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A6635" w14:textId="6A6FB283" w:rsidR="00E77492" w:rsidRDefault="004B01F7" w:rsidP="004B01F7">
      <w:pPr>
        <w:spacing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  <w:r w:rsidRPr="004B01F7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Supplementary materials</w:t>
      </w:r>
    </w:p>
    <w:p w14:paraId="1E05C8ED" w14:textId="77777777" w:rsidR="004B01F7" w:rsidRPr="004B01F7" w:rsidRDefault="004B01F7" w:rsidP="004B01F7">
      <w:pPr>
        <w:spacing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</w:p>
    <w:p w14:paraId="6035BE83" w14:textId="77777777" w:rsidR="004B01F7" w:rsidRPr="00BC08A6" w:rsidRDefault="004B01F7" w:rsidP="004B01F7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  <w:r w:rsidRPr="00BC08A6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The role of long-term trend</w:t>
      </w:r>
      <w:r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s</w:t>
      </w:r>
      <w:r w:rsidRPr="00BC08A6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 xml:space="preserve"> and internal variability in altering fire weather conditions in the </w:t>
      </w:r>
      <w:r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western</w:t>
      </w:r>
      <w:r w:rsidRPr="00BC08A6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 xml:space="preserve"> United States</w:t>
      </w:r>
    </w:p>
    <w:p w14:paraId="08DA81E2" w14:textId="77777777" w:rsidR="004B01F7" w:rsidRPr="00BC08A6" w:rsidRDefault="004B01F7" w:rsidP="004B01F7">
      <w:pPr>
        <w:spacing w:line="360" w:lineRule="auto"/>
        <w:jc w:val="center"/>
        <w:rPr>
          <w:rFonts w:ascii="Times New Roman" w:hAnsi="Times New Roman" w:cs="Times New Roman"/>
          <w:color w:val="000000" w:themeColor="text1"/>
        </w:rPr>
      </w:pPr>
    </w:p>
    <w:p w14:paraId="41B569DB" w14:textId="77777777" w:rsidR="004B01F7" w:rsidRPr="00203A2B" w:rsidRDefault="004B01F7" w:rsidP="004B01F7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vertAlign w:val="superscript"/>
        </w:rPr>
      </w:pPr>
      <w:r w:rsidRPr="00F05BC7">
        <w:rPr>
          <w:rFonts w:ascii="Times New Roman" w:hAnsi="Times New Roman" w:cs="Times New Roman"/>
          <w:b/>
          <w:bCs/>
          <w:color w:val="000000" w:themeColor="text1"/>
        </w:rPr>
        <w:t xml:space="preserve">Jiale Lou </w:t>
      </w:r>
      <w:r w:rsidRPr="00F05BC7">
        <w:rPr>
          <w:rFonts w:ascii="Times New Roman" w:hAnsi="Times New Roman" w:cs="Times New Roman"/>
          <w:b/>
          <w:bCs/>
          <w:color w:val="000000" w:themeColor="text1"/>
          <w:vertAlign w:val="superscript"/>
        </w:rPr>
        <w:t>1 *</w:t>
      </w:r>
      <w:r w:rsidRPr="00F05BC7">
        <w:rPr>
          <w:rFonts w:ascii="Times New Roman" w:hAnsi="Times New Roman" w:cs="Times New Roman"/>
          <w:b/>
          <w:bCs/>
          <w:color w:val="000000" w:themeColor="text1"/>
        </w:rPr>
        <w:t xml:space="preserve">, </w:t>
      </w:r>
      <w:proofErr w:type="spellStart"/>
      <w:r w:rsidRPr="00F05BC7">
        <w:rPr>
          <w:rFonts w:ascii="Times New Roman" w:hAnsi="Times New Roman" w:cs="Times New Roman"/>
          <w:b/>
          <w:bCs/>
          <w:color w:val="000000" w:themeColor="text1"/>
        </w:rPr>
        <w:t>Youngji</w:t>
      </w:r>
      <w:proofErr w:type="spellEnd"/>
      <w:r w:rsidRPr="00F05BC7">
        <w:rPr>
          <w:rFonts w:ascii="Times New Roman" w:hAnsi="Times New Roman" w:cs="Times New Roman"/>
          <w:b/>
          <w:bCs/>
          <w:color w:val="000000" w:themeColor="text1"/>
        </w:rPr>
        <w:t xml:space="preserve"> Joh </w:t>
      </w:r>
      <w:proofErr w:type="gramStart"/>
      <w:r w:rsidRPr="00F05BC7">
        <w:rPr>
          <w:rFonts w:ascii="Times New Roman" w:hAnsi="Times New Roman" w:cs="Times New Roman"/>
          <w:b/>
          <w:bCs/>
          <w:color w:val="000000" w:themeColor="text1"/>
          <w:vertAlign w:val="superscript"/>
        </w:rPr>
        <w:t xml:space="preserve">1 </w:t>
      </w:r>
      <w:r w:rsidRPr="00F05BC7">
        <w:rPr>
          <w:rFonts w:ascii="Times New Roman" w:hAnsi="Times New Roman" w:cs="Times New Roman"/>
          <w:b/>
          <w:bCs/>
          <w:color w:val="000000" w:themeColor="text1"/>
        </w:rPr>
        <w:t>,</w:t>
      </w:r>
      <w:proofErr w:type="gramEnd"/>
      <w:r w:rsidRPr="00F05BC7">
        <w:rPr>
          <w:rFonts w:ascii="Times New Roman" w:hAnsi="Times New Roman" w:cs="Times New Roman"/>
          <w:b/>
          <w:bCs/>
          <w:color w:val="000000" w:themeColor="text1"/>
        </w:rPr>
        <w:t xml:space="preserve"> T</w:t>
      </w:r>
      <w:r>
        <w:rPr>
          <w:rFonts w:ascii="Times New Roman" w:hAnsi="Times New Roman" w:cs="Times New Roman"/>
          <w:b/>
          <w:bCs/>
          <w:color w:val="000000" w:themeColor="text1"/>
        </w:rPr>
        <w:t>homas L.</w:t>
      </w:r>
      <w:r w:rsidRPr="00F05BC7">
        <w:rPr>
          <w:rFonts w:ascii="Times New Roman" w:hAnsi="Times New Roman" w:cs="Times New Roman"/>
          <w:b/>
          <w:bCs/>
          <w:color w:val="000000" w:themeColor="text1"/>
        </w:rPr>
        <w:t xml:space="preserve"> Delworth </w:t>
      </w:r>
      <w:r w:rsidRPr="00F05BC7">
        <w:rPr>
          <w:rFonts w:ascii="Times New Roman" w:hAnsi="Times New Roman" w:cs="Times New Roman"/>
          <w:b/>
          <w:bCs/>
          <w:color w:val="000000" w:themeColor="text1"/>
          <w:vertAlign w:val="superscript"/>
        </w:rPr>
        <w:t>2</w:t>
      </w:r>
    </w:p>
    <w:p w14:paraId="67AADD95" w14:textId="77777777" w:rsidR="004B01F7" w:rsidRPr="00F05BC7" w:rsidRDefault="004B01F7" w:rsidP="004B01F7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F05BC7">
        <w:rPr>
          <w:rFonts w:ascii="Times New Roman" w:hAnsi="Times New Roman" w:cs="Times New Roman"/>
          <w:color w:val="000000" w:themeColor="text1"/>
          <w:sz w:val="18"/>
          <w:szCs w:val="18"/>
          <w:vertAlign w:val="superscript"/>
        </w:rPr>
        <w:t>1</w:t>
      </w:r>
      <w:r w:rsidRPr="00F05BC7">
        <w:rPr>
          <w:rFonts w:ascii="Times New Roman" w:hAnsi="Times New Roman" w:cs="Times New Roman"/>
          <w:color w:val="000000" w:themeColor="text1"/>
          <w:sz w:val="18"/>
          <w:szCs w:val="18"/>
        </w:rPr>
        <w:t>Atmospheric and Oceanic Sciences Program, Princeton University, Princeton, NJ, USA.</w:t>
      </w:r>
    </w:p>
    <w:p w14:paraId="210393F8" w14:textId="77777777" w:rsidR="004B01F7" w:rsidRPr="00F05BC7" w:rsidRDefault="004B01F7" w:rsidP="004B01F7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F05BC7">
        <w:rPr>
          <w:rFonts w:ascii="Times New Roman" w:hAnsi="Times New Roman" w:cs="Times New Roman"/>
          <w:color w:val="000000" w:themeColor="text1"/>
          <w:sz w:val="18"/>
          <w:szCs w:val="18"/>
          <w:vertAlign w:val="superscript"/>
        </w:rPr>
        <w:t>2</w:t>
      </w:r>
      <w:r w:rsidRPr="00F05BC7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Geophysical Fluid Dynamics Laboratory, NOAA, Princeton, NJ, USA.</w:t>
      </w:r>
    </w:p>
    <w:p w14:paraId="215047B8" w14:textId="77777777" w:rsidR="004B01F7" w:rsidRDefault="004B01F7" w:rsidP="004B01F7">
      <w:pPr>
        <w:pStyle w:val="Heading2"/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1FDC2148" w14:textId="77777777" w:rsidR="004B01F7" w:rsidRDefault="004B01F7" w:rsidP="004B01F7">
      <w:pPr>
        <w:spacing w:line="360" w:lineRule="auto"/>
      </w:pPr>
    </w:p>
    <w:p w14:paraId="5AF58CEA" w14:textId="77777777" w:rsidR="004B01F7" w:rsidRDefault="004B01F7" w:rsidP="004B01F7">
      <w:pPr>
        <w:spacing w:line="360" w:lineRule="auto"/>
      </w:pPr>
    </w:p>
    <w:p w14:paraId="192BCAF8" w14:textId="77777777" w:rsidR="004B01F7" w:rsidRDefault="004B01F7" w:rsidP="004B01F7">
      <w:pPr>
        <w:spacing w:line="360" w:lineRule="auto"/>
      </w:pPr>
    </w:p>
    <w:p w14:paraId="40165D64" w14:textId="77777777" w:rsidR="004B01F7" w:rsidRDefault="004B01F7" w:rsidP="004B01F7">
      <w:pPr>
        <w:spacing w:line="360" w:lineRule="auto"/>
      </w:pPr>
    </w:p>
    <w:p w14:paraId="1F60C7C1" w14:textId="77777777" w:rsidR="004B01F7" w:rsidRDefault="004B01F7" w:rsidP="004B01F7">
      <w:pPr>
        <w:spacing w:line="360" w:lineRule="auto"/>
      </w:pPr>
    </w:p>
    <w:p w14:paraId="5EDC0BEE" w14:textId="77777777" w:rsidR="004B01F7" w:rsidRDefault="004B01F7" w:rsidP="004B01F7">
      <w:pPr>
        <w:spacing w:line="360" w:lineRule="auto"/>
      </w:pPr>
    </w:p>
    <w:p w14:paraId="3AC29AFA" w14:textId="77777777" w:rsidR="004B01F7" w:rsidRDefault="004B01F7" w:rsidP="004B01F7">
      <w:pPr>
        <w:spacing w:line="360" w:lineRule="auto"/>
        <w:rPr>
          <w:rFonts w:ascii="Times New Roman" w:hAnsi="Times New Roman" w:cs="Times New Roman"/>
        </w:rPr>
      </w:pPr>
    </w:p>
    <w:p w14:paraId="56C049C7" w14:textId="77777777" w:rsidR="004B01F7" w:rsidRDefault="004B01F7" w:rsidP="004B01F7">
      <w:pPr>
        <w:spacing w:line="360" w:lineRule="auto"/>
        <w:rPr>
          <w:rFonts w:ascii="Times New Roman" w:hAnsi="Times New Roman" w:cs="Times New Roman"/>
        </w:rPr>
      </w:pPr>
    </w:p>
    <w:p w14:paraId="29DB32C8" w14:textId="77777777" w:rsidR="004B01F7" w:rsidRPr="00F05BC7" w:rsidRDefault="004B01F7" w:rsidP="004B01F7">
      <w:pPr>
        <w:spacing w:line="360" w:lineRule="auto"/>
        <w:rPr>
          <w:rFonts w:ascii="Times New Roman" w:hAnsi="Times New Roman" w:cs="Times New Roman"/>
        </w:rPr>
      </w:pPr>
    </w:p>
    <w:p w14:paraId="5937F42D" w14:textId="77777777" w:rsidR="004B01F7" w:rsidRDefault="004B01F7" w:rsidP="004B01F7">
      <w:pPr>
        <w:spacing w:line="360" w:lineRule="auto"/>
      </w:pPr>
    </w:p>
    <w:p w14:paraId="529F542A" w14:textId="77777777" w:rsidR="004B01F7" w:rsidRDefault="004B01F7" w:rsidP="004B01F7">
      <w:pPr>
        <w:spacing w:line="360" w:lineRule="auto"/>
      </w:pPr>
    </w:p>
    <w:p w14:paraId="456CA5BA" w14:textId="77777777" w:rsidR="004B01F7" w:rsidRDefault="004B01F7" w:rsidP="004B01F7">
      <w:pPr>
        <w:spacing w:line="360" w:lineRule="auto"/>
      </w:pPr>
    </w:p>
    <w:p w14:paraId="741E9B92" w14:textId="77777777" w:rsidR="004B01F7" w:rsidRDefault="004B01F7" w:rsidP="004B01F7">
      <w:pPr>
        <w:spacing w:line="360" w:lineRule="auto"/>
      </w:pPr>
    </w:p>
    <w:p w14:paraId="5543296C" w14:textId="77777777" w:rsidR="004B01F7" w:rsidRDefault="004B01F7" w:rsidP="004B01F7">
      <w:pPr>
        <w:spacing w:line="360" w:lineRule="auto"/>
      </w:pPr>
    </w:p>
    <w:p w14:paraId="0C98F7F8" w14:textId="77777777" w:rsidR="004B01F7" w:rsidRDefault="004B01F7" w:rsidP="004B01F7">
      <w:pPr>
        <w:spacing w:line="360" w:lineRule="auto"/>
      </w:pPr>
    </w:p>
    <w:p w14:paraId="636D8F80" w14:textId="77777777" w:rsidR="004B01F7" w:rsidRPr="00F05BC7" w:rsidRDefault="004B01F7" w:rsidP="004B01F7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 w:themeColor="text1"/>
          <w:vertAlign w:val="superscript"/>
        </w:rPr>
        <w:t>*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F05BC7">
        <w:rPr>
          <w:rFonts w:ascii="Times New Roman" w:hAnsi="Times New Roman" w:cs="Times New Roman"/>
        </w:rPr>
        <w:t xml:space="preserve">Corresponding author: Jiale Lou </w:t>
      </w:r>
      <w:r>
        <w:rPr>
          <w:rFonts w:ascii="Times New Roman" w:hAnsi="Times New Roman" w:cs="Times New Roman"/>
        </w:rPr>
        <w:t>(</w:t>
      </w:r>
      <w:hyperlink r:id="rId4" w:history="1">
        <w:r w:rsidRPr="00B63738">
          <w:rPr>
            <w:rStyle w:val="Hyperlink"/>
            <w:rFonts w:ascii="Times New Roman" w:hAnsi="Times New Roman" w:cs="Times New Roman"/>
          </w:rPr>
          <w:t>jiale.lou@noaa.gov</w:t>
        </w:r>
      </w:hyperlink>
      <w:r>
        <w:rPr>
          <w:rFonts w:ascii="Times New Roman" w:hAnsi="Times New Roman" w:cs="Times New Roman"/>
        </w:rPr>
        <w:t>)</w:t>
      </w:r>
    </w:p>
    <w:p w14:paraId="7D271A5B" w14:textId="77777777" w:rsidR="004B01F7" w:rsidRDefault="004B01F7" w:rsidP="004B01F7">
      <w:pPr>
        <w:spacing w:line="360" w:lineRule="auto"/>
      </w:pPr>
    </w:p>
    <w:p w14:paraId="027823B3" w14:textId="77777777" w:rsidR="004B01F7" w:rsidRDefault="004B01F7" w:rsidP="00DC331C">
      <w:pPr>
        <w:spacing w:line="276" w:lineRule="auto"/>
        <w:rPr>
          <w:rFonts w:ascii="Times New Roman" w:hAnsi="Times New Roman" w:cs="Times New Roman"/>
          <w:color w:val="000000" w:themeColor="text1"/>
        </w:rPr>
      </w:pPr>
    </w:p>
    <w:p w14:paraId="37164D21" w14:textId="77777777" w:rsidR="004B01F7" w:rsidRDefault="004B01F7" w:rsidP="00DC331C">
      <w:pPr>
        <w:spacing w:line="276" w:lineRule="auto"/>
        <w:rPr>
          <w:rFonts w:ascii="Times New Roman" w:hAnsi="Times New Roman" w:cs="Times New Roman"/>
          <w:color w:val="000000" w:themeColor="text1"/>
        </w:rPr>
      </w:pPr>
    </w:p>
    <w:p w14:paraId="148A7B0D" w14:textId="77777777" w:rsidR="004B01F7" w:rsidRDefault="004B01F7" w:rsidP="00DC331C">
      <w:pPr>
        <w:spacing w:line="276" w:lineRule="auto"/>
        <w:rPr>
          <w:rFonts w:ascii="Times New Roman" w:hAnsi="Times New Roman" w:cs="Times New Roman"/>
          <w:color w:val="000000" w:themeColor="text1"/>
        </w:rPr>
      </w:pPr>
    </w:p>
    <w:p w14:paraId="3F6ECD5F" w14:textId="77777777" w:rsidR="004B01F7" w:rsidRDefault="004B01F7" w:rsidP="00DC331C">
      <w:pPr>
        <w:spacing w:line="276" w:lineRule="auto"/>
        <w:rPr>
          <w:rFonts w:ascii="Times New Roman" w:hAnsi="Times New Roman" w:cs="Times New Roman"/>
          <w:color w:val="000000" w:themeColor="text1"/>
        </w:rPr>
      </w:pPr>
    </w:p>
    <w:p w14:paraId="6A19D2E6" w14:textId="6385CCDA" w:rsidR="00DC331C" w:rsidRPr="004B01F7" w:rsidRDefault="00DC331C" w:rsidP="004B01F7">
      <w:pPr>
        <w:spacing w:line="276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B01F7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>Supplementary Table 1: Seasonal lead-lag correlations between the first VPD mode and the Atlantic Multidecadal Variability (AMV) and the Pacific Decadal Oscillation (PDO).</w:t>
      </w:r>
      <w:r w:rsidR="00E215D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The negative lags here indicate the AMV and PDO lead the target VPD conditions.</w:t>
      </w:r>
    </w:p>
    <w:tbl>
      <w:tblPr>
        <w:tblStyle w:val="TableGrid"/>
        <w:tblW w:w="9490" w:type="dxa"/>
        <w:tblLook w:val="04A0" w:firstRow="1" w:lastRow="0" w:firstColumn="1" w:lastColumn="0" w:noHBand="0" w:noVBand="1"/>
      </w:tblPr>
      <w:tblGrid>
        <w:gridCol w:w="1292"/>
        <w:gridCol w:w="1583"/>
        <w:gridCol w:w="1620"/>
        <w:gridCol w:w="1620"/>
        <w:gridCol w:w="1620"/>
        <w:gridCol w:w="1755"/>
      </w:tblGrid>
      <w:tr w:rsidR="00DC331C" w14:paraId="60E506FC" w14:textId="77777777" w:rsidTr="00CC5F1C">
        <w:trPr>
          <w:trHeight w:val="447"/>
        </w:trPr>
        <w:tc>
          <w:tcPr>
            <w:tcW w:w="1292" w:type="dxa"/>
            <w:tcBorders>
              <w:bottom w:val="single" w:sz="4" w:space="0" w:color="auto"/>
            </w:tcBorders>
          </w:tcPr>
          <w:p w14:paraId="7BBCAA73" w14:textId="77777777" w:rsidR="00DC331C" w:rsidRPr="00C142F8" w:rsidRDefault="00DC331C" w:rsidP="00CC5F1C">
            <w:pPr>
              <w:spacing w:line="360" w:lineRule="auto"/>
              <w:ind w:right="475"/>
              <w:jc w:val="center"/>
              <w:rPr>
                <w:rFonts w:ascii="Times" w:hAnsi="Times"/>
                <w:b/>
                <w:bCs/>
              </w:rPr>
            </w:pPr>
            <w:r w:rsidRPr="00C142F8">
              <w:rPr>
                <w:rFonts w:ascii="Times" w:hAnsi="Times"/>
                <w:b/>
                <w:bCs/>
              </w:rPr>
              <w:t>AMV</w:t>
            </w:r>
          </w:p>
        </w:tc>
        <w:tc>
          <w:tcPr>
            <w:tcW w:w="1583" w:type="dxa"/>
            <w:tcBorders>
              <w:bottom w:val="single" w:sz="4" w:space="0" w:color="auto"/>
            </w:tcBorders>
          </w:tcPr>
          <w:p w14:paraId="0FE4095F" w14:textId="77777777" w:rsidR="00DC331C" w:rsidRDefault="00DC331C" w:rsidP="00CC5F1C">
            <w:pPr>
              <w:spacing w:line="360" w:lineRule="auto"/>
              <w:ind w:right="475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-0month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3A484446" w14:textId="77777777" w:rsidR="00DC331C" w:rsidRDefault="00DC331C" w:rsidP="00CC5F1C">
            <w:pPr>
              <w:spacing w:line="360" w:lineRule="auto"/>
              <w:ind w:right="475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-3months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01700534" w14:textId="77777777" w:rsidR="00DC331C" w:rsidRDefault="00DC331C" w:rsidP="00CC5F1C">
            <w:pPr>
              <w:spacing w:line="360" w:lineRule="auto"/>
              <w:ind w:right="475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-6months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41845237" w14:textId="77777777" w:rsidR="00DC331C" w:rsidRDefault="00DC331C" w:rsidP="00CC5F1C">
            <w:pPr>
              <w:spacing w:line="360" w:lineRule="auto"/>
              <w:ind w:right="475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-9months</w:t>
            </w:r>
          </w:p>
        </w:tc>
        <w:tc>
          <w:tcPr>
            <w:tcW w:w="1755" w:type="dxa"/>
            <w:tcBorders>
              <w:bottom w:val="single" w:sz="4" w:space="0" w:color="auto"/>
            </w:tcBorders>
          </w:tcPr>
          <w:p w14:paraId="0C52D5E9" w14:textId="77777777" w:rsidR="00DC331C" w:rsidRDefault="00DC331C" w:rsidP="00CC5F1C">
            <w:pPr>
              <w:spacing w:line="360" w:lineRule="auto"/>
              <w:ind w:right="475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-12months</w:t>
            </w:r>
          </w:p>
        </w:tc>
      </w:tr>
      <w:tr w:rsidR="00DC331C" w14:paraId="476478BF" w14:textId="77777777" w:rsidTr="00CC5F1C">
        <w:trPr>
          <w:trHeight w:val="433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D49EC5B" w14:textId="77777777" w:rsidR="00DC331C" w:rsidRPr="003216CE" w:rsidRDefault="00DC331C" w:rsidP="00CC5F1C">
            <w:pPr>
              <w:spacing w:line="360" w:lineRule="auto"/>
              <w:ind w:right="475"/>
              <w:jc w:val="center"/>
              <w:rPr>
                <w:rFonts w:ascii="Times" w:hAnsi="Times"/>
                <w:color w:val="000000" w:themeColor="text1"/>
              </w:rPr>
            </w:pPr>
            <w:r w:rsidRPr="003216CE">
              <w:rPr>
                <w:rFonts w:ascii="Times" w:hAnsi="Times"/>
                <w:color w:val="000000" w:themeColor="text1"/>
              </w:rPr>
              <w:t>DJF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FD2DBC" w14:textId="77777777" w:rsidR="00DC331C" w:rsidRPr="003216CE" w:rsidRDefault="00DC331C" w:rsidP="00CC5F1C">
            <w:pPr>
              <w:spacing w:line="360" w:lineRule="auto"/>
              <w:ind w:right="475"/>
              <w:jc w:val="center"/>
              <w:rPr>
                <w:rFonts w:ascii="Times" w:hAnsi="Times"/>
                <w:color w:val="000000" w:themeColor="text1"/>
              </w:rPr>
            </w:pPr>
            <w:r w:rsidRPr="003216CE">
              <w:rPr>
                <w:rFonts w:ascii="Times" w:hAnsi="Times"/>
                <w:color w:val="000000" w:themeColor="text1"/>
              </w:rPr>
              <w:t>0.28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D0547F" w14:textId="77777777" w:rsidR="00DC331C" w:rsidRPr="003216CE" w:rsidRDefault="00DC331C" w:rsidP="00CC5F1C">
            <w:pPr>
              <w:spacing w:line="360" w:lineRule="auto"/>
              <w:ind w:right="475"/>
              <w:jc w:val="center"/>
              <w:rPr>
                <w:rFonts w:ascii="Times" w:hAnsi="Times"/>
                <w:color w:val="000000" w:themeColor="text1"/>
              </w:rPr>
            </w:pPr>
            <w:r w:rsidRPr="003216CE">
              <w:rPr>
                <w:rFonts w:ascii="Times" w:hAnsi="Times"/>
                <w:color w:val="000000" w:themeColor="text1"/>
              </w:rPr>
              <w:t>0.33*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4665C0" w14:textId="77777777" w:rsidR="00DC331C" w:rsidRPr="003216CE" w:rsidRDefault="00DC331C" w:rsidP="00CC5F1C">
            <w:pPr>
              <w:spacing w:line="360" w:lineRule="auto"/>
              <w:ind w:right="475"/>
              <w:jc w:val="center"/>
              <w:rPr>
                <w:rFonts w:ascii="Times" w:hAnsi="Times"/>
                <w:color w:val="000000" w:themeColor="text1"/>
              </w:rPr>
            </w:pPr>
            <w:r w:rsidRPr="003216CE">
              <w:rPr>
                <w:rFonts w:ascii="Times" w:hAnsi="Times"/>
                <w:color w:val="000000" w:themeColor="text1"/>
              </w:rPr>
              <w:t>0.40*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BA59E2" w14:textId="77777777" w:rsidR="00DC331C" w:rsidRPr="003216CE" w:rsidRDefault="00DC331C" w:rsidP="00CC5F1C">
            <w:pPr>
              <w:spacing w:line="360" w:lineRule="auto"/>
              <w:ind w:right="475"/>
              <w:jc w:val="center"/>
              <w:rPr>
                <w:rFonts w:ascii="Times" w:hAnsi="Times"/>
                <w:color w:val="000000" w:themeColor="text1"/>
              </w:rPr>
            </w:pPr>
            <w:r w:rsidRPr="003216CE">
              <w:rPr>
                <w:rFonts w:ascii="Times" w:hAnsi="Times"/>
                <w:color w:val="000000" w:themeColor="text1"/>
              </w:rPr>
              <w:t>0.36*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C16F290" w14:textId="77777777" w:rsidR="00DC331C" w:rsidRPr="003216CE" w:rsidRDefault="00DC331C" w:rsidP="00CC5F1C">
            <w:pPr>
              <w:spacing w:line="360" w:lineRule="auto"/>
              <w:ind w:right="475"/>
              <w:jc w:val="center"/>
              <w:rPr>
                <w:rFonts w:ascii="Times" w:hAnsi="Times"/>
                <w:color w:val="000000" w:themeColor="text1"/>
              </w:rPr>
            </w:pPr>
            <w:r w:rsidRPr="003216CE">
              <w:rPr>
                <w:rFonts w:ascii="Times" w:hAnsi="Times"/>
                <w:color w:val="000000" w:themeColor="text1"/>
              </w:rPr>
              <w:t>0.22</w:t>
            </w:r>
          </w:p>
        </w:tc>
      </w:tr>
      <w:tr w:rsidR="00DC331C" w14:paraId="0A824729" w14:textId="77777777" w:rsidTr="00CC5F1C">
        <w:trPr>
          <w:trHeight w:val="447"/>
        </w:trPr>
        <w:tc>
          <w:tcPr>
            <w:tcW w:w="129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4790995" w14:textId="77777777" w:rsidR="00DC331C" w:rsidRPr="003216CE" w:rsidRDefault="00DC331C" w:rsidP="00CC5F1C">
            <w:pPr>
              <w:spacing w:line="360" w:lineRule="auto"/>
              <w:ind w:right="475"/>
              <w:jc w:val="center"/>
              <w:rPr>
                <w:rFonts w:ascii="Times" w:hAnsi="Times"/>
                <w:color w:val="000000" w:themeColor="text1"/>
              </w:rPr>
            </w:pPr>
            <w:r w:rsidRPr="003216CE">
              <w:rPr>
                <w:rFonts w:ascii="Times" w:hAnsi="Times"/>
                <w:color w:val="000000" w:themeColor="text1"/>
              </w:rPr>
              <w:t>MAM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62717CEE" w14:textId="77777777" w:rsidR="00DC331C" w:rsidRPr="003216CE" w:rsidRDefault="00DC331C" w:rsidP="00CC5F1C">
            <w:pPr>
              <w:spacing w:line="360" w:lineRule="auto"/>
              <w:ind w:right="475"/>
              <w:jc w:val="center"/>
              <w:rPr>
                <w:rFonts w:ascii="Times" w:hAnsi="Times"/>
                <w:color w:val="000000" w:themeColor="text1"/>
              </w:rPr>
            </w:pPr>
            <w:r w:rsidRPr="003216CE">
              <w:rPr>
                <w:rFonts w:ascii="Times" w:hAnsi="Times"/>
                <w:color w:val="000000" w:themeColor="text1"/>
              </w:rPr>
              <w:t>0.17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36D2B491" w14:textId="77777777" w:rsidR="00DC331C" w:rsidRPr="003216CE" w:rsidRDefault="00DC331C" w:rsidP="00CC5F1C">
            <w:pPr>
              <w:spacing w:line="360" w:lineRule="auto"/>
              <w:ind w:right="475"/>
              <w:jc w:val="center"/>
              <w:rPr>
                <w:rFonts w:ascii="Times" w:hAnsi="Times"/>
                <w:color w:val="000000" w:themeColor="text1"/>
              </w:rPr>
            </w:pPr>
            <w:r w:rsidRPr="003216CE">
              <w:rPr>
                <w:rFonts w:ascii="Times" w:hAnsi="Times"/>
                <w:color w:val="000000" w:themeColor="text1"/>
              </w:rPr>
              <w:t>0.44*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4C65ED0D" w14:textId="77777777" w:rsidR="00DC331C" w:rsidRPr="003216CE" w:rsidRDefault="00DC331C" w:rsidP="00CC5F1C">
            <w:pPr>
              <w:spacing w:line="360" w:lineRule="auto"/>
              <w:ind w:right="475"/>
              <w:jc w:val="center"/>
              <w:rPr>
                <w:rFonts w:ascii="Times" w:hAnsi="Times"/>
                <w:color w:val="000000" w:themeColor="text1"/>
              </w:rPr>
            </w:pPr>
            <w:r w:rsidRPr="003216CE">
              <w:rPr>
                <w:rFonts w:ascii="Times" w:hAnsi="Times"/>
                <w:color w:val="000000" w:themeColor="text1"/>
              </w:rPr>
              <w:t>0.39*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7D43E569" w14:textId="77777777" w:rsidR="00DC331C" w:rsidRPr="003216CE" w:rsidRDefault="00DC331C" w:rsidP="00CC5F1C">
            <w:pPr>
              <w:spacing w:line="360" w:lineRule="auto"/>
              <w:ind w:right="475"/>
              <w:jc w:val="center"/>
              <w:rPr>
                <w:rFonts w:ascii="Times" w:hAnsi="Times"/>
                <w:color w:val="000000" w:themeColor="text1"/>
              </w:rPr>
            </w:pPr>
            <w:r w:rsidRPr="003216CE">
              <w:rPr>
                <w:rFonts w:ascii="Times" w:hAnsi="Times"/>
                <w:color w:val="000000" w:themeColor="text1"/>
              </w:rPr>
              <w:t>0.39*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C4D73F" w14:textId="77777777" w:rsidR="00DC331C" w:rsidRPr="003216CE" w:rsidRDefault="00DC331C" w:rsidP="00CC5F1C">
            <w:pPr>
              <w:spacing w:line="360" w:lineRule="auto"/>
              <w:ind w:right="475"/>
              <w:jc w:val="center"/>
              <w:rPr>
                <w:rFonts w:ascii="Times" w:hAnsi="Times"/>
                <w:color w:val="000000" w:themeColor="text1"/>
              </w:rPr>
            </w:pPr>
            <w:r w:rsidRPr="003216CE">
              <w:rPr>
                <w:rFonts w:ascii="Times" w:hAnsi="Times"/>
                <w:color w:val="000000" w:themeColor="text1"/>
              </w:rPr>
              <w:t>0.34*</w:t>
            </w:r>
          </w:p>
        </w:tc>
      </w:tr>
      <w:tr w:rsidR="00DC331C" w14:paraId="7A0B5309" w14:textId="77777777" w:rsidTr="00CC5F1C">
        <w:trPr>
          <w:trHeight w:val="433"/>
        </w:trPr>
        <w:tc>
          <w:tcPr>
            <w:tcW w:w="129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2F09702" w14:textId="77777777" w:rsidR="00DC331C" w:rsidRPr="003216CE" w:rsidRDefault="00DC331C" w:rsidP="00CC5F1C">
            <w:pPr>
              <w:spacing w:line="360" w:lineRule="auto"/>
              <w:ind w:right="475"/>
              <w:jc w:val="center"/>
              <w:rPr>
                <w:rFonts w:ascii="Times" w:hAnsi="Times"/>
                <w:color w:val="000000" w:themeColor="text1"/>
              </w:rPr>
            </w:pPr>
            <w:r w:rsidRPr="003216CE">
              <w:rPr>
                <w:rFonts w:ascii="Times" w:hAnsi="Times"/>
                <w:color w:val="000000" w:themeColor="text1"/>
              </w:rPr>
              <w:t>JJA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22DDFA86" w14:textId="77777777" w:rsidR="00DC331C" w:rsidRPr="003216CE" w:rsidRDefault="00DC331C" w:rsidP="00CC5F1C">
            <w:pPr>
              <w:spacing w:line="360" w:lineRule="auto"/>
              <w:ind w:right="475"/>
              <w:jc w:val="center"/>
              <w:rPr>
                <w:rFonts w:ascii="Times" w:hAnsi="Times"/>
                <w:color w:val="000000" w:themeColor="text1"/>
              </w:rPr>
            </w:pPr>
            <w:r w:rsidRPr="003216CE">
              <w:rPr>
                <w:rFonts w:ascii="Times" w:hAnsi="Times"/>
                <w:color w:val="000000" w:themeColor="text1"/>
              </w:rPr>
              <w:t>0.31*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38E0B581" w14:textId="77777777" w:rsidR="00DC331C" w:rsidRPr="003216CE" w:rsidRDefault="00DC331C" w:rsidP="00CC5F1C">
            <w:pPr>
              <w:spacing w:line="360" w:lineRule="auto"/>
              <w:ind w:right="475"/>
              <w:jc w:val="center"/>
              <w:rPr>
                <w:rFonts w:ascii="Times" w:hAnsi="Times"/>
                <w:color w:val="000000" w:themeColor="text1"/>
              </w:rPr>
            </w:pPr>
            <w:r w:rsidRPr="003216CE">
              <w:rPr>
                <w:rFonts w:ascii="Times" w:hAnsi="Times"/>
                <w:color w:val="000000" w:themeColor="text1"/>
              </w:rPr>
              <w:t>0.28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1F9FF300" w14:textId="77777777" w:rsidR="00DC331C" w:rsidRPr="003216CE" w:rsidRDefault="00DC331C" w:rsidP="00CC5F1C">
            <w:pPr>
              <w:spacing w:line="360" w:lineRule="auto"/>
              <w:ind w:right="475"/>
              <w:jc w:val="center"/>
              <w:rPr>
                <w:rFonts w:ascii="Times" w:hAnsi="Times"/>
                <w:color w:val="000000" w:themeColor="text1"/>
              </w:rPr>
            </w:pPr>
            <w:r w:rsidRPr="003216CE">
              <w:rPr>
                <w:rFonts w:ascii="Times" w:hAnsi="Times"/>
                <w:color w:val="000000" w:themeColor="text1"/>
              </w:rPr>
              <w:t>0.35*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563A185F" w14:textId="77777777" w:rsidR="00DC331C" w:rsidRPr="003216CE" w:rsidRDefault="00DC331C" w:rsidP="00CC5F1C">
            <w:pPr>
              <w:spacing w:line="360" w:lineRule="auto"/>
              <w:ind w:right="475"/>
              <w:jc w:val="center"/>
              <w:rPr>
                <w:rFonts w:ascii="Times" w:hAnsi="Times"/>
                <w:color w:val="000000" w:themeColor="text1"/>
              </w:rPr>
            </w:pPr>
            <w:r w:rsidRPr="003216CE">
              <w:rPr>
                <w:rFonts w:ascii="Times" w:hAnsi="Times"/>
                <w:color w:val="000000" w:themeColor="text1"/>
              </w:rPr>
              <w:t>0.32*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C5D865" w14:textId="77777777" w:rsidR="00DC331C" w:rsidRPr="003216CE" w:rsidRDefault="00DC331C" w:rsidP="00CC5F1C">
            <w:pPr>
              <w:spacing w:line="360" w:lineRule="auto"/>
              <w:ind w:right="475"/>
              <w:jc w:val="center"/>
              <w:rPr>
                <w:rFonts w:ascii="Times" w:hAnsi="Times"/>
                <w:color w:val="000000" w:themeColor="text1"/>
              </w:rPr>
            </w:pPr>
            <w:r w:rsidRPr="003216CE">
              <w:rPr>
                <w:rFonts w:ascii="Times" w:hAnsi="Times"/>
                <w:color w:val="000000" w:themeColor="text1"/>
              </w:rPr>
              <w:t>0.33*</w:t>
            </w:r>
          </w:p>
        </w:tc>
      </w:tr>
      <w:tr w:rsidR="00DC331C" w14:paraId="29DE06D8" w14:textId="77777777" w:rsidTr="00CC5F1C">
        <w:trPr>
          <w:trHeight w:val="447"/>
        </w:trPr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F7D70E4" w14:textId="77777777" w:rsidR="00DC331C" w:rsidRPr="003216CE" w:rsidRDefault="00DC331C" w:rsidP="00CC5F1C">
            <w:pPr>
              <w:spacing w:line="360" w:lineRule="auto"/>
              <w:ind w:right="475"/>
              <w:jc w:val="center"/>
              <w:rPr>
                <w:rFonts w:ascii="Times" w:hAnsi="Times"/>
                <w:color w:val="000000" w:themeColor="text1"/>
              </w:rPr>
            </w:pPr>
            <w:r w:rsidRPr="003216CE">
              <w:rPr>
                <w:rFonts w:ascii="Times" w:hAnsi="Times"/>
                <w:color w:val="000000" w:themeColor="text1"/>
              </w:rPr>
              <w:t>SON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608E9B" w14:textId="77777777" w:rsidR="00DC331C" w:rsidRPr="003216CE" w:rsidRDefault="00DC331C" w:rsidP="00CC5F1C">
            <w:pPr>
              <w:spacing w:line="360" w:lineRule="auto"/>
              <w:ind w:right="475"/>
              <w:jc w:val="center"/>
              <w:rPr>
                <w:rFonts w:ascii="Times" w:hAnsi="Times"/>
                <w:color w:val="000000" w:themeColor="text1"/>
              </w:rPr>
            </w:pPr>
            <w:r w:rsidRPr="003216CE">
              <w:rPr>
                <w:rFonts w:ascii="Times" w:hAnsi="Times"/>
                <w:color w:val="000000" w:themeColor="text1"/>
              </w:rPr>
              <w:t>0.35*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4B977D" w14:textId="77777777" w:rsidR="00DC331C" w:rsidRPr="003216CE" w:rsidRDefault="00DC331C" w:rsidP="00CC5F1C">
            <w:pPr>
              <w:spacing w:line="360" w:lineRule="auto"/>
              <w:ind w:right="475"/>
              <w:jc w:val="center"/>
              <w:rPr>
                <w:rFonts w:ascii="Times" w:hAnsi="Times"/>
                <w:color w:val="000000" w:themeColor="text1"/>
              </w:rPr>
            </w:pPr>
            <w:r w:rsidRPr="003216CE">
              <w:rPr>
                <w:rFonts w:ascii="Times" w:hAnsi="Times"/>
                <w:color w:val="000000" w:themeColor="text1"/>
              </w:rPr>
              <w:t>0.36*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FF85AE" w14:textId="77777777" w:rsidR="00DC331C" w:rsidRPr="003216CE" w:rsidRDefault="00DC331C" w:rsidP="00CC5F1C">
            <w:pPr>
              <w:spacing w:line="360" w:lineRule="auto"/>
              <w:ind w:right="475"/>
              <w:jc w:val="center"/>
              <w:rPr>
                <w:rFonts w:ascii="Times" w:hAnsi="Times"/>
                <w:color w:val="000000" w:themeColor="text1"/>
              </w:rPr>
            </w:pPr>
            <w:r w:rsidRPr="003216CE">
              <w:rPr>
                <w:rFonts w:ascii="Times" w:hAnsi="Times"/>
                <w:color w:val="000000" w:themeColor="text1"/>
              </w:rPr>
              <w:t>0.33*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B833F0" w14:textId="77777777" w:rsidR="00DC331C" w:rsidRPr="003216CE" w:rsidRDefault="00DC331C" w:rsidP="00CC5F1C">
            <w:pPr>
              <w:spacing w:line="360" w:lineRule="auto"/>
              <w:ind w:right="475"/>
              <w:jc w:val="center"/>
              <w:rPr>
                <w:rFonts w:ascii="Times" w:hAnsi="Times"/>
                <w:color w:val="000000" w:themeColor="text1"/>
              </w:rPr>
            </w:pPr>
            <w:r w:rsidRPr="003216CE">
              <w:rPr>
                <w:rFonts w:ascii="Times" w:hAnsi="Times"/>
                <w:color w:val="000000" w:themeColor="text1"/>
              </w:rPr>
              <w:t>0.33*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AD3BDA" w14:textId="77777777" w:rsidR="00DC331C" w:rsidRPr="003216CE" w:rsidRDefault="00DC331C" w:rsidP="00CC5F1C">
            <w:pPr>
              <w:spacing w:line="360" w:lineRule="auto"/>
              <w:ind w:right="475"/>
              <w:jc w:val="center"/>
              <w:rPr>
                <w:rFonts w:ascii="Times" w:hAnsi="Times"/>
                <w:color w:val="000000" w:themeColor="text1"/>
              </w:rPr>
            </w:pPr>
            <w:r w:rsidRPr="003216CE">
              <w:rPr>
                <w:rFonts w:ascii="Times" w:hAnsi="Times"/>
                <w:color w:val="000000" w:themeColor="text1"/>
              </w:rPr>
              <w:t>0.30*</w:t>
            </w:r>
          </w:p>
        </w:tc>
      </w:tr>
      <w:tr w:rsidR="00DC331C" w14:paraId="589ED50B" w14:textId="77777777" w:rsidTr="00CC5F1C">
        <w:trPr>
          <w:trHeight w:val="447"/>
        </w:trPr>
        <w:tc>
          <w:tcPr>
            <w:tcW w:w="1292" w:type="dxa"/>
            <w:tcBorders>
              <w:top w:val="single" w:sz="4" w:space="0" w:color="auto"/>
              <w:bottom w:val="single" w:sz="4" w:space="0" w:color="auto"/>
            </w:tcBorders>
          </w:tcPr>
          <w:p w14:paraId="45B94E7B" w14:textId="77777777" w:rsidR="00DC331C" w:rsidRPr="003216CE" w:rsidRDefault="00DC331C" w:rsidP="00CC5F1C">
            <w:pPr>
              <w:spacing w:line="360" w:lineRule="auto"/>
              <w:ind w:right="475"/>
              <w:jc w:val="center"/>
              <w:rPr>
                <w:rFonts w:ascii="Times" w:hAnsi="Times"/>
                <w:b/>
                <w:bCs/>
                <w:color w:val="000000" w:themeColor="text1"/>
              </w:rPr>
            </w:pPr>
            <w:r w:rsidRPr="003216CE">
              <w:rPr>
                <w:rFonts w:ascii="Times" w:hAnsi="Times"/>
                <w:b/>
                <w:bCs/>
                <w:color w:val="000000" w:themeColor="text1"/>
              </w:rPr>
              <w:t>PDO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14:paraId="71049F7E" w14:textId="77777777" w:rsidR="00DC331C" w:rsidRPr="003216CE" w:rsidRDefault="00DC331C" w:rsidP="00CC5F1C">
            <w:pPr>
              <w:spacing w:line="360" w:lineRule="auto"/>
              <w:ind w:right="475"/>
              <w:jc w:val="center"/>
              <w:rPr>
                <w:rFonts w:ascii="Times" w:hAnsi="Times"/>
                <w:color w:val="000000" w:themeColor="text1"/>
              </w:rPr>
            </w:pPr>
            <w:r w:rsidRPr="003216CE">
              <w:rPr>
                <w:rFonts w:ascii="Times" w:hAnsi="Times"/>
                <w:color w:val="000000" w:themeColor="text1"/>
              </w:rPr>
              <w:t>-0month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5967AAAB" w14:textId="77777777" w:rsidR="00DC331C" w:rsidRPr="003216CE" w:rsidRDefault="00DC331C" w:rsidP="00CC5F1C">
            <w:pPr>
              <w:spacing w:line="360" w:lineRule="auto"/>
              <w:ind w:right="475"/>
              <w:jc w:val="center"/>
              <w:rPr>
                <w:rFonts w:ascii="Times" w:hAnsi="Times"/>
                <w:color w:val="000000" w:themeColor="text1"/>
              </w:rPr>
            </w:pPr>
            <w:r w:rsidRPr="003216CE">
              <w:rPr>
                <w:rFonts w:ascii="Times" w:hAnsi="Times"/>
                <w:color w:val="000000" w:themeColor="text1"/>
              </w:rPr>
              <w:t>-3months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790B52BC" w14:textId="77777777" w:rsidR="00DC331C" w:rsidRPr="003216CE" w:rsidRDefault="00DC331C" w:rsidP="00CC5F1C">
            <w:pPr>
              <w:spacing w:line="360" w:lineRule="auto"/>
              <w:ind w:right="475"/>
              <w:jc w:val="center"/>
              <w:rPr>
                <w:rFonts w:ascii="Times" w:hAnsi="Times"/>
                <w:color w:val="000000" w:themeColor="text1"/>
              </w:rPr>
            </w:pPr>
            <w:r w:rsidRPr="003216CE">
              <w:rPr>
                <w:rFonts w:ascii="Times" w:hAnsi="Times"/>
                <w:color w:val="000000" w:themeColor="text1"/>
              </w:rPr>
              <w:t>-6months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4271F6B9" w14:textId="77777777" w:rsidR="00DC331C" w:rsidRPr="003216CE" w:rsidRDefault="00DC331C" w:rsidP="00CC5F1C">
            <w:pPr>
              <w:spacing w:line="360" w:lineRule="auto"/>
              <w:ind w:right="475"/>
              <w:jc w:val="center"/>
              <w:rPr>
                <w:rFonts w:ascii="Times" w:hAnsi="Times"/>
                <w:color w:val="000000" w:themeColor="text1"/>
              </w:rPr>
            </w:pPr>
            <w:r w:rsidRPr="003216CE">
              <w:rPr>
                <w:rFonts w:ascii="Times" w:hAnsi="Times"/>
                <w:color w:val="000000" w:themeColor="text1"/>
              </w:rPr>
              <w:t>-9months</w:t>
            </w:r>
          </w:p>
        </w:tc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</w:tcPr>
          <w:p w14:paraId="2912FDC9" w14:textId="77777777" w:rsidR="00DC331C" w:rsidRPr="003216CE" w:rsidRDefault="00DC331C" w:rsidP="00CC5F1C">
            <w:pPr>
              <w:spacing w:line="360" w:lineRule="auto"/>
              <w:ind w:right="475"/>
              <w:jc w:val="center"/>
              <w:rPr>
                <w:rFonts w:ascii="Times" w:hAnsi="Times"/>
                <w:color w:val="000000" w:themeColor="text1"/>
              </w:rPr>
            </w:pPr>
            <w:r w:rsidRPr="003216CE">
              <w:rPr>
                <w:rFonts w:ascii="Times" w:hAnsi="Times"/>
                <w:color w:val="000000" w:themeColor="text1"/>
              </w:rPr>
              <w:t>-12months</w:t>
            </w:r>
          </w:p>
        </w:tc>
      </w:tr>
      <w:tr w:rsidR="00DC331C" w14:paraId="2D33169A" w14:textId="77777777" w:rsidTr="00CC5F1C">
        <w:trPr>
          <w:trHeight w:val="447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05FFCB5" w14:textId="77777777" w:rsidR="00DC331C" w:rsidRPr="003216CE" w:rsidRDefault="00DC331C" w:rsidP="00CC5F1C">
            <w:pPr>
              <w:spacing w:line="360" w:lineRule="auto"/>
              <w:ind w:right="475"/>
              <w:jc w:val="center"/>
              <w:rPr>
                <w:rFonts w:ascii="Times" w:hAnsi="Times"/>
                <w:color w:val="000000" w:themeColor="text1"/>
              </w:rPr>
            </w:pPr>
            <w:r w:rsidRPr="003216CE">
              <w:rPr>
                <w:rFonts w:ascii="Times" w:hAnsi="Times"/>
                <w:color w:val="000000" w:themeColor="text1"/>
              </w:rPr>
              <w:t>DJF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6E934E" w14:textId="30CDE827" w:rsidR="00DC331C" w:rsidRPr="003216CE" w:rsidRDefault="00E215DB" w:rsidP="00CC5F1C">
            <w:pPr>
              <w:spacing w:line="360" w:lineRule="auto"/>
              <w:ind w:right="475"/>
              <w:jc w:val="center"/>
              <w:rPr>
                <w:rFonts w:ascii="Times" w:hAnsi="Times"/>
                <w:color w:val="000000" w:themeColor="text1"/>
              </w:rPr>
            </w:pPr>
            <w:r>
              <w:rPr>
                <w:rFonts w:ascii="Times" w:hAnsi="Times"/>
                <w:color w:val="000000" w:themeColor="text1"/>
              </w:rPr>
              <w:t>-</w:t>
            </w:r>
            <w:r w:rsidR="00DC331C" w:rsidRPr="003216CE">
              <w:rPr>
                <w:rFonts w:ascii="Times" w:hAnsi="Times"/>
                <w:color w:val="000000" w:themeColor="text1"/>
              </w:rPr>
              <w:t>0.30*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15F239" w14:textId="70DF9186" w:rsidR="00DC331C" w:rsidRPr="003216CE" w:rsidRDefault="00E215DB" w:rsidP="00CC5F1C">
            <w:pPr>
              <w:spacing w:line="360" w:lineRule="auto"/>
              <w:ind w:right="475"/>
              <w:jc w:val="center"/>
              <w:rPr>
                <w:rFonts w:ascii="Times" w:hAnsi="Times"/>
                <w:color w:val="000000" w:themeColor="text1"/>
              </w:rPr>
            </w:pPr>
            <w:r>
              <w:rPr>
                <w:rFonts w:ascii="Times" w:hAnsi="Times"/>
                <w:color w:val="000000" w:themeColor="text1"/>
              </w:rPr>
              <w:t>-</w:t>
            </w:r>
            <w:r w:rsidR="00DC331C" w:rsidRPr="003216CE">
              <w:rPr>
                <w:rFonts w:ascii="Times" w:hAnsi="Times"/>
                <w:color w:val="000000" w:themeColor="text1"/>
              </w:rPr>
              <w:t>0.37*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FA5B36" w14:textId="0B58C830" w:rsidR="00DC331C" w:rsidRPr="003216CE" w:rsidRDefault="00E215DB" w:rsidP="00CC5F1C">
            <w:pPr>
              <w:spacing w:line="360" w:lineRule="auto"/>
              <w:ind w:right="475"/>
              <w:jc w:val="center"/>
              <w:rPr>
                <w:rFonts w:ascii="Times" w:hAnsi="Times"/>
                <w:color w:val="000000" w:themeColor="text1"/>
              </w:rPr>
            </w:pPr>
            <w:r>
              <w:rPr>
                <w:rFonts w:ascii="Times" w:hAnsi="Times"/>
                <w:color w:val="000000" w:themeColor="text1"/>
              </w:rPr>
              <w:t>-</w:t>
            </w:r>
            <w:r w:rsidR="00DC331C" w:rsidRPr="003216CE">
              <w:rPr>
                <w:rFonts w:ascii="Times" w:hAnsi="Times"/>
                <w:color w:val="000000" w:themeColor="text1"/>
              </w:rPr>
              <w:t>0.25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89ECAE" w14:textId="0B6C68DD" w:rsidR="00DC331C" w:rsidRPr="003216CE" w:rsidRDefault="00E215DB" w:rsidP="00CC5F1C">
            <w:pPr>
              <w:spacing w:line="360" w:lineRule="auto"/>
              <w:ind w:right="475"/>
              <w:jc w:val="center"/>
              <w:rPr>
                <w:rFonts w:ascii="Times" w:hAnsi="Times"/>
                <w:color w:val="000000" w:themeColor="text1"/>
              </w:rPr>
            </w:pPr>
            <w:r>
              <w:rPr>
                <w:rFonts w:ascii="Times" w:hAnsi="Times"/>
                <w:color w:val="000000" w:themeColor="text1"/>
              </w:rPr>
              <w:t>-</w:t>
            </w:r>
            <w:r w:rsidR="00DC331C" w:rsidRPr="003216CE">
              <w:rPr>
                <w:rFonts w:ascii="Times" w:hAnsi="Times"/>
                <w:color w:val="000000" w:themeColor="text1"/>
              </w:rPr>
              <w:t>0.32*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B497C51" w14:textId="52D9B4AE" w:rsidR="00DC331C" w:rsidRPr="003216CE" w:rsidRDefault="00E215DB" w:rsidP="00CC5F1C">
            <w:pPr>
              <w:spacing w:line="360" w:lineRule="auto"/>
              <w:ind w:right="475"/>
              <w:jc w:val="center"/>
              <w:rPr>
                <w:rFonts w:ascii="Times" w:hAnsi="Times"/>
                <w:color w:val="000000" w:themeColor="text1"/>
              </w:rPr>
            </w:pPr>
            <w:r>
              <w:rPr>
                <w:rFonts w:ascii="Times" w:hAnsi="Times"/>
                <w:color w:val="000000" w:themeColor="text1"/>
              </w:rPr>
              <w:t>-</w:t>
            </w:r>
            <w:r w:rsidR="00DC331C" w:rsidRPr="003216CE">
              <w:rPr>
                <w:rFonts w:ascii="Times" w:hAnsi="Times"/>
                <w:color w:val="000000" w:themeColor="text1"/>
              </w:rPr>
              <w:t>0.23</w:t>
            </w:r>
          </w:p>
        </w:tc>
      </w:tr>
      <w:tr w:rsidR="00DC331C" w14:paraId="05E2284D" w14:textId="77777777" w:rsidTr="00CC5F1C">
        <w:trPr>
          <w:trHeight w:val="447"/>
        </w:trPr>
        <w:tc>
          <w:tcPr>
            <w:tcW w:w="129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BF6F05C" w14:textId="77777777" w:rsidR="00DC331C" w:rsidRPr="003216CE" w:rsidRDefault="00DC331C" w:rsidP="00CC5F1C">
            <w:pPr>
              <w:spacing w:line="360" w:lineRule="auto"/>
              <w:ind w:right="475"/>
              <w:jc w:val="center"/>
              <w:rPr>
                <w:rFonts w:ascii="Times" w:hAnsi="Times"/>
                <w:color w:val="000000" w:themeColor="text1"/>
              </w:rPr>
            </w:pPr>
            <w:r w:rsidRPr="003216CE">
              <w:rPr>
                <w:rFonts w:ascii="Times" w:hAnsi="Times"/>
                <w:color w:val="000000" w:themeColor="text1"/>
              </w:rPr>
              <w:t>MAM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6B6FA7CD" w14:textId="29BD8B63" w:rsidR="00DC331C" w:rsidRPr="003216CE" w:rsidRDefault="00E215DB" w:rsidP="00CC5F1C">
            <w:pPr>
              <w:spacing w:line="360" w:lineRule="auto"/>
              <w:ind w:right="475"/>
              <w:jc w:val="center"/>
              <w:rPr>
                <w:rFonts w:ascii="Times" w:hAnsi="Times"/>
                <w:color w:val="000000" w:themeColor="text1"/>
              </w:rPr>
            </w:pPr>
            <w:r>
              <w:rPr>
                <w:rFonts w:ascii="Times" w:hAnsi="Times"/>
                <w:color w:val="000000" w:themeColor="text1"/>
              </w:rPr>
              <w:t>-</w:t>
            </w:r>
            <w:r w:rsidR="00DC331C" w:rsidRPr="003216CE">
              <w:rPr>
                <w:rFonts w:ascii="Times" w:hAnsi="Times"/>
                <w:color w:val="000000" w:themeColor="text1"/>
              </w:rPr>
              <w:t>0.39*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35854E06" w14:textId="68047D90" w:rsidR="00DC331C" w:rsidRPr="003216CE" w:rsidRDefault="00E215DB" w:rsidP="00CC5F1C">
            <w:pPr>
              <w:spacing w:line="360" w:lineRule="auto"/>
              <w:ind w:right="475"/>
              <w:jc w:val="center"/>
              <w:rPr>
                <w:rFonts w:ascii="Times" w:hAnsi="Times"/>
                <w:color w:val="000000" w:themeColor="text1"/>
              </w:rPr>
            </w:pPr>
            <w:r>
              <w:rPr>
                <w:rFonts w:ascii="Times" w:hAnsi="Times"/>
                <w:color w:val="000000" w:themeColor="text1"/>
              </w:rPr>
              <w:t>-</w:t>
            </w:r>
            <w:r w:rsidR="00DC331C" w:rsidRPr="003216CE">
              <w:rPr>
                <w:rFonts w:ascii="Times" w:hAnsi="Times"/>
                <w:color w:val="000000" w:themeColor="text1"/>
              </w:rPr>
              <w:t>0.31*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560EFAE5" w14:textId="038A652F" w:rsidR="00DC331C" w:rsidRPr="003216CE" w:rsidRDefault="00E215DB" w:rsidP="00CC5F1C">
            <w:pPr>
              <w:spacing w:line="360" w:lineRule="auto"/>
              <w:ind w:right="475"/>
              <w:jc w:val="center"/>
              <w:rPr>
                <w:rFonts w:ascii="Times" w:hAnsi="Times"/>
                <w:color w:val="000000" w:themeColor="text1"/>
              </w:rPr>
            </w:pPr>
            <w:r>
              <w:rPr>
                <w:rFonts w:ascii="Times" w:hAnsi="Times"/>
                <w:color w:val="000000" w:themeColor="text1"/>
              </w:rPr>
              <w:t>-</w:t>
            </w:r>
            <w:r w:rsidR="00DC331C" w:rsidRPr="003216CE">
              <w:rPr>
                <w:rFonts w:ascii="Times" w:hAnsi="Times"/>
                <w:color w:val="000000" w:themeColor="text1"/>
              </w:rPr>
              <w:t>0.32*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17BBFE4F" w14:textId="13C95F8C" w:rsidR="00DC331C" w:rsidRPr="003216CE" w:rsidRDefault="00E215DB" w:rsidP="00CC5F1C">
            <w:pPr>
              <w:spacing w:line="360" w:lineRule="auto"/>
              <w:ind w:right="475"/>
              <w:jc w:val="center"/>
              <w:rPr>
                <w:rFonts w:ascii="Times" w:hAnsi="Times"/>
                <w:color w:val="000000" w:themeColor="text1"/>
              </w:rPr>
            </w:pPr>
            <w:r>
              <w:rPr>
                <w:rFonts w:ascii="Times" w:hAnsi="Times"/>
                <w:color w:val="000000" w:themeColor="text1"/>
              </w:rPr>
              <w:t>-</w:t>
            </w:r>
            <w:r w:rsidR="00DC331C" w:rsidRPr="003216CE">
              <w:rPr>
                <w:rFonts w:ascii="Times" w:hAnsi="Times"/>
                <w:color w:val="000000" w:themeColor="text1"/>
              </w:rPr>
              <w:t>0.30*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17CB62" w14:textId="571125B7" w:rsidR="00DC331C" w:rsidRPr="003216CE" w:rsidRDefault="00E215DB" w:rsidP="00CC5F1C">
            <w:pPr>
              <w:spacing w:line="360" w:lineRule="auto"/>
              <w:ind w:right="475"/>
              <w:jc w:val="center"/>
              <w:rPr>
                <w:rFonts w:ascii="Times" w:hAnsi="Times"/>
                <w:color w:val="000000" w:themeColor="text1"/>
              </w:rPr>
            </w:pPr>
            <w:r>
              <w:rPr>
                <w:rFonts w:ascii="Times" w:hAnsi="Times"/>
                <w:color w:val="000000" w:themeColor="text1"/>
              </w:rPr>
              <w:t>-</w:t>
            </w:r>
            <w:r w:rsidR="00DC331C" w:rsidRPr="003216CE">
              <w:rPr>
                <w:rFonts w:ascii="Times" w:hAnsi="Times"/>
                <w:color w:val="000000" w:themeColor="text1"/>
              </w:rPr>
              <w:t>0.30*</w:t>
            </w:r>
          </w:p>
        </w:tc>
      </w:tr>
      <w:tr w:rsidR="00DC331C" w14:paraId="356285DE" w14:textId="77777777" w:rsidTr="00CC5F1C">
        <w:trPr>
          <w:trHeight w:val="447"/>
        </w:trPr>
        <w:tc>
          <w:tcPr>
            <w:tcW w:w="129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030C034" w14:textId="77777777" w:rsidR="00DC331C" w:rsidRPr="003216CE" w:rsidRDefault="00DC331C" w:rsidP="00CC5F1C">
            <w:pPr>
              <w:spacing w:line="360" w:lineRule="auto"/>
              <w:ind w:right="475"/>
              <w:jc w:val="center"/>
              <w:rPr>
                <w:rFonts w:ascii="Times" w:hAnsi="Times"/>
                <w:color w:val="000000" w:themeColor="text1"/>
              </w:rPr>
            </w:pPr>
            <w:r w:rsidRPr="003216CE">
              <w:rPr>
                <w:rFonts w:ascii="Times" w:hAnsi="Times"/>
                <w:color w:val="000000" w:themeColor="text1"/>
              </w:rPr>
              <w:t>JJA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794A6780" w14:textId="2F032863" w:rsidR="00DC331C" w:rsidRPr="003216CE" w:rsidRDefault="00E215DB" w:rsidP="00CC5F1C">
            <w:pPr>
              <w:spacing w:line="360" w:lineRule="auto"/>
              <w:ind w:right="475"/>
              <w:jc w:val="center"/>
              <w:rPr>
                <w:rFonts w:ascii="Times" w:hAnsi="Times"/>
                <w:color w:val="000000" w:themeColor="text1"/>
              </w:rPr>
            </w:pPr>
            <w:r>
              <w:rPr>
                <w:rFonts w:ascii="Times" w:hAnsi="Times"/>
                <w:color w:val="000000" w:themeColor="text1"/>
              </w:rPr>
              <w:t>-</w:t>
            </w:r>
            <w:r w:rsidR="00DC331C" w:rsidRPr="003216CE">
              <w:rPr>
                <w:rFonts w:ascii="Times" w:hAnsi="Times"/>
                <w:color w:val="000000" w:themeColor="text1"/>
              </w:rPr>
              <w:t>0.35*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367186D2" w14:textId="5CF42899" w:rsidR="00DC331C" w:rsidRPr="003216CE" w:rsidRDefault="00E215DB" w:rsidP="00CC5F1C">
            <w:pPr>
              <w:spacing w:line="360" w:lineRule="auto"/>
              <w:ind w:right="475"/>
              <w:jc w:val="center"/>
              <w:rPr>
                <w:rFonts w:ascii="Times" w:hAnsi="Times"/>
                <w:color w:val="000000" w:themeColor="text1"/>
              </w:rPr>
            </w:pPr>
            <w:r>
              <w:rPr>
                <w:rFonts w:ascii="Times" w:hAnsi="Times"/>
                <w:color w:val="000000" w:themeColor="text1"/>
              </w:rPr>
              <w:t>-</w:t>
            </w:r>
            <w:r w:rsidR="00DC331C" w:rsidRPr="003216CE">
              <w:rPr>
                <w:rFonts w:ascii="Times" w:hAnsi="Times"/>
                <w:color w:val="000000" w:themeColor="text1"/>
              </w:rPr>
              <w:t>0.32*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3C4E00BA" w14:textId="3F130D86" w:rsidR="00DC331C" w:rsidRPr="003216CE" w:rsidRDefault="00E215DB" w:rsidP="00CC5F1C">
            <w:pPr>
              <w:spacing w:line="360" w:lineRule="auto"/>
              <w:ind w:right="475"/>
              <w:jc w:val="center"/>
              <w:rPr>
                <w:rFonts w:ascii="Times" w:hAnsi="Times"/>
                <w:color w:val="000000" w:themeColor="text1"/>
              </w:rPr>
            </w:pPr>
            <w:r>
              <w:rPr>
                <w:rFonts w:ascii="Times" w:hAnsi="Times"/>
                <w:color w:val="000000" w:themeColor="text1"/>
              </w:rPr>
              <w:t>-</w:t>
            </w:r>
            <w:r w:rsidR="00DC331C" w:rsidRPr="003216CE">
              <w:rPr>
                <w:rFonts w:ascii="Times" w:hAnsi="Times"/>
                <w:color w:val="000000" w:themeColor="text1"/>
              </w:rPr>
              <w:t>0.33*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177EC2A1" w14:textId="21E093DD" w:rsidR="00DC331C" w:rsidRPr="003216CE" w:rsidRDefault="00E215DB" w:rsidP="00CC5F1C">
            <w:pPr>
              <w:spacing w:line="360" w:lineRule="auto"/>
              <w:ind w:right="475"/>
              <w:jc w:val="center"/>
              <w:rPr>
                <w:rFonts w:ascii="Times" w:hAnsi="Times"/>
                <w:color w:val="000000" w:themeColor="text1"/>
              </w:rPr>
            </w:pPr>
            <w:r>
              <w:rPr>
                <w:rFonts w:ascii="Times" w:hAnsi="Times"/>
                <w:color w:val="000000" w:themeColor="text1"/>
              </w:rPr>
              <w:t>-</w:t>
            </w:r>
            <w:r w:rsidR="00DC331C" w:rsidRPr="003216CE">
              <w:rPr>
                <w:rFonts w:ascii="Times" w:hAnsi="Times"/>
                <w:color w:val="000000" w:themeColor="text1"/>
              </w:rPr>
              <w:t>0.32*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FD52E8" w14:textId="253F33DA" w:rsidR="00DC331C" w:rsidRPr="003216CE" w:rsidRDefault="00E215DB" w:rsidP="00CC5F1C">
            <w:pPr>
              <w:spacing w:line="360" w:lineRule="auto"/>
              <w:ind w:right="475"/>
              <w:jc w:val="center"/>
              <w:rPr>
                <w:rFonts w:ascii="Times" w:hAnsi="Times"/>
                <w:color w:val="000000" w:themeColor="text1"/>
              </w:rPr>
            </w:pPr>
            <w:r>
              <w:rPr>
                <w:rFonts w:ascii="Times" w:hAnsi="Times"/>
                <w:color w:val="000000" w:themeColor="text1"/>
              </w:rPr>
              <w:t>-</w:t>
            </w:r>
            <w:r w:rsidR="00DC331C" w:rsidRPr="003216CE">
              <w:rPr>
                <w:rFonts w:ascii="Times" w:hAnsi="Times"/>
                <w:color w:val="000000" w:themeColor="text1"/>
              </w:rPr>
              <w:t>0.32*</w:t>
            </w:r>
          </w:p>
        </w:tc>
      </w:tr>
      <w:tr w:rsidR="00DC331C" w14:paraId="06F3736D" w14:textId="77777777" w:rsidTr="00CC5F1C">
        <w:trPr>
          <w:trHeight w:val="447"/>
        </w:trPr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FB66B98" w14:textId="77777777" w:rsidR="00DC331C" w:rsidRPr="003216CE" w:rsidRDefault="00DC331C" w:rsidP="00CC5F1C">
            <w:pPr>
              <w:spacing w:line="360" w:lineRule="auto"/>
              <w:ind w:right="475"/>
              <w:jc w:val="center"/>
              <w:rPr>
                <w:rFonts w:ascii="Times" w:hAnsi="Times"/>
                <w:color w:val="000000" w:themeColor="text1"/>
              </w:rPr>
            </w:pPr>
            <w:r w:rsidRPr="003216CE">
              <w:rPr>
                <w:rFonts w:ascii="Times" w:hAnsi="Times"/>
                <w:color w:val="000000" w:themeColor="text1"/>
              </w:rPr>
              <w:t>SON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4A66CF" w14:textId="3A4D4021" w:rsidR="00DC331C" w:rsidRPr="003216CE" w:rsidRDefault="00E215DB" w:rsidP="00CC5F1C">
            <w:pPr>
              <w:spacing w:line="360" w:lineRule="auto"/>
              <w:ind w:right="475"/>
              <w:jc w:val="center"/>
              <w:rPr>
                <w:rFonts w:ascii="Times" w:hAnsi="Times"/>
                <w:color w:val="000000" w:themeColor="text1"/>
              </w:rPr>
            </w:pPr>
            <w:r>
              <w:rPr>
                <w:rFonts w:ascii="Times" w:hAnsi="Times"/>
                <w:color w:val="000000" w:themeColor="text1"/>
              </w:rPr>
              <w:t>-</w:t>
            </w:r>
            <w:r w:rsidR="00DC331C" w:rsidRPr="003216CE">
              <w:rPr>
                <w:rFonts w:ascii="Times" w:hAnsi="Times"/>
                <w:color w:val="000000" w:themeColor="text1"/>
              </w:rPr>
              <w:t>0.33*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56DCB5" w14:textId="497CE7FF" w:rsidR="00DC331C" w:rsidRPr="003216CE" w:rsidRDefault="00E215DB" w:rsidP="00CC5F1C">
            <w:pPr>
              <w:spacing w:line="360" w:lineRule="auto"/>
              <w:ind w:right="475"/>
              <w:jc w:val="center"/>
              <w:rPr>
                <w:rFonts w:ascii="Times" w:hAnsi="Times"/>
                <w:color w:val="000000" w:themeColor="text1"/>
              </w:rPr>
            </w:pPr>
            <w:r>
              <w:rPr>
                <w:rFonts w:ascii="Times" w:hAnsi="Times"/>
                <w:color w:val="000000" w:themeColor="text1"/>
              </w:rPr>
              <w:t>-</w:t>
            </w:r>
            <w:r w:rsidR="00DC331C" w:rsidRPr="003216CE">
              <w:rPr>
                <w:rFonts w:ascii="Times" w:hAnsi="Times"/>
                <w:color w:val="000000" w:themeColor="text1"/>
              </w:rPr>
              <w:t>0.26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5DC680" w14:textId="458B2E81" w:rsidR="00DC331C" w:rsidRPr="003216CE" w:rsidRDefault="00E215DB" w:rsidP="00CC5F1C">
            <w:pPr>
              <w:spacing w:line="360" w:lineRule="auto"/>
              <w:ind w:right="475"/>
              <w:jc w:val="center"/>
              <w:rPr>
                <w:rFonts w:ascii="Times" w:hAnsi="Times"/>
                <w:color w:val="000000" w:themeColor="text1"/>
              </w:rPr>
            </w:pPr>
            <w:r>
              <w:rPr>
                <w:rFonts w:ascii="Times" w:hAnsi="Times"/>
                <w:color w:val="000000" w:themeColor="text1"/>
              </w:rPr>
              <w:t>-</w:t>
            </w:r>
            <w:r w:rsidR="00DC331C" w:rsidRPr="003216CE">
              <w:rPr>
                <w:rFonts w:ascii="Times" w:hAnsi="Times"/>
                <w:color w:val="000000" w:themeColor="text1"/>
              </w:rPr>
              <w:t>0.30*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94DF8F" w14:textId="074D52D1" w:rsidR="00DC331C" w:rsidRPr="003216CE" w:rsidRDefault="00E215DB" w:rsidP="00CC5F1C">
            <w:pPr>
              <w:spacing w:line="360" w:lineRule="auto"/>
              <w:ind w:right="475"/>
              <w:jc w:val="center"/>
              <w:rPr>
                <w:rFonts w:ascii="Times" w:hAnsi="Times"/>
                <w:color w:val="000000" w:themeColor="text1"/>
              </w:rPr>
            </w:pPr>
            <w:r>
              <w:rPr>
                <w:rFonts w:ascii="Times" w:hAnsi="Times"/>
                <w:color w:val="000000" w:themeColor="text1"/>
              </w:rPr>
              <w:t>-</w:t>
            </w:r>
            <w:r w:rsidR="00DC331C" w:rsidRPr="003216CE">
              <w:rPr>
                <w:rFonts w:ascii="Times" w:hAnsi="Times"/>
                <w:color w:val="000000" w:themeColor="text1"/>
              </w:rPr>
              <w:t>0.32*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516099" w14:textId="2B789A66" w:rsidR="00DC331C" w:rsidRPr="003216CE" w:rsidRDefault="00E215DB" w:rsidP="00CC5F1C">
            <w:pPr>
              <w:spacing w:line="360" w:lineRule="auto"/>
              <w:ind w:right="475"/>
              <w:jc w:val="center"/>
              <w:rPr>
                <w:rFonts w:ascii="Times" w:hAnsi="Times"/>
                <w:color w:val="000000" w:themeColor="text1"/>
              </w:rPr>
            </w:pPr>
            <w:r>
              <w:rPr>
                <w:rFonts w:ascii="Times" w:hAnsi="Times"/>
                <w:color w:val="000000" w:themeColor="text1"/>
              </w:rPr>
              <w:t>-</w:t>
            </w:r>
            <w:r w:rsidR="00DC331C" w:rsidRPr="003216CE">
              <w:rPr>
                <w:rFonts w:ascii="Times" w:hAnsi="Times"/>
                <w:color w:val="000000" w:themeColor="text1"/>
              </w:rPr>
              <w:t>0.28</w:t>
            </w:r>
          </w:p>
        </w:tc>
      </w:tr>
      <w:tr w:rsidR="00DC331C" w14:paraId="406EC38B" w14:textId="77777777" w:rsidTr="00CC5F1C">
        <w:trPr>
          <w:trHeight w:val="447"/>
        </w:trPr>
        <w:tc>
          <w:tcPr>
            <w:tcW w:w="9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C5A9" w14:textId="77777777" w:rsidR="00DC331C" w:rsidRDefault="00DC331C" w:rsidP="00CC5F1C">
            <w:pPr>
              <w:spacing w:line="360" w:lineRule="auto"/>
              <w:ind w:right="475"/>
              <w:rPr>
                <w:rFonts w:ascii="Times" w:hAnsi="Times"/>
              </w:rPr>
            </w:pPr>
            <w:r w:rsidRPr="004341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*Statistically significant correlation coefficients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at the 95% confidence level</w:t>
            </w:r>
            <w:r w:rsidRPr="004341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accounting for effective degrees of freedom following Davis</w:t>
            </w:r>
          </w:p>
        </w:tc>
      </w:tr>
    </w:tbl>
    <w:p w14:paraId="74509046" w14:textId="77777777" w:rsidR="00DC331C" w:rsidRDefault="00DC331C" w:rsidP="00DC331C">
      <w:pPr>
        <w:spacing w:line="276" w:lineRule="auto"/>
        <w:rPr>
          <w:rFonts w:ascii="Times New Roman" w:hAnsi="Times New Roman" w:cs="Times New Roman"/>
          <w:color w:val="000000" w:themeColor="text1"/>
        </w:rPr>
      </w:pPr>
    </w:p>
    <w:p w14:paraId="4B721439" w14:textId="77777777" w:rsidR="00896047" w:rsidRDefault="00896047" w:rsidP="00DC331C">
      <w:pPr>
        <w:spacing w:line="276" w:lineRule="auto"/>
        <w:rPr>
          <w:rFonts w:ascii="Times New Roman" w:hAnsi="Times New Roman" w:cs="Times New Roman"/>
          <w:color w:val="000000" w:themeColor="text1"/>
        </w:rPr>
      </w:pPr>
    </w:p>
    <w:p w14:paraId="006550EA" w14:textId="77777777" w:rsidR="00896047" w:rsidRDefault="00896047" w:rsidP="00DC331C">
      <w:pPr>
        <w:spacing w:line="276" w:lineRule="auto"/>
        <w:rPr>
          <w:rFonts w:ascii="Times New Roman" w:hAnsi="Times New Roman" w:cs="Times New Roman"/>
          <w:color w:val="000000" w:themeColor="text1"/>
        </w:rPr>
      </w:pPr>
    </w:p>
    <w:p w14:paraId="5E10AC03" w14:textId="77777777" w:rsidR="00896047" w:rsidRDefault="00896047" w:rsidP="00DC331C">
      <w:pPr>
        <w:spacing w:line="276" w:lineRule="auto"/>
        <w:rPr>
          <w:rFonts w:ascii="Times New Roman" w:hAnsi="Times New Roman" w:cs="Times New Roman"/>
          <w:color w:val="000000" w:themeColor="text1"/>
        </w:rPr>
      </w:pPr>
    </w:p>
    <w:p w14:paraId="68E40729" w14:textId="77777777" w:rsidR="00896047" w:rsidRDefault="00896047" w:rsidP="00DC331C">
      <w:pPr>
        <w:spacing w:line="276" w:lineRule="auto"/>
        <w:rPr>
          <w:rFonts w:ascii="Times New Roman" w:hAnsi="Times New Roman" w:cs="Times New Roman"/>
          <w:color w:val="000000" w:themeColor="text1"/>
        </w:rPr>
      </w:pPr>
    </w:p>
    <w:p w14:paraId="354A45AB" w14:textId="77777777" w:rsidR="00896047" w:rsidRDefault="00896047" w:rsidP="00DC331C">
      <w:pPr>
        <w:spacing w:line="276" w:lineRule="auto"/>
        <w:rPr>
          <w:rFonts w:ascii="Times New Roman" w:hAnsi="Times New Roman" w:cs="Times New Roman"/>
          <w:color w:val="000000" w:themeColor="text1"/>
        </w:rPr>
      </w:pPr>
    </w:p>
    <w:p w14:paraId="55CA4C62" w14:textId="77777777" w:rsidR="00896047" w:rsidRDefault="00896047" w:rsidP="00DC331C">
      <w:pPr>
        <w:spacing w:line="276" w:lineRule="auto"/>
        <w:rPr>
          <w:rFonts w:ascii="Times New Roman" w:hAnsi="Times New Roman" w:cs="Times New Roman"/>
          <w:color w:val="000000" w:themeColor="text1"/>
        </w:rPr>
      </w:pPr>
    </w:p>
    <w:p w14:paraId="751869B4" w14:textId="77777777" w:rsidR="00896047" w:rsidRDefault="00896047" w:rsidP="00DC331C">
      <w:pPr>
        <w:spacing w:line="276" w:lineRule="auto"/>
        <w:rPr>
          <w:rFonts w:ascii="Times New Roman" w:hAnsi="Times New Roman" w:cs="Times New Roman"/>
          <w:color w:val="000000" w:themeColor="text1"/>
        </w:rPr>
      </w:pPr>
    </w:p>
    <w:p w14:paraId="3071AB74" w14:textId="77777777" w:rsidR="00896047" w:rsidRDefault="00896047" w:rsidP="00DC331C">
      <w:pPr>
        <w:spacing w:line="276" w:lineRule="auto"/>
        <w:rPr>
          <w:rFonts w:ascii="Times New Roman" w:hAnsi="Times New Roman" w:cs="Times New Roman"/>
          <w:color w:val="000000" w:themeColor="text1"/>
        </w:rPr>
      </w:pPr>
    </w:p>
    <w:p w14:paraId="4AE2F6DA" w14:textId="77777777" w:rsidR="00B50DF3" w:rsidRDefault="00B50DF3" w:rsidP="00B50DF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noProof/>
          <w:color w:val="000000" w:themeColor="text1"/>
          <w:kern w:val="0"/>
        </w:rPr>
        <w:lastRenderedPageBreak/>
        <w:drawing>
          <wp:inline distT="0" distB="0" distL="0" distR="0" wp14:anchorId="234BD4C1" wp14:editId="00A663EB">
            <wp:extent cx="6099349" cy="6099349"/>
            <wp:effectExtent l="0" t="0" r="0" b="0"/>
            <wp:docPr id="671209977" name="Picture 4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209977" name="Picture 4" descr="A screenshot of a graph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9597" cy="6159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24EAAE" w14:textId="4B9105BC" w:rsidR="00B50DF3" w:rsidRPr="00C633FA" w:rsidRDefault="00B50DF3" w:rsidP="00B50DF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Supplementary </w:t>
      </w:r>
      <w:r w:rsidRPr="00C633FA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Figure</w:t>
      </w: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 1</w:t>
      </w:r>
      <w:r w:rsidRPr="00C633FA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: </w:t>
      </w:r>
      <w:r w:rsidRPr="00161F00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Spatiotemporal features of the 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first</w:t>
      </w:r>
      <w:r w:rsidRPr="00161F00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vapor pressure deficit 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(VPD) mode</w:t>
      </w:r>
      <w:r w:rsidRPr="00161F00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.</w:t>
      </w:r>
      <w:r w:rsidRPr="00161F0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The first EOF mode of the monthly VPD anomalies defined by removing (a and e) an evolving 30-year, (b and f) the full-length, (c and g) the first 30-year, and (d and h) the last 30-year climatology. The first EOF mode explains 30.9%, 30.1%, 30.4%, and 29.7% of the corresponding variance, respectively. The cyan line indicates the linear </w:t>
      </w:r>
      <w:r w:rsidR="003C5C91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trend </w:t>
      </w: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with slopes of 0.12, 0.09, 0.09, and 0.09 per decade, respectively, which are all statistically significant at the 95% confidence level. </w:t>
      </w:r>
    </w:p>
    <w:p w14:paraId="38A04189" w14:textId="77777777" w:rsidR="009B6AED" w:rsidRDefault="009B6AED"/>
    <w:p w14:paraId="7D57D5FD" w14:textId="77777777" w:rsidR="00896047" w:rsidRDefault="00896047"/>
    <w:p w14:paraId="3860EAD6" w14:textId="77777777" w:rsidR="00896047" w:rsidRDefault="00896047"/>
    <w:p w14:paraId="091402A1" w14:textId="77777777" w:rsidR="00896047" w:rsidRDefault="00896047"/>
    <w:p w14:paraId="519E5F37" w14:textId="77777777" w:rsidR="00896047" w:rsidRDefault="00896047"/>
    <w:p w14:paraId="75763F10" w14:textId="77777777" w:rsidR="00896047" w:rsidRDefault="00896047"/>
    <w:p w14:paraId="3DA5CCE9" w14:textId="77777777" w:rsidR="00896047" w:rsidRDefault="00896047"/>
    <w:p w14:paraId="1574A58F" w14:textId="77777777" w:rsidR="00896047" w:rsidRDefault="00896047"/>
    <w:p w14:paraId="2AA82768" w14:textId="77777777" w:rsidR="00B50DF3" w:rsidRDefault="00B50DF3" w:rsidP="00B50DF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noProof/>
          <w:color w:val="000000" w:themeColor="text1"/>
          <w:kern w:val="0"/>
        </w:rPr>
        <w:drawing>
          <wp:inline distT="0" distB="0" distL="0" distR="0" wp14:anchorId="66ED2CA4" wp14:editId="768F1327">
            <wp:extent cx="6240026" cy="6240026"/>
            <wp:effectExtent l="0" t="0" r="0" b="0"/>
            <wp:docPr id="672075272" name="Picture 5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2075272" name="Picture 5" descr="A screenshot of a graph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3655" cy="6273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FC8E56" w14:textId="1595EA65" w:rsidR="00B50DF3" w:rsidRDefault="00B50DF3" w:rsidP="00B50DF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Supplementary </w:t>
      </w:r>
      <w:r w:rsidRPr="00C633FA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Figure</w:t>
      </w: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 2</w:t>
      </w:r>
      <w:r w:rsidRPr="00C633FA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: </w:t>
      </w:r>
      <w:r w:rsidRPr="00161F00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Spatiotemporal features of the 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second</w:t>
      </w:r>
      <w:r w:rsidRPr="00161F00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vapor pressure deficit 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(VPD) mode</w:t>
      </w:r>
      <w:r w:rsidRPr="00161F00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.</w:t>
      </w:r>
      <w:r w:rsidRPr="00161F0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The second EOF mode of the monthly VPD anomalies defined by removing (a and e) an evolving 30-year, (b and f) the full-length, (c and g) the first 30-year, and (d and h) the last 30-year climatology. The second EOF mode explains 13.9%, 14.5%, 14.5%, and 14.5% of the corresponding variance, respectively. The cyan line indicates the linear </w:t>
      </w:r>
      <w:r w:rsidR="003C5C91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trend </w:t>
      </w: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with slopes of 0.04, 0.11, 0.11, and 0.11 per decade, respectively, which are statistically significant at 95% confidence level, except the one derived from the evolving climatology. </w:t>
      </w:r>
    </w:p>
    <w:p w14:paraId="18EF4FDA" w14:textId="77777777" w:rsidR="00896047" w:rsidRDefault="00896047"/>
    <w:p w14:paraId="67B131F5" w14:textId="77777777" w:rsidR="00896047" w:rsidRDefault="00896047"/>
    <w:p w14:paraId="256FEFE3" w14:textId="77777777" w:rsidR="00896047" w:rsidRDefault="00896047"/>
    <w:p w14:paraId="47CDC180" w14:textId="77777777" w:rsidR="00896047" w:rsidRDefault="00896047"/>
    <w:p w14:paraId="1F343F4A" w14:textId="77777777" w:rsidR="00896047" w:rsidRDefault="00896047">
      <w:pPr>
        <w:rPr>
          <w:rFonts w:ascii="Times New Roman" w:hAnsi="Times New Roman" w:cs="Times New Roman"/>
          <w:color w:val="000000" w:themeColor="text1"/>
        </w:rPr>
      </w:pPr>
    </w:p>
    <w:p w14:paraId="131D3C3A" w14:textId="6D43A98D" w:rsidR="00896047" w:rsidRDefault="00896047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" w:hAnsi="Times"/>
          <w:noProof/>
        </w:rPr>
        <w:lastRenderedPageBreak/>
        <w:drawing>
          <wp:inline distT="0" distB="0" distL="0" distR="0" wp14:anchorId="57CC7364" wp14:editId="14ACE90D">
            <wp:extent cx="5943600" cy="2466263"/>
            <wp:effectExtent l="0" t="0" r="0" b="0"/>
            <wp:docPr id="1914382247" name="Picture 8" descr="A picture containing text, screenshot, line, fo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4382247" name="Picture 8" descr="A picture containing text, screenshot, line, font&#10;&#10;Description automatically generated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01" t="28686" r="-1" b="29487"/>
                    <a:stretch/>
                  </pic:blipFill>
                  <pic:spPr bwMode="auto">
                    <a:xfrm>
                      <a:off x="0" y="0"/>
                      <a:ext cx="5943600" cy="24662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DADCD5" w14:textId="68DCC15A" w:rsidR="00B50DF3" w:rsidRDefault="00B50DF3" w:rsidP="00B50DF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Supplementary </w:t>
      </w:r>
      <w:r w:rsidRPr="00C633FA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Figure</w:t>
      </w: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 3</w:t>
      </w:r>
      <w:r w:rsidRPr="00C633FA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: </w:t>
      </w:r>
      <w:r w:rsidRPr="00B50DF3"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</w:rPr>
        <w:t>Seasonal PC time series of the leading three VPD modes.</w:t>
      </w: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 The leading three PC time series of the seasonal VPD anomalies for (a) DJF, (b) MAM, (c) JJA, and (d) SON. The linear trends are removed before applying EOF analysis.</w:t>
      </w:r>
      <w:r w:rsidR="00E4453D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 The PC time series are computed by projecting the EOF patterns onto the seasonal VPD anomalies. The units of the PC time series are kPa.</w:t>
      </w:r>
    </w:p>
    <w:p w14:paraId="05F95C7D" w14:textId="77777777" w:rsidR="00B50DF3" w:rsidRDefault="00B50DF3" w:rsidP="00B50DF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</w:pPr>
    </w:p>
    <w:p w14:paraId="49C9EB16" w14:textId="77777777" w:rsidR="00B50DF3" w:rsidRDefault="00B50DF3" w:rsidP="00B50DF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</w:pPr>
    </w:p>
    <w:p w14:paraId="2A7FC8D9" w14:textId="77777777" w:rsidR="00B50DF3" w:rsidRDefault="00B50DF3" w:rsidP="00B50DF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</w:pPr>
    </w:p>
    <w:p w14:paraId="22279674" w14:textId="77777777" w:rsidR="00B50DF3" w:rsidRDefault="00B50DF3" w:rsidP="00B50DF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</w:pPr>
    </w:p>
    <w:p w14:paraId="64055A69" w14:textId="77777777" w:rsidR="00B50DF3" w:rsidRDefault="00B50DF3" w:rsidP="00B50DF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</w:pPr>
    </w:p>
    <w:p w14:paraId="59E18076" w14:textId="77777777" w:rsidR="00B50DF3" w:rsidRDefault="00B50DF3" w:rsidP="00B50DF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</w:pPr>
    </w:p>
    <w:p w14:paraId="0B27F77D" w14:textId="77777777" w:rsidR="00B50DF3" w:rsidRDefault="00B50DF3" w:rsidP="00B50DF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</w:pPr>
    </w:p>
    <w:p w14:paraId="2ED4822E" w14:textId="77777777" w:rsidR="00B50DF3" w:rsidRDefault="00B50DF3" w:rsidP="00B50DF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</w:pPr>
    </w:p>
    <w:p w14:paraId="020EDC2C" w14:textId="77777777" w:rsidR="00B50DF3" w:rsidRDefault="00B50DF3" w:rsidP="00B50DF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</w:pPr>
    </w:p>
    <w:p w14:paraId="0BD71CD5" w14:textId="77777777" w:rsidR="00B50DF3" w:rsidRDefault="00B50DF3" w:rsidP="00B50DF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</w:pPr>
    </w:p>
    <w:p w14:paraId="6D195699" w14:textId="77777777" w:rsidR="00B50DF3" w:rsidRDefault="00B50DF3" w:rsidP="00B50DF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noProof/>
          <w:color w:val="000000" w:themeColor="text1"/>
          <w:kern w:val="0"/>
        </w:rPr>
        <w:lastRenderedPageBreak/>
        <w:drawing>
          <wp:inline distT="0" distB="0" distL="0" distR="0" wp14:anchorId="4AA7C39B" wp14:editId="62C0A341">
            <wp:extent cx="5014127" cy="5014127"/>
            <wp:effectExtent l="0" t="0" r="2540" b="2540"/>
            <wp:docPr id="1014027107" name="Picture 7" descr="A map of the united states with different colore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027107" name="Picture 7" descr="A map of the united states with different colored lines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7370" cy="504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D74610" w14:textId="2186D12A" w:rsidR="00B50DF3" w:rsidRDefault="00B50DF3" w:rsidP="00B50DF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67D53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Supplementary</w:t>
      </w:r>
      <w:r>
        <w:rPr>
          <w:rFonts w:ascii="Times New Roman" w:hAnsi="Times New Roman" w:cs="Times New Roman"/>
          <w:color w:val="000000" w:themeColor="text1"/>
          <w:kern w:val="0"/>
        </w:rPr>
        <w:t xml:space="preserve"> </w:t>
      </w:r>
      <w:r w:rsidRPr="00161F00">
        <w:rPr>
          <w:rFonts w:ascii="Times New Roman" w:hAnsi="Times New Roman" w:cs="Times New Roman"/>
          <w:color w:val="000000" w:themeColor="text1"/>
          <w:sz w:val="20"/>
          <w:szCs w:val="20"/>
        </w:rPr>
        <w:t>Figure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4</w:t>
      </w:r>
      <w:r w:rsidRPr="00161F0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: </w:t>
      </w:r>
      <w:r w:rsidRPr="00161F00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Spatiotemporal features of the monthly vapor pressure deficit 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(VPD) </w:t>
      </w:r>
      <w:r w:rsidRPr="00161F00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anomalies.</w:t>
      </w:r>
      <w:r w:rsidRPr="00161F0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(a-</w:t>
      </w:r>
      <w:r w:rsidRPr="00161F00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c) </w:t>
      </w:r>
      <w:r w:rsidRPr="00161F0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The spatial patterns of the leading three EOF modes of the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monthly detrended </w:t>
      </w:r>
      <w:r w:rsidRPr="00161F0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VPD anomalies and (d-f) the corresponding PC time series.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The leading three EOF modes </w:t>
      </w:r>
      <w:r w:rsidRPr="00161F0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explain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28.2</w:t>
      </w:r>
      <w:r w:rsidRPr="00161F00">
        <w:rPr>
          <w:rFonts w:ascii="Times New Roman" w:hAnsi="Times New Roman" w:cs="Times New Roman"/>
          <w:color w:val="000000" w:themeColor="text1"/>
          <w:sz w:val="20"/>
          <w:szCs w:val="20"/>
        </w:rPr>
        <w:t>%, 1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r w:rsidRPr="00161F00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Pr="00161F00">
        <w:rPr>
          <w:rFonts w:ascii="Times New Roman" w:hAnsi="Times New Roman" w:cs="Times New Roman"/>
          <w:color w:val="000000" w:themeColor="text1"/>
          <w:sz w:val="20"/>
          <w:szCs w:val="20"/>
        </w:rPr>
        <w:t>%, and 1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2</w:t>
      </w:r>
      <w:r w:rsidRPr="00161F00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1</w:t>
      </w:r>
      <w:r w:rsidRPr="00161F0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% of the total variance, respectively.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The reanalysis data were taken from JRA55 for the period of 1958-2022.</w:t>
      </w:r>
    </w:p>
    <w:p w14:paraId="1A6AB998" w14:textId="77777777" w:rsidR="00B50DF3" w:rsidRDefault="00B50DF3" w:rsidP="00B50DF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</w:pPr>
    </w:p>
    <w:p w14:paraId="4A38842F" w14:textId="77777777" w:rsidR="00896047" w:rsidRDefault="00896047">
      <w:pPr>
        <w:rPr>
          <w:rFonts w:ascii="Times New Roman" w:hAnsi="Times New Roman" w:cs="Times New Roman"/>
          <w:color w:val="000000" w:themeColor="text1"/>
        </w:rPr>
      </w:pPr>
    </w:p>
    <w:p w14:paraId="6454154D" w14:textId="77777777" w:rsidR="00896047" w:rsidRDefault="00896047">
      <w:pPr>
        <w:rPr>
          <w:rFonts w:ascii="Times New Roman" w:hAnsi="Times New Roman" w:cs="Times New Roman"/>
          <w:color w:val="000000" w:themeColor="text1"/>
        </w:rPr>
      </w:pPr>
    </w:p>
    <w:p w14:paraId="0E348063" w14:textId="77777777" w:rsidR="004B01F7" w:rsidRDefault="004B01F7" w:rsidP="004B01F7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</w:rPr>
        <w:lastRenderedPageBreak/>
        <w:drawing>
          <wp:inline distT="0" distB="0" distL="0" distR="0" wp14:anchorId="773522CD" wp14:editId="4C851213">
            <wp:extent cx="6015282" cy="2726790"/>
            <wp:effectExtent l="0" t="0" r="0" b="3810"/>
            <wp:docPr id="1763022061" name="Picture 3" descr="A map of the weath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022061" name="Picture 3" descr="A map of the weather&#10;&#10;Description automatically generated with medium confidence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532" r="-1215" b="26586"/>
                    <a:stretch/>
                  </pic:blipFill>
                  <pic:spPr bwMode="auto">
                    <a:xfrm>
                      <a:off x="0" y="0"/>
                      <a:ext cx="6015789" cy="2727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2E1DAD" w14:textId="17A34B66" w:rsidR="004B01F7" w:rsidRPr="004E13D1" w:rsidRDefault="004B01F7" w:rsidP="004B01F7">
      <w:pPr>
        <w:spacing w:line="276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E13D1">
        <w:rPr>
          <w:rFonts w:ascii="Times New Roman" w:hAnsi="Times New Roman" w:cs="Times New Roman"/>
          <w:color w:val="000000" w:themeColor="text1"/>
          <w:sz w:val="20"/>
          <w:szCs w:val="20"/>
        </w:rPr>
        <w:t>Supplementary Fig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ure</w:t>
      </w:r>
      <w:r w:rsidRPr="004E13D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r w:rsidRPr="004E13D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: </w:t>
      </w:r>
      <w:r w:rsidRPr="004B01F7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Regression maps.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A11E9">
        <w:rPr>
          <w:rFonts w:ascii="Times New Roman" w:hAnsi="Times New Roman" w:cs="Times New Roman"/>
          <w:color w:val="000000" w:themeColor="text1"/>
          <w:sz w:val="20"/>
          <w:szCs w:val="20"/>
        </w:rPr>
        <w:t>Linear r</w:t>
      </w:r>
      <w:r w:rsidRPr="004E13D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egression </w:t>
      </w:r>
      <w:r w:rsidR="006A11E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of </w:t>
      </w:r>
      <w:r w:rsidRPr="004E13D1">
        <w:rPr>
          <w:rFonts w:ascii="Times New Roman" w:hAnsi="Times New Roman" w:cs="Times New Roman"/>
          <w:color w:val="000000" w:themeColor="text1"/>
          <w:sz w:val="20"/>
          <w:szCs w:val="20"/>
        </w:rPr>
        <w:t>seasonal SST (shaded) and 500hPa geopotential height (Z500; contour) anomalies onto the leading seasonal VPD PC time series for (a) DJF, (b) MAM, (c) JJA, and (d) SON, respectively. The contours range from -12.0 to 12.0 with intervals of 2.0</w:t>
      </w:r>
      <w:r w:rsidR="0038769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(units: </w:t>
      </w:r>
      <w:r w:rsidR="00CD2E0D">
        <w:rPr>
          <w:rFonts w:ascii="Times New Roman" w:hAnsi="Times New Roman" w:cs="Times New Roman"/>
          <w:color w:val="000000" w:themeColor="text1"/>
          <w:sz w:val="20"/>
          <w:szCs w:val="20"/>
        </w:rPr>
        <w:t>m</w:t>
      </w:r>
      <w:r w:rsidR="00A67D5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D2E0D">
        <w:rPr>
          <w:rFonts w:ascii="Times New Roman" w:hAnsi="Times New Roman" w:cs="Times New Roman"/>
          <w:color w:val="000000" w:themeColor="text1"/>
          <w:sz w:val="20"/>
          <w:szCs w:val="20"/>
        </w:rPr>
        <w:t>kPa</w:t>
      </w:r>
      <w:r w:rsidR="00A67D53" w:rsidRPr="00A67D53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-1</w:t>
      </w:r>
      <w:r w:rsidR="0038769E">
        <w:rPr>
          <w:rFonts w:ascii="Times New Roman" w:hAnsi="Times New Roman" w:cs="Times New Roman"/>
          <w:color w:val="000000" w:themeColor="text1"/>
          <w:sz w:val="20"/>
          <w:szCs w:val="20"/>
        </w:rPr>
        <w:t>)</w:t>
      </w:r>
      <w:r w:rsidRPr="004E13D1">
        <w:rPr>
          <w:rFonts w:ascii="Times New Roman" w:hAnsi="Times New Roman" w:cs="Times New Roman"/>
          <w:color w:val="000000" w:themeColor="text1"/>
          <w:sz w:val="20"/>
          <w:szCs w:val="20"/>
        </w:rPr>
        <w:t>. The zero contour is thickened in the plot. Stipple</w:t>
      </w:r>
      <w:r w:rsidR="006A11E9">
        <w:rPr>
          <w:rFonts w:ascii="Times New Roman" w:hAnsi="Times New Roman" w:cs="Times New Roman"/>
          <w:color w:val="000000" w:themeColor="text1"/>
          <w:sz w:val="20"/>
          <w:szCs w:val="20"/>
        </w:rPr>
        <w:t>d</w:t>
      </w:r>
      <w:r w:rsidRPr="004E13D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and hatch</w:t>
      </w:r>
      <w:r w:rsidR="006A11E9">
        <w:rPr>
          <w:rFonts w:ascii="Times New Roman" w:hAnsi="Times New Roman" w:cs="Times New Roman"/>
          <w:color w:val="000000" w:themeColor="text1"/>
          <w:sz w:val="20"/>
          <w:szCs w:val="20"/>
        </w:rPr>
        <w:t>ed</w:t>
      </w:r>
      <w:r w:rsidRPr="004E13D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areas show that the regression coefficients are significant at 95% confidence level (</w:t>
      </w:r>
      <w:r w:rsidRPr="004E13D1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p</w:t>
      </w:r>
      <w:r w:rsidRPr="004E13D1">
        <w:rPr>
          <w:rFonts w:ascii="Times New Roman" w:hAnsi="Times New Roman" w:cs="Times New Roman"/>
          <w:color w:val="000000" w:themeColor="text1"/>
          <w:sz w:val="20"/>
          <w:szCs w:val="20"/>
        </w:rPr>
        <w:t>&lt;0.05) for the SST and Z500 anomalies, respectively.</w:t>
      </w:r>
    </w:p>
    <w:p w14:paraId="1E16995C" w14:textId="77777777" w:rsidR="00896047" w:rsidRDefault="00896047">
      <w:pPr>
        <w:rPr>
          <w:rFonts w:ascii="Times New Roman" w:hAnsi="Times New Roman" w:cs="Times New Roman"/>
          <w:color w:val="000000" w:themeColor="text1"/>
        </w:rPr>
      </w:pPr>
    </w:p>
    <w:p w14:paraId="0DDD3C4A" w14:textId="77777777" w:rsidR="00896047" w:rsidRDefault="00896047" w:rsidP="00896047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</w:rPr>
        <w:lastRenderedPageBreak/>
        <w:drawing>
          <wp:inline distT="0" distB="0" distL="0" distR="0" wp14:anchorId="020CBDB0" wp14:editId="3DD5BE96">
            <wp:extent cx="5943600" cy="5943600"/>
            <wp:effectExtent l="0" t="0" r="0" b="0"/>
            <wp:docPr id="608198621" name="Picture 1" descr="A map of the united stat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198621" name="Picture 1" descr="A map of the united states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5E9143" w14:textId="141912D3" w:rsidR="00896047" w:rsidRDefault="00896047" w:rsidP="00896047">
      <w:pPr>
        <w:spacing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B01F7">
        <w:rPr>
          <w:rFonts w:ascii="Times New Roman" w:hAnsi="Times New Roman" w:cs="Times New Roman"/>
          <w:color w:val="000000" w:themeColor="text1"/>
          <w:sz w:val="20"/>
          <w:szCs w:val="20"/>
        </w:rPr>
        <w:t>Supplementary Fig</w:t>
      </w:r>
      <w:r w:rsidR="004B01F7" w:rsidRPr="004B01F7">
        <w:rPr>
          <w:rFonts w:ascii="Times New Roman" w:hAnsi="Times New Roman" w:cs="Times New Roman"/>
          <w:color w:val="000000" w:themeColor="text1"/>
          <w:sz w:val="20"/>
          <w:szCs w:val="20"/>
        </w:rPr>
        <w:t>ure</w:t>
      </w:r>
      <w:r w:rsidRPr="004B01F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4B01F7" w:rsidRPr="004B01F7">
        <w:rPr>
          <w:rFonts w:ascii="Times New Roman" w:hAnsi="Times New Roman" w:cs="Times New Roman"/>
          <w:color w:val="000000" w:themeColor="text1"/>
          <w:sz w:val="20"/>
          <w:szCs w:val="20"/>
        </w:rPr>
        <w:t>6</w:t>
      </w:r>
      <w:r w:rsidRPr="004B01F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: </w:t>
      </w:r>
      <w:r w:rsidR="004B01F7" w:rsidRPr="004B01F7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T</w:t>
      </w:r>
      <w:r w:rsidRPr="004B01F7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he first three EOF patterns of the monthly VPD based on </w:t>
      </w:r>
      <w:r w:rsidR="004B01F7" w:rsidRPr="004B01F7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the </w:t>
      </w:r>
      <w:r w:rsidRPr="004B01F7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SPEAR-LE</w:t>
      </w:r>
      <w:r w:rsidR="004B01F7" w:rsidRPr="004B01F7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.</w:t>
      </w:r>
      <w:r w:rsidR="004B01F7" w:rsidRPr="004B01F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4B01F7">
        <w:rPr>
          <w:rFonts w:ascii="Times New Roman" w:hAnsi="Times New Roman" w:cs="Times New Roman"/>
          <w:color w:val="000000" w:themeColor="text1"/>
          <w:sz w:val="20"/>
          <w:szCs w:val="20"/>
        </w:rPr>
        <w:t>The first three EOF modes explain 29%, 14.3%, and 10.7% of the total variance, respectively.</w:t>
      </w:r>
    </w:p>
    <w:p w14:paraId="70EE5CAE" w14:textId="76D008F8" w:rsidR="004B01F7" w:rsidRDefault="004B01F7" w:rsidP="00896047">
      <w:pPr>
        <w:spacing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w:lastRenderedPageBreak/>
        <w:drawing>
          <wp:inline distT="0" distB="0" distL="0" distR="0" wp14:anchorId="25F50E2D" wp14:editId="3EB52853">
            <wp:extent cx="5947090" cy="2687359"/>
            <wp:effectExtent l="0" t="0" r="0" b="5080"/>
            <wp:docPr id="1496867963" name="Picture 1" descr="A map of the worl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6867963" name="Picture 1" descr="A map of the world&#10;&#10;Description automatically generated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557" r="-76" b="27221"/>
                    <a:stretch/>
                  </pic:blipFill>
                  <pic:spPr bwMode="auto">
                    <a:xfrm>
                      <a:off x="0" y="0"/>
                      <a:ext cx="5948097" cy="26878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FAE226" w14:textId="34705DA0" w:rsidR="004B01F7" w:rsidRDefault="004B01F7" w:rsidP="004B01F7">
      <w:pPr>
        <w:spacing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B01F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Supplementary Figure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Pr="004B01F7">
        <w:rPr>
          <w:rFonts w:ascii="Times New Roman" w:hAnsi="Times New Roman" w:cs="Times New Roman"/>
          <w:color w:val="000000" w:themeColor="text1"/>
          <w:sz w:val="20"/>
          <w:szCs w:val="20"/>
        </w:rPr>
        <w:t>: Same as shown in Fig. 8, but for 80 model-analogs.</w:t>
      </w:r>
    </w:p>
    <w:p w14:paraId="762BE163" w14:textId="77777777" w:rsidR="004B01F7" w:rsidRDefault="004B01F7" w:rsidP="004B01F7">
      <w:pPr>
        <w:spacing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1DDF1DF" w14:textId="77777777" w:rsidR="004B01F7" w:rsidRDefault="004B01F7" w:rsidP="004B01F7">
      <w:pPr>
        <w:spacing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728D327" w14:textId="77777777" w:rsidR="004B01F7" w:rsidRDefault="004B01F7" w:rsidP="00896047">
      <w:pPr>
        <w:spacing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E2CE417" w14:textId="77777777" w:rsidR="004B01F7" w:rsidRDefault="004B01F7" w:rsidP="00896047">
      <w:pPr>
        <w:spacing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699D7DF" w14:textId="77777777" w:rsidR="004B01F7" w:rsidRDefault="004B01F7" w:rsidP="00896047">
      <w:pPr>
        <w:spacing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3964B82" w14:textId="77777777" w:rsidR="004B01F7" w:rsidRDefault="004B01F7" w:rsidP="00896047">
      <w:pPr>
        <w:spacing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BD2389C" w14:textId="77777777" w:rsidR="004B01F7" w:rsidRDefault="004B01F7" w:rsidP="00896047">
      <w:pPr>
        <w:spacing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AB0443F" w14:textId="77777777" w:rsidR="004B01F7" w:rsidRDefault="004B01F7" w:rsidP="00896047">
      <w:pPr>
        <w:spacing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2A08536" w14:textId="77777777" w:rsidR="004B01F7" w:rsidRDefault="004B01F7" w:rsidP="00896047">
      <w:pPr>
        <w:spacing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85DAF57" w14:textId="77777777" w:rsidR="004B01F7" w:rsidRDefault="004B01F7" w:rsidP="00896047">
      <w:pPr>
        <w:spacing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F9E254F" w14:textId="77777777" w:rsidR="004B01F7" w:rsidRDefault="004B01F7" w:rsidP="00896047">
      <w:pPr>
        <w:spacing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67184F8" w14:textId="77777777" w:rsidR="004B01F7" w:rsidRDefault="004B01F7" w:rsidP="00896047">
      <w:pPr>
        <w:spacing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E23F3F5" w14:textId="7BCA935E" w:rsidR="004B01F7" w:rsidRDefault="003677CD" w:rsidP="004B01F7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</w:rPr>
        <w:lastRenderedPageBreak/>
        <w:drawing>
          <wp:inline distT="0" distB="0" distL="0" distR="0" wp14:anchorId="25846527" wp14:editId="082FF439">
            <wp:extent cx="5943600" cy="3183890"/>
            <wp:effectExtent l="0" t="0" r="0" b="3810"/>
            <wp:docPr id="1123658187" name="Picture 1" descr="A close-up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3658187" name="Picture 1" descr="A close-up of a graph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83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61CB1F" w14:textId="24810C71" w:rsidR="003677CD" w:rsidRPr="004E13D1" w:rsidRDefault="004B01F7" w:rsidP="003677CD">
      <w:pPr>
        <w:spacing w:line="276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677CD">
        <w:rPr>
          <w:rFonts w:ascii="Times New Roman" w:hAnsi="Times New Roman" w:cs="Times New Roman"/>
          <w:color w:val="000000" w:themeColor="text1"/>
          <w:sz w:val="20"/>
          <w:szCs w:val="20"/>
        </w:rPr>
        <w:t>Supplement</w:t>
      </w:r>
      <w:r w:rsidR="003677CD">
        <w:rPr>
          <w:rFonts w:ascii="Times New Roman" w:hAnsi="Times New Roman" w:cs="Times New Roman"/>
          <w:color w:val="000000" w:themeColor="text1"/>
          <w:sz w:val="20"/>
          <w:szCs w:val="20"/>
        </w:rPr>
        <w:t>ary</w:t>
      </w:r>
      <w:r w:rsidRPr="003677C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Fig</w:t>
      </w:r>
      <w:r w:rsidR="00AD1CA4" w:rsidRPr="003677CD">
        <w:rPr>
          <w:rFonts w:ascii="Times New Roman" w:hAnsi="Times New Roman" w:cs="Times New Roman"/>
          <w:color w:val="000000" w:themeColor="text1"/>
          <w:sz w:val="20"/>
          <w:szCs w:val="20"/>
        </w:rPr>
        <w:t>ure</w:t>
      </w:r>
      <w:r w:rsidRPr="003677C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3677CD" w:rsidRPr="003677CD">
        <w:rPr>
          <w:rFonts w:ascii="Times New Roman" w:hAnsi="Times New Roman" w:cs="Times New Roman"/>
          <w:color w:val="000000" w:themeColor="text1"/>
          <w:sz w:val="20"/>
          <w:szCs w:val="20"/>
        </w:rPr>
        <w:t>8</w:t>
      </w:r>
      <w:r w:rsidRPr="003677C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: </w:t>
      </w:r>
      <w:r w:rsidR="003677CD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Backward s</w:t>
      </w:r>
      <w:r w:rsidR="003677CD" w:rsidRPr="004E13D1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ignal-to-noise ratio</w:t>
      </w:r>
      <w:r w:rsidR="003677CD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 w:rsidR="003677CD" w:rsidRPr="004E13D1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(SNR) </w:t>
      </w:r>
      <w:r w:rsidR="003677CD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maps of the cross-sections (0-70</w:t>
      </w:r>
      <w:r w:rsidR="003677CD" w:rsidRPr="003677CD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vertAlign w:val="superscript"/>
        </w:rPr>
        <w:t>o</w:t>
      </w:r>
      <w:r w:rsidR="003677CD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N,120-100</w:t>
      </w:r>
      <w:r w:rsidR="003677CD" w:rsidRPr="003677CD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vertAlign w:val="superscript"/>
        </w:rPr>
        <w:t>o</w:t>
      </w:r>
      <w:r w:rsidR="003677CD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W) of soil moisture </w:t>
      </w:r>
      <w:r w:rsidR="009823C8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at depths </w:t>
      </w:r>
      <w:r w:rsidR="003677CD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down to 3 meters. </w:t>
      </w:r>
      <w:r w:rsidR="003677CD">
        <w:rPr>
          <w:rFonts w:ascii="Times New Roman" w:hAnsi="Times New Roman" w:cs="Times New Roman"/>
          <w:color w:val="000000" w:themeColor="text1"/>
          <w:sz w:val="20"/>
          <w:szCs w:val="20"/>
        </w:rPr>
        <w:t>The target state is pre-</w:t>
      </w:r>
      <w:r w:rsidR="003677CD" w:rsidRPr="004E13D1">
        <w:rPr>
          <w:rFonts w:ascii="Times New Roman" w:hAnsi="Times New Roman" w:cs="Times New Roman"/>
          <w:color w:val="000000" w:themeColor="text1"/>
          <w:sz w:val="20"/>
          <w:szCs w:val="20"/>
        </w:rPr>
        <w:t>specif</w:t>
      </w:r>
      <w:r w:rsidR="003677CD">
        <w:rPr>
          <w:rFonts w:ascii="Times New Roman" w:hAnsi="Times New Roman" w:cs="Times New Roman"/>
          <w:color w:val="000000" w:themeColor="text1"/>
          <w:sz w:val="20"/>
          <w:szCs w:val="20"/>
        </w:rPr>
        <w:t>ied as</w:t>
      </w:r>
      <w:r w:rsidR="003677CD" w:rsidRPr="004E13D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the positive phase of the leading VPD mode. The time lag interval </w:t>
      </w:r>
      <w:r w:rsidR="003677CD">
        <w:rPr>
          <w:rFonts w:ascii="Times New Roman" w:hAnsi="Times New Roman" w:cs="Times New Roman"/>
          <w:color w:val="000000" w:themeColor="text1"/>
          <w:sz w:val="20"/>
          <w:szCs w:val="20"/>
        </w:rPr>
        <w:t>is -3 months ranging from 0-month lag to -3-month time lag</w:t>
      </w:r>
      <w:r w:rsidR="003677CD" w:rsidRPr="004E13D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  <w:r w:rsidR="003677C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15 model-analogs are used. </w:t>
      </w:r>
      <w:r w:rsidR="003677CD" w:rsidRPr="008228F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The ensemble means of the selected </w:t>
      </w:r>
      <w:r w:rsidR="003677C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15 </w:t>
      </w:r>
      <w:r w:rsidR="003677CD" w:rsidRPr="008228F4">
        <w:rPr>
          <w:rFonts w:ascii="Times New Roman" w:hAnsi="Times New Roman" w:cs="Times New Roman"/>
          <w:color w:val="000000" w:themeColor="text1"/>
          <w:sz w:val="20"/>
          <w:szCs w:val="20"/>
        </w:rPr>
        <w:t>model-analogs represent the desired signal, and the standard deviation of them denotes the ensemble spread (i.e., noise). SNR is then the fraction between signal and noise.</w:t>
      </w:r>
      <w:r w:rsidR="00A67D5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The analogous states are taken from SPEAR-LE.</w:t>
      </w:r>
    </w:p>
    <w:p w14:paraId="1452C471" w14:textId="0CA92B1A" w:rsidR="004B01F7" w:rsidRDefault="004B01F7" w:rsidP="004B01F7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14:paraId="0CA908E7" w14:textId="77777777" w:rsidR="004B01F7" w:rsidRPr="004B01F7" w:rsidRDefault="004B01F7" w:rsidP="00896047">
      <w:pPr>
        <w:spacing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75F7A1E3" w14:textId="77777777" w:rsidR="00896047" w:rsidRDefault="00896047" w:rsidP="00896047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14:paraId="380A668B" w14:textId="77777777" w:rsidR="00896047" w:rsidRDefault="00896047" w:rsidP="00896047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</w:t>
      </w:r>
    </w:p>
    <w:p w14:paraId="64B410E7" w14:textId="77777777" w:rsidR="004B01F7" w:rsidRDefault="004B01F7" w:rsidP="004B01F7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w:lastRenderedPageBreak/>
        <w:drawing>
          <wp:inline distT="0" distB="0" distL="0" distR="0" wp14:anchorId="7D83F29F" wp14:editId="0A02891E">
            <wp:extent cx="4577024" cy="4577024"/>
            <wp:effectExtent l="0" t="0" r="0" b="0"/>
            <wp:docPr id="163285362" name="Picture 3" descr="A graph of a number of individua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285362" name="Picture 3" descr="A graph of a number of individuals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0576" cy="4600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F96AD2" w14:textId="2E84FF5D" w:rsidR="004B01F7" w:rsidRPr="004B01F7" w:rsidRDefault="004B01F7" w:rsidP="004B01F7">
      <w:pPr>
        <w:spacing w:line="276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B01F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Supplementary Figure </w:t>
      </w:r>
      <w:r w:rsidR="009823C8">
        <w:rPr>
          <w:rFonts w:ascii="Times New Roman" w:hAnsi="Times New Roman" w:cs="Times New Roman"/>
          <w:color w:val="000000" w:themeColor="text1"/>
          <w:sz w:val="20"/>
          <w:szCs w:val="20"/>
        </w:rPr>
        <w:t>9</w:t>
      </w:r>
      <w:r w:rsidRPr="004B01F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: </w:t>
      </w:r>
      <w:r w:rsidR="009823C8" w:rsidRPr="00405FE2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S</w:t>
      </w:r>
      <w:r w:rsidRPr="00405FE2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pectrum analysis of the total column-integrated water vapor (IWV, units: kg m</w:t>
      </w:r>
      <w:r w:rsidRPr="00405FE2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vertAlign w:val="superscript"/>
        </w:rPr>
        <w:t>-2</w:t>
      </w:r>
      <w:r w:rsidRPr="00405FE2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) in the southwest US.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4B01F7">
        <w:rPr>
          <w:rFonts w:ascii="Times New Roman" w:hAnsi="Times New Roman" w:cs="Times New Roman"/>
          <w:color w:val="000000" w:themeColor="text1"/>
          <w:sz w:val="20"/>
          <w:szCs w:val="20"/>
        </w:rPr>
        <w:t>Thick black curve represent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s</w:t>
      </w:r>
      <w:r w:rsidRPr="004B01F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the observations, thick red curve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4B01F7">
        <w:rPr>
          <w:rFonts w:ascii="Times New Roman" w:hAnsi="Times New Roman" w:cs="Times New Roman"/>
          <w:color w:val="000000" w:themeColor="text1"/>
          <w:sz w:val="20"/>
          <w:szCs w:val="20"/>
        </w:rPr>
        <w:t>represent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s</w:t>
      </w:r>
      <w:r w:rsidRPr="004B01F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all 30 SPEAR-LE ensemble members. Grey curves indicate individual SPEAR-LE ensemble member</w:t>
      </w:r>
      <w:r w:rsidR="00534583">
        <w:rPr>
          <w:rFonts w:ascii="Times New Roman" w:hAnsi="Times New Roman" w:cs="Times New Roman"/>
          <w:color w:val="000000" w:themeColor="text1"/>
          <w:sz w:val="20"/>
          <w:szCs w:val="20"/>
        </w:rPr>
        <w:t>s</w:t>
      </w:r>
      <w:r w:rsidRPr="004B01F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Thin solid curves show the red noise, and upper and lower dashed curves indicate confidence intervals from 5% to 95%. The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cyan</w:t>
      </w:r>
      <w:r w:rsidRPr="004B01F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shading indicates the period from 1 year to 10 years for reference. The x and y axes are on a log-log scale. The bandwidth for all the spectra is confined to 0.03.</w:t>
      </w:r>
    </w:p>
    <w:p w14:paraId="1BAEB2A5" w14:textId="77777777" w:rsidR="00896047" w:rsidRPr="00E77492" w:rsidRDefault="00896047">
      <w:pPr>
        <w:rPr>
          <w:rFonts w:ascii="Times New Roman" w:hAnsi="Times New Roman" w:cs="Times New Roman"/>
          <w:color w:val="000000" w:themeColor="text1"/>
        </w:rPr>
      </w:pPr>
    </w:p>
    <w:sectPr w:rsidR="00896047" w:rsidRPr="00E774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31C"/>
    <w:rsid w:val="00003E70"/>
    <w:rsid w:val="00043F59"/>
    <w:rsid w:val="000541C0"/>
    <w:rsid w:val="0006291B"/>
    <w:rsid w:val="0007027C"/>
    <w:rsid w:val="000B1D1D"/>
    <w:rsid w:val="000D5CFC"/>
    <w:rsid w:val="000E0031"/>
    <w:rsid w:val="00101AC6"/>
    <w:rsid w:val="001357EE"/>
    <w:rsid w:val="00270E28"/>
    <w:rsid w:val="0027182C"/>
    <w:rsid w:val="003162C2"/>
    <w:rsid w:val="0033728F"/>
    <w:rsid w:val="00340686"/>
    <w:rsid w:val="003451A5"/>
    <w:rsid w:val="003458BD"/>
    <w:rsid w:val="003677CD"/>
    <w:rsid w:val="00377C49"/>
    <w:rsid w:val="00386657"/>
    <w:rsid w:val="0038769E"/>
    <w:rsid w:val="003C2917"/>
    <w:rsid w:val="003C5C91"/>
    <w:rsid w:val="003D713C"/>
    <w:rsid w:val="00403B03"/>
    <w:rsid w:val="00405FE2"/>
    <w:rsid w:val="00420953"/>
    <w:rsid w:val="00435291"/>
    <w:rsid w:val="00436AD2"/>
    <w:rsid w:val="00472013"/>
    <w:rsid w:val="00485E5A"/>
    <w:rsid w:val="004B01F7"/>
    <w:rsid w:val="005157E6"/>
    <w:rsid w:val="00534583"/>
    <w:rsid w:val="00580FF2"/>
    <w:rsid w:val="005866C4"/>
    <w:rsid w:val="005E4E5C"/>
    <w:rsid w:val="005F76E0"/>
    <w:rsid w:val="00606125"/>
    <w:rsid w:val="006756C9"/>
    <w:rsid w:val="006A11E9"/>
    <w:rsid w:val="00706DC3"/>
    <w:rsid w:val="00713B24"/>
    <w:rsid w:val="00726FE4"/>
    <w:rsid w:val="0082093B"/>
    <w:rsid w:val="00821017"/>
    <w:rsid w:val="008432CD"/>
    <w:rsid w:val="00857CCD"/>
    <w:rsid w:val="00875EC3"/>
    <w:rsid w:val="00896047"/>
    <w:rsid w:val="008A7555"/>
    <w:rsid w:val="008C75F3"/>
    <w:rsid w:val="00925B5B"/>
    <w:rsid w:val="009823C8"/>
    <w:rsid w:val="00987186"/>
    <w:rsid w:val="009B6AED"/>
    <w:rsid w:val="009E219C"/>
    <w:rsid w:val="00A2113A"/>
    <w:rsid w:val="00A67D53"/>
    <w:rsid w:val="00AB29A3"/>
    <w:rsid w:val="00AD1CA4"/>
    <w:rsid w:val="00AE271D"/>
    <w:rsid w:val="00B02C1C"/>
    <w:rsid w:val="00B50DF3"/>
    <w:rsid w:val="00BB5B3E"/>
    <w:rsid w:val="00BC3F00"/>
    <w:rsid w:val="00C00213"/>
    <w:rsid w:val="00C307DC"/>
    <w:rsid w:val="00CD2E0D"/>
    <w:rsid w:val="00CF5789"/>
    <w:rsid w:val="00D11254"/>
    <w:rsid w:val="00D967FE"/>
    <w:rsid w:val="00DC331C"/>
    <w:rsid w:val="00E215DB"/>
    <w:rsid w:val="00E4453D"/>
    <w:rsid w:val="00E716BF"/>
    <w:rsid w:val="00E71E41"/>
    <w:rsid w:val="00E77492"/>
    <w:rsid w:val="00E85B74"/>
    <w:rsid w:val="00ED70DE"/>
    <w:rsid w:val="00F1598B"/>
    <w:rsid w:val="00F6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6F4FE2"/>
  <w15:chartTrackingRefBased/>
  <w15:docId w15:val="{1ED6ECE0-6887-9C43-96DD-15812EBE7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331C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01F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C331C"/>
    <w:rPr>
      <w:rFonts w:eastAsiaTheme="minorHAnsi"/>
      <w:kern w:val="0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4B01F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4B01F7"/>
    <w:rPr>
      <w:color w:val="0000FF"/>
      <w:u w:val="single"/>
    </w:rPr>
  </w:style>
  <w:style w:type="paragraph" w:styleId="Revision">
    <w:name w:val="Revision"/>
    <w:hidden/>
    <w:uiPriority w:val="99"/>
    <w:semiHidden/>
    <w:rsid w:val="00857CCD"/>
  </w:style>
  <w:style w:type="character" w:styleId="CommentReference">
    <w:name w:val="annotation reference"/>
    <w:basedOn w:val="DefaultParagraphFont"/>
    <w:uiPriority w:val="99"/>
    <w:semiHidden/>
    <w:unhideWhenUsed/>
    <w:rsid w:val="00CF57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F578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F578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57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578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hyperlink" Target="mailto:jiale.lou@noaa.gov" TargetMode="Externa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11</Pages>
  <Words>790</Words>
  <Characters>4507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Princeton University and GFDL NOAA</Company>
  <LinksUpToDate>false</LinksUpToDate>
  <CharactersWithSpaces>5287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Jiale Lou</dc:creator>
  <cp:keywords/>
  <dc:description/>
  <cp:lastModifiedBy>Jiale Lou</cp:lastModifiedBy>
  <cp:revision>3</cp:revision>
  <dcterms:created xsi:type="dcterms:W3CDTF">2024-02-12T16:18:00Z</dcterms:created>
  <dcterms:modified xsi:type="dcterms:W3CDTF">2024-02-14T14:51:00Z</dcterms:modified>
</cp:coreProperties>
</file>