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bookmarkStart w:id="0" w:name="OLE_LINK3"/>
      <w:r>
        <w:rPr>
          <w:rFonts w:asciiTheme="minorHAnsi" w:hAnsiTheme="minorHAnsi"/>
          <w:b/>
          <w:sz w:val="36"/>
          <w:szCs w:val="36"/>
        </w:rPr>
        <w:t xml:space="preserve">SPIRIT Checklist for </w:t>
      </w:r>
      <w:r>
        <w:rPr>
          <w:rFonts w:asciiTheme="minorHAnsi" w:hAnsiTheme="minorHAnsi"/>
          <w:b/>
          <w:i/>
          <w:sz w:val="36"/>
          <w:szCs w:val="36"/>
        </w:rPr>
        <w:t>Trials</w:t>
      </w:r>
    </w:p>
    <w:bookmarkEnd w:id="0"/>
    <w:p>
      <w:pPr>
        <w:rPr>
          <w:rFonts w:asciiTheme="minorHAnsi" w:hAnsiTheme="minorHAnsi"/>
          <w:sz w:val="22"/>
          <w:szCs w:val="22"/>
        </w:rPr>
      </w:pPr>
      <w:bookmarkStart w:id="1" w:name="instructions-to-authors"/>
      <w:bookmarkEnd w:id="1"/>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8"/>
          <w:rFonts w:asciiTheme="minorHAnsi" w:hAnsiTheme="minorHAnsi"/>
          <w:sz w:val="22"/>
          <w:szCs w:val="22"/>
        </w:rPr>
        <w:t>http://www.spirit-statement.org/schedule-of-enrolment-interventions-and-assessments/</w:t>
      </w:r>
      <w:r>
        <w:rPr>
          <w:rStyle w:val="18"/>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 xml:space="preserve">In your methods section, please state that </w:t>
      </w:r>
      <w:bookmarkStart w:id="2" w:name="OLE_LINK1"/>
      <w:r>
        <w:rPr>
          <w:rFonts w:asciiTheme="minorHAnsi" w:hAnsiTheme="minorHAnsi"/>
          <w:sz w:val="22"/>
          <w:szCs w:val="22"/>
        </w:rPr>
        <w:t>you used the SPIRIT reporting guidelines</w:t>
      </w:r>
      <w:bookmarkEnd w:id="2"/>
      <w:r>
        <w:rPr>
          <w:rFonts w:asciiTheme="minorHAnsi" w:hAnsiTheme="minorHAnsi"/>
          <w:sz w:val="22"/>
          <w:szCs w:val="22"/>
        </w:rPr>
        <w:t>, and cite them as:</w:t>
      </w:r>
    </w:p>
    <w:p>
      <w:pPr>
        <w:rPr>
          <w:rFonts w:asciiTheme="minorHAnsi" w:hAnsiTheme="minorHAnsi"/>
          <w:sz w:val="22"/>
          <w:szCs w:val="22"/>
        </w:rPr>
      </w:pPr>
      <w:bookmarkStart w:id="3" w:name="OLE_LINK2"/>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bookmarkEnd w:id="3"/>
    </w:p>
    <w:tbl>
      <w:tblPr>
        <w:tblStyle w:val="15"/>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8"/>
                <w:rFonts w:asciiTheme="minorHAnsi" w:hAnsiTheme="minorHAnsi"/>
                <w:sz w:val="22"/>
                <w:szCs w:val="22"/>
              </w:rPr>
              <w:t>#1</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  lines: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4" w:name="OLE_LINK4" w:colFirst="0" w:colLast="2"/>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8"/>
                <w:rFonts w:asciiTheme="minorHAnsi" w:hAnsiTheme="minorHAnsi"/>
                <w:sz w:val="22"/>
                <w:szCs w:val="22"/>
              </w:rPr>
              <w:t>#2a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2, line: 17</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8"/>
                <w:rFonts w:asciiTheme="minorHAnsi" w:hAnsiTheme="minorHAnsi"/>
                <w:sz w:val="22"/>
                <w:szCs w:val="22"/>
              </w:rPr>
              <w:t>#2b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bookmarkStart w:id="5" w:name="OLE_LINK16"/>
            <w:r>
              <w:rPr>
                <w:rFonts w:hint="eastAsia" w:asciiTheme="minorHAnsi" w:hAnsiTheme="minorHAnsi"/>
                <w:sz w:val="22"/>
                <w:szCs w:val="22"/>
                <w:lang w:val="en-US" w:eastAsia="zh-CN"/>
              </w:rPr>
              <w:t>P 2, line: 17</w:t>
            </w:r>
            <w:bookmarkEnd w:id="5"/>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bookmarkEnd w:id="4"/>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6" w:name="OLE_LINK5"/>
            <w:r>
              <w:rPr>
                <w:rFonts w:asciiTheme="minorHAnsi" w:hAnsiTheme="minorHAnsi"/>
                <w:sz w:val="22"/>
                <w:szCs w:val="22"/>
              </w:rPr>
              <w:t>Protocol version</w:t>
            </w:r>
            <w:bookmarkEnd w:id="6"/>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8"/>
                <w:rFonts w:asciiTheme="minorHAnsi" w:hAnsiTheme="minorHAnsi"/>
                <w:sz w:val="22"/>
                <w:szCs w:val="22"/>
              </w:rPr>
              <w:t>#3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Date and </w:t>
            </w:r>
            <w:bookmarkStart w:id="7" w:name="OLE_LINK15"/>
            <w:r>
              <w:rPr>
                <w:rFonts w:asciiTheme="minorHAnsi" w:hAnsiTheme="minorHAnsi"/>
                <w:sz w:val="22"/>
                <w:szCs w:val="22"/>
              </w:rPr>
              <w:t>version</w:t>
            </w:r>
            <w:bookmarkEnd w:id="7"/>
            <w:r>
              <w:rPr>
                <w:rFonts w:asciiTheme="minorHAnsi" w:hAnsiTheme="minorHAnsi"/>
                <w:sz w:val="22"/>
                <w:szCs w:val="22"/>
              </w:rPr>
              <w:t xml:space="preserve">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15, lines: 19-20</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8"/>
                <w:rFonts w:asciiTheme="minorHAnsi" w:hAnsiTheme="minorHAnsi"/>
                <w:sz w:val="22"/>
                <w:szCs w:val="22"/>
              </w:rPr>
              <w:t>#4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16, lines: 19-21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8"/>
                <w:rFonts w:asciiTheme="minorHAnsi" w:hAnsiTheme="minorHAnsi"/>
                <w:sz w:val="22"/>
                <w:szCs w:val="22"/>
              </w:rPr>
              <w:t>#5a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bookmarkStart w:id="8" w:name="OLE_LINK18"/>
            <w:r>
              <w:rPr>
                <w:rFonts w:hint="eastAsia" w:asciiTheme="minorHAnsi" w:hAnsiTheme="minorHAnsi"/>
                <w:sz w:val="22"/>
                <w:szCs w:val="22"/>
                <w:lang w:val="en-US" w:eastAsia="zh-CN"/>
              </w:rPr>
              <w:t>P 17, lines: 1-9</w:t>
            </w:r>
            <w:bookmarkEnd w:id="8"/>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8"/>
                <w:rFonts w:asciiTheme="minorHAnsi" w:hAnsiTheme="minorHAnsi"/>
                <w:sz w:val="22"/>
                <w:szCs w:val="22"/>
              </w:rPr>
              <w:t>#5b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 xml:space="preserve">P 17, lines: 3-5 </w:t>
            </w:r>
          </w:p>
          <w:p>
            <w:pPr>
              <w:rPr>
                <w:rFonts w:hint="default" w:eastAsia="Proxima Nova" w:asciiTheme="minorHAnsi" w:hAnsiTheme="minorHAnsi"/>
                <w:sz w:val="22"/>
                <w:szCs w:val="22"/>
                <w:lang w:val="en-US" w:eastAsia="zh-CN"/>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8"/>
                <w:rFonts w:asciiTheme="minorHAnsi" w:hAnsiTheme="minorHAnsi"/>
                <w:sz w:val="22"/>
                <w:szCs w:val="22"/>
              </w:rPr>
              <w:t>#5c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16, lines: 16-18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8"/>
                <w:rFonts w:asciiTheme="minorHAnsi" w:hAnsiTheme="minorHAnsi"/>
                <w:sz w:val="22"/>
                <w:szCs w:val="22"/>
              </w:rPr>
              <w:t>#5d</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Composition, roles, and responsibilities of the </w:t>
            </w:r>
            <w:bookmarkStart w:id="9" w:name="OLE_LINK19"/>
            <w:r>
              <w:rPr>
                <w:rFonts w:asciiTheme="minorHAnsi" w:hAnsiTheme="minorHAnsi"/>
                <w:sz w:val="22"/>
                <w:szCs w:val="22"/>
              </w:rPr>
              <w:t>coordinating centre</w:t>
            </w:r>
            <w:bookmarkEnd w:id="9"/>
            <w:r>
              <w:rPr>
                <w:rFonts w:asciiTheme="minorHAnsi" w:hAnsiTheme="minorHAnsi"/>
                <w:sz w:val="22"/>
                <w:szCs w:val="22"/>
              </w:rPr>
              <w:t>,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pStyle w:val="14"/>
              <w:keepNext w:val="0"/>
              <w:keepLines w:val="0"/>
              <w:widowControl/>
              <w:suppressLineNumbers w:val="0"/>
              <w:spacing w:before="0" w:beforeAutospacing="0" w:after="0" w:afterAutospacing="0"/>
              <w:ind w:left="0" w:right="0" w:firstLine="0"/>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We do not have the </w:t>
            </w:r>
            <w:r>
              <w:rPr>
                <w:rFonts w:asciiTheme="minorHAnsi" w:hAnsiTheme="minorHAnsi"/>
                <w:sz w:val="22"/>
                <w:szCs w:val="22"/>
              </w:rPr>
              <w:t>coordinating centre</w:t>
            </w:r>
            <w:r>
              <w:rPr>
                <w:rFonts w:hint="eastAsia" w:asciiTheme="minorHAnsi" w:hAnsiTheme="minorHAnsi"/>
                <w:sz w:val="22"/>
                <w:szCs w:val="22"/>
                <w:lang w:val="en-US" w:eastAsia="zh-CN"/>
              </w:rPr>
              <w:t xml:space="preserve"> or steering committee, for the study is a single-center and have less subjects. The sponsor will check the progress and quality.</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rPr>
            </w:pP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8"/>
                <w:rFonts w:asciiTheme="minorHAnsi" w:hAnsiTheme="minorHAnsi"/>
                <w:sz w:val="22"/>
                <w:szCs w:val="22"/>
              </w:rPr>
              <w:t>#</w:t>
            </w:r>
            <w:bookmarkStart w:id="10" w:name="OLE_LINK7"/>
            <w:r>
              <w:rPr>
                <w:rStyle w:val="18"/>
                <w:rFonts w:asciiTheme="minorHAnsi" w:hAnsiTheme="minorHAnsi"/>
                <w:sz w:val="22"/>
                <w:szCs w:val="22"/>
              </w:rPr>
              <w:t>6a</w:t>
            </w:r>
            <w:bookmarkEnd w:id="10"/>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val="en-US" w:eastAsia="zh-CN"/>
              </w:rPr>
              <w:t>P 3-5, line:7</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8"/>
                <w:rFonts w:asciiTheme="minorHAnsi" w:hAnsiTheme="minorHAnsi"/>
                <w:sz w:val="22"/>
                <w:szCs w:val="22"/>
              </w:rPr>
              <w:t>#</w:t>
            </w:r>
            <w:bookmarkStart w:id="11" w:name="OLE_LINK8"/>
            <w:r>
              <w:rPr>
                <w:rStyle w:val="18"/>
                <w:rFonts w:asciiTheme="minorHAnsi" w:hAnsiTheme="minorHAnsi"/>
                <w:sz w:val="22"/>
                <w:szCs w:val="22"/>
              </w:rPr>
              <w:t>6b</w:t>
            </w:r>
            <w:bookmarkEnd w:id="11"/>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Explanation for choice of </w:t>
            </w:r>
            <w:bookmarkStart w:id="12" w:name="OLE_LINK9"/>
            <w:r>
              <w:rPr>
                <w:rFonts w:asciiTheme="minorHAnsi" w:hAnsiTheme="minorHAnsi"/>
                <w:sz w:val="22"/>
                <w:szCs w:val="22"/>
              </w:rPr>
              <w:t>comparators</w:t>
            </w:r>
            <w:bookmarkEnd w:id="12"/>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9, lines: 4-7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8"/>
                <w:rFonts w:asciiTheme="minorHAnsi" w:hAnsiTheme="minorHAnsi"/>
                <w:sz w:val="22"/>
                <w:szCs w:val="22"/>
              </w:rPr>
              <w:t>#7</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5, lines: 9-12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8"/>
                <w:rFonts w:asciiTheme="minorHAnsi" w:hAnsiTheme="minorHAnsi"/>
                <w:sz w:val="22"/>
                <w:szCs w:val="22"/>
              </w:rPr>
              <w:t>#8</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5, line: 14-19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8"/>
                <w:rFonts w:asciiTheme="minorHAnsi" w:hAnsiTheme="minorHAnsi"/>
                <w:sz w:val="22"/>
                <w:szCs w:val="22"/>
              </w:rPr>
              <w:t>#9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6, lines: 12-13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8"/>
                <w:rFonts w:asciiTheme="minorHAnsi" w:hAnsiTheme="minorHAnsi"/>
                <w:sz w:val="22"/>
                <w:szCs w:val="22"/>
              </w:rPr>
              <w:t>#10</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 xml:space="preserve">P 6, line: 21 </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 xml:space="preserve">to </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7,line: 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8"/>
                <w:rFonts w:asciiTheme="minorHAnsi" w:hAnsiTheme="minorHAnsi"/>
                <w:sz w:val="22"/>
                <w:szCs w:val="22"/>
              </w:rPr>
              <w:t>#11a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9, lines: 15-21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8"/>
                <w:rFonts w:asciiTheme="minorHAnsi" w:hAnsiTheme="minorHAnsi"/>
                <w:sz w:val="22"/>
                <w:szCs w:val="22"/>
              </w:rPr>
              <w:t>#11b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10, lines: 3-11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8"/>
                <w:rFonts w:asciiTheme="minorHAnsi" w:hAnsiTheme="minorHAnsi"/>
                <w:sz w:val="22"/>
                <w:szCs w:val="22"/>
              </w:rPr>
              <w:t>#11c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 Also relevant for non-pharmacological RCTs.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10, lines: 15-21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Interventions: </w:t>
            </w:r>
            <w:bookmarkStart w:id="13" w:name="OLE_LINK10"/>
            <w:r>
              <w:rPr>
                <w:rFonts w:asciiTheme="minorHAnsi" w:hAnsiTheme="minorHAnsi"/>
                <w:sz w:val="22"/>
                <w:szCs w:val="22"/>
              </w:rPr>
              <w:t>concomitant care</w:t>
            </w:r>
            <w:bookmarkEnd w:id="13"/>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8"/>
                <w:rFonts w:asciiTheme="minorHAnsi" w:hAnsiTheme="minorHAnsi"/>
                <w:sz w:val="22"/>
                <w:szCs w:val="22"/>
              </w:rPr>
              <w:t>#11d</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 9, line: 22 to</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10,line: 1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8"/>
                <w:rFonts w:asciiTheme="minorHAnsi" w:hAnsiTheme="minorHAnsi"/>
                <w:sz w:val="22"/>
                <w:szCs w:val="22"/>
              </w:rPr>
              <w:t>#12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 11, line: 8  to</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12, line: 2 </w:t>
            </w:r>
            <w:bookmarkStart w:id="21" w:name="_GoBack"/>
            <w:bookmarkEnd w:id="21"/>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8"/>
                <w:rFonts w:asciiTheme="minorHAnsi" w:hAnsiTheme="minorHAnsi"/>
                <w:sz w:val="22"/>
                <w:szCs w:val="22"/>
              </w:rPr>
              <w:t>#13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See Figure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8"/>
                <w:rFonts w:asciiTheme="minorHAnsi" w:hAnsiTheme="minorHAnsi"/>
                <w:sz w:val="22"/>
                <w:szCs w:val="22"/>
              </w:rPr>
              <w:t>#14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 xml:space="preserve">P 5, line: 21 to </w:t>
            </w:r>
          </w:p>
          <w:p>
            <w:pPr>
              <w:rPr>
                <w:rFonts w:hint="default" w:asciiTheme="minorHAnsi" w:hAnsiTheme="minorHAnsi"/>
                <w:sz w:val="22"/>
                <w:szCs w:val="22"/>
                <w:lang w:val="en-US" w:eastAsia="zh-CN"/>
              </w:rPr>
            </w:pPr>
            <w:r>
              <w:rPr>
                <w:rFonts w:hint="eastAsia" w:asciiTheme="minorHAnsi" w:hAnsiTheme="minorHAnsi"/>
                <w:sz w:val="22"/>
                <w:szCs w:val="22"/>
                <w:lang w:val="en-US" w:eastAsia="zh-CN"/>
              </w:rPr>
              <w:t>P 6, line: 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fldChar w:fldCharType="begin"/>
            </w:r>
            <w:r>
              <w:rPr>
                <w:rFonts w:asciiTheme="minorHAnsi" w:hAnsiTheme="minorHAnsi"/>
                <w:sz w:val="22"/>
                <w:szCs w:val="22"/>
              </w:rPr>
              <w:instrText xml:space="preserve"> HYPERLINK "https://www.goodreports.org/reporting-checklists/spirit/info/" \l "15" \h </w:instrText>
            </w:r>
            <w:r>
              <w:rPr>
                <w:rFonts w:asciiTheme="minorHAnsi" w:hAnsiTheme="minorHAnsi"/>
                <w:sz w:val="22"/>
                <w:szCs w:val="22"/>
              </w:rPr>
              <w:fldChar w:fldCharType="separate"/>
            </w:r>
            <w:r>
              <w:rPr>
                <w:rFonts w:asciiTheme="minorHAnsi" w:hAnsiTheme="minorHAnsi"/>
                <w:sz w:val="22"/>
                <w:szCs w:val="22"/>
              </w:rPr>
              <w:t>#15</w:t>
            </w:r>
            <w:r>
              <w:rPr>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color w:val="ED7D31" w:themeColor="accent2"/>
                <w:sz w:val="22"/>
                <w:szCs w:val="22"/>
                <w14:textFill>
                  <w14:solidFill>
                    <w14:schemeClr w14:val="accent2"/>
                  </w14:solidFill>
                </w14:textFill>
              </w:rPr>
            </w:pPr>
            <w:r>
              <w:rPr>
                <w:rFonts w:hint="eastAsia" w:asciiTheme="minorHAnsi" w:hAnsiTheme="minorHAnsi"/>
                <w:sz w:val="22"/>
                <w:szCs w:val="22"/>
                <w:lang w:val="en-US" w:eastAsia="zh-CN"/>
              </w:rPr>
              <w:t xml:space="preserve">P 6, lines: 7-10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Allocation: </w:t>
            </w:r>
            <w:bookmarkStart w:id="14" w:name="OLE_LINK11"/>
            <w:r>
              <w:rPr>
                <w:rFonts w:asciiTheme="minorHAnsi" w:hAnsiTheme="minorHAnsi"/>
                <w:sz w:val="22"/>
                <w:szCs w:val="22"/>
              </w:rPr>
              <w:t>sequence generation</w:t>
            </w:r>
            <w:bookmarkEnd w:id="14"/>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8"/>
                <w:rFonts w:asciiTheme="minorHAnsi" w:hAnsiTheme="minorHAnsi"/>
                <w:sz w:val="22"/>
                <w:szCs w:val="22"/>
              </w:rPr>
              <w:t>#16a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8, lines: 1-3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8"/>
                <w:rFonts w:asciiTheme="minorHAnsi" w:hAnsiTheme="minorHAnsi"/>
                <w:sz w:val="22"/>
                <w:szCs w:val="22"/>
              </w:rPr>
              <w:t>#16b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8, lines: 4-7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8"/>
                <w:rFonts w:asciiTheme="minorHAnsi" w:hAnsiTheme="minorHAnsi"/>
                <w:sz w:val="22"/>
                <w:szCs w:val="22"/>
              </w:rPr>
              <w:t>#16c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8, lines: 8-11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8"/>
                <w:rFonts w:asciiTheme="minorHAnsi" w:hAnsiTheme="minorHAnsi"/>
                <w:sz w:val="22"/>
                <w:szCs w:val="22"/>
              </w:rPr>
              <w:t>#17a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8, lines: 14-16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8"/>
                <w:rFonts w:asciiTheme="minorHAnsi" w:hAnsiTheme="minorHAnsi"/>
                <w:sz w:val="22"/>
                <w:szCs w:val="22"/>
              </w:rPr>
              <w:t>#17b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 8, line: 17  to</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9, line: 12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8"/>
                <w:rFonts w:asciiTheme="minorHAnsi" w:hAnsiTheme="minorHAnsi"/>
                <w:sz w:val="22"/>
                <w:szCs w:val="22"/>
              </w:rPr>
              <w:t>#18a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12, lines: 5-19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8"/>
                <w:rFonts w:asciiTheme="minorHAnsi" w:hAnsiTheme="minorHAnsi"/>
                <w:sz w:val="22"/>
                <w:szCs w:val="22"/>
              </w:rPr>
              <w:t>#18b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11, lines: 1-6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8"/>
                <w:rFonts w:asciiTheme="minorHAnsi" w:hAnsiTheme="minorHAnsi"/>
                <w:sz w:val="22"/>
                <w:szCs w:val="22"/>
              </w:rPr>
              <w:t>#19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12, lines: 10-13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8"/>
                <w:rFonts w:asciiTheme="minorHAnsi" w:hAnsiTheme="minorHAnsi"/>
                <w:sz w:val="22"/>
                <w:szCs w:val="22"/>
              </w:rPr>
              <w:t>#</w:t>
            </w:r>
            <w:bookmarkStart w:id="15" w:name="OLE_LINK6"/>
            <w:r>
              <w:rPr>
                <w:rStyle w:val="18"/>
                <w:rFonts w:asciiTheme="minorHAnsi" w:hAnsiTheme="minorHAnsi"/>
                <w:sz w:val="22"/>
                <w:szCs w:val="22"/>
              </w:rPr>
              <w:t>20a</w:t>
            </w:r>
            <w:bookmarkEnd w:id="15"/>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bookmarkStart w:id="16" w:name="OLE_LINK17"/>
            <w:r>
              <w:rPr>
                <w:rFonts w:hint="eastAsia" w:asciiTheme="minorHAnsi" w:hAnsiTheme="minorHAnsi"/>
                <w:sz w:val="22"/>
                <w:szCs w:val="22"/>
                <w:lang w:val="en-US" w:eastAsia="zh-CN"/>
              </w:rPr>
              <w:t>P 12, line: 15 to</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13, line: 4</w:t>
            </w:r>
            <w:bookmarkEnd w:id="16"/>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8"/>
                <w:rFonts w:asciiTheme="minorHAnsi" w:hAnsiTheme="minorHAnsi"/>
                <w:sz w:val="22"/>
                <w:szCs w:val="22"/>
              </w:rPr>
              <w:t>#20b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Subgroup analysis could not be completed due to the limitation of the number of subjects included</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8"/>
                <w:rFonts w:asciiTheme="minorHAnsi" w:hAnsiTheme="minorHAnsi"/>
                <w:sz w:val="22"/>
                <w:szCs w:val="22"/>
              </w:rPr>
              <w:t>#20c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13, lines: 5-7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8"/>
                <w:rFonts w:asciiTheme="minorHAnsi" w:hAnsiTheme="minorHAnsi"/>
                <w:sz w:val="22"/>
                <w:szCs w:val="22"/>
              </w:rPr>
              <w:t>#21a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宋体" w:asciiTheme="minorHAnsi" w:hAnsiTheme="minorHAnsi"/>
                <w:sz w:val="22"/>
                <w:szCs w:val="22"/>
                <w:lang w:val="en-US" w:eastAsia="zh-CN"/>
              </w:rPr>
            </w:pPr>
            <w:r>
              <w:rPr>
                <w:rFonts w:hint="eastAsia" w:asciiTheme="minorHAnsi" w:hAnsiTheme="minorHAnsi"/>
                <w:sz w:val="22"/>
                <w:szCs w:val="22"/>
                <w:lang w:val="en-US" w:eastAsia="zh-CN"/>
              </w:rPr>
              <w:t xml:space="preserve">This study </w:t>
            </w:r>
            <w:r>
              <w:rPr>
                <w:rFonts w:hint="eastAsia" w:ascii="Arial" w:hAnsi="Arial" w:eastAsia="宋体" w:cs="Arial"/>
                <w:b w:val="0"/>
                <w:i w:val="0"/>
                <w:caps w:val="0"/>
                <w:color w:val="2E3033"/>
                <w:spacing w:val="0"/>
                <w:sz w:val="21"/>
                <w:szCs w:val="21"/>
                <w:shd w:val="clear" w:fill="FFFFFF"/>
              </w:rPr>
              <w:t>have shorter periods</w:t>
            </w:r>
            <w:r>
              <w:rPr>
                <w:rFonts w:hint="eastAsia" w:ascii="Arial" w:hAnsi="Arial" w:eastAsia="宋体" w:cs="Arial"/>
                <w:b w:val="0"/>
                <w:i w:val="0"/>
                <w:caps w:val="0"/>
                <w:color w:val="2E3033"/>
                <w:spacing w:val="0"/>
                <w:sz w:val="21"/>
                <w:szCs w:val="21"/>
                <w:shd w:val="clear" w:fill="FFFFFF"/>
                <w:lang w:val="en-US" w:eastAsia="zh-CN"/>
              </w:rPr>
              <w:t>,</w:t>
            </w:r>
            <w:r>
              <w:rPr>
                <w:rFonts w:hint="eastAsia" w:ascii="Arial" w:hAnsi="Arial" w:eastAsia="宋体" w:cs="Arial"/>
                <w:b w:val="0"/>
                <w:i w:val="0"/>
                <w:caps w:val="0"/>
                <w:color w:val="2E3033"/>
                <w:spacing w:val="0"/>
                <w:sz w:val="21"/>
                <w:szCs w:val="21"/>
                <w:shd w:val="clear" w:fill="FFFFFF"/>
              </w:rPr>
              <w:t>less</w:t>
            </w:r>
            <w:r>
              <w:rPr>
                <w:rFonts w:hint="eastAsia" w:ascii="Arial" w:hAnsi="Arial" w:eastAsia="宋体" w:cs="Arial"/>
                <w:b w:val="0"/>
                <w:i w:val="0"/>
                <w:caps w:val="0"/>
                <w:color w:val="2E3033"/>
                <w:spacing w:val="0"/>
                <w:sz w:val="21"/>
                <w:szCs w:val="21"/>
                <w:shd w:val="clear" w:fill="FFFFFF"/>
                <w:lang w:val="en-US" w:eastAsia="zh-CN"/>
              </w:rPr>
              <w:t xml:space="preserve"> subjects and</w:t>
            </w:r>
            <w:r>
              <w:rPr>
                <w:rFonts w:hint="eastAsia" w:ascii="Arial" w:hAnsi="Arial" w:eastAsia="宋体" w:cs="Arial"/>
                <w:b w:val="0"/>
                <w:i w:val="0"/>
                <w:caps w:val="0"/>
                <w:color w:val="2E3033"/>
                <w:spacing w:val="0"/>
                <w:sz w:val="21"/>
                <w:szCs w:val="21"/>
                <w:shd w:val="clear" w:fill="FFFFFF"/>
              </w:rPr>
              <w:t xml:space="preserve"> risky</w:t>
            </w:r>
            <w:r>
              <w:rPr>
                <w:rFonts w:hint="eastAsia" w:ascii="Arial" w:hAnsi="Arial" w:eastAsia="宋体" w:cs="Arial"/>
                <w:b w:val="0"/>
                <w:i w:val="0"/>
                <w:caps w:val="0"/>
                <w:color w:val="2E3033"/>
                <w:spacing w:val="0"/>
                <w:sz w:val="21"/>
                <w:szCs w:val="21"/>
                <w:shd w:val="clear" w:fill="FFFFFF"/>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8"/>
                <w:rFonts w:asciiTheme="minorHAnsi" w:hAnsiTheme="minorHAnsi"/>
                <w:sz w:val="22"/>
                <w:szCs w:val="22"/>
              </w:rPr>
              <w:t>#21b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Because the short period and low risk of this trial,i</w:t>
            </w:r>
            <w:r>
              <w:rPr>
                <w:rFonts w:asciiTheme="minorHAnsi" w:hAnsiTheme="minorHAnsi"/>
                <w:sz w:val="22"/>
                <w:szCs w:val="22"/>
              </w:rPr>
              <w:t>nterim analyses and stopping guidelines are not planned.</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8"/>
                <w:rFonts w:asciiTheme="minorHAnsi" w:hAnsiTheme="minorHAnsi"/>
                <w:sz w:val="22"/>
                <w:szCs w:val="22"/>
              </w:rPr>
              <w:t>#22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 13, line: 20 to</w:t>
            </w:r>
          </w:p>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 14, line: 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8"/>
                <w:rFonts w:asciiTheme="minorHAnsi" w:hAnsiTheme="minorHAnsi"/>
                <w:sz w:val="22"/>
                <w:szCs w:val="22"/>
              </w:rPr>
              <w:t>#23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Frequency and procedures for </w:t>
            </w:r>
            <w:bookmarkStart w:id="17" w:name="OLE_LINK12"/>
            <w:r>
              <w:rPr>
                <w:rFonts w:asciiTheme="minorHAnsi" w:hAnsiTheme="minorHAnsi"/>
                <w:sz w:val="22"/>
                <w:szCs w:val="22"/>
              </w:rPr>
              <w:t>auditing trial conduct</w:t>
            </w:r>
            <w:bookmarkEnd w:id="17"/>
            <w:r>
              <w:rPr>
                <w:rFonts w:asciiTheme="minorHAnsi" w:hAnsiTheme="minorHAnsi"/>
                <w:sz w:val="22"/>
                <w:szCs w:val="22"/>
              </w:rPr>
              <w: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There is no plan for </w:t>
            </w:r>
            <w:r>
              <w:rPr>
                <w:rFonts w:asciiTheme="minorHAnsi" w:hAnsiTheme="minorHAnsi"/>
                <w:sz w:val="22"/>
                <w:szCs w:val="22"/>
              </w:rPr>
              <w:t>auditing trial conduct</w:t>
            </w:r>
            <w:r>
              <w:rPr>
                <w:rFonts w:hint="eastAsia" w:asciiTheme="minorHAnsi" w:hAnsiTheme="minorHAnsi"/>
                <w:sz w:val="22"/>
                <w:szCs w:val="22"/>
                <w:lang w:val="en-US" w:eastAsia="zh-CN"/>
              </w:rPr>
              <w:t>.</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8"/>
                <w:rFonts w:asciiTheme="minorHAnsi" w:hAnsiTheme="minorHAnsi"/>
                <w:sz w:val="22"/>
                <w:szCs w:val="22"/>
              </w:rPr>
              <w:t>#24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r>
              <w:t xml:space="preserve"> </w:t>
            </w:r>
            <w:r>
              <w:rPr>
                <w:rFonts w:asciiTheme="minorHAnsi" w:hAnsiTheme="minorHAnsi"/>
                <w:sz w:val="22"/>
                <w:szCs w:val="22"/>
              </w:rPr>
              <w:t>including the committee’s reference number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16, lines: 2-4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8"/>
                <w:rFonts w:asciiTheme="minorHAnsi" w:hAnsiTheme="minorHAnsi"/>
                <w:sz w:val="22"/>
                <w:szCs w:val="22"/>
              </w:rPr>
              <w:t>#25</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14, lines: 15-18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8"/>
                <w:rFonts w:asciiTheme="minorHAnsi" w:hAnsiTheme="minorHAnsi"/>
                <w:sz w:val="22"/>
                <w:szCs w:val="22"/>
              </w:rPr>
              <w:t>#26a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16, lines: 5-8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8"/>
                <w:rFonts w:asciiTheme="minorHAnsi" w:hAnsiTheme="minorHAnsi"/>
                <w:sz w:val="22"/>
                <w:szCs w:val="22"/>
              </w:rPr>
              <w:t>#26b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16, lines: 8-9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8"/>
                <w:rFonts w:asciiTheme="minorHAnsi" w:hAnsiTheme="minorHAnsi"/>
                <w:sz w:val="22"/>
                <w:szCs w:val="22"/>
              </w:rPr>
              <w:t>#27</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 14, line: 20 to</w:t>
            </w:r>
          </w:p>
          <w:p>
            <w:pPr>
              <w:rPr>
                <w:rFonts w:hint="default" w:asciiTheme="minorHAnsi" w:hAnsiTheme="minorHAnsi"/>
                <w:sz w:val="22"/>
                <w:szCs w:val="22"/>
                <w:lang w:val="en-US" w:eastAsia="zh-CN"/>
              </w:rPr>
            </w:pPr>
            <w:r>
              <w:rPr>
                <w:rFonts w:hint="eastAsia" w:asciiTheme="minorHAnsi" w:hAnsiTheme="minorHAnsi"/>
                <w:sz w:val="22"/>
                <w:szCs w:val="22"/>
                <w:lang w:val="en-US" w:eastAsia="zh-CN"/>
              </w:rPr>
              <w:t>P 15, line: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8"/>
                <w:rFonts w:asciiTheme="minorHAnsi" w:hAnsiTheme="minorHAnsi"/>
                <w:sz w:val="22"/>
                <w:szCs w:val="22"/>
              </w:rPr>
              <w:t>#28</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16, lines: 15-18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8"/>
                <w:rFonts w:asciiTheme="minorHAnsi" w:hAnsiTheme="minorHAnsi"/>
                <w:sz w:val="22"/>
                <w:szCs w:val="22"/>
              </w:rPr>
              <w:t>#29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Statement of who </w:t>
            </w:r>
            <w:bookmarkStart w:id="18" w:name="OLE_LINK13"/>
            <w:r>
              <w:rPr>
                <w:rFonts w:asciiTheme="minorHAnsi" w:hAnsiTheme="minorHAnsi"/>
                <w:sz w:val="22"/>
                <w:szCs w:val="22"/>
              </w:rPr>
              <w:t>will have access to the final trial dataset</w:t>
            </w:r>
            <w:bookmarkEnd w:id="18"/>
            <w:r>
              <w:rPr>
                <w:rFonts w:asciiTheme="minorHAnsi" w:hAnsiTheme="minorHAnsi"/>
                <w:sz w:val="22"/>
                <w:szCs w:val="22"/>
              </w:rPr>
              <w: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16, lines: 12-14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8"/>
                <w:rFonts w:asciiTheme="minorHAnsi" w:hAnsiTheme="minorHAnsi"/>
                <w:sz w:val="22"/>
                <w:szCs w:val="22"/>
              </w:rPr>
              <w:t>#30</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14, lines: 12-14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8"/>
                <w:rFonts w:asciiTheme="minorHAnsi" w:hAnsiTheme="minorHAnsi"/>
                <w:sz w:val="22"/>
                <w:szCs w:val="22"/>
              </w:rPr>
              <w:t>#31a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P 18, lines: 15-17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8"/>
                <w:rFonts w:asciiTheme="minorHAnsi" w:hAnsiTheme="minorHAnsi"/>
                <w:sz w:val="22"/>
                <w:szCs w:val="22"/>
              </w:rPr>
              <w:t>#31b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Authorship eligibility guidelines and any intended use of </w:t>
            </w:r>
            <w:bookmarkStart w:id="19" w:name="OLE_LINK20"/>
            <w:r>
              <w:rPr>
                <w:rFonts w:asciiTheme="minorHAnsi" w:hAnsiTheme="minorHAnsi"/>
                <w:sz w:val="22"/>
                <w:szCs w:val="22"/>
              </w:rPr>
              <w:t>professional writers</w:t>
            </w:r>
            <w:bookmarkEnd w:id="19"/>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There is no plan to invite any professional writers.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8"/>
                <w:rFonts w:asciiTheme="minorHAnsi" w:hAnsiTheme="minorHAnsi"/>
                <w:sz w:val="22"/>
                <w:szCs w:val="22"/>
              </w:rPr>
              <w:t>#31c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N/A </w:t>
            </w:r>
          </w:p>
        </w:tc>
        <w:tc>
          <w:tcPr>
            <w:tcW w:w="140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val="en-US" w:eastAsia="zh-CN"/>
              </w:rPr>
              <w:t>The data set and statistical code is not  public.</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8"/>
                <w:rFonts w:asciiTheme="minorHAnsi" w:hAnsiTheme="minorHAnsi"/>
                <w:sz w:val="22"/>
                <w:szCs w:val="22"/>
              </w:rPr>
              <w:t>#32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Available (see appendix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8"/>
                <w:rFonts w:asciiTheme="minorHAnsi" w:hAnsiTheme="minorHAnsi"/>
                <w:sz w:val="22"/>
                <w:szCs w:val="22"/>
              </w:rPr>
              <w:t>#33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Plans for collection, laboratory evaluation, and storage of biological </w:t>
            </w:r>
            <w:bookmarkStart w:id="20" w:name="OLE_LINK14"/>
            <w:r>
              <w:rPr>
                <w:rFonts w:asciiTheme="minorHAnsi" w:hAnsiTheme="minorHAnsi"/>
                <w:sz w:val="22"/>
                <w:szCs w:val="22"/>
              </w:rPr>
              <w:t>specimens</w:t>
            </w:r>
            <w:bookmarkEnd w:id="20"/>
            <w:r>
              <w:rPr>
                <w:rFonts w:asciiTheme="minorHAnsi" w:hAnsiTheme="minorHAnsi"/>
                <w:sz w:val="22"/>
                <w:szCs w:val="22"/>
              </w:rPr>
              <w:t xml:space="preserve">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There is no plan for </w:t>
            </w:r>
            <w:r>
              <w:rPr>
                <w:rFonts w:asciiTheme="minorHAnsi" w:hAnsiTheme="minorHAnsi"/>
                <w:sz w:val="22"/>
                <w:szCs w:val="22"/>
              </w:rPr>
              <w:t>storage of biological specimens</w:t>
            </w:r>
            <w:r>
              <w:rPr>
                <w:rFonts w:hint="eastAsia" w:asciiTheme="minorHAnsi" w:hAnsiTheme="minorHAnsi"/>
                <w:sz w:val="22"/>
                <w:szCs w:val="22"/>
                <w:lang w:val="en-US" w:eastAsia="zh-CN"/>
              </w:rPr>
              <w:t>.</w:t>
            </w:r>
          </w:p>
        </w:tc>
      </w:tr>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8"/>
          <w:rFonts w:asciiTheme="minorHAnsi" w:hAnsiTheme="minorHAnsi"/>
          <w:sz w:val="22"/>
          <w:szCs w:val="22"/>
          <w:lang w:val="en-GB"/>
        </w:rPr>
        <w:t>Attribution-NonCommercial-NoDerivs 3.0 Unported</w:t>
      </w:r>
      <w:r>
        <w:rPr>
          <w:rStyle w:val="18"/>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3" w:type="first"/>
      <w:pgSz w:w="15840" w:h="12240" w:orient="landscape"/>
      <w:pgMar w:top="720" w:right="720" w:bottom="720" w:left="720" w:header="0" w:footer="720"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Times-Roman">
    <w:altName w:val="Times New Roman"/>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779D"/>
    <w:rsid w:val="0055539D"/>
    <w:rsid w:val="00590D07"/>
    <w:rsid w:val="006F2332"/>
    <w:rsid w:val="00784D58"/>
    <w:rsid w:val="0079317E"/>
    <w:rsid w:val="008D6863"/>
    <w:rsid w:val="009139EF"/>
    <w:rsid w:val="009520F3"/>
    <w:rsid w:val="00B86B75"/>
    <w:rsid w:val="00BC48D5"/>
    <w:rsid w:val="00C36279"/>
    <w:rsid w:val="00E315A3"/>
    <w:rsid w:val="00E93A06"/>
    <w:rsid w:val="00F7703D"/>
    <w:rsid w:val="0539289A"/>
    <w:rsid w:val="06694CBA"/>
    <w:rsid w:val="0B5D1E62"/>
    <w:rsid w:val="0C3513D2"/>
    <w:rsid w:val="0FBA498B"/>
    <w:rsid w:val="11263E1E"/>
    <w:rsid w:val="11B7028E"/>
    <w:rsid w:val="1368215D"/>
    <w:rsid w:val="15790345"/>
    <w:rsid w:val="18177B51"/>
    <w:rsid w:val="184C0D68"/>
    <w:rsid w:val="1A3E553C"/>
    <w:rsid w:val="1B4A5FDE"/>
    <w:rsid w:val="1C7C0C56"/>
    <w:rsid w:val="1E58760D"/>
    <w:rsid w:val="24AC7E3E"/>
    <w:rsid w:val="29474891"/>
    <w:rsid w:val="29BB7B44"/>
    <w:rsid w:val="29C94FA4"/>
    <w:rsid w:val="2C384E08"/>
    <w:rsid w:val="2C466FFE"/>
    <w:rsid w:val="2C8404FB"/>
    <w:rsid w:val="2CB13A81"/>
    <w:rsid w:val="2CC74947"/>
    <w:rsid w:val="2D127A04"/>
    <w:rsid w:val="2DD55061"/>
    <w:rsid w:val="2E353F81"/>
    <w:rsid w:val="2F346107"/>
    <w:rsid w:val="31DD5C33"/>
    <w:rsid w:val="340D61AB"/>
    <w:rsid w:val="357B1017"/>
    <w:rsid w:val="36E4421A"/>
    <w:rsid w:val="38BE460A"/>
    <w:rsid w:val="390C517A"/>
    <w:rsid w:val="3AD431EC"/>
    <w:rsid w:val="3C324F9A"/>
    <w:rsid w:val="3C7011BE"/>
    <w:rsid w:val="3E4A3EE9"/>
    <w:rsid w:val="3FCC7BD9"/>
    <w:rsid w:val="41CF6DB1"/>
    <w:rsid w:val="43AD2AC6"/>
    <w:rsid w:val="44643AAF"/>
    <w:rsid w:val="44DB7B1D"/>
    <w:rsid w:val="45DE516F"/>
    <w:rsid w:val="45E418E5"/>
    <w:rsid w:val="46B45855"/>
    <w:rsid w:val="47BB38C8"/>
    <w:rsid w:val="483A3CE5"/>
    <w:rsid w:val="49B00FCD"/>
    <w:rsid w:val="49B4576D"/>
    <w:rsid w:val="4A2C1FCF"/>
    <w:rsid w:val="4E9241EF"/>
    <w:rsid w:val="4FF73172"/>
    <w:rsid w:val="509A5893"/>
    <w:rsid w:val="53A038DA"/>
    <w:rsid w:val="54AA1C50"/>
    <w:rsid w:val="554830F2"/>
    <w:rsid w:val="5597138C"/>
    <w:rsid w:val="55FA15C8"/>
    <w:rsid w:val="561D6193"/>
    <w:rsid w:val="56402D0A"/>
    <w:rsid w:val="57023674"/>
    <w:rsid w:val="586E265A"/>
    <w:rsid w:val="5A93636E"/>
    <w:rsid w:val="5AAC191D"/>
    <w:rsid w:val="5F054C8C"/>
    <w:rsid w:val="5F565F55"/>
    <w:rsid w:val="623829EC"/>
    <w:rsid w:val="62861C3E"/>
    <w:rsid w:val="68E714CA"/>
    <w:rsid w:val="69462D0B"/>
    <w:rsid w:val="6A666829"/>
    <w:rsid w:val="6AD779F4"/>
    <w:rsid w:val="6C5C3513"/>
    <w:rsid w:val="6CDB40E1"/>
    <w:rsid w:val="6F556DF8"/>
    <w:rsid w:val="6F7C64A7"/>
    <w:rsid w:val="71D80760"/>
    <w:rsid w:val="76273094"/>
    <w:rsid w:val="79206BA5"/>
    <w:rsid w:val="79490693"/>
    <w:rsid w:val="7B6D6579"/>
    <w:rsid w:val="7C0C79F8"/>
  </w:rsids>
  <m:mathPr>
    <m:mathFont m:val="Cambria Math"/>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1"/>
    <w:semiHidden/>
    <w:unhideWhenUsed/>
    <w:qFormat/>
    <w:uiPriority w:val="99"/>
    <w:pPr>
      <w:spacing w:line="240" w:lineRule="auto"/>
    </w:pPr>
  </w:style>
  <w:style w:type="paragraph" w:styleId="10">
    <w:name w:val="Balloon Text"/>
    <w:basedOn w:val="1"/>
    <w:link w:val="22"/>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4"/>
    <w:unhideWhenUsed/>
    <w:qFormat/>
    <w:uiPriority w:val="99"/>
    <w:pPr>
      <w:tabs>
        <w:tab w:val="center" w:pos="4513"/>
        <w:tab w:val="right" w:pos="9026"/>
      </w:tabs>
      <w:spacing w:before="0" w:line="240" w:lineRule="auto"/>
    </w:pPr>
  </w:style>
  <w:style w:type="paragraph" w:styleId="12">
    <w:name w:val="header"/>
    <w:basedOn w:val="1"/>
    <w:link w:val="23"/>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paragraph" w:styleId="1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17">
    <w:name w:val="FollowedHyperlink"/>
    <w:basedOn w:val="16"/>
    <w:semiHidden/>
    <w:unhideWhenUsed/>
    <w:qFormat/>
    <w:uiPriority w:val="99"/>
    <w:rPr>
      <w:color w:val="954F72" w:themeColor="followedHyperlink"/>
      <w:u w:val="single"/>
      <w14:textFill>
        <w14:solidFill>
          <w14:schemeClr w14:val="folHlink"/>
        </w14:solidFill>
      </w14:textFill>
    </w:rPr>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styleId="19">
    <w:name w:val="annotation reference"/>
    <w:basedOn w:val="16"/>
    <w:semiHidden/>
    <w:unhideWhenUsed/>
    <w:qFormat/>
    <w:uiPriority w:val="99"/>
    <w:rPr>
      <w:sz w:val="18"/>
      <w:szCs w:val="18"/>
    </w:rPr>
  </w:style>
  <w:style w:type="table" w:customStyle="1" w:styleId="20">
    <w:name w:val="1"/>
    <w:basedOn w:val="15"/>
    <w:qFormat/>
    <w:uiPriority w:val="0"/>
  </w:style>
  <w:style w:type="character" w:customStyle="1" w:styleId="21">
    <w:name w:val="Comment Text Char"/>
    <w:basedOn w:val="16"/>
    <w:link w:val="9"/>
    <w:semiHidden/>
    <w:qFormat/>
    <w:uiPriority w:val="99"/>
    <w:rPr>
      <w:sz w:val="24"/>
      <w:szCs w:val="24"/>
    </w:rPr>
  </w:style>
  <w:style w:type="character" w:customStyle="1" w:styleId="22">
    <w:name w:val="Balloon Text Char"/>
    <w:basedOn w:val="16"/>
    <w:link w:val="10"/>
    <w:semiHidden/>
    <w:qFormat/>
    <w:uiPriority w:val="99"/>
    <w:rPr>
      <w:rFonts w:ascii="Times New Roman" w:hAnsi="Times New Roman" w:cs="Times New Roman"/>
      <w:sz w:val="18"/>
      <w:szCs w:val="18"/>
    </w:rPr>
  </w:style>
  <w:style w:type="character" w:customStyle="1" w:styleId="23">
    <w:name w:val="Header Char"/>
    <w:basedOn w:val="16"/>
    <w:link w:val="12"/>
    <w:uiPriority w:val="99"/>
  </w:style>
  <w:style w:type="character" w:customStyle="1" w:styleId="24">
    <w:name w:val="Footer Char"/>
    <w:basedOn w:val="16"/>
    <w:link w:val="11"/>
    <w:qFormat/>
    <w:uiPriority w:val="99"/>
  </w:style>
  <w:style w:type="paragraph" w:customStyle="1" w:styleId="25">
    <w:name w:val="Source Code"/>
    <w:basedOn w:val="1"/>
    <w:qFormat/>
    <w:uiPriority w:val="0"/>
    <w:pPr>
      <w:wordWrap w:val="0"/>
    </w:pPr>
  </w:style>
  <w:style w:type="character" w:customStyle="1" w:styleId="26">
    <w:name w:val="KeywordTok"/>
    <w:qFormat/>
    <w:uiPriority w:val="0"/>
    <w:rPr>
      <w:b/>
      <w:color w:val="007020"/>
    </w:rPr>
  </w:style>
  <w:style w:type="character" w:customStyle="1" w:styleId="27">
    <w:name w:val="DataTypeTok"/>
    <w:qFormat/>
    <w:uiPriority w:val="0"/>
    <w:rPr>
      <w:color w:val="902000"/>
    </w:rPr>
  </w:style>
  <w:style w:type="character" w:customStyle="1" w:styleId="28">
    <w:name w:val="DecValTok"/>
    <w:qFormat/>
    <w:uiPriority w:val="0"/>
    <w:rPr>
      <w:color w:val="40A070"/>
    </w:rPr>
  </w:style>
  <w:style w:type="character" w:customStyle="1" w:styleId="29">
    <w:name w:val="BaseNTok"/>
    <w:qFormat/>
    <w:uiPriority w:val="0"/>
    <w:rPr>
      <w:color w:val="40A070"/>
    </w:rPr>
  </w:style>
  <w:style w:type="character" w:customStyle="1" w:styleId="30">
    <w:name w:val="FloatTok"/>
    <w:qFormat/>
    <w:uiPriority w:val="0"/>
    <w:rPr>
      <w:color w:val="40A070"/>
    </w:rPr>
  </w:style>
  <w:style w:type="character" w:customStyle="1" w:styleId="31">
    <w:name w:val="ConstantTok"/>
    <w:qFormat/>
    <w:uiPriority w:val="0"/>
    <w:rPr>
      <w:color w:val="880000"/>
    </w:rPr>
  </w:style>
  <w:style w:type="character" w:customStyle="1" w:styleId="32">
    <w:name w:val="CharTok"/>
    <w:qFormat/>
    <w:uiPriority w:val="0"/>
    <w:rPr>
      <w:color w:val="4070A0"/>
    </w:rPr>
  </w:style>
  <w:style w:type="character" w:customStyle="1" w:styleId="33">
    <w:name w:val="SpecialCharTok"/>
    <w:qFormat/>
    <w:uiPriority w:val="0"/>
    <w:rPr>
      <w:color w:val="4070A0"/>
    </w:rPr>
  </w:style>
  <w:style w:type="character" w:customStyle="1" w:styleId="34">
    <w:name w:val="StringTok"/>
    <w:qFormat/>
    <w:uiPriority w:val="0"/>
    <w:rPr>
      <w:color w:val="4070A0"/>
    </w:rPr>
  </w:style>
  <w:style w:type="character" w:customStyle="1" w:styleId="35">
    <w:name w:val="VerbatimStringTok"/>
    <w:qFormat/>
    <w:uiPriority w:val="0"/>
    <w:rPr>
      <w:color w:val="4070A0"/>
    </w:rPr>
  </w:style>
  <w:style w:type="character" w:customStyle="1" w:styleId="36">
    <w:name w:val="SpecialStringTok"/>
    <w:qFormat/>
    <w:uiPriority w:val="0"/>
    <w:rPr>
      <w:color w:val="BB6688"/>
    </w:rPr>
  </w:style>
  <w:style w:type="character" w:customStyle="1" w:styleId="37">
    <w:name w:val="ImportTok"/>
    <w:qFormat/>
    <w:uiPriority w:val="0"/>
  </w:style>
  <w:style w:type="character" w:customStyle="1" w:styleId="38">
    <w:name w:val="CommentTok"/>
    <w:qFormat/>
    <w:uiPriority w:val="0"/>
    <w:rPr>
      <w:i/>
      <w:color w:val="60A0B0"/>
    </w:rPr>
  </w:style>
  <w:style w:type="character" w:customStyle="1" w:styleId="39">
    <w:name w:val="DocumentationTok"/>
    <w:qFormat/>
    <w:uiPriority w:val="0"/>
    <w:rPr>
      <w:i/>
      <w:color w:val="BA2121"/>
    </w:rPr>
  </w:style>
  <w:style w:type="character" w:customStyle="1" w:styleId="40">
    <w:name w:val="AnnotationTok"/>
    <w:qFormat/>
    <w:uiPriority w:val="0"/>
    <w:rPr>
      <w:b/>
      <w:i/>
      <w:color w:val="60A0B0"/>
    </w:rPr>
  </w:style>
  <w:style w:type="character" w:customStyle="1" w:styleId="41">
    <w:name w:val="CommentVarTok"/>
    <w:qFormat/>
    <w:uiPriority w:val="0"/>
    <w:rPr>
      <w:b/>
      <w:i/>
      <w:color w:val="60A0B0"/>
    </w:rPr>
  </w:style>
  <w:style w:type="character" w:customStyle="1" w:styleId="42">
    <w:name w:val="OtherTok"/>
    <w:qFormat/>
    <w:uiPriority w:val="0"/>
    <w:rPr>
      <w:color w:val="007020"/>
    </w:rPr>
  </w:style>
  <w:style w:type="character" w:customStyle="1" w:styleId="43">
    <w:name w:val="FunctionTok"/>
    <w:qFormat/>
    <w:uiPriority w:val="0"/>
    <w:rPr>
      <w:color w:val="06287E"/>
    </w:rPr>
  </w:style>
  <w:style w:type="character" w:customStyle="1" w:styleId="44">
    <w:name w:val="VariableTok"/>
    <w:qFormat/>
    <w:uiPriority w:val="0"/>
    <w:rPr>
      <w:color w:val="19177C"/>
    </w:rPr>
  </w:style>
  <w:style w:type="character" w:customStyle="1" w:styleId="45">
    <w:name w:val="ControlFlowTok"/>
    <w:qFormat/>
    <w:uiPriority w:val="0"/>
    <w:rPr>
      <w:b/>
      <w:color w:val="007020"/>
    </w:rPr>
  </w:style>
  <w:style w:type="character" w:customStyle="1" w:styleId="46">
    <w:name w:val="OperatorTok"/>
    <w:qFormat/>
    <w:uiPriority w:val="0"/>
    <w:rPr>
      <w:color w:val="666666"/>
    </w:rPr>
  </w:style>
  <w:style w:type="character" w:customStyle="1" w:styleId="47">
    <w:name w:val="BuiltInTok"/>
    <w:qFormat/>
    <w:uiPriority w:val="0"/>
  </w:style>
  <w:style w:type="character" w:customStyle="1" w:styleId="48">
    <w:name w:val="ExtensionTok"/>
    <w:qFormat/>
    <w:uiPriority w:val="0"/>
  </w:style>
  <w:style w:type="character" w:customStyle="1" w:styleId="49">
    <w:name w:val="PreprocessorTok"/>
    <w:qFormat/>
    <w:uiPriority w:val="0"/>
    <w:rPr>
      <w:color w:val="BC7A00"/>
    </w:rPr>
  </w:style>
  <w:style w:type="character" w:customStyle="1" w:styleId="50">
    <w:name w:val="AttributeTok"/>
    <w:qFormat/>
    <w:uiPriority w:val="0"/>
    <w:rPr>
      <w:color w:val="7D9029"/>
    </w:rPr>
  </w:style>
  <w:style w:type="character" w:customStyle="1" w:styleId="51">
    <w:name w:val="RegionMarkerTok"/>
    <w:qFormat/>
    <w:uiPriority w:val="0"/>
  </w:style>
  <w:style w:type="character" w:customStyle="1" w:styleId="52">
    <w:name w:val="InformationTok"/>
    <w:qFormat/>
    <w:uiPriority w:val="0"/>
    <w:rPr>
      <w:b/>
      <w:i/>
      <w:color w:val="60A0B0"/>
    </w:rPr>
  </w:style>
  <w:style w:type="character" w:customStyle="1" w:styleId="53">
    <w:name w:val="WarningTok"/>
    <w:qFormat/>
    <w:uiPriority w:val="0"/>
    <w:rPr>
      <w:b/>
      <w:i/>
      <w:color w:val="60A0B0"/>
    </w:rPr>
  </w:style>
  <w:style w:type="character" w:customStyle="1" w:styleId="54">
    <w:name w:val="AlertTok"/>
    <w:qFormat/>
    <w:uiPriority w:val="0"/>
    <w:rPr>
      <w:b/>
      <w:color w:val="FF0000"/>
    </w:rPr>
  </w:style>
  <w:style w:type="character" w:customStyle="1" w:styleId="55">
    <w:name w:val="ErrorTok"/>
    <w:qFormat/>
    <w:uiPriority w:val="0"/>
    <w:rPr>
      <w:b/>
      <w:color w:val="FF0000"/>
    </w:rPr>
  </w:style>
  <w:style w:type="character" w:customStyle="1" w:styleId="56">
    <w:name w:val="NormalTok"/>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2498</Words>
  <Characters>14241</Characters>
  <Lines>118</Lines>
  <Paragraphs>33</Paragraphs>
  <TotalTime>37</TotalTime>
  <ScaleCrop>false</ScaleCrop>
  <LinksUpToDate>false</LinksUpToDate>
  <CharactersWithSpaces>16706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2021-03-10T09:10:00Z</dcterms:created>
  <dc:creator>Jonathan Collin</dc:creator>
  <cp:lastModifiedBy>晏大仙</cp:lastModifiedBy>
  <dcterms:modified xsi:type="dcterms:W3CDTF">2021-04-04T12:23:15Z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68DE6845C5044ACF9AB9832ABF769E6A</vt:lpwstr>
  </property>
</Properties>
</file>