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Supplementary materials for title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“Source Tracking of Carbapenem-Resistant Enterobacteriaceae Outbreaks in Neonatal Patients Revealed Rivers Contaminated with NDM Genes”</w:t>
      </w:r>
    </w:p>
    <w:p>
      <w:pPr>
        <w:rPr>
          <w:sz w:val="20"/>
          <w:szCs w:val="20"/>
        </w:rPr>
      </w:pPr>
    </w:p>
    <w:p>
      <w:pPr>
        <w:rPr>
          <w:sz w:val="20"/>
          <w:szCs w:val="20"/>
        </w:rPr>
      </w:pPr>
    </w:p>
    <w:p>
      <w:pPr>
        <w:rPr>
          <w:sz w:val="20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 xml:space="preserve">Table </w:t>
      </w:r>
      <w:r>
        <w:rPr>
          <w:rFonts w:hint="eastAsia" w:ascii="Times New Roman" w:hAnsi="Times New Roman"/>
          <w:b/>
          <w:bCs/>
          <w:sz w:val="21"/>
          <w:szCs w:val="21"/>
          <w:lang w:val="en-US" w:eastAsia="zh-CN"/>
        </w:rPr>
        <w:t xml:space="preserve">1 </w:t>
      </w:r>
      <w:r>
        <w:rPr>
          <w:rFonts w:ascii="Times New Roman" w:hAnsi="Times New Roman"/>
          <w:b w:val="0"/>
          <w:bCs w:val="0"/>
          <w:sz w:val="21"/>
          <w:szCs w:val="21"/>
        </w:rPr>
        <w:t>Genotype distribution of carbapenem</w:t>
      </w:r>
      <w:r>
        <w:rPr>
          <w:rFonts w:hint="eastAsia" w:ascii="Times New Roman" w:hAnsi="Times New Roman"/>
          <w:b w:val="0"/>
          <w:bCs w:val="0"/>
          <w:sz w:val="21"/>
          <w:szCs w:val="21"/>
        </w:rPr>
        <w:t>ase</w:t>
      </w:r>
      <w:r>
        <w:rPr>
          <w:rFonts w:ascii="Times New Roman" w:hAnsi="Times New Roman"/>
          <w:b w:val="0"/>
          <w:bCs w:val="0"/>
          <w:sz w:val="21"/>
          <w:szCs w:val="21"/>
        </w:rPr>
        <w:t xml:space="preserve">-producing Klebsiella pneumoniae in neonatal ward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1613"/>
        <w:gridCol w:w="1387"/>
        <w:gridCol w:w="1266"/>
        <w:gridCol w:w="1054"/>
        <w:gridCol w:w="920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1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  <w:t>Sequence types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  <w:t>Carbapenemase genes</w:t>
            </w:r>
          </w:p>
        </w:tc>
        <w:tc>
          <w:tcPr>
            <w:tcW w:w="13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rubber ring of incubator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  <w:t>Humidified water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  <w:t>incubator handle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  <w:t>object surface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  <w:t>Medical staff hand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ST39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NDM-1</w:t>
            </w:r>
          </w:p>
        </w:tc>
        <w:tc>
          <w:tcPr>
            <w:tcW w:w="138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ST36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NDM-1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ST20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NDM-1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ST101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IMP-4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ST307</w:t>
            </w:r>
          </w:p>
        </w:tc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IMP-4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0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ST11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bCs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bCs/>
                <w:kern w:val="0"/>
                <w:sz w:val="20"/>
                <w:szCs w:val="20"/>
                <w:highlight w:val="none"/>
                <w:lang w:bidi="ar"/>
              </w:rPr>
              <w:t>KPC-2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highlight w:val="none"/>
                <w:lang w:bidi="ar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highlight w:val="none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Times New Roman" w:hAnsi="Times New Roman"/>
          <w:b w:val="0"/>
          <w:bCs w:val="0"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 xml:space="preserve">Table </w:t>
      </w:r>
      <w:r>
        <w:rPr>
          <w:rFonts w:hint="eastAsia" w:ascii="Times New Roman" w:hAnsi="Times New Roman"/>
          <w:b/>
          <w:bCs/>
          <w:sz w:val="21"/>
          <w:szCs w:val="21"/>
          <w:lang w:val="en-US" w:eastAsia="zh-CN"/>
        </w:rPr>
        <w:t xml:space="preserve">2 </w:t>
      </w:r>
      <w:r>
        <w:rPr>
          <w:rFonts w:ascii="Times New Roman" w:hAnsi="Times New Roman"/>
          <w:b w:val="0"/>
          <w:bCs w:val="0"/>
          <w:sz w:val="21"/>
          <w:szCs w:val="21"/>
        </w:rPr>
        <w:t xml:space="preserve">Distribution of carbapenem-resistant organisms (CRO) in rivers </w:t>
      </w:r>
    </w:p>
    <w:tbl>
      <w:tblPr>
        <w:tblStyle w:val="4"/>
        <w:tblW w:w="532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05"/>
        <w:gridCol w:w="18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35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Organisms</w:t>
            </w:r>
          </w:p>
        </w:tc>
        <w:tc>
          <w:tcPr>
            <w:tcW w:w="18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  <w:shd w:val="clear" w:color="auto" w:fill="FFFFFF"/>
                <w:lang w:val="en-US" w:eastAsia="zh-CN"/>
              </w:rPr>
              <w:t>R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ivers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Stenotrophomonas maltophilia</w:t>
            </w:r>
          </w:p>
        </w:tc>
        <w:tc>
          <w:tcPr>
            <w:tcW w:w="182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Acinetobacter baumannii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Acinetobacter lwoffi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Chromobacterium violaceum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  <w:lang w:bidi="ar"/>
              </w:rPr>
              <w:t>S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phingobacterium multivorum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Chryseobacterium indologenes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 xml:space="preserve">Pseudomonas.spp 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Chryseobacterium meningsepticum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Sphingomonas paucimobilis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Escherichia coli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Klebsiella pneumoniae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Aeromonas hydrophila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Chryseobacterium gleum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Bordetella bronchiseptica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50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Enterobacter cloacae</w:t>
            </w:r>
          </w:p>
        </w:tc>
        <w:tc>
          <w:tcPr>
            <w:tcW w:w="182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  <w:t>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</w:pPr>
    </w:p>
    <w:p/>
    <w:p/>
    <w:p/>
    <w:p/>
    <w:p/>
    <w:p/>
    <w:p/>
    <w:p/>
    <w:p>
      <w:r>
        <w:rPr>
          <w:rFonts w:hint="eastAsia" w:eastAsia="宋体"/>
          <w:lang w:eastAsia="zh-CN"/>
        </w:rPr>
        <w:drawing>
          <wp:inline distT="0" distB="0" distL="114300" distR="114300">
            <wp:extent cx="5250180" cy="6934200"/>
            <wp:effectExtent l="0" t="0" r="7620" b="0"/>
            <wp:docPr id="2" name="图片 2" descr="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693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/>
          <w:b w:val="0"/>
          <w:bCs w:val="0"/>
          <w:sz w:val="21"/>
          <w:szCs w:val="21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Figure </w:t>
      </w:r>
      <w:r>
        <w:rPr>
          <w:rFonts w:hint="eastAsia" w:ascii="Times New Roman" w:hAnsi="Times New Roman"/>
          <w:b/>
          <w:bCs/>
          <w:sz w:val="20"/>
          <w:szCs w:val="20"/>
          <w:lang w:val="en-US" w:eastAsia="zh-CN"/>
        </w:rPr>
        <w:t xml:space="preserve">1 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>Genotypic relationships of carbapenem-resistant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 xml:space="preserve"> </w:t>
      </w:r>
      <w:r>
        <w:rPr>
          <w:rFonts w:ascii="Times New Roman" w:hAnsi="Times New Roman"/>
          <w:b w:val="0"/>
          <w:bCs w:val="0"/>
          <w:sz w:val="21"/>
          <w:szCs w:val="21"/>
        </w:rPr>
        <w:t>Acinetobacter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 xml:space="preserve"> </w:t>
      </w:r>
      <w:r>
        <w:rPr>
          <w:rFonts w:ascii="Times New Roman" w:hAnsi="Times New Roman"/>
          <w:b w:val="0"/>
          <w:bCs w:val="0"/>
          <w:sz w:val="21"/>
          <w:szCs w:val="21"/>
        </w:rPr>
        <w:t>baumannii</w:t>
      </w:r>
      <w:r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>from patients and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>ward environment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 xml:space="preserve"> (A) </w:t>
      </w:r>
      <w:r>
        <w:rPr>
          <w:rFonts w:hint="eastAsia" w:ascii="Times New Roman" w:hAnsi="Times New Roman"/>
          <w:b w:val="0"/>
          <w:bCs w:val="0"/>
          <w:sz w:val="21"/>
          <w:szCs w:val="21"/>
          <w:u w:val="none"/>
          <w:lang w:val="en-US" w:eastAsia="zh-CN"/>
        </w:rPr>
        <w:t xml:space="preserve">and 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>KPC-2 KP isolates of ST11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 xml:space="preserve">randomly selected 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>from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 xml:space="preserve"> neonatal and adult</w:t>
      </w:r>
      <w:r>
        <w:rPr>
          <w:rFonts w:ascii="Times New Roman" w:hAnsi="Times New Roman"/>
          <w:b w:val="0"/>
          <w:bCs w:val="0"/>
          <w:color w:val="000000"/>
          <w:kern w:val="0"/>
          <w:sz w:val="21"/>
          <w:szCs w:val="21"/>
          <w:lang w:bidi="ar"/>
        </w:rPr>
        <w:t xml:space="preserve"> patients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 xml:space="preserve"> (</w:t>
      </w:r>
      <w:r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  <w:t>B</w:t>
      </w:r>
      <w:r>
        <w:rPr>
          <w:rFonts w:hint="eastAsia" w:ascii="Times New Roman" w:hAnsi="Times New Roman"/>
          <w:b w:val="0"/>
          <w:bCs w:val="0"/>
          <w:color w:val="000000"/>
          <w:kern w:val="0"/>
          <w:sz w:val="21"/>
          <w:szCs w:val="21"/>
          <w:lang w:val="en-US" w:eastAsia="zh-CN" w:bidi="ar"/>
        </w:rPr>
        <w:t xml:space="preserve">). </w:t>
      </w:r>
      <w:r>
        <w:rPr>
          <w:rFonts w:hint="eastAsia" w:ascii="Times New Roman" w:hAnsi="Times New Roman"/>
          <w:b w:val="0"/>
          <w:bCs w:val="0"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 w:val="0"/>
          <w:bCs w:val="0"/>
        </w:rPr>
      </w:pPr>
    </w:p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4785" cy="2815590"/>
            <wp:effectExtent l="0" t="0" r="8255" b="3810"/>
            <wp:docPr id="1" name="图片 1" descr="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81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/>
          <w:b w:val="0"/>
          <w:bCs w:val="0"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 xml:space="preserve">Figure </w:t>
      </w:r>
      <w:r>
        <w:rPr>
          <w:rFonts w:hint="eastAsia" w:ascii="Times New Roman" w:hAnsi="Times New Roman"/>
          <w:b/>
          <w:bCs/>
          <w:sz w:val="21"/>
          <w:szCs w:val="21"/>
          <w:lang w:val="en-US" w:eastAsia="zh-CN"/>
        </w:rPr>
        <w:t xml:space="preserve">2 </w:t>
      </w:r>
      <w:bookmarkStart w:id="0" w:name="_GoBack"/>
      <w:bookmarkEnd w:id="0"/>
      <w:r>
        <w:rPr>
          <w:rFonts w:hint="eastAsia" w:ascii="Times New Roman" w:hAnsi="Times New Roman"/>
          <w:b w:val="0"/>
          <w:bCs w:val="0"/>
          <w:sz w:val="21"/>
          <w:szCs w:val="21"/>
        </w:rPr>
        <w:t>Sampling</w:t>
      </w:r>
      <w:r>
        <w:rPr>
          <w:rFonts w:ascii="Times New Roman" w:hAnsi="Times New Roman"/>
          <w:b w:val="0"/>
          <w:bCs w:val="0"/>
          <w:sz w:val="21"/>
          <w:szCs w:val="21"/>
        </w:rPr>
        <w:t xml:space="preserve"> </w:t>
      </w:r>
      <w:r>
        <w:rPr>
          <w:rFonts w:hint="eastAsia" w:ascii="Times New Roman" w:hAnsi="Times New Roman"/>
          <w:b w:val="0"/>
          <w:bCs w:val="0"/>
          <w:sz w:val="21"/>
          <w:szCs w:val="21"/>
        </w:rPr>
        <w:t>r</w:t>
      </w:r>
      <w:r>
        <w:rPr>
          <w:rFonts w:ascii="Times New Roman" w:hAnsi="Times New Roman"/>
          <w:b w:val="0"/>
          <w:bCs w:val="0"/>
          <w:sz w:val="21"/>
          <w:szCs w:val="21"/>
        </w:rPr>
        <w:t xml:space="preserve">ivers </w:t>
      </w:r>
      <w:r>
        <w:rPr>
          <w:rFonts w:hint="eastAsia" w:ascii="Times New Roman" w:hAnsi="Times New Roman"/>
          <w:b w:val="0"/>
          <w:bCs w:val="0"/>
          <w:sz w:val="21"/>
          <w:szCs w:val="21"/>
        </w:rPr>
        <w:t>were</w:t>
      </w:r>
      <w:r>
        <w:rPr>
          <w:rFonts w:ascii="Times New Roman" w:hAnsi="Times New Roman"/>
          <w:b w:val="0"/>
          <w:bCs w:val="0"/>
          <w:sz w:val="21"/>
          <w:szCs w:val="21"/>
        </w:rPr>
        <w:t xml:space="preserve"> closely related to people’s lives</w:t>
      </w:r>
      <w:r>
        <w:rPr>
          <w:rFonts w:hint="eastAsia" w:ascii="Times New Roman" w:hAnsi="Times New Roman"/>
          <w:b w:val="0"/>
          <w:bCs w:val="0"/>
          <w:sz w:val="21"/>
          <w:szCs w:val="21"/>
          <w:lang w:val="en-US" w:eastAsia="zh-CN"/>
        </w:rPr>
        <w:t xml:space="preserve">. </w:t>
      </w:r>
      <w:r>
        <w:rPr>
          <w:rFonts w:ascii="Times New Roman" w:hAnsi="Times New Roman"/>
          <w:b w:val="0"/>
          <w:bCs w:val="0"/>
          <w:sz w:val="21"/>
          <w:szCs w:val="21"/>
        </w:rPr>
        <w:t>These photos were taken during sampling of rivers that had been confirmed to be contaminated with NDM organisms.</w:t>
      </w:r>
      <w:r>
        <w:rPr>
          <w:rFonts w:hint="eastAsia" w:ascii="Times New Roman" w:hAnsi="Times New Roman"/>
          <w:b w:val="0"/>
          <w:bCs w:val="0"/>
          <w:sz w:val="21"/>
          <w:szCs w:val="21"/>
        </w:rPr>
        <w:t xml:space="preserve"> P</w:t>
      </w:r>
      <w:r>
        <w:rPr>
          <w:rFonts w:ascii="Times New Roman" w:hAnsi="Times New Roman"/>
          <w:b w:val="0"/>
          <w:bCs w:val="0"/>
          <w:sz w:val="21"/>
          <w:szCs w:val="21"/>
        </w:rPr>
        <w:t>hoto</w:t>
      </w:r>
      <w:r>
        <w:rPr>
          <w:rFonts w:hint="eastAsia" w:ascii="Times New Roman" w:hAnsi="Times New Roman"/>
          <w:b w:val="0"/>
          <w:bCs w:val="0"/>
          <w:sz w:val="21"/>
          <w:szCs w:val="21"/>
        </w:rPr>
        <w:t xml:space="preserve"> A shows s</w:t>
      </w:r>
      <w:r>
        <w:rPr>
          <w:rFonts w:ascii="Times New Roman" w:hAnsi="Times New Roman"/>
          <w:b w:val="0"/>
          <w:bCs w:val="0"/>
          <w:sz w:val="21"/>
          <w:szCs w:val="21"/>
        </w:rPr>
        <w:t>wimming and (animals) bathing</w:t>
      </w:r>
      <w:r>
        <w:rPr>
          <w:rFonts w:hint="eastAsia" w:ascii="Times New Roman" w:hAnsi="Times New Roman"/>
          <w:b w:val="0"/>
          <w:bCs w:val="0"/>
          <w:sz w:val="21"/>
          <w:szCs w:val="21"/>
        </w:rPr>
        <w:t>. P</w:t>
      </w:r>
      <w:r>
        <w:rPr>
          <w:rFonts w:ascii="Times New Roman" w:hAnsi="Times New Roman"/>
          <w:b w:val="0"/>
          <w:bCs w:val="0"/>
          <w:sz w:val="21"/>
          <w:szCs w:val="21"/>
        </w:rPr>
        <w:t>hoto</w:t>
      </w:r>
      <w:r>
        <w:rPr>
          <w:rFonts w:hint="eastAsia" w:ascii="Times New Roman" w:hAnsi="Times New Roman"/>
          <w:b w:val="0"/>
          <w:bCs w:val="0"/>
          <w:sz w:val="21"/>
          <w:szCs w:val="21"/>
        </w:rPr>
        <w:t xml:space="preserve"> B shows p</w:t>
      </w:r>
      <w:r>
        <w:rPr>
          <w:rFonts w:ascii="Times New Roman" w:hAnsi="Times New Roman"/>
          <w:b w:val="0"/>
          <w:bCs w:val="0"/>
          <w:sz w:val="21"/>
          <w:szCs w:val="21"/>
        </w:rPr>
        <w:t>umping water for irrigation and washing</w:t>
      </w:r>
      <w:r>
        <w:rPr>
          <w:rFonts w:hint="eastAsia" w:ascii="Times New Roman" w:hAnsi="Times New Roman"/>
          <w:b w:val="0"/>
          <w:bCs w:val="0"/>
          <w:sz w:val="21"/>
          <w:szCs w:val="21"/>
        </w:rPr>
        <w:t>. P</w:t>
      </w:r>
      <w:r>
        <w:rPr>
          <w:rFonts w:ascii="Times New Roman" w:hAnsi="Times New Roman"/>
          <w:b w:val="0"/>
          <w:bCs w:val="0"/>
          <w:sz w:val="21"/>
          <w:szCs w:val="21"/>
        </w:rPr>
        <w:t>hoto</w:t>
      </w:r>
      <w:r>
        <w:rPr>
          <w:rFonts w:hint="eastAsia" w:ascii="Times New Roman" w:hAnsi="Times New Roman"/>
          <w:b w:val="0"/>
          <w:bCs w:val="0"/>
          <w:sz w:val="21"/>
          <w:szCs w:val="21"/>
        </w:rPr>
        <w:t>s C and D show w</w:t>
      </w:r>
      <w:r>
        <w:rPr>
          <w:rFonts w:ascii="Times New Roman" w:hAnsi="Times New Roman"/>
          <w:b w:val="0"/>
          <w:bCs w:val="0"/>
          <w:sz w:val="21"/>
          <w:szCs w:val="21"/>
        </w:rPr>
        <w:t>ashing and (children) playing</w:t>
      </w:r>
      <w:r>
        <w:rPr>
          <w:rFonts w:hint="eastAsia" w:ascii="Times New Roman" w:hAnsi="Times New Roman"/>
          <w:b w:val="0"/>
          <w:bCs w:val="0"/>
          <w:sz w:val="21"/>
          <w:szCs w:val="21"/>
        </w:rPr>
        <w:t>.</w:t>
      </w:r>
    </w:p>
    <w:p/>
    <w:p/>
    <w:p/>
    <w:p/>
    <w:p/>
    <w:p/>
    <w:p/>
    <w:p/>
    <w:p/>
    <w:p/>
    <w:p/>
    <w:p/>
    <w:p/>
    <w:p/>
    <w:p/>
    <w:p/>
    <w:p/>
    <w:p/>
    <w:p/>
    <w:p/>
    <w:sectPr>
      <w:footerReference r:id="rId3" w:type="default"/>
      <w:pgSz w:w="11906" w:h="16838"/>
      <w:pgMar w:top="1440" w:right="1440" w:bottom="144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C3165"/>
    <w:rsid w:val="045B5FAB"/>
    <w:rsid w:val="054B2A17"/>
    <w:rsid w:val="068D669E"/>
    <w:rsid w:val="06BB7E5E"/>
    <w:rsid w:val="075F5E39"/>
    <w:rsid w:val="08E36D34"/>
    <w:rsid w:val="0EE5432A"/>
    <w:rsid w:val="0F4734D2"/>
    <w:rsid w:val="0FD14E12"/>
    <w:rsid w:val="11AB3C6E"/>
    <w:rsid w:val="157571D5"/>
    <w:rsid w:val="16104889"/>
    <w:rsid w:val="162B36F3"/>
    <w:rsid w:val="16BB3601"/>
    <w:rsid w:val="175D5158"/>
    <w:rsid w:val="18942480"/>
    <w:rsid w:val="19F206F3"/>
    <w:rsid w:val="1B0F0DDC"/>
    <w:rsid w:val="1B78715B"/>
    <w:rsid w:val="1C804410"/>
    <w:rsid w:val="1DAF7E5B"/>
    <w:rsid w:val="1EEE2D67"/>
    <w:rsid w:val="21442EDF"/>
    <w:rsid w:val="223028AD"/>
    <w:rsid w:val="269E39CA"/>
    <w:rsid w:val="281F2DB4"/>
    <w:rsid w:val="28426281"/>
    <w:rsid w:val="2C341A30"/>
    <w:rsid w:val="2E0F5D87"/>
    <w:rsid w:val="2FF8351C"/>
    <w:rsid w:val="30441F3F"/>
    <w:rsid w:val="33EB5D27"/>
    <w:rsid w:val="34F94F23"/>
    <w:rsid w:val="359F2889"/>
    <w:rsid w:val="37305123"/>
    <w:rsid w:val="375037B5"/>
    <w:rsid w:val="376C3EB9"/>
    <w:rsid w:val="37D02247"/>
    <w:rsid w:val="391576D7"/>
    <w:rsid w:val="3A764B07"/>
    <w:rsid w:val="3F10308F"/>
    <w:rsid w:val="40882271"/>
    <w:rsid w:val="4157219C"/>
    <w:rsid w:val="41AC5F76"/>
    <w:rsid w:val="42674511"/>
    <w:rsid w:val="441E7D31"/>
    <w:rsid w:val="44F11F12"/>
    <w:rsid w:val="467F38F2"/>
    <w:rsid w:val="493626FF"/>
    <w:rsid w:val="494009E5"/>
    <w:rsid w:val="494503B4"/>
    <w:rsid w:val="496C64ED"/>
    <w:rsid w:val="4AB44E0D"/>
    <w:rsid w:val="4B500BC0"/>
    <w:rsid w:val="4F0202C7"/>
    <w:rsid w:val="508B768E"/>
    <w:rsid w:val="5336542B"/>
    <w:rsid w:val="565C5375"/>
    <w:rsid w:val="5A395EEF"/>
    <w:rsid w:val="5B43170F"/>
    <w:rsid w:val="5C725D96"/>
    <w:rsid w:val="5D624059"/>
    <w:rsid w:val="5DCF1BA5"/>
    <w:rsid w:val="60975D2B"/>
    <w:rsid w:val="6C785AEC"/>
    <w:rsid w:val="6CB241C4"/>
    <w:rsid w:val="6D585F2F"/>
    <w:rsid w:val="6E9C1DC4"/>
    <w:rsid w:val="6F553B9A"/>
    <w:rsid w:val="6FF7195D"/>
    <w:rsid w:val="70603738"/>
    <w:rsid w:val="716C12AE"/>
    <w:rsid w:val="71A03A85"/>
    <w:rsid w:val="75794F02"/>
    <w:rsid w:val="761325AA"/>
    <w:rsid w:val="763C35BF"/>
    <w:rsid w:val="766679D9"/>
    <w:rsid w:val="776E6D7D"/>
    <w:rsid w:val="7ABC1B09"/>
    <w:rsid w:val="7BE4338B"/>
    <w:rsid w:val="7D1807FA"/>
    <w:rsid w:val="7DA901D1"/>
    <w:rsid w:val="7DAF65C1"/>
    <w:rsid w:val="7DE02CE4"/>
    <w:rsid w:val="7F69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2021-03-24T10:40:00Z</dcterms:created>
  <dc:creator>123</dc:creator>
  <cp:lastModifiedBy>邢军茹</cp:lastModifiedBy>
  <dcterms:modified xsi:type="dcterms:W3CDTF">2021-04-04T12:08:20Z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D5B587D83EED4A878AE7987F9300E3D9</vt:lpwstr>
  </property>
</Properties>
</file>