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46AF7" w:rsidRPr="0074409F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74409F">
        <w:rPr>
          <w:rFonts w:ascii="Times New Roman" w:hAnsi="Times New Roman" w:cs="Times New Roman"/>
          <w:b/>
          <w:bCs/>
          <w:noProof/>
          <w:sz w:val="24"/>
        </w:rPr>
        <w:drawing>
          <wp:anchor distT="0" distB="0" distL="114300" distR="114300" simplePos="0" relativeHeight="251659264" behindDoc="0" locked="0" layoutInCell="1" allowOverlap="1" wp14:anchorId="5A5089D2" wp14:editId="5EC41F12">
            <wp:simplePos x="0" y="0"/>
            <wp:positionH relativeFrom="column">
              <wp:posOffset>512445</wp:posOffset>
            </wp:positionH>
            <wp:positionV relativeFrom="paragraph">
              <wp:posOffset>355600</wp:posOffset>
            </wp:positionV>
            <wp:extent cx="3840480" cy="3155315"/>
            <wp:effectExtent l="0" t="0" r="0" b="0"/>
            <wp:wrapTight wrapText="bothSides">
              <wp:wrapPolygon edited="0">
                <wp:start x="0" y="0"/>
                <wp:lineTo x="0" y="21474"/>
                <wp:lineTo x="21500" y="21474"/>
                <wp:lineTo x="21500" y="0"/>
                <wp:lineTo x="0" y="0"/>
              </wp:wrapPolygon>
            </wp:wrapTight>
            <wp:docPr id="2" name="图片 2" descr="图片包含 游戏机, 物体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 index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OLE_LINK1"/>
      <w:bookmarkStart w:id="1" w:name="OLE_LINK2"/>
      <w:r w:rsidRPr="0074409F">
        <w:rPr>
          <w:rFonts w:ascii="Times New Roman" w:hAnsi="Times New Roman" w:cs="Times New Roman" w:hint="eastAsia"/>
          <w:b/>
          <w:bCs/>
          <w:sz w:val="24"/>
        </w:rPr>
        <w:t>G</w:t>
      </w:r>
      <w:r w:rsidRPr="0074409F">
        <w:rPr>
          <w:rFonts w:ascii="Times New Roman" w:hAnsi="Times New Roman" w:cs="Times New Roman"/>
          <w:b/>
          <w:bCs/>
          <w:sz w:val="24"/>
        </w:rPr>
        <w:t>raphical Abstract</w:t>
      </w:r>
      <w:bookmarkEnd w:id="0"/>
      <w:bookmarkEnd w:id="1"/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Default="00B46AF7" w:rsidP="00B46AF7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011105">
        <w:rPr>
          <w:rFonts w:ascii="Times New Roman" w:hAnsi="Times New Roman" w:cs="Times New Roman"/>
          <w:b/>
          <w:bCs/>
          <w:sz w:val="24"/>
        </w:rPr>
        <w:t>In Brief</w:t>
      </w:r>
    </w:p>
    <w:p w:rsidR="00B46AF7" w:rsidRDefault="00B46AF7" w:rsidP="00B46AF7">
      <w:pPr>
        <w:widowControl/>
        <w:spacing w:line="440" w:lineRule="exact"/>
        <w:jc w:val="left"/>
        <w:rPr>
          <w:rFonts w:ascii="Times New Roman" w:eastAsiaTheme="minorEastAsia" w:hAnsi="Times New Roman" w:cs="Times New Roman"/>
          <w:kern w:val="0"/>
          <w:sz w:val="24"/>
        </w:rPr>
      </w:pPr>
      <w:r w:rsidRPr="005E483E">
        <w:rPr>
          <w:rFonts w:ascii="Times New Roman" w:eastAsiaTheme="minorEastAsia" w:hAnsi="Times New Roman" w:cs="Times New Roman"/>
          <w:kern w:val="0"/>
          <w:sz w:val="24"/>
        </w:rPr>
        <w:t xml:space="preserve">In this article, </w:t>
      </w:r>
      <w:r w:rsidRPr="005E483E">
        <w:rPr>
          <w:rFonts w:ascii="Times New Roman" w:eastAsiaTheme="minorEastAsia" w:hAnsi="Times New Roman" w:cs="Times New Roman" w:hint="eastAsia"/>
          <w:kern w:val="0"/>
          <w:sz w:val="24"/>
        </w:rPr>
        <w:t>Liu</w:t>
      </w:r>
      <w:r w:rsidRPr="005E483E">
        <w:rPr>
          <w:rFonts w:ascii="Times New Roman" w:eastAsiaTheme="minorEastAsia" w:hAnsi="Times New Roman" w:cs="Times New Roman"/>
          <w:kern w:val="0"/>
          <w:sz w:val="24"/>
        </w:rPr>
        <w:t xml:space="preserve"> et al. show that Cobalt </w:t>
      </w:r>
      <w:r w:rsidR="00B77087" w:rsidRPr="005E483E">
        <w:rPr>
          <w:rFonts w:ascii="Times New Roman" w:eastAsiaTheme="minorEastAsia" w:hAnsi="Times New Roman" w:cs="Times New Roman"/>
          <w:kern w:val="0"/>
          <w:sz w:val="24"/>
        </w:rPr>
        <w:t>nanoparticles (CoNPs)</w:t>
      </w:r>
      <w:r w:rsidRPr="005E483E">
        <w:rPr>
          <w:rFonts w:ascii="Times New Roman" w:eastAsiaTheme="minorEastAsia" w:hAnsi="Times New Roman" w:cs="Times New Roman"/>
          <w:kern w:val="0"/>
          <w:sz w:val="24"/>
        </w:rPr>
        <w:t xml:space="preserve"> c</w:t>
      </w:r>
      <w:r w:rsidRPr="005E483E">
        <w:rPr>
          <w:rFonts w:ascii="Times New Roman" w:eastAsiaTheme="minorEastAsia" w:hAnsi="Times New Roman" w:cs="Times New Roman" w:hint="eastAsia"/>
          <w:kern w:val="0"/>
          <w:sz w:val="24"/>
        </w:rPr>
        <w:t>an</w:t>
      </w:r>
      <w:r w:rsidRPr="005E483E">
        <w:rPr>
          <w:rFonts w:ascii="Times New Roman" w:eastAsiaTheme="minorEastAsia" w:hAnsi="Times New Roman" w:cs="Times New Roman"/>
          <w:kern w:val="0"/>
          <w:sz w:val="24"/>
        </w:rPr>
        <w:t xml:space="preserve"> induce ferroptosis-like cell death and this adverse reaction can be alleviated by </w:t>
      </w:r>
      <w:r>
        <w:rPr>
          <w:rFonts w:ascii="Times New Roman" w:eastAsiaTheme="minorEastAsia" w:hAnsi="Times New Roman" w:cs="Times New Roman"/>
          <w:kern w:val="0"/>
          <w:sz w:val="24"/>
        </w:rPr>
        <w:t>alpha-lipoic</w:t>
      </w:r>
      <w:r w:rsidRPr="005E483E">
        <w:rPr>
          <w:rFonts w:ascii="Times New Roman" w:eastAsiaTheme="minorEastAsia" w:hAnsi="Times New Roman" w:cs="Times New Roman"/>
          <w:kern w:val="0"/>
          <w:sz w:val="24"/>
        </w:rPr>
        <w:t xml:space="preserve"> acid</w:t>
      </w:r>
      <w:r w:rsidRPr="005E483E">
        <w:rPr>
          <w:rFonts w:ascii="Times New Roman" w:eastAsiaTheme="minorEastAsia" w:hAnsi="Times New Roman" w:cs="Times New Roman" w:hint="eastAsia"/>
          <w:kern w:val="0"/>
          <w:sz w:val="24"/>
        </w:rPr>
        <w:t>.</w:t>
      </w:r>
    </w:p>
    <w:p w:rsidR="00B46AF7" w:rsidRDefault="00B46AF7" w:rsidP="00B46AF7">
      <w:pPr>
        <w:widowControl/>
        <w:spacing w:line="440" w:lineRule="exact"/>
        <w:jc w:val="left"/>
        <w:rPr>
          <w:rFonts w:ascii="Times New Roman" w:hAnsi="Times New Roman" w:cs="Times New Roman"/>
          <w:b/>
          <w:bCs/>
          <w:sz w:val="24"/>
        </w:rPr>
      </w:pPr>
    </w:p>
    <w:p w:rsidR="00B46AF7" w:rsidRPr="000A7113" w:rsidRDefault="00B46AF7" w:rsidP="00B46AF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0A7113">
        <w:rPr>
          <w:rFonts w:ascii="Times New Roman" w:hAnsi="Times New Roman" w:cs="Times New Roman"/>
          <w:b/>
          <w:bCs/>
          <w:sz w:val="24"/>
        </w:rPr>
        <w:t>Highlights:</w:t>
      </w:r>
    </w:p>
    <w:p w:rsidR="00B46AF7" w:rsidRPr="000A7113" w:rsidRDefault="00B46AF7" w:rsidP="00B46AF7">
      <w:pPr>
        <w:pStyle w:val="a3"/>
        <w:widowControl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A7113">
        <w:rPr>
          <w:rFonts w:ascii="Times New Roman" w:hAnsi="Times New Roman" w:cs="Times New Roman"/>
          <w:sz w:val="24"/>
          <w:szCs w:val="24"/>
        </w:rPr>
        <w:t xml:space="preserve">Cobalt is the main component of tungsten carbide (WC) and is widely used in human metal implants. The toxicity mechanism of cobalt has not been studied </w:t>
      </w:r>
      <w:r>
        <w:rPr>
          <w:rFonts w:ascii="Times New Roman" w:hAnsi="Times New Roman" w:cs="Times New Roman"/>
          <w:sz w:val="24"/>
          <w:szCs w:val="24"/>
        </w:rPr>
        <w:t>in-depth</w:t>
      </w:r>
      <w:r w:rsidRPr="000A7113">
        <w:rPr>
          <w:rFonts w:ascii="Times New Roman" w:hAnsi="Times New Roman" w:cs="Times New Roman"/>
          <w:sz w:val="24"/>
          <w:szCs w:val="24"/>
        </w:rPr>
        <w:t>, and there is a lack of effective detoxification drugs.</w:t>
      </w:r>
    </w:p>
    <w:p w:rsidR="00B46AF7" w:rsidRPr="000A7113" w:rsidRDefault="00B46AF7" w:rsidP="00B46AF7">
      <w:pPr>
        <w:pStyle w:val="a3"/>
        <w:widowControl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0A7113">
        <w:rPr>
          <w:rFonts w:ascii="Times New Roman" w:hAnsi="Times New Roman" w:cs="Times New Roman"/>
          <w:sz w:val="24"/>
          <w:szCs w:val="24"/>
        </w:rPr>
        <w:t xml:space="preserve">obalt </w:t>
      </w:r>
      <w:r w:rsidR="00B77087" w:rsidRPr="000A7113">
        <w:rPr>
          <w:rFonts w:ascii="Times New Roman" w:hAnsi="Times New Roman" w:cs="Times New Roman"/>
          <w:sz w:val="24"/>
          <w:szCs w:val="24"/>
        </w:rPr>
        <w:t>nanoparticles (CoNPs)</w:t>
      </w:r>
      <w:r w:rsidRPr="000A7113">
        <w:rPr>
          <w:rFonts w:ascii="Times New Roman" w:hAnsi="Times New Roman" w:cs="Times New Roman"/>
          <w:sz w:val="24"/>
          <w:szCs w:val="24"/>
        </w:rPr>
        <w:t xml:space="preserve"> could induce the ferroptosis-like cell death through the enhancement of intracellular reactive oxygen species (ROS) level, cytoplasmic </w:t>
      </w:r>
      <w:r w:rsidRPr="00A6508C">
        <w:rPr>
          <w:rFonts w:ascii="Times New Roman" w:hAnsi="Times New Roman" w:cs="Times New Roman"/>
          <w:sz w:val="24"/>
          <w:szCs w:val="24"/>
          <w:highlight w:val="yellow"/>
        </w:rPr>
        <w:t>iron ion</w:t>
      </w:r>
      <w:r w:rsidRPr="000A7113">
        <w:rPr>
          <w:rFonts w:ascii="Times New Roman" w:hAnsi="Times New Roman" w:cs="Times New Roman"/>
          <w:sz w:val="24"/>
          <w:szCs w:val="24"/>
        </w:rPr>
        <w:t xml:space="preserve"> level, lipid peroxidation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A7113">
        <w:rPr>
          <w:rFonts w:ascii="Times New Roman" w:hAnsi="Times New Roman" w:cs="Times New Roman"/>
          <w:sz w:val="24"/>
          <w:szCs w:val="24"/>
        </w:rPr>
        <w:t xml:space="preserve"> and consumption of reduced glutathione (GSH) as well as inhibition of glutathione peroxidase 4 (GPX4) activity.</w:t>
      </w:r>
    </w:p>
    <w:p w:rsidR="00B46AF7" w:rsidRDefault="00B46AF7" w:rsidP="00B46AF7">
      <w:pPr>
        <w:pStyle w:val="a3"/>
        <w:widowControl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A7113">
        <w:rPr>
          <w:rFonts w:ascii="Times New Roman" w:hAnsi="Times New Roman" w:cs="Times New Roman"/>
          <w:sz w:val="24"/>
          <w:szCs w:val="24"/>
        </w:rPr>
        <w:t>α-lipoic acid</w:t>
      </w:r>
      <w:r w:rsidRPr="000A7113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Pr="000A7113">
        <w:rPr>
          <w:rFonts w:ascii="Times New Roman" w:hAnsi="Times New Roman" w:cs="Times New Roman"/>
          <w:sz w:val="24"/>
          <w:szCs w:val="24"/>
        </w:rPr>
        <w:t>(ALA)</w:t>
      </w:r>
      <w:r w:rsidRPr="000A7113">
        <w:rPr>
          <w:rFonts w:ascii="Times New Roman" w:hAnsi="Times New Roman" w:cs="Times New Roman"/>
          <w:sz w:val="24"/>
          <w:szCs w:val="24"/>
          <w:lang w:eastAsia="ko-KR"/>
        </w:rPr>
        <w:t>,</w:t>
      </w:r>
      <w:r w:rsidRPr="000A7113">
        <w:rPr>
          <w:rFonts w:ascii="Times New Roman" w:hAnsi="Times New Roman" w:cs="Times New Roman"/>
          <w:sz w:val="24"/>
          <w:szCs w:val="24"/>
        </w:rPr>
        <w:t xml:space="preserve"> a natural antioxidant with the capability to scavenge free radicals and chelate toxic metals</w:t>
      </w:r>
      <w:r w:rsidRPr="000A7113">
        <w:rPr>
          <w:rFonts w:ascii="Times New Roman" w:hAnsi="Times New Roman" w:cs="Times New Roman"/>
          <w:sz w:val="24"/>
          <w:szCs w:val="24"/>
          <w:lang w:eastAsia="ko-KR"/>
        </w:rPr>
        <w:t xml:space="preserve">, </w:t>
      </w:r>
      <w:r w:rsidRPr="000A7113">
        <w:rPr>
          <w:rFonts w:ascii="Times New Roman" w:hAnsi="Times New Roman" w:cs="Times New Roman"/>
          <w:sz w:val="24"/>
          <w:szCs w:val="24"/>
        </w:rPr>
        <w:t>was found to efficiently alleviate the adverse effects of CoNPs.</w:t>
      </w:r>
    </w:p>
    <w:p w:rsidR="006D0159" w:rsidRPr="00B46AF7" w:rsidRDefault="006D0159"/>
    <w:sectPr w:rsidR="006D0159" w:rsidRPr="00B46AF7" w:rsidSect="00C64A6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AE6752"/>
    <w:multiLevelType w:val="hybridMultilevel"/>
    <w:tmpl w:val="F11412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AF7"/>
    <w:rsid w:val="00020087"/>
    <w:rsid w:val="000348EE"/>
    <w:rsid w:val="00045B71"/>
    <w:rsid w:val="00052030"/>
    <w:rsid w:val="00055FC6"/>
    <w:rsid w:val="000608EE"/>
    <w:rsid w:val="000858D7"/>
    <w:rsid w:val="00086D64"/>
    <w:rsid w:val="000B76C9"/>
    <w:rsid w:val="000C204D"/>
    <w:rsid w:val="00114A78"/>
    <w:rsid w:val="00140364"/>
    <w:rsid w:val="001801F8"/>
    <w:rsid w:val="001869B2"/>
    <w:rsid w:val="001909ED"/>
    <w:rsid w:val="001C2BFA"/>
    <w:rsid w:val="001E1140"/>
    <w:rsid w:val="001F092D"/>
    <w:rsid w:val="001F6191"/>
    <w:rsid w:val="001F6F09"/>
    <w:rsid w:val="002001F5"/>
    <w:rsid w:val="0020387B"/>
    <w:rsid w:val="00232482"/>
    <w:rsid w:val="0028746C"/>
    <w:rsid w:val="002878D9"/>
    <w:rsid w:val="002A121D"/>
    <w:rsid w:val="002C6484"/>
    <w:rsid w:val="002D1FA5"/>
    <w:rsid w:val="002D6C6C"/>
    <w:rsid w:val="002E4FEB"/>
    <w:rsid w:val="002F4BC2"/>
    <w:rsid w:val="002F6487"/>
    <w:rsid w:val="00300DCC"/>
    <w:rsid w:val="00385945"/>
    <w:rsid w:val="003C01C0"/>
    <w:rsid w:val="003C721E"/>
    <w:rsid w:val="003C7A4F"/>
    <w:rsid w:val="00405FE8"/>
    <w:rsid w:val="00411E27"/>
    <w:rsid w:val="00416462"/>
    <w:rsid w:val="00424861"/>
    <w:rsid w:val="00441B86"/>
    <w:rsid w:val="004705DC"/>
    <w:rsid w:val="00471E29"/>
    <w:rsid w:val="00476BFA"/>
    <w:rsid w:val="00487B27"/>
    <w:rsid w:val="004A25E2"/>
    <w:rsid w:val="004B58A0"/>
    <w:rsid w:val="004D3FA0"/>
    <w:rsid w:val="004E2A4D"/>
    <w:rsid w:val="004F312E"/>
    <w:rsid w:val="00513336"/>
    <w:rsid w:val="00513E32"/>
    <w:rsid w:val="00514150"/>
    <w:rsid w:val="00520809"/>
    <w:rsid w:val="00532EC5"/>
    <w:rsid w:val="005711F1"/>
    <w:rsid w:val="00572061"/>
    <w:rsid w:val="005B114D"/>
    <w:rsid w:val="005C74F0"/>
    <w:rsid w:val="005D0041"/>
    <w:rsid w:val="005D6A2B"/>
    <w:rsid w:val="00625EB1"/>
    <w:rsid w:val="00645F03"/>
    <w:rsid w:val="006B388F"/>
    <w:rsid w:val="006C1C05"/>
    <w:rsid w:val="006C2EDE"/>
    <w:rsid w:val="006D0159"/>
    <w:rsid w:val="006D1BCE"/>
    <w:rsid w:val="006E0609"/>
    <w:rsid w:val="006F52BA"/>
    <w:rsid w:val="006F64A7"/>
    <w:rsid w:val="007004E8"/>
    <w:rsid w:val="00700F25"/>
    <w:rsid w:val="007068BA"/>
    <w:rsid w:val="0072041A"/>
    <w:rsid w:val="00744751"/>
    <w:rsid w:val="00764508"/>
    <w:rsid w:val="00782DC7"/>
    <w:rsid w:val="007A6BE2"/>
    <w:rsid w:val="007B529B"/>
    <w:rsid w:val="007E225D"/>
    <w:rsid w:val="007E3117"/>
    <w:rsid w:val="008221E6"/>
    <w:rsid w:val="0084382B"/>
    <w:rsid w:val="008738E6"/>
    <w:rsid w:val="00887818"/>
    <w:rsid w:val="00897568"/>
    <w:rsid w:val="008F0C78"/>
    <w:rsid w:val="008F55F7"/>
    <w:rsid w:val="0092083B"/>
    <w:rsid w:val="00937B9D"/>
    <w:rsid w:val="00950DDE"/>
    <w:rsid w:val="00953634"/>
    <w:rsid w:val="00961CEF"/>
    <w:rsid w:val="00967AD5"/>
    <w:rsid w:val="009813E8"/>
    <w:rsid w:val="00985974"/>
    <w:rsid w:val="00995F42"/>
    <w:rsid w:val="009A1D6C"/>
    <w:rsid w:val="009C09D9"/>
    <w:rsid w:val="009C4FF1"/>
    <w:rsid w:val="009C7990"/>
    <w:rsid w:val="009D31F3"/>
    <w:rsid w:val="009D4B8A"/>
    <w:rsid w:val="009E1852"/>
    <w:rsid w:val="009E2CA3"/>
    <w:rsid w:val="00A03C35"/>
    <w:rsid w:val="00A12526"/>
    <w:rsid w:val="00A12812"/>
    <w:rsid w:val="00A43439"/>
    <w:rsid w:val="00A67592"/>
    <w:rsid w:val="00A73BA4"/>
    <w:rsid w:val="00A8444B"/>
    <w:rsid w:val="00A86242"/>
    <w:rsid w:val="00AB6B56"/>
    <w:rsid w:val="00AD0950"/>
    <w:rsid w:val="00AE6A86"/>
    <w:rsid w:val="00AF130A"/>
    <w:rsid w:val="00AF48F8"/>
    <w:rsid w:val="00AF4BEC"/>
    <w:rsid w:val="00AF6048"/>
    <w:rsid w:val="00B11BCA"/>
    <w:rsid w:val="00B153E6"/>
    <w:rsid w:val="00B33C50"/>
    <w:rsid w:val="00B35FA2"/>
    <w:rsid w:val="00B3605A"/>
    <w:rsid w:val="00B40963"/>
    <w:rsid w:val="00B40F68"/>
    <w:rsid w:val="00B46AF7"/>
    <w:rsid w:val="00B54CA6"/>
    <w:rsid w:val="00B77087"/>
    <w:rsid w:val="00B7746F"/>
    <w:rsid w:val="00B8250E"/>
    <w:rsid w:val="00B96175"/>
    <w:rsid w:val="00BA74B0"/>
    <w:rsid w:val="00BB28D1"/>
    <w:rsid w:val="00BB632F"/>
    <w:rsid w:val="00BB7A18"/>
    <w:rsid w:val="00C02E00"/>
    <w:rsid w:val="00C13F9F"/>
    <w:rsid w:val="00C61332"/>
    <w:rsid w:val="00C64A69"/>
    <w:rsid w:val="00C739A5"/>
    <w:rsid w:val="00C766C4"/>
    <w:rsid w:val="00C80AEE"/>
    <w:rsid w:val="00C914A4"/>
    <w:rsid w:val="00C92906"/>
    <w:rsid w:val="00CA3864"/>
    <w:rsid w:val="00CE6257"/>
    <w:rsid w:val="00CF50B9"/>
    <w:rsid w:val="00D16ED0"/>
    <w:rsid w:val="00D17324"/>
    <w:rsid w:val="00D30A0B"/>
    <w:rsid w:val="00D35FD5"/>
    <w:rsid w:val="00D42D6B"/>
    <w:rsid w:val="00D700F5"/>
    <w:rsid w:val="00D76E72"/>
    <w:rsid w:val="00D926C8"/>
    <w:rsid w:val="00DA2CDB"/>
    <w:rsid w:val="00DA3996"/>
    <w:rsid w:val="00DB50C1"/>
    <w:rsid w:val="00DE26A3"/>
    <w:rsid w:val="00DF21D8"/>
    <w:rsid w:val="00E02938"/>
    <w:rsid w:val="00E03E40"/>
    <w:rsid w:val="00E04D6F"/>
    <w:rsid w:val="00E1463F"/>
    <w:rsid w:val="00E73497"/>
    <w:rsid w:val="00E801A1"/>
    <w:rsid w:val="00E900B4"/>
    <w:rsid w:val="00EB6CAB"/>
    <w:rsid w:val="00EB7BA1"/>
    <w:rsid w:val="00EC111C"/>
    <w:rsid w:val="00EC13D0"/>
    <w:rsid w:val="00EC7F8D"/>
    <w:rsid w:val="00ED0190"/>
    <w:rsid w:val="00F00815"/>
    <w:rsid w:val="00F13DEA"/>
    <w:rsid w:val="00F15D0A"/>
    <w:rsid w:val="00F304B7"/>
    <w:rsid w:val="00F369E4"/>
    <w:rsid w:val="00F4138D"/>
    <w:rsid w:val="00F73364"/>
    <w:rsid w:val="00F82142"/>
    <w:rsid w:val="00F827AC"/>
    <w:rsid w:val="00F87F89"/>
    <w:rsid w:val="00F92021"/>
    <w:rsid w:val="00FF4122"/>
    <w:rsid w:val="00FF42A2"/>
    <w:rsid w:val="00FF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211A502-2FC4-0240-B2E0-6C3B4EEC6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AF7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AF7"/>
    <w:pPr>
      <w:ind w:firstLineChars="200" w:firstLine="420"/>
    </w:pPr>
    <w:rPr>
      <w:rFonts w:eastAsiaTheme="minorEastAsia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wenfeng</dc:creator>
  <cp:keywords/>
  <dc:description/>
  <cp:lastModifiedBy>zhu wenfeng</cp:lastModifiedBy>
  <cp:revision>3</cp:revision>
  <dcterms:created xsi:type="dcterms:W3CDTF">2020-09-05T10:23:00Z</dcterms:created>
  <dcterms:modified xsi:type="dcterms:W3CDTF">2020-09-05T10:24:00Z</dcterms:modified>
</cp:coreProperties>
</file>