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FC3E5" w14:textId="77777777" w:rsidR="00C96E43" w:rsidRDefault="00C96E43" w:rsidP="001B01D5">
      <w:pPr>
        <w:spacing w:after="0" w:line="240" w:lineRule="auto"/>
        <w:jc w:val="center"/>
        <w:rPr>
          <w:rFonts w:ascii="Times New Roman" w:hAnsi="Times New Roman" w:cs="Times New Roman"/>
          <w:b/>
          <w:bCs/>
          <w:sz w:val="24"/>
          <w:szCs w:val="24"/>
        </w:rPr>
      </w:pPr>
      <w:r w:rsidRPr="001B01D5">
        <w:rPr>
          <w:rFonts w:ascii="Times New Roman" w:hAnsi="Times New Roman" w:cs="Times New Roman"/>
          <w:b/>
          <w:bCs/>
          <w:sz w:val="24"/>
          <w:szCs w:val="24"/>
        </w:rPr>
        <w:t>Extended Data</w:t>
      </w:r>
    </w:p>
    <w:p w14:paraId="320ADAC5" w14:textId="77777777" w:rsidR="00C96E43" w:rsidRDefault="00C96E43" w:rsidP="001B01D5">
      <w:pPr>
        <w:spacing w:after="0" w:line="240" w:lineRule="auto"/>
        <w:jc w:val="center"/>
        <w:rPr>
          <w:rFonts w:ascii="Times New Roman" w:hAnsi="Times New Roman" w:cs="Times New Roman"/>
          <w:b/>
          <w:bCs/>
          <w:sz w:val="24"/>
          <w:szCs w:val="24"/>
        </w:rPr>
      </w:pPr>
    </w:p>
    <w:p w14:paraId="65778258" w14:textId="77777777" w:rsidR="00C96E43" w:rsidRDefault="00C96E43" w:rsidP="001B01D5">
      <w:pPr>
        <w:spacing w:after="0" w:line="240" w:lineRule="auto"/>
        <w:rPr>
          <w:rFonts w:ascii="Times New Roman" w:hAnsi="Times New Roman" w:cs="Times New Roman"/>
          <w:sz w:val="24"/>
          <w:szCs w:val="24"/>
        </w:rPr>
      </w:pPr>
      <w:r w:rsidRPr="005872AD">
        <w:rPr>
          <w:rFonts w:ascii="Times New Roman" w:hAnsi="Times New Roman" w:cs="Times New Roman"/>
          <w:b/>
          <w:bCs/>
          <w:sz w:val="24"/>
          <w:szCs w:val="24"/>
        </w:rPr>
        <w:t xml:space="preserve">eFigure 1. </w:t>
      </w:r>
      <w:r w:rsidRPr="005872AD">
        <w:rPr>
          <w:rFonts w:ascii="Times New Roman" w:hAnsi="Times New Roman" w:cs="Times New Roman"/>
          <w:sz w:val="24"/>
          <w:szCs w:val="24"/>
        </w:rPr>
        <w:t>Scree plot from exploratory factor analysis model of 24 TBI indicators.</w:t>
      </w:r>
    </w:p>
    <w:p w14:paraId="34D04E73" w14:textId="77777777" w:rsidR="00C96E43" w:rsidRDefault="00C96E43" w:rsidP="001B01D5">
      <w:pPr>
        <w:spacing w:after="0" w:line="240" w:lineRule="auto"/>
        <w:rPr>
          <w:rFonts w:ascii="Times New Roman" w:hAnsi="Times New Roman" w:cs="Times New Roman"/>
          <w:b/>
          <w:bCs/>
          <w:sz w:val="24"/>
          <w:szCs w:val="24"/>
        </w:rPr>
      </w:pPr>
    </w:p>
    <w:p w14:paraId="365E5B82" w14:textId="77777777" w:rsidR="00C96E43" w:rsidRDefault="00C96E43" w:rsidP="001B01D5">
      <w:pPr>
        <w:spacing w:after="0" w:line="240" w:lineRule="auto"/>
        <w:rPr>
          <w:rFonts w:ascii="Times New Roman" w:hAnsi="Times New Roman" w:cs="Times New Roman"/>
          <w:b/>
          <w:bCs/>
          <w:sz w:val="24"/>
          <w:szCs w:val="24"/>
        </w:rPr>
      </w:pPr>
      <w:r>
        <w:rPr>
          <w:rFonts w:ascii="Times New Roman" w:hAnsi="Times New Roman" w:cs="Times New Roman"/>
          <w:noProof/>
          <w:sz w:val="24"/>
          <w:szCs w:val="24"/>
        </w:rPr>
        <w:drawing>
          <wp:inline distT="0" distB="0" distL="0" distR="0" wp14:anchorId="2CE1DEE2" wp14:editId="70304E34">
            <wp:extent cx="4986020" cy="2035810"/>
            <wp:effectExtent l="0" t="0" r="508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86020" cy="2035810"/>
                    </a:xfrm>
                    <a:prstGeom prst="rect">
                      <a:avLst/>
                    </a:prstGeom>
                    <a:noFill/>
                    <a:ln>
                      <a:noFill/>
                    </a:ln>
                  </pic:spPr>
                </pic:pic>
              </a:graphicData>
            </a:graphic>
          </wp:inline>
        </w:drawing>
      </w:r>
    </w:p>
    <w:p w14:paraId="5CE959E0" w14:textId="77777777" w:rsidR="00C96E43" w:rsidRDefault="00C96E43" w:rsidP="001B01D5">
      <w:pPr>
        <w:rPr>
          <w:rFonts w:ascii="Times New Roman" w:hAnsi="Times New Roman" w:cs="Times New Roman"/>
          <w:b/>
          <w:bCs/>
          <w:sz w:val="24"/>
          <w:szCs w:val="24"/>
        </w:rPr>
      </w:pPr>
      <w:r>
        <w:rPr>
          <w:rFonts w:ascii="Times New Roman" w:hAnsi="Times New Roman" w:cs="Times New Roman"/>
          <w:b/>
          <w:bCs/>
          <w:sz w:val="24"/>
          <w:szCs w:val="24"/>
        </w:rPr>
        <w:br w:type="page"/>
      </w:r>
    </w:p>
    <w:p w14:paraId="7F29C36F" w14:textId="77777777" w:rsidR="00C96E43" w:rsidRPr="003C7AB7" w:rsidRDefault="00C96E43" w:rsidP="001B01D5">
      <w:pPr>
        <w:spacing w:after="0" w:line="240" w:lineRule="auto"/>
        <w:rPr>
          <w:rFonts w:ascii="Times New Roman" w:hAnsi="Times New Roman" w:cs="Times New Roman"/>
          <w:sz w:val="24"/>
          <w:szCs w:val="24"/>
        </w:rPr>
      </w:pPr>
      <w:r w:rsidRPr="007846A5">
        <w:rPr>
          <w:rFonts w:ascii="Times New Roman" w:hAnsi="Times New Roman" w:cs="Times New Roman"/>
          <w:b/>
          <w:bCs/>
          <w:sz w:val="24"/>
          <w:szCs w:val="24"/>
        </w:rPr>
        <w:lastRenderedPageBreak/>
        <w:t xml:space="preserve">eTable </w:t>
      </w:r>
      <w:r>
        <w:rPr>
          <w:rFonts w:ascii="Times New Roman" w:hAnsi="Times New Roman" w:cs="Times New Roman"/>
          <w:b/>
          <w:bCs/>
          <w:sz w:val="24"/>
          <w:szCs w:val="24"/>
        </w:rPr>
        <w:t>1</w:t>
      </w:r>
      <w:r w:rsidRPr="007846A5">
        <w:rPr>
          <w:rFonts w:ascii="Times New Roman" w:hAnsi="Times New Roman" w:cs="Times New Roman"/>
          <w:b/>
          <w:bCs/>
          <w:sz w:val="24"/>
          <w:szCs w:val="24"/>
        </w:rPr>
        <w:t xml:space="preserve">. </w:t>
      </w:r>
      <w:r w:rsidRPr="007846A5">
        <w:rPr>
          <w:rFonts w:ascii="Times New Roman" w:hAnsi="Times New Roman" w:cs="Times New Roman"/>
          <w:sz w:val="24"/>
          <w:szCs w:val="24"/>
        </w:rPr>
        <w:t>Item</w:t>
      </w:r>
      <w:r>
        <w:rPr>
          <w:rFonts w:ascii="Times New Roman" w:hAnsi="Times New Roman" w:cs="Times New Roman"/>
          <w:sz w:val="24"/>
          <w:szCs w:val="24"/>
        </w:rPr>
        <w:t xml:space="preserve"> loadings from exploratory factor analysis model of traumatic brain injury severity indicators. </w:t>
      </w:r>
    </w:p>
    <w:tbl>
      <w:tblPr>
        <w:tblStyle w:val="TableGrid"/>
        <w:tblW w:w="4608" w:type="dxa"/>
        <w:tblInd w:w="-5" w:type="dxa"/>
        <w:tblLayout w:type="fixed"/>
        <w:tblLook w:val="04A0" w:firstRow="1" w:lastRow="0" w:firstColumn="1" w:lastColumn="0" w:noHBand="0" w:noVBand="1"/>
      </w:tblPr>
      <w:tblGrid>
        <w:gridCol w:w="3600"/>
        <w:gridCol w:w="1008"/>
      </w:tblGrid>
      <w:tr w:rsidR="00C96E43" w:rsidRPr="00840F53" w14:paraId="7F524D43" w14:textId="77777777" w:rsidTr="00E97AAF">
        <w:trPr>
          <w:trHeight w:val="288"/>
        </w:trPr>
        <w:tc>
          <w:tcPr>
            <w:tcW w:w="3600" w:type="dxa"/>
            <w:shd w:val="clear" w:color="auto" w:fill="FFFFFF" w:themeFill="background1"/>
          </w:tcPr>
          <w:p w14:paraId="003B6A18" w14:textId="77777777" w:rsidR="00C96E43" w:rsidRPr="00840F53" w:rsidRDefault="00C96E43" w:rsidP="00794490">
            <w:pPr>
              <w:widowControl w:val="0"/>
              <w:spacing w:after="0" w:line="240" w:lineRule="auto"/>
              <w:rPr>
                <w:rFonts w:ascii="Times New Roman" w:hAnsi="Times New Roman" w:cs="Times New Roman"/>
              </w:rPr>
            </w:pPr>
          </w:p>
        </w:tc>
        <w:tc>
          <w:tcPr>
            <w:tcW w:w="1008" w:type="dxa"/>
            <w:shd w:val="clear" w:color="auto" w:fill="FFFFFF" w:themeFill="background1"/>
            <w:hideMark/>
          </w:tcPr>
          <w:p w14:paraId="0261DC6F" w14:textId="77777777" w:rsidR="00C96E43" w:rsidRPr="00804F7E" w:rsidRDefault="00C96E43" w:rsidP="00794490">
            <w:pPr>
              <w:widowControl w:val="0"/>
              <w:spacing w:after="0" w:line="240" w:lineRule="auto"/>
              <w:jc w:val="center"/>
              <w:rPr>
                <w:rFonts w:ascii="Times New Roman" w:hAnsi="Times New Roman" w:cs="Times New Roman"/>
                <w:iCs/>
              </w:rPr>
            </w:pPr>
            <w:r w:rsidRPr="00804F7E">
              <w:rPr>
                <w:rFonts w:ascii="Times New Roman" w:hAnsi="Times New Roman" w:cs="Times New Roman"/>
                <w:iCs/>
              </w:rPr>
              <w:t>Loading</w:t>
            </w:r>
          </w:p>
        </w:tc>
      </w:tr>
      <w:tr w:rsidR="00C96E43" w:rsidRPr="00840F53" w14:paraId="0A5C6CE5" w14:textId="77777777" w:rsidTr="00E97AAF">
        <w:trPr>
          <w:trHeight w:val="288"/>
        </w:trPr>
        <w:tc>
          <w:tcPr>
            <w:tcW w:w="3600" w:type="dxa"/>
            <w:shd w:val="clear" w:color="auto" w:fill="FFFFFF" w:themeFill="background1"/>
          </w:tcPr>
          <w:p w14:paraId="136B01BC" w14:textId="77777777" w:rsidR="00C96E43" w:rsidRPr="00840F53" w:rsidRDefault="00C96E43" w:rsidP="00794490">
            <w:pPr>
              <w:widowControl w:val="0"/>
              <w:spacing w:after="0" w:line="240" w:lineRule="auto"/>
              <w:rPr>
                <w:rFonts w:ascii="Times New Roman" w:hAnsi="Times New Roman" w:cs="Times New Roman"/>
              </w:rPr>
            </w:pPr>
            <w:r w:rsidRPr="00840F53">
              <w:rPr>
                <w:rFonts w:ascii="Times New Roman" w:hAnsi="Times New Roman" w:cs="Times New Roman"/>
              </w:rPr>
              <w:t>Head CT</w:t>
            </w:r>
            <w:r w:rsidRPr="00185572">
              <w:rPr>
                <w:rFonts w:ascii="Times New Roman" w:hAnsi="Times New Roman" w:cs="Times New Roman"/>
                <w:vertAlign w:val="superscript"/>
              </w:rPr>
              <w:t>1</w:t>
            </w:r>
          </w:p>
        </w:tc>
        <w:tc>
          <w:tcPr>
            <w:tcW w:w="1008" w:type="dxa"/>
            <w:shd w:val="clear" w:color="auto" w:fill="FFFFFF" w:themeFill="background1"/>
          </w:tcPr>
          <w:p w14:paraId="0B2E4D69" w14:textId="77777777" w:rsidR="00C96E43" w:rsidRPr="00840F53" w:rsidRDefault="00C96E43" w:rsidP="00794490">
            <w:pPr>
              <w:widowControl w:val="0"/>
              <w:spacing w:after="0" w:line="240" w:lineRule="auto"/>
              <w:jc w:val="center"/>
              <w:rPr>
                <w:rFonts w:ascii="Times New Roman" w:hAnsi="Times New Roman" w:cs="Times New Roman"/>
              </w:rPr>
            </w:pPr>
          </w:p>
        </w:tc>
      </w:tr>
      <w:tr w:rsidR="00C96E43" w:rsidRPr="00840F53" w14:paraId="26C25A44" w14:textId="77777777" w:rsidTr="00E97AAF">
        <w:trPr>
          <w:trHeight w:val="288"/>
        </w:trPr>
        <w:tc>
          <w:tcPr>
            <w:tcW w:w="3600" w:type="dxa"/>
            <w:shd w:val="clear" w:color="auto" w:fill="FFFFFF" w:themeFill="background1"/>
            <w:vAlign w:val="center"/>
          </w:tcPr>
          <w:p w14:paraId="16CA4611"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Subarachnoid hemorrhage</w:t>
            </w:r>
          </w:p>
        </w:tc>
        <w:tc>
          <w:tcPr>
            <w:tcW w:w="1008" w:type="dxa"/>
            <w:shd w:val="clear" w:color="auto" w:fill="FFFFFF" w:themeFill="background1"/>
            <w:vAlign w:val="center"/>
          </w:tcPr>
          <w:p w14:paraId="68EEA87B"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83</w:t>
            </w:r>
          </w:p>
        </w:tc>
      </w:tr>
      <w:tr w:rsidR="00C96E43" w:rsidRPr="00840F53" w14:paraId="3A143894" w14:textId="77777777" w:rsidTr="00E97AAF">
        <w:trPr>
          <w:trHeight w:val="288"/>
        </w:trPr>
        <w:tc>
          <w:tcPr>
            <w:tcW w:w="3600" w:type="dxa"/>
            <w:shd w:val="clear" w:color="auto" w:fill="FFFFFF" w:themeFill="background1"/>
            <w:vAlign w:val="center"/>
          </w:tcPr>
          <w:p w14:paraId="090DA58B"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Acute subdural hemorrhage</w:t>
            </w:r>
          </w:p>
        </w:tc>
        <w:tc>
          <w:tcPr>
            <w:tcW w:w="1008" w:type="dxa"/>
            <w:shd w:val="clear" w:color="auto" w:fill="FFFFFF" w:themeFill="background1"/>
            <w:vAlign w:val="center"/>
          </w:tcPr>
          <w:p w14:paraId="6B9479DE"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83</w:t>
            </w:r>
          </w:p>
        </w:tc>
      </w:tr>
      <w:tr w:rsidR="00C96E43" w:rsidRPr="00840F53" w14:paraId="50EE2D31" w14:textId="77777777" w:rsidTr="00E97AAF">
        <w:trPr>
          <w:trHeight w:val="288"/>
        </w:trPr>
        <w:tc>
          <w:tcPr>
            <w:tcW w:w="3600" w:type="dxa"/>
            <w:shd w:val="clear" w:color="auto" w:fill="auto"/>
            <w:vAlign w:val="center"/>
          </w:tcPr>
          <w:p w14:paraId="34CB5437"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sz w:val="24"/>
                <w:szCs w:val="24"/>
              </w:rPr>
              <w:t>Skull fracture</w:t>
            </w:r>
          </w:p>
        </w:tc>
        <w:tc>
          <w:tcPr>
            <w:tcW w:w="1008" w:type="dxa"/>
            <w:shd w:val="clear" w:color="auto" w:fill="auto"/>
            <w:vAlign w:val="center"/>
          </w:tcPr>
          <w:p w14:paraId="776AA2A3"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Pr="0037284F">
              <w:rPr>
                <w:rFonts w:ascii="Times New Roman" w:hAnsi="Times New Roman" w:cs="Times New Roman"/>
                <w:sz w:val="24"/>
                <w:szCs w:val="24"/>
              </w:rPr>
              <w:t>84</w:t>
            </w:r>
          </w:p>
        </w:tc>
      </w:tr>
      <w:tr w:rsidR="00C96E43" w:rsidRPr="00840F53" w14:paraId="5FC1FB9C" w14:textId="77777777" w:rsidTr="00E97AAF">
        <w:trPr>
          <w:trHeight w:val="288"/>
        </w:trPr>
        <w:tc>
          <w:tcPr>
            <w:tcW w:w="3600" w:type="dxa"/>
            <w:shd w:val="clear" w:color="auto" w:fill="auto"/>
            <w:vAlign w:val="center"/>
          </w:tcPr>
          <w:p w14:paraId="5C4892E1"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sz w:val="24"/>
                <w:szCs w:val="24"/>
              </w:rPr>
              <w:t>Contusion</w:t>
            </w:r>
          </w:p>
        </w:tc>
        <w:tc>
          <w:tcPr>
            <w:tcW w:w="1008" w:type="dxa"/>
            <w:shd w:val="clear" w:color="auto" w:fill="auto"/>
            <w:vAlign w:val="center"/>
          </w:tcPr>
          <w:p w14:paraId="6737B906"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Pr="0037284F">
              <w:rPr>
                <w:rFonts w:ascii="Times New Roman" w:hAnsi="Times New Roman" w:cs="Times New Roman"/>
                <w:sz w:val="24"/>
                <w:szCs w:val="24"/>
              </w:rPr>
              <w:t>85</w:t>
            </w:r>
          </w:p>
        </w:tc>
      </w:tr>
      <w:tr w:rsidR="00C96E43" w:rsidRPr="00840F53" w14:paraId="0DBD7E8B" w14:textId="77777777" w:rsidTr="00E97AAF">
        <w:trPr>
          <w:trHeight w:val="288"/>
        </w:trPr>
        <w:tc>
          <w:tcPr>
            <w:tcW w:w="3600" w:type="dxa"/>
            <w:shd w:val="clear" w:color="auto" w:fill="auto"/>
            <w:vAlign w:val="center"/>
          </w:tcPr>
          <w:p w14:paraId="2FDE871C"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Edema</w:t>
            </w:r>
          </w:p>
        </w:tc>
        <w:tc>
          <w:tcPr>
            <w:tcW w:w="1008" w:type="dxa"/>
            <w:shd w:val="clear" w:color="auto" w:fill="auto"/>
            <w:vAlign w:val="center"/>
          </w:tcPr>
          <w:p w14:paraId="06F2052F"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9</w:t>
            </w:r>
            <w:r>
              <w:rPr>
                <w:rFonts w:ascii="Times New Roman" w:hAnsi="Times New Roman" w:cs="Times New Roman"/>
                <w:color w:val="000000"/>
                <w:sz w:val="24"/>
                <w:szCs w:val="24"/>
              </w:rPr>
              <w:t>0</w:t>
            </w:r>
          </w:p>
        </w:tc>
      </w:tr>
      <w:tr w:rsidR="00C96E43" w:rsidRPr="00840F53" w14:paraId="33931354" w14:textId="77777777" w:rsidTr="00E97AAF">
        <w:trPr>
          <w:trHeight w:val="288"/>
        </w:trPr>
        <w:tc>
          <w:tcPr>
            <w:tcW w:w="3600" w:type="dxa"/>
            <w:shd w:val="clear" w:color="auto" w:fill="auto"/>
            <w:vAlign w:val="center"/>
          </w:tcPr>
          <w:p w14:paraId="39AC6341"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Downward herniation</w:t>
            </w:r>
          </w:p>
        </w:tc>
        <w:tc>
          <w:tcPr>
            <w:tcW w:w="1008" w:type="dxa"/>
            <w:shd w:val="clear" w:color="auto" w:fill="auto"/>
            <w:vAlign w:val="center"/>
          </w:tcPr>
          <w:p w14:paraId="25687667"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94</w:t>
            </w:r>
          </w:p>
        </w:tc>
      </w:tr>
      <w:tr w:rsidR="00C96E43" w:rsidRPr="00840F53" w14:paraId="54D339F4" w14:textId="77777777" w:rsidTr="00E97AAF">
        <w:trPr>
          <w:trHeight w:val="288"/>
        </w:trPr>
        <w:tc>
          <w:tcPr>
            <w:tcW w:w="3600" w:type="dxa"/>
            <w:shd w:val="clear" w:color="auto" w:fill="auto"/>
            <w:vAlign w:val="center"/>
          </w:tcPr>
          <w:p w14:paraId="2C59430D"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Midline shift</w:t>
            </w:r>
          </w:p>
        </w:tc>
        <w:tc>
          <w:tcPr>
            <w:tcW w:w="1008" w:type="dxa"/>
            <w:shd w:val="clear" w:color="auto" w:fill="auto"/>
            <w:vAlign w:val="center"/>
          </w:tcPr>
          <w:p w14:paraId="776E12C6"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89</w:t>
            </w:r>
          </w:p>
        </w:tc>
      </w:tr>
      <w:tr w:rsidR="00C96E43" w:rsidRPr="00840F53" w14:paraId="3B5EA863" w14:textId="77777777" w:rsidTr="00E97AAF">
        <w:trPr>
          <w:trHeight w:val="288"/>
        </w:trPr>
        <w:tc>
          <w:tcPr>
            <w:tcW w:w="3600" w:type="dxa"/>
            <w:shd w:val="clear" w:color="auto" w:fill="auto"/>
            <w:vAlign w:val="center"/>
          </w:tcPr>
          <w:p w14:paraId="46632194"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Shear</w:t>
            </w:r>
          </w:p>
        </w:tc>
        <w:tc>
          <w:tcPr>
            <w:tcW w:w="1008" w:type="dxa"/>
            <w:shd w:val="clear" w:color="auto" w:fill="auto"/>
            <w:vAlign w:val="center"/>
          </w:tcPr>
          <w:p w14:paraId="640BFFBC"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54</w:t>
            </w:r>
          </w:p>
        </w:tc>
      </w:tr>
      <w:tr w:rsidR="00C96E43" w:rsidRPr="00840F53" w14:paraId="5E07BF41" w14:textId="77777777" w:rsidTr="00E97AAF">
        <w:trPr>
          <w:trHeight w:val="288"/>
        </w:trPr>
        <w:tc>
          <w:tcPr>
            <w:tcW w:w="3600" w:type="dxa"/>
            <w:shd w:val="clear" w:color="auto" w:fill="auto"/>
            <w:vAlign w:val="center"/>
          </w:tcPr>
          <w:p w14:paraId="396EB6AE"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Epidural hematoma</w:t>
            </w:r>
          </w:p>
        </w:tc>
        <w:tc>
          <w:tcPr>
            <w:tcW w:w="1008" w:type="dxa"/>
            <w:shd w:val="clear" w:color="auto" w:fill="auto"/>
            <w:vAlign w:val="center"/>
          </w:tcPr>
          <w:p w14:paraId="67630D72"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67</w:t>
            </w:r>
          </w:p>
        </w:tc>
      </w:tr>
      <w:tr w:rsidR="00C96E43" w:rsidRPr="00840F53" w14:paraId="55DD7B1E" w14:textId="77777777" w:rsidTr="00E97AAF">
        <w:trPr>
          <w:trHeight w:val="288"/>
        </w:trPr>
        <w:tc>
          <w:tcPr>
            <w:tcW w:w="3600" w:type="dxa"/>
            <w:shd w:val="clear" w:color="auto" w:fill="auto"/>
            <w:vAlign w:val="center"/>
          </w:tcPr>
          <w:p w14:paraId="6A410F94"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Upward cerebellar herniation</w:t>
            </w:r>
          </w:p>
        </w:tc>
        <w:tc>
          <w:tcPr>
            <w:tcW w:w="1008" w:type="dxa"/>
            <w:shd w:val="clear" w:color="auto" w:fill="auto"/>
            <w:vAlign w:val="center"/>
          </w:tcPr>
          <w:p w14:paraId="5CFFA157"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79</w:t>
            </w:r>
          </w:p>
        </w:tc>
      </w:tr>
      <w:tr w:rsidR="00C96E43" w:rsidRPr="00840F53" w14:paraId="62EEB602" w14:textId="77777777" w:rsidTr="00E97AAF">
        <w:trPr>
          <w:trHeight w:val="288"/>
        </w:trPr>
        <w:tc>
          <w:tcPr>
            <w:tcW w:w="3600" w:type="dxa"/>
            <w:shd w:val="clear" w:color="auto" w:fill="auto"/>
            <w:vAlign w:val="center"/>
          </w:tcPr>
          <w:p w14:paraId="2CC9190C"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Intraventricular hemorrhage</w:t>
            </w:r>
          </w:p>
        </w:tc>
        <w:tc>
          <w:tcPr>
            <w:tcW w:w="1008" w:type="dxa"/>
            <w:shd w:val="clear" w:color="auto" w:fill="auto"/>
            <w:vAlign w:val="center"/>
          </w:tcPr>
          <w:p w14:paraId="39D2B175"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54</w:t>
            </w:r>
          </w:p>
        </w:tc>
      </w:tr>
      <w:tr w:rsidR="00C96E43" w:rsidRPr="00840F53" w14:paraId="08E34A85" w14:textId="77777777" w:rsidTr="00E97AAF">
        <w:trPr>
          <w:trHeight w:val="288"/>
        </w:trPr>
        <w:tc>
          <w:tcPr>
            <w:tcW w:w="3600" w:type="dxa"/>
            <w:shd w:val="clear" w:color="auto" w:fill="auto"/>
            <w:vAlign w:val="center"/>
          </w:tcPr>
          <w:p w14:paraId="7AC96921"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Duret hemorrhage</w:t>
            </w:r>
          </w:p>
        </w:tc>
        <w:tc>
          <w:tcPr>
            <w:tcW w:w="1008" w:type="dxa"/>
            <w:shd w:val="clear" w:color="auto" w:fill="auto"/>
            <w:vAlign w:val="center"/>
          </w:tcPr>
          <w:p w14:paraId="1BD3013D"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8</w:t>
            </w:r>
            <w:r>
              <w:rPr>
                <w:rFonts w:ascii="Times New Roman" w:hAnsi="Times New Roman" w:cs="Times New Roman"/>
                <w:color w:val="000000"/>
                <w:sz w:val="24"/>
                <w:szCs w:val="24"/>
              </w:rPr>
              <w:t>0</w:t>
            </w:r>
          </w:p>
        </w:tc>
      </w:tr>
      <w:tr w:rsidR="00C96E43" w:rsidRPr="00840F53" w14:paraId="4D2115FE" w14:textId="77777777" w:rsidTr="00E97AAF">
        <w:trPr>
          <w:trHeight w:val="288"/>
        </w:trPr>
        <w:tc>
          <w:tcPr>
            <w:tcW w:w="3600" w:type="dxa"/>
            <w:shd w:val="clear" w:color="auto" w:fill="auto"/>
            <w:vAlign w:val="center"/>
          </w:tcPr>
          <w:p w14:paraId="12AE7D20" w14:textId="77777777" w:rsidR="00C96E43" w:rsidRPr="0037284F" w:rsidRDefault="00C96E43" w:rsidP="00794490">
            <w:pPr>
              <w:widowControl w:val="0"/>
              <w:spacing w:after="0" w:line="240" w:lineRule="auto"/>
              <w:ind w:left="163"/>
              <w:rPr>
                <w:rFonts w:ascii="Times New Roman" w:hAnsi="Times New Roman" w:cs="Times New Roman"/>
                <w:sz w:val="24"/>
                <w:szCs w:val="24"/>
              </w:rPr>
            </w:pPr>
            <w:r w:rsidRPr="0037284F">
              <w:rPr>
                <w:rFonts w:ascii="Times New Roman" w:hAnsi="Times New Roman" w:cs="Times New Roman"/>
                <w:color w:val="000000"/>
                <w:sz w:val="24"/>
                <w:szCs w:val="24"/>
              </w:rPr>
              <w:t>Extraaxial hematoma</w:t>
            </w:r>
          </w:p>
        </w:tc>
        <w:tc>
          <w:tcPr>
            <w:tcW w:w="1008" w:type="dxa"/>
            <w:shd w:val="clear" w:color="auto" w:fill="auto"/>
            <w:vAlign w:val="center"/>
          </w:tcPr>
          <w:p w14:paraId="4B02FFED" w14:textId="77777777" w:rsidR="00C96E43" w:rsidRPr="0037284F" w:rsidRDefault="00C96E43" w:rsidP="00794490">
            <w:pPr>
              <w:widowControl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w:t>
            </w:r>
            <w:r w:rsidRPr="0037284F">
              <w:rPr>
                <w:rFonts w:ascii="Times New Roman" w:hAnsi="Times New Roman" w:cs="Times New Roman"/>
                <w:color w:val="000000"/>
                <w:sz w:val="24"/>
                <w:szCs w:val="24"/>
              </w:rPr>
              <w:t>44</w:t>
            </w:r>
          </w:p>
        </w:tc>
      </w:tr>
      <w:tr w:rsidR="00C96E43" w:rsidRPr="00840F53" w14:paraId="4521C944" w14:textId="77777777" w:rsidTr="00E97AAF">
        <w:trPr>
          <w:trHeight w:val="288"/>
        </w:trPr>
        <w:tc>
          <w:tcPr>
            <w:tcW w:w="3600" w:type="dxa"/>
            <w:shd w:val="clear" w:color="auto" w:fill="auto"/>
          </w:tcPr>
          <w:p w14:paraId="09558486" w14:textId="77777777" w:rsidR="00C96E43" w:rsidRPr="00840F53" w:rsidRDefault="00C96E43" w:rsidP="00794490">
            <w:pPr>
              <w:widowControl w:val="0"/>
              <w:spacing w:after="0" w:line="240" w:lineRule="auto"/>
              <w:rPr>
                <w:rFonts w:ascii="Times New Roman" w:hAnsi="Times New Roman" w:cs="Times New Roman"/>
              </w:rPr>
            </w:pPr>
            <w:r w:rsidRPr="00840F53">
              <w:rPr>
                <w:rFonts w:ascii="Times New Roman" w:hAnsi="Times New Roman" w:cs="Times New Roman"/>
              </w:rPr>
              <w:t>Clinical signs</w:t>
            </w:r>
          </w:p>
        </w:tc>
        <w:tc>
          <w:tcPr>
            <w:tcW w:w="1008" w:type="dxa"/>
            <w:shd w:val="clear" w:color="auto" w:fill="auto"/>
          </w:tcPr>
          <w:p w14:paraId="30C9B497" w14:textId="77777777" w:rsidR="00C96E43" w:rsidRPr="00840F53" w:rsidRDefault="00C96E43" w:rsidP="00794490">
            <w:pPr>
              <w:widowControl w:val="0"/>
              <w:spacing w:after="0" w:line="240" w:lineRule="auto"/>
              <w:jc w:val="center"/>
              <w:rPr>
                <w:rFonts w:ascii="Times New Roman" w:hAnsi="Times New Roman" w:cs="Times New Roman"/>
              </w:rPr>
            </w:pPr>
          </w:p>
        </w:tc>
      </w:tr>
      <w:tr w:rsidR="00C96E43" w:rsidRPr="00840F53" w14:paraId="5B460B16" w14:textId="77777777" w:rsidTr="00E97AAF">
        <w:trPr>
          <w:trHeight w:val="288"/>
        </w:trPr>
        <w:tc>
          <w:tcPr>
            <w:tcW w:w="3600" w:type="dxa"/>
            <w:shd w:val="clear" w:color="auto" w:fill="auto"/>
          </w:tcPr>
          <w:p w14:paraId="3C330953" w14:textId="77777777" w:rsidR="00C96E43" w:rsidRPr="00840F53" w:rsidRDefault="00C96E43" w:rsidP="00794490">
            <w:pPr>
              <w:widowControl w:val="0"/>
              <w:spacing w:after="0" w:line="240" w:lineRule="auto"/>
              <w:ind w:left="163"/>
              <w:rPr>
                <w:rFonts w:ascii="Times New Roman" w:hAnsi="Times New Roman" w:cs="Times New Roman"/>
              </w:rPr>
            </w:pPr>
            <w:r>
              <w:rPr>
                <w:rFonts w:ascii="Times New Roman" w:hAnsi="Times New Roman" w:cs="Times New Roman"/>
              </w:rPr>
              <w:t>Admission GCS eye</w:t>
            </w:r>
          </w:p>
        </w:tc>
        <w:tc>
          <w:tcPr>
            <w:tcW w:w="1008" w:type="dxa"/>
            <w:shd w:val="clear" w:color="auto" w:fill="auto"/>
          </w:tcPr>
          <w:p w14:paraId="0CF983E8" w14:textId="77777777" w:rsidR="00C96E43" w:rsidRPr="00840F53" w:rsidRDefault="00C96E43" w:rsidP="00794490">
            <w:pPr>
              <w:widowControl w:val="0"/>
              <w:spacing w:after="0" w:line="240" w:lineRule="auto"/>
              <w:jc w:val="center"/>
              <w:rPr>
                <w:rFonts w:ascii="Times New Roman" w:hAnsi="Times New Roman" w:cs="Times New Roman"/>
              </w:rPr>
            </w:pPr>
            <w:r>
              <w:rPr>
                <w:rFonts w:ascii="Times New Roman" w:hAnsi="Times New Roman" w:cs="Times New Roman"/>
              </w:rPr>
              <w:t>.96</w:t>
            </w:r>
          </w:p>
        </w:tc>
      </w:tr>
      <w:tr w:rsidR="00C96E43" w:rsidRPr="00840F53" w14:paraId="7A5DBB73" w14:textId="77777777" w:rsidTr="00E97AAF">
        <w:trPr>
          <w:trHeight w:val="288"/>
        </w:trPr>
        <w:tc>
          <w:tcPr>
            <w:tcW w:w="3600" w:type="dxa"/>
            <w:shd w:val="clear" w:color="auto" w:fill="auto"/>
          </w:tcPr>
          <w:p w14:paraId="2924207D" w14:textId="77777777" w:rsidR="00C96E43" w:rsidRPr="00840F53" w:rsidRDefault="00C96E43" w:rsidP="00794490">
            <w:pPr>
              <w:widowControl w:val="0"/>
              <w:spacing w:after="0" w:line="240" w:lineRule="auto"/>
              <w:ind w:left="163"/>
              <w:rPr>
                <w:rFonts w:ascii="Times New Roman" w:hAnsi="Times New Roman" w:cs="Times New Roman"/>
              </w:rPr>
            </w:pPr>
            <w:r>
              <w:rPr>
                <w:rFonts w:ascii="Times New Roman" w:hAnsi="Times New Roman" w:cs="Times New Roman"/>
              </w:rPr>
              <w:t>Admission GCS verbal</w:t>
            </w:r>
          </w:p>
        </w:tc>
        <w:tc>
          <w:tcPr>
            <w:tcW w:w="1008" w:type="dxa"/>
            <w:shd w:val="clear" w:color="auto" w:fill="auto"/>
          </w:tcPr>
          <w:p w14:paraId="69FF188D" w14:textId="77777777" w:rsidR="00C96E43" w:rsidRPr="00840F53" w:rsidRDefault="00C96E43" w:rsidP="00794490">
            <w:pPr>
              <w:widowControl w:val="0"/>
              <w:spacing w:after="0" w:line="240" w:lineRule="auto"/>
              <w:jc w:val="center"/>
              <w:rPr>
                <w:rFonts w:ascii="Times New Roman" w:hAnsi="Times New Roman" w:cs="Times New Roman"/>
              </w:rPr>
            </w:pPr>
            <w:r>
              <w:rPr>
                <w:rFonts w:ascii="Times New Roman" w:hAnsi="Times New Roman" w:cs="Times New Roman"/>
              </w:rPr>
              <w:t>&gt;.99</w:t>
            </w:r>
          </w:p>
        </w:tc>
      </w:tr>
      <w:tr w:rsidR="00C96E43" w:rsidRPr="00840F53" w14:paraId="357F1171" w14:textId="77777777" w:rsidTr="00E97AAF">
        <w:trPr>
          <w:trHeight w:val="288"/>
        </w:trPr>
        <w:tc>
          <w:tcPr>
            <w:tcW w:w="3600" w:type="dxa"/>
            <w:shd w:val="clear" w:color="auto" w:fill="auto"/>
          </w:tcPr>
          <w:p w14:paraId="78ED2FFF"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Admission GCS</w:t>
            </w:r>
            <w:r>
              <w:rPr>
                <w:rFonts w:ascii="Times New Roman" w:hAnsi="Times New Roman" w:cs="Times New Roman"/>
              </w:rPr>
              <w:t xml:space="preserve"> motor</w:t>
            </w:r>
          </w:p>
        </w:tc>
        <w:tc>
          <w:tcPr>
            <w:tcW w:w="1008" w:type="dxa"/>
            <w:shd w:val="clear" w:color="auto" w:fill="auto"/>
          </w:tcPr>
          <w:p w14:paraId="3E574857" w14:textId="77777777" w:rsidR="00C96E43" w:rsidRPr="00840F53" w:rsidRDefault="00C96E43" w:rsidP="00794490">
            <w:pPr>
              <w:widowControl w:val="0"/>
              <w:spacing w:after="0" w:line="240" w:lineRule="auto"/>
              <w:jc w:val="center"/>
              <w:rPr>
                <w:rFonts w:ascii="Times New Roman" w:hAnsi="Times New Roman" w:cs="Times New Roman"/>
              </w:rPr>
            </w:pPr>
            <w:r>
              <w:rPr>
                <w:rFonts w:ascii="Times New Roman" w:hAnsi="Times New Roman" w:cs="Times New Roman"/>
              </w:rPr>
              <w:t>.92</w:t>
            </w:r>
          </w:p>
        </w:tc>
      </w:tr>
      <w:tr w:rsidR="00C96E43" w:rsidRPr="00840F53" w14:paraId="7168950C" w14:textId="77777777" w:rsidTr="00E97AAF">
        <w:trPr>
          <w:trHeight w:val="288"/>
        </w:trPr>
        <w:tc>
          <w:tcPr>
            <w:tcW w:w="3600" w:type="dxa"/>
            <w:shd w:val="clear" w:color="auto" w:fill="auto"/>
          </w:tcPr>
          <w:p w14:paraId="66CCDBBD"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LOC duration</w:t>
            </w:r>
          </w:p>
        </w:tc>
        <w:tc>
          <w:tcPr>
            <w:tcW w:w="1008" w:type="dxa"/>
            <w:shd w:val="clear" w:color="auto" w:fill="auto"/>
          </w:tcPr>
          <w:p w14:paraId="5C16CAA2" w14:textId="77777777" w:rsidR="00C96E43" w:rsidRPr="00840F53" w:rsidRDefault="00C96E43" w:rsidP="00794490">
            <w:pPr>
              <w:widowControl w:val="0"/>
              <w:spacing w:after="0" w:line="240" w:lineRule="auto"/>
              <w:jc w:val="center"/>
              <w:rPr>
                <w:rFonts w:ascii="Times New Roman" w:hAnsi="Times New Roman" w:cs="Times New Roman"/>
              </w:rPr>
            </w:pPr>
            <w:r>
              <w:rPr>
                <w:rFonts w:ascii="Times New Roman" w:hAnsi="Times New Roman" w:cs="Times New Roman"/>
              </w:rPr>
              <w:t>.69</w:t>
            </w:r>
          </w:p>
        </w:tc>
      </w:tr>
      <w:tr w:rsidR="00C96E43" w:rsidRPr="00840F53" w14:paraId="5F40B29B" w14:textId="77777777" w:rsidTr="00E97AAF">
        <w:trPr>
          <w:trHeight w:val="288"/>
        </w:trPr>
        <w:tc>
          <w:tcPr>
            <w:tcW w:w="3600" w:type="dxa"/>
            <w:shd w:val="clear" w:color="auto" w:fill="auto"/>
          </w:tcPr>
          <w:p w14:paraId="542AD249"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PTA duration</w:t>
            </w:r>
          </w:p>
        </w:tc>
        <w:tc>
          <w:tcPr>
            <w:tcW w:w="1008" w:type="dxa"/>
            <w:shd w:val="clear" w:color="auto" w:fill="auto"/>
          </w:tcPr>
          <w:p w14:paraId="09D22E23" w14:textId="77777777" w:rsidR="00C96E43" w:rsidRPr="00840F53" w:rsidRDefault="00C96E43" w:rsidP="00794490">
            <w:pPr>
              <w:widowControl w:val="0"/>
              <w:spacing w:after="0" w:line="240" w:lineRule="auto"/>
              <w:jc w:val="center"/>
              <w:rPr>
                <w:rFonts w:ascii="Times New Roman" w:hAnsi="Times New Roman" w:cs="Times New Roman"/>
              </w:rPr>
            </w:pPr>
            <w:r>
              <w:rPr>
                <w:rFonts w:ascii="Times New Roman" w:hAnsi="Times New Roman" w:cs="Times New Roman"/>
              </w:rPr>
              <w:t>.63</w:t>
            </w:r>
          </w:p>
        </w:tc>
      </w:tr>
      <w:tr w:rsidR="00C96E43" w:rsidRPr="00840F53" w14:paraId="6CA958BD" w14:textId="77777777" w:rsidTr="00E97AAF">
        <w:trPr>
          <w:trHeight w:val="288"/>
        </w:trPr>
        <w:tc>
          <w:tcPr>
            <w:tcW w:w="3600" w:type="dxa"/>
            <w:shd w:val="clear" w:color="auto" w:fill="auto"/>
          </w:tcPr>
          <w:p w14:paraId="5010BF7F" w14:textId="77777777" w:rsidR="00C96E43" w:rsidRPr="00840F53" w:rsidRDefault="00C96E43" w:rsidP="00794490">
            <w:pPr>
              <w:widowControl w:val="0"/>
              <w:spacing w:after="0" w:line="240" w:lineRule="auto"/>
              <w:rPr>
                <w:rFonts w:ascii="Times New Roman" w:hAnsi="Times New Roman" w:cs="Times New Roman"/>
              </w:rPr>
            </w:pPr>
            <w:r w:rsidRPr="00840F53">
              <w:rPr>
                <w:rFonts w:ascii="Times New Roman" w:hAnsi="Times New Roman" w:cs="Times New Roman"/>
              </w:rPr>
              <w:t>Blood-based biomarkers</w:t>
            </w:r>
          </w:p>
        </w:tc>
        <w:tc>
          <w:tcPr>
            <w:tcW w:w="1008" w:type="dxa"/>
            <w:shd w:val="clear" w:color="auto" w:fill="auto"/>
          </w:tcPr>
          <w:p w14:paraId="2D8F4726" w14:textId="77777777" w:rsidR="00C96E43" w:rsidRPr="00840F53" w:rsidRDefault="00C96E43" w:rsidP="00794490">
            <w:pPr>
              <w:widowControl w:val="0"/>
              <w:spacing w:after="0" w:line="240" w:lineRule="auto"/>
              <w:jc w:val="center"/>
              <w:rPr>
                <w:rFonts w:ascii="Times New Roman" w:hAnsi="Times New Roman" w:cs="Times New Roman"/>
              </w:rPr>
            </w:pPr>
          </w:p>
        </w:tc>
      </w:tr>
      <w:tr w:rsidR="00C96E43" w:rsidRPr="00840F53" w14:paraId="438A5A3E" w14:textId="77777777" w:rsidTr="00E97AAF">
        <w:trPr>
          <w:trHeight w:val="288"/>
        </w:trPr>
        <w:tc>
          <w:tcPr>
            <w:tcW w:w="3600" w:type="dxa"/>
            <w:shd w:val="clear" w:color="auto" w:fill="auto"/>
          </w:tcPr>
          <w:p w14:paraId="37BE45FE"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GFAP</w:t>
            </w:r>
          </w:p>
        </w:tc>
        <w:tc>
          <w:tcPr>
            <w:tcW w:w="1008" w:type="dxa"/>
            <w:shd w:val="clear" w:color="auto" w:fill="auto"/>
          </w:tcPr>
          <w:p w14:paraId="198FFA84" w14:textId="77777777" w:rsidR="00C96E43" w:rsidRPr="00840F53" w:rsidRDefault="00C96E43" w:rsidP="00794490">
            <w:pPr>
              <w:widowControl w:val="0"/>
              <w:tabs>
                <w:tab w:val="decimal" w:pos="195"/>
              </w:tabs>
              <w:spacing w:after="0" w:line="240" w:lineRule="auto"/>
              <w:jc w:val="center"/>
              <w:rPr>
                <w:rFonts w:ascii="Times New Roman" w:hAnsi="Times New Roman" w:cs="Times New Roman"/>
              </w:rPr>
            </w:pPr>
            <w:r>
              <w:rPr>
                <w:rFonts w:ascii="Times New Roman" w:hAnsi="Times New Roman" w:cs="Times New Roman"/>
              </w:rPr>
              <w:t>.79</w:t>
            </w:r>
          </w:p>
        </w:tc>
      </w:tr>
      <w:tr w:rsidR="00C96E43" w:rsidRPr="00840F53" w14:paraId="6202416B" w14:textId="77777777" w:rsidTr="00E97AAF">
        <w:trPr>
          <w:trHeight w:val="288"/>
        </w:trPr>
        <w:tc>
          <w:tcPr>
            <w:tcW w:w="3600" w:type="dxa"/>
            <w:shd w:val="clear" w:color="auto" w:fill="auto"/>
          </w:tcPr>
          <w:p w14:paraId="2DB4D085"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UCH-L1</w:t>
            </w:r>
          </w:p>
        </w:tc>
        <w:tc>
          <w:tcPr>
            <w:tcW w:w="1008" w:type="dxa"/>
            <w:shd w:val="clear" w:color="auto" w:fill="auto"/>
          </w:tcPr>
          <w:p w14:paraId="0CB0498C" w14:textId="77777777" w:rsidR="00C96E43" w:rsidRPr="00840F53" w:rsidRDefault="00C96E43" w:rsidP="00794490">
            <w:pPr>
              <w:widowControl w:val="0"/>
              <w:tabs>
                <w:tab w:val="decimal" w:pos="195"/>
              </w:tabs>
              <w:spacing w:after="0" w:line="240" w:lineRule="auto"/>
              <w:jc w:val="center"/>
              <w:rPr>
                <w:rFonts w:ascii="Times New Roman" w:hAnsi="Times New Roman" w:cs="Times New Roman"/>
              </w:rPr>
            </w:pPr>
            <w:r>
              <w:rPr>
                <w:rFonts w:ascii="Times New Roman" w:hAnsi="Times New Roman" w:cs="Times New Roman"/>
              </w:rPr>
              <w:t>.65</w:t>
            </w:r>
          </w:p>
        </w:tc>
      </w:tr>
      <w:tr w:rsidR="00C96E43" w:rsidRPr="00840F53" w14:paraId="3C405267" w14:textId="77777777" w:rsidTr="00E97AAF">
        <w:trPr>
          <w:trHeight w:val="288"/>
        </w:trPr>
        <w:tc>
          <w:tcPr>
            <w:tcW w:w="3600" w:type="dxa"/>
            <w:shd w:val="clear" w:color="auto" w:fill="auto"/>
          </w:tcPr>
          <w:p w14:paraId="0B94A39B"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NSE</w:t>
            </w:r>
          </w:p>
        </w:tc>
        <w:tc>
          <w:tcPr>
            <w:tcW w:w="1008" w:type="dxa"/>
            <w:shd w:val="clear" w:color="auto" w:fill="auto"/>
          </w:tcPr>
          <w:p w14:paraId="60551CD7" w14:textId="77777777" w:rsidR="00C96E43" w:rsidRPr="00840F53" w:rsidRDefault="00C96E43" w:rsidP="00794490">
            <w:pPr>
              <w:widowControl w:val="0"/>
              <w:tabs>
                <w:tab w:val="decimal" w:pos="195"/>
              </w:tabs>
              <w:spacing w:after="0" w:line="240" w:lineRule="auto"/>
              <w:jc w:val="center"/>
              <w:rPr>
                <w:rFonts w:ascii="Times New Roman" w:hAnsi="Times New Roman" w:cs="Times New Roman"/>
              </w:rPr>
            </w:pPr>
            <w:r>
              <w:rPr>
                <w:rFonts w:ascii="Times New Roman" w:hAnsi="Times New Roman" w:cs="Times New Roman"/>
              </w:rPr>
              <w:t>.44</w:t>
            </w:r>
          </w:p>
        </w:tc>
      </w:tr>
      <w:tr w:rsidR="00C96E43" w:rsidRPr="00840F53" w14:paraId="1EAB08AF" w14:textId="77777777" w:rsidTr="00E97AAF">
        <w:trPr>
          <w:trHeight w:val="288"/>
        </w:trPr>
        <w:tc>
          <w:tcPr>
            <w:tcW w:w="3600" w:type="dxa"/>
            <w:shd w:val="clear" w:color="auto" w:fill="FFFFFF" w:themeFill="background1"/>
          </w:tcPr>
          <w:p w14:paraId="0AA5FB49"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S100b</w:t>
            </w:r>
          </w:p>
        </w:tc>
        <w:tc>
          <w:tcPr>
            <w:tcW w:w="1008" w:type="dxa"/>
            <w:shd w:val="clear" w:color="auto" w:fill="FFFFFF" w:themeFill="background1"/>
          </w:tcPr>
          <w:p w14:paraId="1CA5C609" w14:textId="77777777" w:rsidR="00C96E43" w:rsidRPr="00840F53" w:rsidRDefault="00C96E43" w:rsidP="00794490">
            <w:pPr>
              <w:widowControl w:val="0"/>
              <w:tabs>
                <w:tab w:val="decimal" w:pos="195"/>
              </w:tabs>
              <w:spacing w:after="0" w:line="240" w:lineRule="auto"/>
              <w:jc w:val="center"/>
              <w:rPr>
                <w:rFonts w:ascii="Times New Roman" w:hAnsi="Times New Roman" w:cs="Times New Roman"/>
              </w:rPr>
            </w:pPr>
            <w:r>
              <w:rPr>
                <w:rFonts w:ascii="Times New Roman" w:hAnsi="Times New Roman" w:cs="Times New Roman"/>
              </w:rPr>
              <w:t>.61</w:t>
            </w:r>
          </w:p>
        </w:tc>
      </w:tr>
      <w:tr w:rsidR="00C96E43" w:rsidRPr="00840F53" w14:paraId="08489F0D" w14:textId="77777777" w:rsidTr="00E97AAF">
        <w:trPr>
          <w:trHeight w:val="288"/>
        </w:trPr>
        <w:tc>
          <w:tcPr>
            <w:tcW w:w="3600" w:type="dxa"/>
            <w:shd w:val="clear" w:color="auto" w:fill="FFFFFF" w:themeFill="background1"/>
          </w:tcPr>
          <w:p w14:paraId="2278EB02" w14:textId="77777777" w:rsidR="00C96E43" w:rsidRPr="00840F53" w:rsidRDefault="00C96E43" w:rsidP="00794490">
            <w:pPr>
              <w:widowControl w:val="0"/>
              <w:spacing w:after="0" w:line="240" w:lineRule="auto"/>
              <w:ind w:left="163"/>
              <w:rPr>
                <w:rFonts w:ascii="Times New Roman" w:hAnsi="Times New Roman" w:cs="Times New Roman"/>
              </w:rPr>
            </w:pPr>
            <w:r w:rsidRPr="00840F53">
              <w:rPr>
                <w:rFonts w:ascii="Times New Roman" w:hAnsi="Times New Roman" w:cs="Times New Roman"/>
              </w:rPr>
              <w:t>hsCRP</w:t>
            </w:r>
          </w:p>
        </w:tc>
        <w:tc>
          <w:tcPr>
            <w:tcW w:w="1008" w:type="dxa"/>
            <w:shd w:val="clear" w:color="auto" w:fill="FFFFFF" w:themeFill="background1"/>
          </w:tcPr>
          <w:p w14:paraId="13DC5F81" w14:textId="77777777" w:rsidR="00C96E43" w:rsidRPr="00840F53" w:rsidRDefault="00C96E43" w:rsidP="00794490">
            <w:pPr>
              <w:widowControl w:val="0"/>
              <w:tabs>
                <w:tab w:val="decimal" w:pos="195"/>
              </w:tabs>
              <w:spacing w:after="0" w:line="240" w:lineRule="auto"/>
              <w:jc w:val="center"/>
              <w:rPr>
                <w:rFonts w:ascii="Times New Roman" w:hAnsi="Times New Roman" w:cs="Times New Roman"/>
              </w:rPr>
            </w:pPr>
            <w:r>
              <w:rPr>
                <w:rFonts w:ascii="Times New Roman" w:hAnsi="Times New Roman" w:cs="Times New Roman"/>
              </w:rPr>
              <w:t>.48</w:t>
            </w:r>
          </w:p>
        </w:tc>
      </w:tr>
    </w:tbl>
    <w:p w14:paraId="650A5843" w14:textId="77777777" w:rsidR="00C96E43" w:rsidRDefault="00C96E43" w:rsidP="001B01D5">
      <w:pPr>
        <w:spacing w:after="0" w:line="240" w:lineRule="auto"/>
        <w:rPr>
          <w:rFonts w:ascii="Times New Roman" w:hAnsi="Times New Roman" w:cs="Times New Roman"/>
          <w:bCs/>
          <w:sz w:val="24"/>
          <w:szCs w:val="24"/>
          <w:shd w:val="clear" w:color="auto" w:fill="FFFFFF" w:themeFill="background1"/>
        </w:rPr>
      </w:pPr>
      <w:r w:rsidRPr="00AB1390">
        <w:rPr>
          <w:rFonts w:ascii="Times New Roman" w:hAnsi="Times New Roman" w:cs="Times New Roman"/>
          <w:bCs/>
          <w:i/>
          <w:iCs/>
          <w:sz w:val="24"/>
          <w:szCs w:val="24"/>
          <w:shd w:val="clear" w:color="auto" w:fill="FFFFFF" w:themeFill="background1"/>
        </w:rPr>
        <w:t>Note</w:t>
      </w:r>
      <w:r w:rsidRPr="00AB1390">
        <w:rPr>
          <w:rFonts w:ascii="Times New Roman" w:hAnsi="Times New Roman" w:cs="Times New Roman"/>
          <w:bCs/>
          <w:sz w:val="24"/>
          <w:szCs w:val="24"/>
          <w:shd w:val="clear" w:color="auto" w:fill="FFFFFF" w:themeFill="background1"/>
        </w:rPr>
        <w:t xml:space="preserve">. </w:t>
      </w:r>
      <w:r>
        <w:rPr>
          <w:rFonts w:ascii="Times New Roman" w:hAnsi="Times New Roman" w:cs="Times New Roman"/>
          <w:bCs/>
          <w:sz w:val="24"/>
          <w:szCs w:val="24"/>
          <w:shd w:val="clear" w:color="auto" w:fill="FFFFFF" w:themeFill="background1"/>
        </w:rPr>
        <w:t>CT = computed tomography; GCS = Glasgow Coma Scale; GFAP = glial fibrillary acidic protein; hsCRP = high-sensitivity C-reactive protein; NSE = neuron-specific enolase; S100b = S100 calcium-binding protein B; UCH-L1 = ubiquitin C-terminal hydrolase L1</w:t>
      </w:r>
    </w:p>
    <w:p w14:paraId="58E8F86D" w14:textId="77777777" w:rsidR="00C96E43" w:rsidRPr="00AB1390" w:rsidRDefault="00C96E43" w:rsidP="001B01D5">
      <w:pPr>
        <w:spacing w:after="0" w:line="240" w:lineRule="auto"/>
        <w:rPr>
          <w:rFonts w:ascii="Times New Roman" w:hAnsi="Times New Roman" w:cs="Times New Roman"/>
          <w:sz w:val="24"/>
          <w:szCs w:val="24"/>
        </w:rPr>
      </w:pPr>
      <w:r w:rsidRPr="00185572">
        <w:rPr>
          <w:rFonts w:ascii="Times New Roman" w:hAnsi="Times New Roman" w:cs="Times New Roman"/>
          <w:vertAlign w:val="superscript"/>
        </w:rPr>
        <w:t>1</w:t>
      </w:r>
      <w:r>
        <w:rPr>
          <w:rFonts w:ascii="Times New Roman" w:hAnsi="Times New Roman" w:cs="Times New Roman"/>
          <w:bCs/>
          <w:sz w:val="24"/>
          <w:szCs w:val="24"/>
          <w:shd w:val="clear" w:color="auto" w:fill="FFFFFF" w:themeFill="background1"/>
        </w:rPr>
        <w:t xml:space="preserve">Head CT findings reflect acute findings from neuroimaging performed &lt; 24 hours of injury. </w:t>
      </w:r>
    </w:p>
    <w:p w14:paraId="7C8F51A0" w14:textId="77777777" w:rsidR="00C96E43" w:rsidRDefault="00C96E43" w:rsidP="001B01D5">
      <w:pPr>
        <w:spacing w:after="0" w:line="240" w:lineRule="auto"/>
        <w:rPr>
          <w:rFonts w:ascii="Times New Roman" w:hAnsi="Times New Roman" w:cs="Times New Roman"/>
          <w:b/>
          <w:bCs/>
          <w:sz w:val="24"/>
          <w:szCs w:val="24"/>
        </w:rPr>
      </w:pPr>
    </w:p>
    <w:p w14:paraId="213B53C6" w14:textId="77777777" w:rsidR="00C96E43" w:rsidRDefault="00C96E43" w:rsidP="001B01D5">
      <w:pPr>
        <w:rPr>
          <w:rFonts w:ascii="Times New Roman" w:hAnsi="Times New Roman" w:cs="Times New Roman"/>
          <w:b/>
          <w:bCs/>
          <w:sz w:val="24"/>
          <w:szCs w:val="24"/>
        </w:rPr>
      </w:pPr>
      <w:r>
        <w:rPr>
          <w:rFonts w:ascii="Times New Roman" w:hAnsi="Times New Roman" w:cs="Times New Roman"/>
          <w:b/>
          <w:bCs/>
          <w:sz w:val="24"/>
          <w:szCs w:val="24"/>
        </w:rPr>
        <w:br w:type="page"/>
      </w:r>
    </w:p>
    <w:p w14:paraId="7C099517" w14:textId="77777777" w:rsidR="00C96E43" w:rsidRPr="00AB1390" w:rsidRDefault="00C96E43" w:rsidP="001B01D5">
      <w:pPr>
        <w:spacing w:after="0" w:line="240" w:lineRule="auto"/>
        <w:rPr>
          <w:rFonts w:ascii="Times New Roman" w:hAnsi="Times New Roman" w:cs="Times New Roman"/>
          <w:sz w:val="24"/>
          <w:szCs w:val="24"/>
        </w:rPr>
      </w:pPr>
      <w:r>
        <w:rPr>
          <w:rFonts w:ascii="Times New Roman" w:hAnsi="Times New Roman" w:cs="Times New Roman"/>
          <w:b/>
          <w:bCs/>
          <w:sz w:val="24"/>
          <w:szCs w:val="24"/>
        </w:rPr>
        <w:lastRenderedPageBreak/>
        <w:t>e</w:t>
      </w:r>
      <w:r w:rsidRPr="00AB1390">
        <w:rPr>
          <w:rFonts w:ascii="Times New Roman" w:hAnsi="Times New Roman" w:cs="Times New Roman"/>
          <w:b/>
          <w:bCs/>
          <w:sz w:val="24"/>
          <w:szCs w:val="24"/>
        </w:rPr>
        <w:t xml:space="preserve">Table </w:t>
      </w:r>
      <w:r>
        <w:rPr>
          <w:rFonts w:ascii="Times New Roman" w:hAnsi="Times New Roman" w:cs="Times New Roman"/>
          <w:b/>
          <w:bCs/>
          <w:sz w:val="24"/>
          <w:szCs w:val="24"/>
        </w:rPr>
        <w:t>2</w:t>
      </w:r>
      <w:r w:rsidRPr="00AB1390">
        <w:rPr>
          <w:rFonts w:ascii="Times New Roman" w:hAnsi="Times New Roman" w:cs="Times New Roman"/>
          <w:sz w:val="24"/>
          <w:szCs w:val="24"/>
        </w:rPr>
        <w:t>. Item response theory model parameters</w:t>
      </w:r>
    </w:p>
    <w:tbl>
      <w:tblPr>
        <w:tblStyle w:val="TableGrid"/>
        <w:tblW w:w="10885" w:type="dxa"/>
        <w:tblInd w:w="-815" w:type="dxa"/>
        <w:tblLayout w:type="fixed"/>
        <w:tblLook w:val="04A0" w:firstRow="1" w:lastRow="0" w:firstColumn="1" w:lastColumn="0" w:noHBand="0" w:noVBand="1"/>
      </w:tblPr>
      <w:tblGrid>
        <w:gridCol w:w="2772"/>
        <w:gridCol w:w="772"/>
        <w:gridCol w:w="707"/>
        <w:gridCol w:w="708"/>
        <w:gridCol w:w="725"/>
        <w:gridCol w:w="796"/>
        <w:gridCol w:w="720"/>
        <w:gridCol w:w="715"/>
        <w:gridCol w:w="720"/>
        <w:gridCol w:w="720"/>
        <w:gridCol w:w="720"/>
        <w:gridCol w:w="810"/>
      </w:tblGrid>
      <w:tr w:rsidR="00C96E43" w:rsidRPr="00840F53" w14:paraId="58EEC18C" w14:textId="77777777" w:rsidTr="00E97AAF">
        <w:trPr>
          <w:trHeight w:val="288"/>
        </w:trPr>
        <w:tc>
          <w:tcPr>
            <w:tcW w:w="2772" w:type="dxa"/>
            <w:shd w:val="clear" w:color="auto" w:fill="FFFFFF" w:themeFill="background1"/>
          </w:tcPr>
          <w:p w14:paraId="16A97C1C" w14:textId="77777777" w:rsidR="00C96E43" w:rsidRPr="00840F53" w:rsidRDefault="00C96E43" w:rsidP="00794490">
            <w:pPr>
              <w:spacing w:after="0" w:line="240" w:lineRule="auto"/>
              <w:rPr>
                <w:rFonts w:ascii="Times New Roman" w:hAnsi="Times New Roman" w:cs="Times New Roman"/>
              </w:rPr>
            </w:pPr>
          </w:p>
        </w:tc>
        <w:tc>
          <w:tcPr>
            <w:tcW w:w="772" w:type="dxa"/>
            <w:shd w:val="clear" w:color="auto" w:fill="FFFFFF" w:themeFill="background1"/>
            <w:hideMark/>
          </w:tcPr>
          <w:p w14:paraId="7F0AEF3F"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a</w:t>
            </w:r>
          </w:p>
        </w:tc>
        <w:tc>
          <w:tcPr>
            <w:tcW w:w="707" w:type="dxa"/>
            <w:shd w:val="clear" w:color="auto" w:fill="FFFFFF" w:themeFill="background1"/>
            <w:hideMark/>
          </w:tcPr>
          <w:p w14:paraId="6189431D"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b1</w:t>
            </w:r>
          </w:p>
        </w:tc>
        <w:tc>
          <w:tcPr>
            <w:tcW w:w="708" w:type="dxa"/>
            <w:shd w:val="clear" w:color="auto" w:fill="FFFFFF" w:themeFill="background1"/>
            <w:hideMark/>
          </w:tcPr>
          <w:p w14:paraId="69E099DB"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b2</w:t>
            </w:r>
          </w:p>
        </w:tc>
        <w:tc>
          <w:tcPr>
            <w:tcW w:w="725" w:type="dxa"/>
            <w:shd w:val="clear" w:color="auto" w:fill="FFFFFF" w:themeFill="background1"/>
            <w:hideMark/>
          </w:tcPr>
          <w:p w14:paraId="687B5D18"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b3</w:t>
            </w:r>
          </w:p>
        </w:tc>
        <w:tc>
          <w:tcPr>
            <w:tcW w:w="796" w:type="dxa"/>
            <w:shd w:val="clear" w:color="auto" w:fill="FFFFFF" w:themeFill="background1"/>
            <w:hideMark/>
          </w:tcPr>
          <w:p w14:paraId="5FAF4931"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b4</w:t>
            </w:r>
          </w:p>
        </w:tc>
        <w:tc>
          <w:tcPr>
            <w:tcW w:w="720" w:type="dxa"/>
            <w:shd w:val="clear" w:color="auto" w:fill="FFFFFF" w:themeFill="background1"/>
            <w:hideMark/>
          </w:tcPr>
          <w:p w14:paraId="6297D715"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b5</w:t>
            </w:r>
          </w:p>
        </w:tc>
        <w:tc>
          <w:tcPr>
            <w:tcW w:w="715" w:type="dxa"/>
            <w:shd w:val="clear" w:color="auto" w:fill="FFFFFF" w:themeFill="background1"/>
            <w:hideMark/>
          </w:tcPr>
          <w:p w14:paraId="76232B40"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b6</w:t>
            </w:r>
          </w:p>
        </w:tc>
        <w:tc>
          <w:tcPr>
            <w:tcW w:w="720" w:type="dxa"/>
            <w:shd w:val="clear" w:color="auto" w:fill="FFFFFF" w:themeFill="background1"/>
          </w:tcPr>
          <w:p w14:paraId="3E3F224C"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b7</w:t>
            </w:r>
          </w:p>
        </w:tc>
        <w:tc>
          <w:tcPr>
            <w:tcW w:w="720" w:type="dxa"/>
            <w:shd w:val="clear" w:color="auto" w:fill="FFFFFF" w:themeFill="background1"/>
          </w:tcPr>
          <w:p w14:paraId="171394C1"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b8</w:t>
            </w:r>
          </w:p>
        </w:tc>
        <w:tc>
          <w:tcPr>
            <w:tcW w:w="720" w:type="dxa"/>
            <w:shd w:val="clear" w:color="auto" w:fill="FFFFFF" w:themeFill="background1"/>
          </w:tcPr>
          <w:p w14:paraId="653E6D1A"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b9</w:t>
            </w:r>
          </w:p>
        </w:tc>
        <w:tc>
          <w:tcPr>
            <w:tcW w:w="810" w:type="dxa"/>
            <w:shd w:val="clear" w:color="auto" w:fill="FFFFFF" w:themeFill="background1"/>
          </w:tcPr>
          <w:p w14:paraId="26EC791B" w14:textId="77777777" w:rsidR="00C96E43" w:rsidRPr="00840F53" w:rsidRDefault="00C96E43" w:rsidP="00794490">
            <w:pPr>
              <w:spacing w:after="0" w:line="240" w:lineRule="auto"/>
              <w:jc w:val="center"/>
              <w:rPr>
                <w:rFonts w:ascii="Times New Roman" w:hAnsi="Times New Roman" w:cs="Times New Roman"/>
                <w:i/>
              </w:rPr>
            </w:pPr>
            <w:r w:rsidRPr="00840F53">
              <w:rPr>
                <w:rFonts w:ascii="Times New Roman" w:hAnsi="Times New Roman" w:cs="Times New Roman"/>
                <w:i/>
              </w:rPr>
              <w:t>b10</w:t>
            </w:r>
          </w:p>
        </w:tc>
      </w:tr>
      <w:tr w:rsidR="00C96E43" w:rsidRPr="00840F53" w14:paraId="7206CE49" w14:textId="77777777" w:rsidTr="00E97AAF">
        <w:trPr>
          <w:trHeight w:val="288"/>
        </w:trPr>
        <w:tc>
          <w:tcPr>
            <w:tcW w:w="2772" w:type="dxa"/>
            <w:shd w:val="clear" w:color="auto" w:fill="FFFFFF" w:themeFill="background1"/>
          </w:tcPr>
          <w:p w14:paraId="5A83EF4D" w14:textId="77777777" w:rsidR="00C96E43" w:rsidRPr="0037284F" w:rsidRDefault="00C96E43" w:rsidP="00794490">
            <w:pPr>
              <w:spacing w:after="0" w:line="240" w:lineRule="auto"/>
              <w:rPr>
                <w:rFonts w:ascii="Times New Roman" w:hAnsi="Times New Roman" w:cs="Times New Roman"/>
              </w:rPr>
            </w:pPr>
            <w:r w:rsidRPr="0037284F">
              <w:rPr>
                <w:rFonts w:ascii="Times New Roman" w:hAnsi="Times New Roman" w:cs="Times New Roman"/>
              </w:rPr>
              <w:t>Head CT</w:t>
            </w:r>
            <w:r w:rsidRPr="0037284F">
              <w:rPr>
                <w:rFonts w:ascii="Times New Roman" w:hAnsi="Times New Roman" w:cs="Times New Roman"/>
                <w:vertAlign w:val="superscript"/>
              </w:rPr>
              <w:t>1</w:t>
            </w:r>
          </w:p>
        </w:tc>
        <w:tc>
          <w:tcPr>
            <w:tcW w:w="772" w:type="dxa"/>
            <w:shd w:val="clear" w:color="auto" w:fill="FFFFFF" w:themeFill="background1"/>
          </w:tcPr>
          <w:p w14:paraId="128035D7" w14:textId="77777777" w:rsidR="00C96E43" w:rsidRPr="0037284F" w:rsidRDefault="00C96E43" w:rsidP="00794490">
            <w:pPr>
              <w:spacing w:after="0" w:line="240" w:lineRule="auto"/>
              <w:jc w:val="center"/>
              <w:rPr>
                <w:rFonts w:ascii="Times New Roman" w:hAnsi="Times New Roman" w:cs="Times New Roman"/>
              </w:rPr>
            </w:pPr>
          </w:p>
        </w:tc>
        <w:tc>
          <w:tcPr>
            <w:tcW w:w="707" w:type="dxa"/>
            <w:shd w:val="clear" w:color="auto" w:fill="FFFFFF" w:themeFill="background1"/>
          </w:tcPr>
          <w:p w14:paraId="5B9E3CEA" w14:textId="77777777" w:rsidR="00C96E43" w:rsidRPr="0037284F" w:rsidRDefault="00C96E43" w:rsidP="00794490">
            <w:pPr>
              <w:spacing w:after="0" w:line="240" w:lineRule="auto"/>
              <w:jc w:val="center"/>
              <w:rPr>
                <w:rFonts w:ascii="Times New Roman" w:hAnsi="Times New Roman" w:cs="Times New Roman"/>
              </w:rPr>
            </w:pPr>
          </w:p>
        </w:tc>
        <w:tc>
          <w:tcPr>
            <w:tcW w:w="708" w:type="dxa"/>
            <w:shd w:val="clear" w:color="auto" w:fill="FFFFFF" w:themeFill="background1"/>
          </w:tcPr>
          <w:p w14:paraId="6093C59B"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2010BB07"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3CE3CEB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A7E0DC9"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20E3A08D"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793147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08511DE"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C0B360F"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6525B111"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1F54DC95" w14:textId="77777777" w:rsidTr="00E97AAF">
        <w:trPr>
          <w:trHeight w:val="288"/>
        </w:trPr>
        <w:tc>
          <w:tcPr>
            <w:tcW w:w="2772" w:type="dxa"/>
            <w:shd w:val="clear" w:color="auto" w:fill="FFFFFF" w:themeFill="background1"/>
            <w:vAlign w:val="center"/>
          </w:tcPr>
          <w:p w14:paraId="0A24C30E"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Subarachnoid hemorrhage</w:t>
            </w:r>
          </w:p>
        </w:tc>
        <w:tc>
          <w:tcPr>
            <w:tcW w:w="772" w:type="dxa"/>
            <w:shd w:val="clear" w:color="auto" w:fill="FFFFFF" w:themeFill="background1"/>
            <w:vAlign w:val="center"/>
          </w:tcPr>
          <w:p w14:paraId="3F5B9F5E"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23</w:t>
            </w:r>
          </w:p>
        </w:tc>
        <w:tc>
          <w:tcPr>
            <w:tcW w:w="707" w:type="dxa"/>
            <w:shd w:val="clear" w:color="auto" w:fill="FFFFFF" w:themeFill="background1"/>
            <w:vAlign w:val="center"/>
          </w:tcPr>
          <w:p w14:paraId="38FDA43A"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0</w:t>
            </w:r>
            <w:r>
              <w:rPr>
                <w:rFonts w:ascii="Times New Roman" w:hAnsi="Times New Roman" w:cs="Times New Roman"/>
                <w:color w:val="000000"/>
              </w:rPr>
              <w:t>.</w:t>
            </w:r>
            <w:r w:rsidRPr="0037284F">
              <w:rPr>
                <w:rFonts w:ascii="Times New Roman" w:hAnsi="Times New Roman" w:cs="Times New Roman"/>
                <w:color w:val="000000"/>
              </w:rPr>
              <w:t>39</w:t>
            </w:r>
          </w:p>
        </w:tc>
        <w:tc>
          <w:tcPr>
            <w:tcW w:w="708" w:type="dxa"/>
            <w:shd w:val="clear" w:color="auto" w:fill="FFFFFF" w:themeFill="background1"/>
          </w:tcPr>
          <w:p w14:paraId="75921F0E"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01BE6210"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7FC4AA9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36D17E8F"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1DF10FBD"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3F58CB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3E2343A2"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69E675D1"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4942B635"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345ECE49" w14:textId="77777777" w:rsidTr="00E97AAF">
        <w:trPr>
          <w:trHeight w:val="288"/>
        </w:trPr>
        <w:tc>
          <w:tcPr>
            <w:tcW w:w="2772" w:type="dxa"/>
            <w:shd w:val="clear" w:color="auto" w:fill="FFFFFF" w:themeFill="background1"/>
            <w:vAlign w:val="center"/>
          </w:tcPr>
          <w:p w14:paraId="159F04FE"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Acute subdural hemorrhage</w:t>
            </w:r>
          </w:p>
        </w:tc>
        <w:tc>
          <w:tcPr>
            <w:tcW w:w="772" w:type="dxa"/>
            <w:shd w:val="clear" w:color="auto" w:fill="FFFFFF" w:themeFill="background1"/>
            <w:vAlign w:val="center"/>
          </w:tcPr>
          <w:p w14:paraId="108F34FB"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05</w:t>
            </w:r>
          </w:p>
        </w:tc>
        <w:tc>
          <w:tcPr>
            <w:tcW w:w="707" w:type="dxa"/>
            <w:shd w:val="clear" w:color="auto" w:fill="FFFFFF" w:themeFill="background1"/>
            <w:vAlign w:val="center"/>
          </w:tcPr>
          <w:p w14:paraId="60F03735"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0</w:t>
            </w:r>
            <w:r>
              <w:rPr>
                <w:rFonts w:ascii="Times New Roman" w:hAnsi="Times New Roman" w:cs="Times New Roman"/>
                <w:color w:val="000000"/>
              </w:rPr>
              <w:t>.</w:t>
            </w:r>
            <w:r w:rsidRPr="0037284F">
              <w:rPr>
                <w:rFonts w:ascii="Times New Roman" w:hAnsi="Times New Roman" w:cs="Times New Roman"/>
                <w:color w:val="000000"/>
              </w:rPr>
              <w:t>72</w:t>
            </w:r>
          </w:p>
        </w:tc>
        <w:tc>
          <w:tcPr>
            <w:tcW w:w="708" w:type="dxa"/>
            <w:shd w:val="clear" w:color="auto" w:fill="FFFFFF" w:themeFill="background1"/>
          </w:tcPr>
          <w:p w14:paraId="7A82C4AB"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05BFBADA"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276FF1DF"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C9EC617"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42221E2C"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31EC5234"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21A750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C0842BE"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43F54B84"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162D2E18" w14:textId="77777777" w:rsidTr="00E97AAF">
        <w:trPr>
          <w:trHeight w:val="288"/>
        </w:trPr>
        <w:tc>
          <w:tcPr>
            <w:tcW w:w="2772" w:type="dxa"/>
            <w:shd w:val="clear" w:color="auto" w:fill="FFFFFF" w:themeFill="background1"/>
            <w:vAlign w:val="center"/>
          </w:tcPr>
          <w:p w14:paraId="341C9D5D"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rPr>
              <w:t>Skull fracture</w:t>
            </w:r>
          </w:p>
        </w:tc>
        <w:tc>
          <w:tcPr>
            <w:tcW w:w="772" w:type="dxa"/>
            <w:shd w:val="clear" w:color="auto" w:fill="FFFFFF" w:themeFill="background1"/>
            <w:vAlign w:val="center"/>
          </w:tcPr>
          <w:p w14:paraId="48CDC044"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rPr>
              <w:t>1</w:t>
            </w:r>
            <w:r>
              <w:rPr>
                <w:rFonts w:ascii="Times New Roman" w:hAnsi="Times New Roman" w:cs="Times New Roman"/>
              </w:rPr>
              <w:t>.</w:t>
            </w:r>
            <w:r w:rsidRPr="0037284F">
              <w:rPr>
                <w:rFonts w:ascii="Times New Roman" w:hAnsi="Times New Roman" w:cs="Times New Roman"/>
              </w:rPr>
              <w:t>96</w:t>
            </w:r>
          </w:p>
        </w:tc>
        <w:tc>
          <w:tcPr>
            <w:tcW w:w="707" w:type="dxa"/>
            <w:shd w:val="clear" w:color="auto" w:fill="FFFFFF" w:themeFill="background1"/>
            <w:vAlign w:val="center"/>
          </w:tcPr>
          <w:p w14:paraId="1855D57C"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rPr>
              <w:t>0</w:t>
            </w:r>
            <w:r>
              <w:rPr>
                <w:rFonts w:ascii="Times New Roman" w:hAnsi="Times New Roman" w:cs="Times New Roman"/>
              </w:rPr>
              <w:t>.</w:t>
            </w:r>
            <w:r w:rsidRPr="0037284F">
              <w:rPr>
                <w:rFonts w:ascii="Times New Roman" w:hAnsi="Times New Roman" w:cs="Times New Roman"/>
              </w:rPr>
              <w:t>85</w:t>
            </w:r>
          </w:p>
        </w:tc>
        <w:tc>
          <w:tcPr>
            <w:tcW w:w="708" w:type="dxa"/>
            <w:shd w:val="clear" w:color="auto" w:fill="FFFFFF" w:themeFill="background1"/>
          </w:tcPr>
          <w:p w14:paraId="2FEBB54A"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0096970D"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2C2D85EC"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69776B0D"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2552BF8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728A927B"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9225CDD"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6515E94"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3AA63ADE"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3E63DD96" w14:textId="77777777" w:rsidTr="00E97AAF">
        <w:trPr>
          <w:trHeight w:val="288"/>
        </w:trPr>
        <w:tc>
          <w:tcPr>
            <w:tcW w:w="2772" w:type="dxa"/>
            <w:shd w:val="clear" w:color="auto" w:fill="FFFFFF" w:themeFill="background1"/>
            <w:vAlign w:val="center"/>
          </w:tcPr>
          <w:p w14:paraId="5E4E0138"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rPr>
              <w:t>Contusion</w:t>
            </w:r>
          </w:p>
        </w:tc>
        <w:tc>
          <w:tcPr>
            <w:tcW w:w="772" w:type="dxa"/>
            <w:shd w:val="clear" w:color="auto" w:fill="FFFFFF" w:themeFill="background1"/>
            <w:vAlign w:val="center"/>
          </w:tcPr>
          <w:p w14:paraId="7191AB84"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rPr>
              <w:t>2</w:t>
            </w:r>
            <w:r>
              <w:rPr>
                <w:rFonts w:ascii="Times New Roman" w:hAnsi="Times New Roman" w:cs="Times New Roman"/>
              </w:rPr>
              <w:t>.</w:t>
            </w:r>
            <w:r w:rsidRPr="0037284F">
              <w:rPr>
                <w:rFonts w:ascii="Times New Roman" w:hAnsi="Times New Roman" w:cs="Times New Roman"/>
              </w:rPr>
              <w:t>16</w:t>
            </w:r>
          </w:p>
        </w:tc>
        <w:tc>
          <w:tcPr>
            <w:tcW w:w="707" w:type="dxa"/>
            <w:shd w:val="clear" w:color="auto" w:fill="FFFFFF" w:themeFill="background1"/>
            <w:vAlign w:val="center"/>
          </w:tcPr>
          <w:p w14:paraId="7C6DCF8D"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rPr>
              <w:t>0</w:t>
            </w:r>
            <w:r>
              <w:rPr>
                <w:rFonts w:ascii="Times New Roman" w:hAnsi="Times New Roman" w:cs="Times New Roman"/>
              </w:rPr>
              <w:t>.</w:t>
            </w:r>
            <w:r w:rsidRPr="0037284F">
              <w:rPr>
                <w:rFonts w:ascii="Times New Roman" w:hAnsi="Times New Roman" w:cs="Times New Roman"/>
              </w:rPr>
              <w:t>97</w:t>
            </w:r>
          </w:p>
        </w:tc>
        <w:tc>
          <w:tcPr>
            <w:tcW w:w="708" w:type="dxa"/>
            <w:shd w:val="clear" w:color="auto" w:fill="FFFFFF" w:themeFill="background1"/>
          </w:tcPr>
          <w:p w14:paraId="1BC043F1"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39FB47CC"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77FE2F6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6D6C8702"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778451C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2A4261D0"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FAF41A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11767C63"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098E97D8"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65E702C8" w14:textId="77777777" w:rsidTr="00E97AAF">
        <w:trPr>
          <w:trHeight w:val="288"/>
        </w:trPr>
        <w:tc>
          <w:tcPr>
            <w:tcW w:w="2772" w:type="dxa"/>
            <w:shd w:val="clear" w:color="auto" w:fill="FFFFFF" w:themeFill="background1"/>
            <w:vAlign w:val="center"/>
          </w:tcPr>
          <w:p w14:paraId="18388C1A"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Edema</w:t>
            </w:r>
          </w:p>
        </w:tc>
        <w:tc>
          <w:tcPr>
            <w:tcW w:w="772" w:type="dxa"/>
            <w:shd w:val="clear" w:color="auto" w:fill="FFFFFF" w:themeFill="background1"/>
            <w:vAlign w:val="center"/>
          </w:tcPr>
          <w:p w14:paraId="4C63754C"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3</w:t>
            </w:r>
            <w:r>
              <w:rPr>
                <w:rFonts w:ascii="Times New Roman" w:hAnsi="Times New Roman" w:cs="Times New Roman"/>
                <w:color w:val="000000"/>
              </w:rPr>
              <w:t>.</w:t>
            </w:r>
            <w:r w:rsidRPr="0037284F">
              <w:rPr>
                <w:rFonts w:ascii="Times New Roman" w:hAnsi="Times New Roman" w:cs="Times New Roman"/>
                <w:color w:val="000000"/>
              </w:rPr>
              <w:t>17</w:t>
            </w:r>
          </w:p>
        </w:tc>
        <w:tc>
          <w:tcPr>
            <w:tcW w:w="707" w:type="dxa"/>
            <w:shd w:val="clear" w:color="auto" w:fill="FFFFFF" w:themeFill="background1"/>
            <w:vAlign w:val="center"/>
          </w:tcPr>
          <w:p w14:paraId="1E97B2C3"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1</w:t>
            </w:r>
            <w:r>
              <w:rPr>
                <w:rFonts w:ascii="Times New Roman" w:hAnsi="Times New Roman" w:cs="Times New Roman"/>
                <w:color w:val="000000"/>
              </w:rPr>
              <w:t>.</w:t>
            </w:r>
            <w:r w:rsidRPr="0037284F">
              <w:rPr>
                <w:rFonts w:ascii="Times New Roman" w:hAnsi="Times New Roman" w:cs="Times New Roman"/>
                <w:color w:val="000000"/>
              </w:rPr>
              <w:t>41</w:t>
            </w:r>
          </w:p>
        </w:tc>
        <w:tc>
          <w:tcPr>
            <w:tcW w:w="708" w:type="dxa"/>
            <w:shd w:val="clear" w:color="auto" w:fill="FFFFFF" w:themeFill="background1"/>
          </w:tcPr>
          <w:p w14:paraId="3CB1A7A0"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0678753A"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5635EC3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6DB3D205"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268CF41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87BF989"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1720A994"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B165E11"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0423A113"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3E43E0D1" w14:textId="77777777" w:rsidTr="00E97AAF">
        <w:trPr>
          <w:trHeight w:val="288"/>
        </w:trPr>
        <w:tc>
          <w:tcPr>
            <w:tcW w:w="2772" w:type="dxa"/>
            <w:shd w:val="clear" w:color="auto" w:fill="FFFFFF" w:themeFill="background1"/>
            <w:vAlign w:val="center"/>
          </w:tcPr>
          <w:p w14:paraId="6A62AB4A"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Downward herniation</w:t>
            </w:r>
          </w:p>
        </w:tc>
        <w:tc>
          <w:tcPr>
            <w:tcW w:w="772" w:type="dxa"/>
            <w:shd w:val="clear" w:color="auto" w:fill="FFFFFF" w:themeFill="background1"/>
            <w:vAlign w:val="center"/>
          </w:tcPr>
          <w:p w14:paraId="665220A7"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3</w:t>
            </w:r>
            <w:r>
              <w:rPr>
                <w:rFonts w:ascii="Times New Roman" w:hAnsi="Times New Roman" w:cs="Times New Roman"/>
                <w:color w:val="000000"/>
              </w:rPr>
              <w:t>.</w:t>
            </w:r>
            <w:r w:rsidRPr="0037284F">
              <w:rPr>
                <w:rFonts w:ascii="Times New Roman" w:hAnsi="Times New Roman" w:cs="Times New Roman"/>
                <w:color w:val="000000"/>
              </w:rPr>
              <w:t>79</w:t>
            </w:r>
          </w:p>
        </w:tc>
        <w:tc>
          <w:tcPr>
            <w:tcW w:w="707" w:type="dxa"/>
            <w:shd w:val="clear" w:color="auto" w:fill="FFFFFF" w:themeFill="background1"/>
            <w:vAlign w:val="center"/>
          </w:tcPr>
          <w:p w14:paraId="77BBA0A6"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1</w:t>
            </w:r>
            <w:r>
              <w:rPr>
                <w:rFonts w:ascii="Times New Roman" w:hAnsi="Times New Roman" w:cs="Times New Roman"/>
                <w:color w:val="000000"/>
              </w:rPr>
              <w:t>.</w:t>
            </w:r>
            <w:r w:rsidRPr="0037284F">
              <w:rPr>
                <w:rFonts w:ascii="Times New Roman" w:hAnsi="Times New Roman" w:cs="Times New Roman"/>
                <w:color w:val="000000"/>
              </w:rPr>
              <w:t>56</w:t>
            </w:r>
          </w:p>
        </w:tc>
        <w:tc>
          <w:tcPr>
            <w:tcW w:w="708" w:type="dxa"/>
            <w:shd w:val="clear" w:color="auto" w:fill="FFFFFF" w:themeFill="background1"/>
          </w:tcPr>
          <w:p w14:paraId="740EF56A"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7CE9E01C"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33479513"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C2EB9F7"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07A11E30"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B0FC8AA"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3792088F"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785F37E1"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77EF9C16"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6C4D83EB" w14:textId="77777777" w:rsidTr="00E97AAF">
        <w:trPr>
          <w:trHeight w:val="288"/>
        </w:trPr>
        <w:tc>
          <w:tcPr>
            <w:tcW w:w="2772" w:type="dxa"/>
            <w:shd w:val="clear" w:color="auto" w:fill="FFFFFF" w:themeFill="background1"/>
            <w:vAlign w:val="center"/>
          </w:tcPr>
          <w:p w14:paraId="4D149043"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Midline shift</w:t>
            </w:r>
          </w:p>
        </w:tc>
        <w:tc>
          <w:tcPr>
            <w:tcW w:w="772" w:type="dxa"/>
            <w:shd w:val="clear" w:color="auto" w:fill="FFFFFF" w:themeFill="background1"/>
            <w:vAlign w:val="center"/>
          </w:tcPr>
          <w:p w14:paraId="28EF281E"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84</w:t>
            </w:r>
          </w:p>
        </w:tc>
        <w:tc>
          <w:tcPr>
            <w:tcW w:w="707" w:type="dxa"/>
            <w:shd w:val="clear" w:color="auto" w:fill="FFFFFF" w:themeFill="background1"/>
            <w:vAlign w:val="center"/>
          </w:tcPr>
          <w:p w14:paraId="79E2CF33"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1</w:t>
            </w:r>
            <w:r>
              <w:rPr>
                <w:rFonts w:ascii="Times New Roman" w:hAnsi="Times New Roman" w:cs="Times New Roman"/>
                <w:color w:val="000000"/>
              </w:rPr>
              <w:t>.</w:t>
            </w:r>
            <w:r w:rsidRPr="0037284F">
              <w:rPr>
                <w:rFonts w:ascii="Times New Roman" w:hAnsi="Times New Roman" w:cs="Times New Roman"/>
                <w:color w:val="000000"/>
              </w:rPr>
              <w:t>58</w:t>
            </w:r>
          </w:p>
        </w:tc>
        <w:tc>
          <w:tcPr>
            <w:tcW w:w="708" w:type="dxa"/>
            <w:shd w:val="clear" w:color="auto" w:fill="FFFFFF" w:themeFill="background1"/>
          </w:tcPr>
          <w:p w14:paraId="0D33E299"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1A88BFDB"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0B34F7D9"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A14F7A8"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616DA7DE"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6CDE68F"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6412DFE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3248699"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6B4C61B6"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7D88067D" w14:textId="77777777" w:rsidTr="00E97AAF">
        <w:trPr>
          <w:trHeight w:val="288"/>
        </w:trPr>
        <w:tc>
          <w:tcPr>
            <w:tcW w:w="2772" w:type="dxa"/>
            <w:shd w:val="clear" w:color="auto" w:fill="FFFFFF" w:themeFill="background1"/>
            <w:vAlign w:val="center"/>
          </w:tcPr>
          <w:p w14:paraId="74CAB180"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Shear</w:t>
            </w:r>
          </w:p>
        </w:tc>
        <w:tc>
          <w:tcPr>
            <w:tcW w:w="772" w:type="dxa"/>
            <w:shd w:val="clear" w:color="auto" w:fill="FFFFFF" w:themeFill="background1"/>
            <w:vAlign w:val="center"/>
          </w:tcPr>
          <w:p w14:paraId="1F086154"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1</w:t>
            </w:r>
            <w:r>
              <w:rPr>
                <w:rFonts w:ascii="Times New Roman" w:hAnsi="Times New Roman" w:cs="Times New Roman"/>
                <w:color w:val="000000"/>
              </w:rPr>
              <w:t>.</w:t>
            </w:r>
            <w:r w:rsidRPr="0037284F">
              <w:rPr>
                <w:rFonts w:ascii="Times New Roman" w:hAnsi="Times New Roman" w:cs="Times New Roman"/>
                <w:color w:val="000000"/>
              </w:rPr>
              <w:t>14</w:t>
            </w:r>
          </w:p>
        </w:tc>
        <w:tc>
          <w:tcPr>
            <w:tcW w:w="707" w:type="dxa"/>
            <w:shd w:val="clear" w:color="auto" w:fill="FFFFFF" w:themeFill="background1"/>
            <w:vAlign w:val="center"/>
          </w:tcPr>
          <w:p w14:paraId="1F8AA7AA"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26</w:t>
            </w:r>
          </w:p>
        </w:tc>
        <w:tc>
          <w:tcPr>
            <w:tcW w:w="708" w:type="dxa"/>
            <w:shd w:val="clear" w:color="auto" w:fill="FFFFFF" w:themeFill="background1"/>
          </w:tcPr>
          <w:p w14:paraId="254ED790"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5CB068A2"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76AAE6F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156B82F3"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588B696F"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7758BA43"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21EE8E9C"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7E1AA4C"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074F0539"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2C14767F" w14:textId="77777777" w:rsidTr="00E97AAF">
        <w:trPr>
          <w:trHeight w:val="288"/>
        </w:trPr>
        <w:tc>
          <w:tcPr>
            <w:tcW w:w="2772" w:type="dxa"/>
            <w:shd w:val="clear" w:color="auto" w:fill="FFFFFF" w:themeFill="background1"/>
            <w:vAlign w:val="center"/>
          </w:tcPr>
          <w:p w14:paraId="666DDEBF"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Epidural hematoma</w:t>
            </w:r>
          </w:p>
        </w:tc>
        <w:tc>
          <w:tcPr>
            <w:tcW w:w="772" w:type="dxa"/>
            <w:shd w:val="clear" w:color="auto" w:fill="FFFFFF" w:themeFill="background1"/>
            <w:vAlign w:val="center"/>
          </w:tcPr>
          <w:p w14:paraId="2007309D"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1</w:t>
            </w:r>
            <w:r>
              <w:rPr>
                <w:rFonts w:ascii="Times New Roman" w:hAnsi="Times New Roman" w:cs="Times New Roman"/>
                <w:color w:val="000000"/>
              </w:rPr>
              <w:t>.</w:t>
            </w:r>
            <w:r w:rsidRPr="0037284F">
              <w:rPr>
                <w:rFonts w:ascii="Times New Roman" w:hAnsi="Times New Roman" w:cs="Times New Roman"/>
                <w:color w:val="000000"/>
              </w:rPr>
              <w:t>25</w:t>
            </w:r>
          </w:p>
        </w:tc>
        <w:tc>
          <w:tcPr>
            <w:tcW w:w="707" w:type="dxa"/>
            <w:shd w:val="clear" w:color="auto" w:fill="FFFFFF" w:themeFill="background1"/>
            <w:vAlign w:val="center"/>
          </w:tcPr>
          <w:p w14:paraId="4EE0A7BD"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32</w:t>
            </w:r>
          </w:p>
        </w:tc>
        <w:tc>
          <w:tcPr>
            <w:tcW w:w="708" w:type="dxa"/>
            <w:shd w:val="clear" w:color="auto" w:fill="FFFFFF" w:themeFill="background1"/>
          </w:tcPr>
          <w:p w14:paraId="1B8FDA0D"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78ACD6C6"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19B850A9"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4EFB1812"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11D7389E"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8A3C33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D84E934"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3EF329A9"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119213F6"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296F3AA8" w14:textId="77777777" w:rsidTr="00E97AAF">
        <w:trPr>
          <w:trHeight w:val="288"/>
        </w:trPr>
        <w:tc>
          <w:tcPr>
            <w:tcW w:w="2772" w:type="dxa"/>
            <w:shd w:val="clear" w:color="auto" w:fill="FFFFFF" w:themeFill="background1"/>
            <w:vAlign w:val="center"/>
          </w:tcPr>
          <w:p w14:paraId="2812AD78"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Upward cerebellar herniation</w:t>
            </w:r>
          </w:p>
        </w:tc>
        <w:tc>
          <w:tcPr>
            <w:tcW w:w="772" w:type="dxa"/>
            <w:shd w:val="clear" w:color="auto" w:fill="FFFFFF" w:themeFill="background1"/>
            <w:vAlign w:val="center"/>
          </w:tcPr>
          <w:p w14:paraId="6F95AB6F"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4</w:t>
            </w:r>
            <w:r>
              <w:rPr>
                <w:rFonts w:ascii="Times New Roman" w:hAnsi="Times New Roman" w:cs="Times New Roman"/>
                <w:color w:val="000000"/>
              </w:rPr>
              <w:t>.</w:t>
            </w:r>
            <w:r w:rsidRPr="0037284F">
              <w:rPr>
                <w:rFonts w:ascii="Times New Roman" w:hAnsi="Times New Roman" w:cs="Times New Roman"/>
                <w:color w:val="000000"/>
              </w:rPr>
              <w:t>06</w:t>
            </w:r>
          </w:p>
        </w:tc>
        <w:tc>
          <w:tcPr>
            <w:tcW w:w="707" w:type="dxa"/>
            <w:shd w:val="clear" w:color="auto" w:fill="FFFFFF" w:themeFill="background1"/>
            <w:vAlign w:val="center"/>
          </w:tcPr>
          <w:p w14:paraId="5BDEAF2B"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49</w:t>
            </w:r>
          </w:p>
        </w:tc>
        <w:tc>
          <w:tcPr>
            <w:tcW w:w="708" w:type="dxa"/>
            <w:shd w:val="clear" w:color="auto" w:fill="FFFFFF" w:themeFill="background1"/>
          </w:tcPr>
          <w:p w14:paraId="08F2E98E"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69F69366"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33818D5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C1821EB"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14D9E9A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6E53E6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2397B8A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E92CFB5"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313716B7"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7DF3B999" w14:textId="77777777" w:rsidTr="00E97AAF">
        <w:trPr>
          <w:trHeight w:val="288"/>
        </w:trPr>
        <w:tc>
          <w:tcPr>
            <w:tcW w:w="2772" w:type="dxa"/>
            <w:shd w:val="clear" w:color="auto" w:fill="FFFFFF" w:themeFill="background1"/>
            <w:vAlign w:val="center"/>
          </w:tcPr>
          <w:p w14:paraId="2B2A0025"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Intraventricular hemorrhage</w:t>
            </w:r>
          </w:p>
        </w:tc>
        <w:tc>
          <w:tcPr>
            <w:tcW w:w="772" w:type="dxa"/>
            <w:shd w:val="clear" w:color="auto" w:fill="FFFFFF" w:themeFill="background1"/>
            <w:vAlign w:val="center"/>
          </w:tcPr>
          <w:p w14:paraId="05545F5D"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1</w:t>
            </w:r>
            <w:r>
              <w:rPr>
                <w:rFonts w:ascii="Times New Roman" w:hAnsi="Times New Roman" w:cs="Times New Roman"/>
                <w:color w:val="000000"/>
              </w:rPr>
              <w:t>.</w:t>
            </w:r>
            <w:r w:rsidRPr="0037284F">
              <w:rPr>
                <w:rFonts w:ascii="Times New Roman" w:hAnsi="Times New Roman" w:cs="Times New Roman"/>
                <w:color w:val="000000"/>
              </w:rPr>
              <w:t>28</w:t>
            </w:r>
          </w:p>
        </w:tc>
        <w:tc>
          <w:tcPr>
            <w:tcW w:w="707" w:type="dxa"/>
            <w:shd w:val="clear" w:color="auto" w:fill="FFFFFF" w:themeFill="background1"/>
            <w:vAlign w:val="center"/>
          </w:tcPr>
          <w:p w14:paraId="10DB370C"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83</w:t>
            </w:r>
          </w:p>
        </w:tc>
        <w:tc>
          <w:tcPr>
            <w:tcW w:w="708" w:type="dxa"/>
            <w:shd w:val="clear" w:color="auto" w:fill="FFFFFF" w:themeFill="background1"/>
          </w:tcPr>
          <w:p w14:paraId="44DB8D0B"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FFFFFF" w:themeFill="background1"/>
          </w:tcPr>
          <w:p w14:paraId="35BEB5FD"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FFFFFF" w:themeFill="background1"/>
          </w:tcPr>
          <w:p w14:paraId="70588053"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0E3FF30E"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FFFFFF" w:themeFill="background1"/>
          </w:tcPr>
          <w:p w14:paraId="465C202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74A3742"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536B69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2F06BF7B"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30EC8D41"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79210A94" w14:textId="77777777" w:rsidTr="00E97AAF">
        <w:trPr>
          <w:trHeight w:val="288"/>
        </w:trPr>
        <w:tc>
          <w:tcPr>
            <w:tcW w:w="2772" w:type="dxa"/>
            <w:shd w:val="clear" w:color="auto" w:fill="auto"/>
            <w:vAlign w:val="center"/>
          </w:tcPr>
          <w:p w14:paraId="0A240B43"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Duret hemorrhage</w:t>
            </w:r>
          </w:p>
        </w:tc>
        <w:tc>
          <w:tcPr>
            <w:tcW w:w="772" w:type="dxa"/>
            <w:shd w:val="clear" w:color="auto" w:fill="auto"/>
            <w:vAlign w:val="center"/>
          </w:tcPr>
          <w:p w14:paraId="23D0B360"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3</w:t>
            </w:r>
            <w:r>
              <w:rPr>
                <w:rFonts w:ascii="Times New Roman" w:hAnsi="Times New Roman" w:cs="Times New Roman"/>
                <w:color w:val="000000"/>
              </w:rPr>
              <w:t>.</w:t>
            </w:r>
            <w:r w:rsidRPr="0037284F">
              <w:rPr>
                <w:rFonts w:ascii="Times New Roman" w:hAnsi="Times New Roman" w:cs="Times New Roman"/>
                <w:color w:val="000000"/>
              </w:rPr>
              <w:t>68</w:t>
            </w:r>
          </w:p>
        </w:tc>
        <w:tc>
          <w:tcPr>
            <w:tcW w:w="707" w:type="dxa"/>
            <w:shd w:val="clear" w:color="auto" w:fill="auto"/>
            <w:vAlign w:val="center"/>
          </w:tcPr>
          <w:p w14:paraId="187E3FE5"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2</w:t>
            </w:r>
            <w:r>
              <w:rPr>
                <w:rFonts w:ascii="Times New Roman" w:hAnsi="Times New Roman" w:cs="Times New Roman"/>
                <w:color w:val="000000"/>
              </w:rPr>
              <w:t>.</w:t>
            </w:r>
            <w:r w:rsidRPr="0037284F">
              <w:rPr>
                <w:rFonts w:ascii="Times New Roman" w:hAnsi="Times New Roman" w:cs="Times New Roman"/>
                <w:color w:val="000000"/>
              </w:rPr>
              <w:t>96</w:t>
            </w:r>
          </w:p>
        </w:tc>
        <w:tc>
          <w:tcPr>
            <w:tcW w:w="708" w:type="dxa"/>
            <w:shd w:val="clear" w:color="auto" w:fill="auto"/>
          </w:tcPr>
          <w:p w14:paraId="3E65FBC0"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auto"/>
          </w:tcPr>
          <w:p w14:paraId="6977BA22"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auto"/>
          </w:tcPr>
          <w:p w14:paraId="312C8BD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14FD5049"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auto"/>
          </w:tcPr>
          <w:p w14:paraId="54FDB53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241D0D3E"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0991C15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37B2FAD3"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684D50C9"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290561A5" w14:textId="77777777" w:rsidTr="00E97AAF">
        <w:trPr>
          <w:trHeight w:val="288"/>
        </w:trPr>
        <w:tc>
          <w:tcPr>
            <w:tcW w:w="2772" w:type="dxa"/>
            <w:shd w:val="clear" w:color="auto" w:fill="auto"/>
            <w:vAlign w:val="center"/>
          </w:tcPr>
          <w:p w14:paraId="039FCEA0" w14:textId="77777777" w:rsidR="00C96E43" w:rsidRPr="0037284F" w:rsidRDefault="00C96E43" w:rsidP="00794490">
            <w:pPr>
              <w:spacing w:after="0" w:line="240" w:lineRule="auto"/>
              <w:ind w:left="440" w:hanging="277"/>
              <w:rPr>
                <w:rFonts w:ascii="Times New Roman" w:hAnsi="Times New Roman" w:cs="Times New Roman"/>
              </w:rPr>
            </w:pPr>
            <w:r w:rsidRPr="0037284F">
              <w:rPr>
                <w:rFonts w:ascii="Times New Roman" w:hAnsi="Times New Roman" w:cs="Times New Roman"/>
                <w:color w:val="000000"/>
              </w:rPr>
              <w:t>Extraaxial hematoma</w:t>
            </w:r>
          </w:p>
        </w:tc>
        <w:tc>
          <w:tcPr>
            <w:tcW w:w="772" w:type="dxa"/>
            <w:shd w:val="clear" w:color="auto" w:fill="auto"/>
            <w:vAlign w:val="center"/>
          </w:tcPr>
          <w:p w14:paraId="24C6712C"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1</w:t>
            </w:r>
            <w:r>
              <w:rPr>
                <w:rFonts w:ascii="Times New Roman" w:hAnsi="Times New Roman" w:cs="Times New Roman"/>
                <w:color w:val="000000"/>
              </w:rPr>
              <w:t>.</w:t>
            </w:r>
            <w:r w:rsidRPr="0037284F">
              <w:rPr>
                <w:rFonts w:ascii="Times New Roman" w:hAnsi="Times New Roman" w:cs="Times New Roman"/>
                <w:color w:val="000000"/>
              </w:rPr>
              <w:t>00</w:t>
            </w:r>
          </w:p>
        </w:tc>
        <w:tc>
          <w:tcPr>
            <w:tcW w:w="707" w:type="dxa"/>
            <w:shd w:val="clear" w:color="auto" w:fill="auto"/>
            <w:vAlign w:val="center"/>
          </w:tcPr>
          <w:p w14:paraId="6BF05C6E" w14:textId="77777777" w:rsidR="00C96E43" w:rsidRPr="0037284F" w:rsidRDefault="00C96E43" w:rsidP="00794490">
            <w:pPr>
              <w:spacing w:after="0" w:line="240" w:lineRule="auto"/>
              <w:jc w:val="center"/>
              <w:rPr>
                <w:rFonts w:ascii="Times New Roman" w:hAnsi="Times New Roman" w:cs="Times New Roman"/>
              </w:rPr>
            </w:pPr>
            <w:r w:rsidRPr="0037284F">
              <w:rPr>
                <w:rFonts w:ascii="Times New Roman" w:hAnsi="Times New Roman" w:cs="Times New Roman"/>
                <w:color w:val="000000"/>
              </w:rPr>
              <w:t>3</w:t>
            </w:r>
            <w:r>
              <w:rPr>
                <w:rFonts w:ascii="Times New Roman" w:hAnsi="Times New Roman" w:cs="Times New Roman"/>
                <w:color w:val="000000"/>
              </w:rPr>
              <w:t>.</w:t>
            </w:r>
            <w:r w:rsidRPr="0037284F">
              <w:rPr>
                <w:rFonts w:ascii="Times New Roman" w:hAnsi="Times New Roman" w:cs="Times New Roman"/>
                <w:color w:val="000000"/>
              </w:rPr>
              <w:t>47</w:t>
            </w:r>
          </w:p>
        </w:tc>
        <w:tc>
          <w:tcPr>
            <w:tcW w:w="708" w:type="dxa"/>
            <w:shd w:val="clear" w:color="auto" w:fill="auto"/>
          </w:tcPr>
          <w:p w14:paraId="7F16D1AE" w14:textId="77777777" w:rsidR="00C96E43" w:rsidRPr="0037284F" w:rsidRDefault="00C96E43" w:rsidP="00794490">
            <w:pPr>
              <w:spacing w:after="0" w:line="240" w:lineRule="auto"/>
              <w:jc w:val="center"/>
              <w:rPr>
                <w:rFonts w:ascii="Times New Roman" w:hAnsi="Times New Roman" w:cs="Times New Roman"/>
              </w:rPr>
            </w:pPr>
          </w:p>
        </w:tc>
        <w:tc>
          <w:tcPr>
            <w:tcW w:w="725" w:type="dxa"/>
            <w:shd w:val="clear" w:color="auto" w:fill="auto"/>
          </w:tcPr>
          <w:p w14:paraId="29770BCE"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auto"/>
          </w:tcPr>
          <w:p w14:paraId="570CA099"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1A79E15B"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auto"/>
          </w:tcPr>
          <w:p w14:paraId="50C71662"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00B27B8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5A39C049"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74928CFB"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35376408"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714B5FF2" w14:textId="77777777" w:rsidTr="00E97AAF">
        <w:trPr>
          <w:trHeight w:val="288"/>
        </w:trPr>
        <w:tc>
          <w:tcPr>
            <w:tcW w:w="2772" w:type="dxa"/>
            <w:shd w:val="clear" w:color="auto" w:fill="auto"/>
          </w:tcPr>
          <w:p w14:paraId="4E7FCF82" w14:textId="77777777" w:rsidR="00C96E43" w:rsidRPr="00840F53" w:rsidRDefault="00C96E43" w:rsidP="00794490">
            <w:pPr>
              <w:spacing w:after="0" w:line="240" w:lineRule="auto"/>
              <w:rPr>
                <w:rFonts w:ascii="Times New Roman" w:hAnsi="Times New Roman" w:cs="Times New Roman"/>
              </w:rPr>
            </w:pPr>
            <w:r w:rsidRPr="00840F53">
              <w:rPr>
                <w:rFonts w:ascii="Times New Roman" w:hAnsi="Times New Roman" w:cs="Times New Roman"/>
              </w:rPr>
              <w:t>Clinical signs</w:t>
            </w:r>
          </w:p>
        </w:tc>
        <w:tc>
          <w:tcPr>
            <w:tcW w:w="772" w:type="dxa"/>
            <w:shd w:val="clear" w:color="auto" w:fill="auto"/>
          </w:tcPr>
          <w:p w14:paraId="18487C88" w14:textId="77777777" w:rsidR="00C96E43" w:rsidRPr="00840F53" w:rsidRDefault="00C96E43" w:rsidP="00794490">
            <w:pPr>
              <w:spacing w:after="0" w:line="240" w:lineRule="auto"/>
              <w:jc w:val="center"/>
              <w:rPr>
                <w:rFonts w:ascii="Times New Roman" w:hAnsi="Times New Roman" w:cs="Times New Roman"/>
              </w:rPr>
            </w:pPr>
          </w:p>
        </w:tc>
        <w:tc>
          <w:tcPr>
            <w:tcW w:w="707" w:type="dxa"/>
            <w:shd w:val="clear" w:color="auto" w:fill="auto"/>
          </w:tcPr>
          <w:p w14:paraId="2FDE19C4" w14:textId="77777777" w:rsidR="00C96E43" w:rsidRPr="00840F53" w:rsidRDefault="00C96E43" w:rsidP="00794490">
            <w:pPr>
              <w:spacing w:after="0" w:line="240" w:lineRule="auto"/>
              <w:jc w:val="center"/>
              <w:rPr>
                <w:rFonts w:ascii="Times New Roman" w:hAnsi="Times New Roman" w:cs="Times New Roman"/>
              </w:rPr>
            </w:pPr>
          </w:p>
        </w:tc>
        <w:tc>
          <w:tcPr>
            <w:tcW w:w="708" w:type="dxa"/>
            <w:shd w:val="clear" w:color="auto" w:fill="auto"/>
          </w:tcPr>
          <w:p w14:paraId="768F3C0E" w14:textId="77777777" w:rsidR="00C96E43" w:rsidRPr="00840F53" w:rsidRDefault="00C96E43" w:rsidP="00794490">
            <w:pPr>
              <w:spacing w:after="0" w:line="240" w:lineRule="auto"/>
              <w:jc w:val="center"/>
              <w:rPr>
                <w:rFonts w:ascii="Times New Roman" w:hAnsi="Times New Roman" w:cs="Times New Roman"/>
              </w:rPr>
            </w:pPr>
          </w:p>
        </w:tc>
        <w:tc>
          <w:tcPr>
            <w:tcW w:w="725" w:type="dxa"/>
            <w:shd w:val="clear" w:color="auto" w:fill="auto"/>
          </w:tcPr>
          <w:p w14:paraId="6FFFECB4"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auto"/>
          </w:tcPr>
          <w:p w14:paraId="4828ACE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5B7DE8F7"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auto"/>
          </w:tcPr>
          <w:p w14:paraId="085F3DC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48D199F0"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2C0B713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4E0238F2"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464F7514"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5DCF5D06" w14:textId="77777777" w:rsidTr="00E97AAF">
        <w:trPr>
          <w:trHeight w:val="288"/>
        </w:trPr>
        <w:tc>
          <w:tcPr>
            <w:tcW w:w="2772" w:type="dxa"/>
            <w:shd w:val="clear" w:color="auto" w:fill="auto"/>
          </w:tcPr>
          <w:p w14:paraId="73ACC564" w14:textId="77777777" w:rsidR="00C96E43" w:rsidRPr="00840F53" w:rsidRDefault="00C96E43" w:rsidP="00794490">
            <w:pPr>
              <w:spacing w:after="0" w:line="240" w:lineRule="auto"/>
              <w:ind w:left="163"/>
              <w:rPr>
                <w:rFonts w:ascii="Times New Roman" w:hAnsi="Times New Roman" w:cs="Times New Roman"/>
              </w:rPr>
            </w:pPr>
            <w:r>
              <w:rPr>
                <w:rFonts w:ascii="Times New Roman" w:hAnsi="Times New Roman" w:cs="Times New Roman"/>
              </w:rPr>
              <w:t>Admission GCS eye</w:t>
            </w:r>
          </w:p>
        </w:tc>
        <w:tc>
          <w:tcPr>
            <w:tcW w:w="772" w:type="dxa"/>
            <w:shd w:val="clear" w:color="auto" w:fill="auto"/>
          </w:tcPr>
          <w:p w14:paraId="461D7E8B"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3.05</w:t>
            </w:r>
          </w:p>
        </w:tc>
        <w:tc>
          <w:tcPr>
            <w:tcW w:w="707" w:type="dxa"/>
            <w:shd w:val="clear" w:color="auto" w:fill="auto"/>
          </w:tcPr>
          <w:p w14:paraId="748C8604"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0.86</w:t>
            </w:r>
          </w:p>
        </w:tc>
        <w:tc>
          <w:tcPr>
            <w:tcW w:w="708" w:type="dxa"/>
            <w:shd w:val="clear" w:color="auto" w:fill="auto"/>
          </w:tcPr>
          <w:p w14:paraId="4DFE3A65"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1.12</w:t>
            </w:r>
          </w:p>
        </w:tc>
        <w:tc>
          <w:tcPr>
            <w:tcW w:w="725" w:type="dxa"/>
            <w:shd w:val="clear" w:color="auto" w:fill="auto"/>
          </w:tcPr>
          <w:p w14:paraId="2D1300BF"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1.24</w:t>
            </w:r>
          </w:p>
        </w:tc>
        <w:tc>
          <w:tcPr>
            <w:tcW w:w="796" w:type="dxa"/>
            <w:shd w:val="clear" w:color="auto" w:fill="auto"/>
          </w:tcPr>
          <w:p w14:paraId="4D1060E0"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086141C7"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auto"/>
          </w:tcPr>
          <w:p w14:paraId="16251EF3"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292117D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759C321F"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043BD71C"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06B80CCA"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371BC812" w14:textId="77777777" w:rsidTr="00E97AAF">
        <w:trPr>
          <w:trHeight w:val="288"/>
        </w:trPr>
        <w:tc>
          <w:tcPr>
            <w:tcW w:w="2772" w:type="dxa"/>
            <w:shd w:val="clear" w:color="auto" w:fill="auto"/>
          </w:tcPr>
          <w:p w14:paraId="77309F7F" w14:textId="77777777" w:rsidR="00C96E43" w:rsidRPr="00840F53" w:rsidRDefault="00C96E43" w:rsidP="00794490">
            <w:pPr>
              <w:spacing w:after="0" w:line="240" w:lineRule="auto"/>
              <w:ind w:left="163"/>
              <w:rPr>
                <w:rFonts w:ascii="Times New Roman" w:hAnsi="Times New Roman" w:cs="Times New Roman"/>
              </w:rPr>
            </w:pPr>
            <w:r>
              <w:rPr>
                <w:rFonts w:ascii="Times New Roman" w:hAnsi="Times New Roman" w:cs="Times New Roman"/>
              </w:rPr>
              <w:t>Admission GCS verbal</w:t>
            </w:r>
          </w:p>
        </w:tc>
        <w:tc>
          <w:tcPr>
            <w:tcW w:w="772" w:type="dxa"/>
            <w:shd w:val="clear" w:color="auto" w:fill="auto"/>
          </w:tcPr>
          <w:p w14:paraId="1F63AFB1"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2.57</w:t>
            </w:r>
          </w:p>
        </w:tc>
        <w:tc>
          <w:tcPr>
            <w:tcW w:w="707" w:type="dxa"/>
            <w:shd w:val="clear" w:color="auto" w:fill="auto"/>
          </w:tcPr>
          <w:p w14:paraId="4E57EA26"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0.35</w:t>
            </w:r>
          </w:p>
        </w:tc>
        <w:tc>
          <w:tcPr>
            <w:tcW w:w="708" w:type="dxa"/>
            <w:shd w:val="clear" w:color="auto" w:fill="auto"/>
          </w:tcPr>
          <w:p w14:paraId="1DBE8D46"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1.17</w:t>
            </w:r>
          </w:p>
        </w:tc>
        <w:tc>
          <w:tcPr>
            <w:tcW w:w="725" w:type="dxa"/>
            <w:shd w:val="clear" w:color="auto" w:fill="auto"/>
          </w:tcPr>
          <w:p w14:paraId="323E6543"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1.28</w:t>
            </w:r>
          </w:p>
        </w:tc>
        <w:tc>
          <w:tcPr>
            <w:tcW w:w="796" w:type="dxa"/>
            <w:shd w:val="clear" w:color="auto" w:fill="auto"/>
          </w:tcPr>
          <w:p w14:paraId="1EBF82F9"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1.54</w:t>
            </w:r>
          </w:p>
        </w:tc>
        <w:tc>
          <w:tcPr>
            <w:tcW w:w="720" w:type="dxa"/>
            <w:shd w:val="clear" w:color="auto" w:fill="auto"/>
          </w:tcPr>
          <w:p w14:paraId="341056CF"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auto"/>
          </w:tcPr>
          <w:p w14:paraId="71DF208F"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17F0F43B"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11D62CAA"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607C3632"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1837FE19"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4806B044" w14:textId="77777777" w:rsidTr="00E97AAF">
        <w:trPr>
          <w:trHeight w:val="288"/>
        </w:trPr>
        <w:tc>
          <w:tcPr>
            <w:tcW w:w="2772" w:type="dxa"/>
            <w:shd w:val="clear" w:color="auto" w:fill="auto"/>
          </w:tcPr>
          <w:p w14:paraId="3FD71CDA"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Admission GCS</w:t>
            </w:r>
            <w:r>
              <w:rPr>
                <w:rFonts w:ascii="Times New Roman" w:hAnsi="Times New Roman" w:cs="Times New Roman"/>
              </w:rPr>
              <w:t xml:space="preserve"> motor</w:t>
            </w:r>
          </w:p>
        </w:tc>
        <w:tc>
          <w:tcPr>
            <w:tcW w:w="772" w:type="dxa"/>
            <w:shd w:val="clear" w:color="auto" w:fill="auto"/>
          </w:tcPr>
          <w:p w14:paraId="3A7AA785"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3.26</w:t>
            </w:r>
          </w:p>
        </w:tc>
        <w:tc>
          <w:tcPr>
            <w:tcW w:w="707" w:type="dxa"/>
            <w:shd w:val="clear" w:color="auto" w:fill="auto"/>
          </w:tcPr>
          <w:p w14:paraId="0E79685E"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0.95</w:t>
            </w:r>
          </w:p>
        </w:tc>
        <w:tc>
          <w:tcPr>
            <w:tcW w:w="708" w:type="dxa"/>
            <w:shd w:val="clear" w:color="auto" w:fill="auto"/>
          </w:tcPr>
          <w:p w14:paraId="62A5A9D3"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1.27</w:t>
            </w:r>
          </w:p>
        </w:tc>
        <w:tc>
          <w:tcPr>
            <w:tcW w:w="725" w:type="dxa"/>
            <w:shd w:val="clear" w:color="auto" w:fill="auto"/>
          </w:tcPr>
          <w:p w14:paraId="0870EF07"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1.45</w:t>
            </w:r>
          </w:p>
        </w:tc>
        <w:tc>
          <w:tcPr>
            <w:tcW w:w="796" w:type="dxa"/>
            <w:shd w:val="clear" w:color="auto" w:fill="auto"/>
          </w:tcPr>
          <w:p w14:paraId="6F8E9E2E"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1.50</w:t>
            </w:r>
          </w:p>
        </w:tc>
        <w:tc>
          <w:tcPr>
            <w:tcW w:w="720" w:type="dxa"/>
            <w:shd w:val="clear" w:color="auto" w:fill="auto"/>
          </w:tcPr>
          <w:p w14:paraId="4D574538"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1.57</w:t>
            </w:r>
          </w:p>
        </w:tc>
        <w:tc>
          <w:tcPr>
            <w:tcW w:w="715" w:type="dxa"/>
            <w:shd w:val="clear" w:color="auto" w:fill="auto"/>
          </w:tcPr>
          <w:p w14:paraId="28074E9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3B5E90C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35E51CA7"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3188FDE6"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6F81221D"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316F655C" w14:textId="77777777" w:rsidTr="00E97AAF">
        <w:trPr>
          <w:trHeight w:val="288"/>
        </w:trPr>
        <w:tc>
          <w:tcPr>
            <w:tcW w:w="2772" w:type="dxa"/>
            <w:shd w:val="clear" w:color="auto" w:fill="auto"/>
          </w:tcPr>
          <w:p w14:paraId="43A4F2C0"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LOC duration</w:t>
            </w:r>
          </w:p>
        </w:tc>
        <w:tc>
          <w:tcPr>
            <w:tcW w:w="772" w:type="dxa"/>
            <w:shd w:val="clear" w:color="auto" w:fill="auto"/>
          </w:tcPr>
          <w:p w14:paraId="2A01859F"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1.45</w:t>
            </w:r>
          </w:p>
        </w:tc>
        <w:tc>
          <w:tcPr>
            <w:tcW w:w="707" w:type="dxa"/>
            <w:shd w:val="clear" w:color="auto" w:fill="auto"/>
          </w:tcPr>
          <w:p w14:paraId="176FDE62"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-1.65</w:t>
            </w:r>
          </w:p>
        </w:tc>
        <w:tc>
          <w:tcPr>
            <w:tcW w:w="708" w:type="dxa"/>
            <w:shd w:val="clear" w:color="auto" w:fill="auto"/>
          </w:tcPr>
          <w:p w14:paraId="39B3233A"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-0.80</w:t>
            </w:r>
          </w:p>
        </w:tc>
        <w:tc>
          <w:tcPr>
            <w:tcW w:w="725" w:type="dxa"/>
            <w:shd w:val="clear" w:color="auto" w:fill="auto"/>
          </w:tcPr>
          <w:p w14:paraId="285B48CE"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1.20</w:t>
            </w:r>
          </w:p>
        </w:tc>
        <w:tc>
          <w:tcPr>
            <w:tcW w:w="796" w:type="dxa"/>
            <w:shd w:val="clear" w:color="auto" w:fill="auto"/>
          </w:tcPr>
          <w:p w14:paraId="5104CD6B"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1.45</w:t>
            </w:r>
          </w:p>
        </w:tc>
        <w:tc>
          <w:tcPr>
            <w:tcW w:w="720" w:type="dxa"/>
            <w:shd w:val="clear" w:color="auto" w:fill="auto"/>
          </w:tcPr>
          <w:p w14:paraId="40495FC2"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2.06</w:t>
            </w:r>
          </w:p>
        </w:tc>
        <w:tc>
          <w:tcPr>
            <w:tcW w:w="715" w:type="dxa"/>
            <w:shd w:val="clear" w:color="auto" w:fill="auto"/>
          </w:tcPr>
          <w:p w14:paraId="59EB5FCE"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2.85</w:t>
            </w:r>
          </w:p>
        </w:tc>
        <w:tc>
          <w:tcPr>
            <w:tcW w:w="720" w:type="dxa"/>
            <w:shd w:val="clear" w:color="auto" w:fill="auto"/>
          </w:tcPr>
          <w:p w14:paraId="35C742DE"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385D211B"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67CBD635"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11E5A173"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3D4C50D0" w14:textId="77777777" w:rsidTr="00E97AAF">
        <w:trPr>
          <w:trHeight w:val="288"/>
        </w:trPr>
        <w:tc>
          <w:tcPr>
            <w:tcW w:w="2772" w:type="dxa"/>
            <w:shd w:val="clear" w:color="auto" w:fill="auto"/>
          </w:tcPr>
          <w:p w14:paraId="19905730"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PTA duration</w:t>
            </w:r>
          </w:p>
        </w:tc>
        <w:tc>
          <w:tcPr>
            <w:tcW w:w="772" w:type="dxa"/>
            <w:shd w:val="clear" w:color="auto" w:fill="auto"/>
          </w:tcPr>
          <w:p w14:paraId="516D7AF8"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1.50</w:t>
            </w:r>
          </w:p>
        </w:tc>
        <w:tc>
          <w:tcPr>
            <w:tcW w:w="707" w:type="dxa"/>
            <w:shd w:val="clear" w:color="auto" w:fill="auto"/>
          </w:tcPr>
          <w:p w14:paraId="70134E36"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-1.24</w:t>
            </w:r>
          </w:p>
        </w:tc>
        <w:tc>
          <w:tcPr>
            <w:tcW w:w="708" w:type="dxa"/>
            <w:shd w:val="clear" w:color="auto" w:fill="auto"/>
          </w:tcPr>
          <w:p w14:paraId="2FAC70D1"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-1.01</w:t>
            </w:r>
          </w:p>
        </w:tc>
        <w:tc>
          <w:tcPr>
            <w:tcW w:w="725" w:type="dxa"/>
            <w:shd w:val="clear" w:color="auto" w:fill="auto"/>
          </w:tcPr>
          <w:p w14:paraId="0570DDDE"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0.00</w:t>
            </w:r>
          </w:p>
        </w:tc>
        <w:tc>
          <w:tcPr>
            <w:tcW w:w="796" w:type="dxa"/>
            <w:shd w:val="clear" w:color="auto" w:fill="auto"/>
          </w:tcPr>
          <w:p w14:paraId="55FC3C41"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0.30</w:t>
            </w:r>
          </w:p>
        </w:tc>
        <w:tc>
          <w:tcPr>
            <w:tcW w:w="720" w:type="dxa"/>
            <w:shd w:val="clear" w:color="auto" w:fill="auto"/>
          </w:tcPr>
          <w:p w14:paraId="48A062B4"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1.38</w:t>
            </w:r>
          </w:p>
        </w:tc>
        <w:tc>
          <w:tcPr>
            <w:tcW w:w="715" w:type="dxa"/>
            <w:shd w:val="clear" w:color="auto" w:fill="auto"/>
          </w:tcPr>
          <w:p w14:paraId="4BF76C1B"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2.07</w:t>
            </w:r>
          </w:p>
        </w:tc>
        <w:tc>
          <w:tcPr>
            <w:tcW w:w="720" w:type="dxa"/>
            <w:shd w:val="clear" w:color="auto" w:fill="auto"/>
          </w:tcPr>
          <w:p w14:paraId="6DFB240B"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56A2AAD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3980C2DD"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1BC05A13"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5B81BB22" w14:textId="77777777" w:rsidTr="00E97AAF">
        <w:trPr>
          <w:trHeight w:val="288"/>
        </w:trPr>
        <w:tc>
          <w:tcPr>
            <w:tcW w:w="2772" w:type="dxa"/>
            <w:shd w:val="clear" w:color="auto" w:fill="auto"/>
          </w:tcPr>
          <w:p w14:paraId="33C50119" w14:textId="77777777" w:rsidR="00C96E43" w:rsidRPr="00840F53" w:rsidRDefault="00C96E43" w:rsidP="00794490">
            <w:pPr>
              <w:spacing w:after="0" w:line="240" w:lineRule="auto"/>
              <w:rPr>
                <w:rFonts w:ascii="Times New Roman" w:hAnsi="Times New Roman" w:cs="Times New Roman"/>
              </w:rPr>
            </w:pPr>
            <w:r w:rsidRPr="00840F53">
              <w:rPr>
                <w:rFonts w:ascii="Times New Roman" w:hAnsi="Times New Roman" w:cs="Times New Roman"/>
              </w:rPr>
              <w:t>Blood-based biomarkers</w:t>
            </w:r>
            <w:r w:rsidRPr="00185572">
              <w:rPr>
                <w:rFonts w:ascii="Times New Roman" w:hAnsi="Times New Roman" w:cs="Times New Roman"/>
                <w:vertAlign w:val="superscript"/>
              </w:rPr>
              <w:t>2</w:t>
            </w:r>
          </w:p>
        </w:tc>
        <w:tc>
          <w:tcPr>
            <w:tcW w:w="772" w:type="dxa"/>
            <w:shd w:val="clear" w:color="auto" w:fill="auto"/>
          </w:tcPr>
          <w:p w14:paraId="27C7E524" w14:textId="77777777" w:rsidR="00C96E43" w:rsidRPr="00840F53" w:rsidRDefault="00C96E43" w:rsidP="00794490">
            <w:pPr>
              <w:spacing w:after="0" w:line="240" w:lineRule="auto"/>
              <w:jc w:val="center"/>
              <w:rPr>
                <w:rFonts w:ascii="Times New Roman" w:hAnsi="Times New Roman" w:cs="Times New Roman"/>
              </w:rPr>
            </w:pPr>
          </w:p>
        </w:tc>
        <w:tc>
          <w:tcPr>
            <w:tcW w:w="707" w:type="dxa"/>
            <w:shd w:val="clear" w:color="auto" w:fill="auto"/>
          </w:tcPr>
          <w:p w14:paraId="3AAE4D60" w14:textId="77777777" w:rsidR="00C96E43" w:rsidRPr="00840F53" w:rsidRDefault="00C96E43" w:rsidP="00794490">
            <w:pPr>
              <w:spacing w:after="0" w:line="240" w:lineRule="auto"/>
              <w:jc w:val="center"/>
              <w:rPr>
                <w:rFonts w:ascii="Times New Roman" w:hAnsi="Times New Roman" w:cs="Times New Roman"/>
              </w:rPr>
            </w:pPr>
          </w:p>
        </w:tc>
        <w:tc>
          <w:tcPr>
            <w:tcW w:w="708" w:type="dxa"/>
            <w:shd w:val="clear" w:color="auto" w:fill="auto"/>
          </w:tcPr>
          <w:p w14:paraId="4BDB37A9" w14:textId="77777777" w:rsidR="00C96E43" w:rsidRPr="00840F53" w:rsidRDefault="00C96E43" w:rsidP="00794490">
            <w:pPr>
              <w:spacing w:after="0" w:line="240" w:lineRule="auto"/>
              <w:jc w:val="center"/>
              <w:rPr>
                <w:rFonts w:ascii="Times New Roman" w:hAnsi="Times New Roman" w:cs="Times New Roman"/>
              </w:rPr>
            </w:pPr>
          </w:p>
        </w:tc>
        <w:tc>
          <w:tcPr>
            <w:tcW w:w="725" w:type="dxa"/>
            <w:shd w:val="clear" w:color="auto" w:fill="auto"/>
          </w:tcPr>
          <w:p w14:paraId="33F33BCA" w14:textId="77777777" w:rsidR="00C96E43" w:rsidRPr="00840F53" w:rsidRDefault="00C96E43" w:rsidP="00794490">
            <w:pPr>
              <w:spacing w:after="0" w:line="240" w:lineRule="auto"/>
              <w:jc w:val="center"/>
              <w:rPr>
                <w:rFonts w:ascii="Times New Roman" w:hAnsi="Times New Roman" w:cs="Times New Roman"/>
              </w:rPr>
            </w:pPr>
          </w:p>
        </w:tc>
        <w:tc>
          <w:tcPr>
            <w:tcW w:w="796" w:type="dxa"/>
            <w:shd w:val="clear" w:color="auto" w:fill="auto"/>
          </w:tcPr>
          <w:p w14:paraId="154995B8"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43016572" w14:textId="77777777" w:rsidR="00C96E43" w:rsidRPr="00840F53" w:rsidRDefault="00C96E43" w:rsidP="00794490">
            <w:pPr>
              <w:spacing w:after="0" w:line="240" w:lineRule="auto"/>
              <w:jc w:val="center"/>
              <w:rPr>
                <w:rFonts w:ascii="Times New Roman" w:hAnsi="Times New Roman" w:cs="Times New Roman"/>
              </w:rPr>
            </w:pPr>
          </w:p>
        </w:tc>
        <w:tc>
          <w:tcPr>
            <w:tcW w:w="715" w:type="dxa"/>
            <w:shd w:val="clear" w:color="auto" w:fill="auto"/>
          </w:tcPr>
          <w:p w14:paraId="279DA9B2"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6683DEFD"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6C0E7B2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02969E6C"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67484B68"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5FE22505" w14:textId="77777777" w:rsidTr="00E97AAF">
        <w:trPr>
          <w:trHeight w:val="288"/>
        </w:trPr>
        <w:tc>
          <w:tcPr>
            <w:tcW w:w="2772" w:type="dxa"/>
            <w:shd w:val="clear" w:color="auto" w:fill="auto"/>
          </w:tcPr>
          <w:p w14:paraId="1AF4FCD7"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GFAP</w:t>
            </w:r>
          </w:p>
        </w:tc>
        <w:tc>
          <w:tcPr>
            <w:tcW w:w="772" w:type="dxa"/>
            <w:shd w:val="clear" w:color="auto" w:fill="auto"/>
          </w:tcPr>
          <w:p w14:paraId="439496C0"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2.60</w:t>
            </w:r>
          </w:p>
        </w:tc>
        <w:tc>
          <w:tcPr>
            <w:tcW w:w="707" w:type="dxa"/>
            <w:shd w:val="clear" w:color="auto" w:fill="auto"/>
          </w:tcPr>
          <w:p w14:paraId="36682B01"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-2.89</w:t>
            </w:r>
          </w:p>
        </w:tc>
        <w:tc>
          <w:tcPr>
            <w:tcW w:w="708" w:type="dxa"/>
            <w:shd w:val="clear" w:color="auto" w:fill="auto"/>
          </w:tcPr>
          <w:p w14:paraId="55468461"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-2.25</w:t>
            </w:r>
          </w:p>
        </w:tc>
        <w:tc>
          <w:tcPr>
            <w:tcW w:w="725" w:type="dxa"/>
            <w:shd w:val="clear" w:color="auto" w:fill="auto"/>
          </w:tcPr>
          <w:p w14:paraId="0D514DDD" w14:textId="77777777" w:rsidR="00C96E43" w:rsidRPr="00840F53" w:rsidRDefault="00C96E43" w:rsidP="00794490">
            <w:pPr>
              <w:tabs>
                <w:tab w:val="decimal" w:pos="210"/>
              </w:tabs>
              <w:spacing w:after="0" w:line="240" w:lineRule="auto"/>
              <w:jc w:val="center"/>
              <w:rPr>
                <w:rFonts w:ascii="Times New Roman" w:hAnsi="Times New Roman" w:cs="Times New Roman"/>
              </w:rPr>
            </w:pPr>
            <w:r>
              <w:rPr>
                <w:rFonts w:ascii="Times New Roman" w:hAnsi="Times New Roman" w:cs="Times New Roman"/>
              </w:rPr>
              <w:t>-1.53</w:t>
            </w:r>
          </w:p>
        </w:tc>
        <w:tc>
          <w:tcPr>
            <w:tcW w:w="796" w:type="dxa"/>
            <w:shd w:val="clear" w:color="auto" w:fill="auto"/>
          </w:tcPr>
          <w:p w14:paraId="0324DBD9"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-1.13</w:t>
            </w:r>
          </w:p>
        </w:tc>
        <w:tc>
          <w:tcPr>
            <w:tcW w:w="720" w:type="dxa"/>
            <w:shd w:val="clear" w:color="auto" w:fill="auto"/>
          </w:tcPr>
          <w:p w14:paraId="3812CF07"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-0.67</w:t>
            </w:r>
          </w:p>
        </w:tc>
        <w:tc>
          <w:tcPr>
            <w:tcW w:w="715" w:type="dxa"/>
            <w:shd w:val="clear" w:color="auto" w:fill="auto"/>
          </w:tcPr>
          <w:p w14:paraId="449D060E"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-0.13</w:t>
            </w:r>
          </w:p>
        </w:tc>
        <w:tc>
          <w:tcPr>
            <w:tcW w:w="720" w:type="dxa"/>
            <w:shd w:val="clear" w:color="auto" w:fill="auto"/>
          </w:tcPr>
          <w:p w14:paraId="56FE0EA4"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0.47</w:t>
            </w:r>
          </w:p>
        </w:tc>
        <w:tc>
          <w:tcPr>
            <w:tcW w:w="720" w:type="dxa"/>
            <w:shd w:val="clear" w:color="auto" w:fill="auto"/>
          </w:tcPr>
          <w:p w14:paraId="6B849553"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1.20</w:t>
            </w:r>
          </w:p>
        </w:tc>
        <w:tc>
          <w:tcPr>
            <w:tcW w:w="720" w:type="dxa"/>
            <w:shd w:val="clear" w:color="auto" w:fill="auto"/>
          </w:tcPr>
          <w:p w14:paraId="586172A2"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1.94</w:t>
            </w:r>
          </w:p>
        </w:tc>
        <w:tc>
          <w:tcPr>
            <w:tcW w:w="810" w:type="dxa"/>
            <w:shd w:val="clear" w:color="auto" w:fill="auto"/>
          </w:tcPr>
          <w:p w14:paraId="2D7796D5"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2.57</w:t>
            </w:r>
          </w:p>
        </w:tc>
      </w:tr>
      <w:tr w:rsidR="00C96E43" w:rsidRPr="00840F53" w14:paraId="568FC4A5" w14:textId="77777777" w:rsidTr="00E97AAF">
        <w:trPr>
          <w:trHeight w:val="288"/>
        </w:trPr>
        <w:tc>
          <w:tcPr>
            <w:tcW w:w="2772" w:type="dxa"/>
            <w:shd w:val="clear" w:color="auto" w:fill="auto"/>
          </w:tcPr>
          <w:p w14:paraId="01B32123"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UCH-L1</w:t>
            </w:r>
          </w:p>
        </w:tc>
        <w:tc>
          <w:tcPr>
            <w:tcW w:w="772" w:type="dxa"/>
            <w:shd w:val="clear" w:color="auto" w:fill="auto"/>
          </w:tcPr>
          <w:p w14:paraId="500AF9E8"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1.66</w:t>
            </w:r>
          </w:p>
        </w:tc>
        <w:tc>
          <w:tcPr>
            <w:tcW w:w="707" w:type="dxa"/>
            <w:shd w:val="clear" w:color="auto" w:fill="auto"/>
          </w:tcPr>
          <w:p w14:paraId="502209FB"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-5.40</w:t>
            </w:r>
          </w:p>
        </w:tc>
        <w:tc>
          <w:tcPr>
            <w:tcW w:w="708" w:type="dxa"/>
            <w:shd w:val="clear" w:color="auto" w:fill="auto"/>
          </w:tcPr>
          <w:p w14:paraId="44E5C4B7"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-4.41</w:t>
            </w:r>
          </w:p>
        </w:tc>
        <w:tc>
          <w:tcPr>
            <w:tcW w:w="725" w:type="dxa"/>
            <w:shd w:val="clear" w:color="auto" w:fill="auto"/>
          </w:tcPr>
          <w:p w14:paraId="3DB874DA" w14:textId="77777777" w:rsidR="00C96E43" w:rsidRPr="00840F53" w:rsidRDefault="00C96E43" w:rsidP="00794490">
            <w:pPr>
              <w:tabs>
                <w:tab w:val="decimal" w:pos="210"/>
              </w:tabs>
              <w:spacing w:after="0" w:line="240" w:lineRule="auto"/>
              <w:jc w:val="center"/>
              <w:rPr>
                <w:rFonts w:ascii="Times New Roman" w:hAnsi="Times New Roman" w:cs="Times New Roman"/>
              </w:rPr>
            </w:pPr>
            <w:r>
              <w:rPr>
                <w:rFonts w:ascii="Times New Roman" w:hAnsi="Times New Roman" w:cs="Times New Roman"/>
              </w:rPr>
              <w:t>-3.77</w:t>
            </w:r>
          </w:p>
        </w:tc>
        <w:tc>
          <w:tcPr>
            <w:tcW w:w="796" w:type="dxa"/>
            <w:shd w:val="clear" w:color="auto" w:fill="auto"/>
          </w:tcPr>
          <w:p w14:paraId="686796E6"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-2.10</w:t>
            </w:r>
          </w:p>
        </w:tc>
        <w:tc>
          <w:tcPr>
            <w:tcW w:w="720" w:type="dxa"/>
            <w:shd w:val="clear" w:color="auto" w:fill="auto"/>
          </w:tcPr>
          <w:p w14:paraId="6914EF3C"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-0.56</w:t>
            </w:r>
          </w:p>
        </w:tc>
        <w:tc>
          <w:tcPr>
            <w:tcW w:w="715" w:type="dxa"/>
            <w:shd w:val="clear" w:color="auto" w:fill="auto"/>
          </w:tcPr>
          <w:p w14:paraId="632AD066"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0.72</w:t>
            </w:r>
          </w:p>
        </w:tc>
        <w:tc>
          <w:tcPr>
            <w:tcW w:w="720" w:type="dxa"/>
            <w:shd w:val="clear" w:color="auto" w:fill="auto"/>
          </w:tcPr>
          <w:p w14:paraId="7C89BFB4"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1.85</w:t>
            </w:r>
          </w:p>
        </w:tc>
        <w:tc>
          <w:tcPr>
            <w:tcW w:w="720" w:type="dxa"/>
            <w:shd w:val="clear" w:color="auto" w:fill="auto"/>
          </w:tcPr>
          <w:p w14:paraId="4B8C56C0"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3.04</w:t>
            </w:r>
          </w:p>
        </w:tc>
        <w:tc>
          <w:tcPr>
            <w:tcW w:w="720" w:type="dxa"/>
            <w:shd w:val="clear" w:color="auto" w:fill="auto"/>
          </w:tcPr>
          <w:p w14:paraId="61E8CF0D"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3.90</w:t>
            </w:r>
          </w:p>
        </w:tc>
        <w:tc>
          <w:tcPr>
            <w:tcW w:w="810" w:type="dxa"/>
            <w:shd w:val="clear" w:color="auto" w:fill="auto"/>
          </w:tcPr>
          <w:p w14:paraId="3B5C149E"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45A621F7" w14:textId="77777777" w:rsidTr="00E97AAF">
        <w:trPr>
          <w:trHeight w:val="288"/>
        </w:trPr>
        <w:tc>
          <w:tcPr>
            <w:tcW w:w="2772" w:type="dxa"/>
            <w:shd w:val="clear" w:color="auto" w:fill="auto"/>
          </w:tcPr>
          <w:p w14:paraId="6477C036"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NSE</w:t>
            </w:r>
          </w:p>
        </w:tc>
        <w:tc>
          <w:tcPr>
            <w:tcW w:w="772" w:type="dxa"/>
            <w:shd w:val="clear" w:color="auto" w:fill="auto"/>
          </w:tcPr>
          <w:p w14:paraId="6115C263"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0.99</w:t>
            </w:r>
          </w:p>
        </w:tc>
        <w:tc>
          <w:tcPr>
            <w:tcW w:w="707" w:type="dxa"/>
            <w:shd w:val="clear" w:color="auto" w:fill="auto"/>
          </w:tcPr>
          <w:p w14:paraId="1ACF49F3"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-4.73</w:t>
            </w:r>
          </w:p>
        </w:tc>
        <w:tc>
          <w:tcPr>
            <w:tcW w:w="708" w:type="dxa"/>
            <w:shd w:val="clear" w:color="auto" w:fill="auto"/>
          </w:tcPr>
          <w:p w14:paraId="1D54BE08"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-3.61</w:t>
            </w:r>
          </w:p>
        </w:tc>
        <w:tc>
          <w:tcPr>
            <w:tcW w:w="725" w:type="dxa"/>
            <w:shd w:val="clear" w:color="auto" w:fill="auto"/>
          </w:tcPr>
          <w:p w14:paraId="570AE8B6" w14:textId="77777777" w:rsidR="00C96E43" w:rsidRPr="00840F53" w:rsidRDefault="00C96E43" w:rsidP="00794490">
            <w:pPr>
              <w:tabs>
                <w:tab w:val="decimal" w:pos="210"/>
              </w:tabs>
              <w:spacing w:after="0" w:line="240" w:lineRule="auto"/>
              <w:jc w:val="center"/>
              <w:rPr>
                <w:rFonts w:ascii="Times New Roman" w:hAnsi="Times New Roman" w:cs="Times New Roman"/>
              </w:rPr>
            </w:pPr>
            <w:r>
              <w:rPr>
                <w:rFonts w:ascii="Times New Roman" w:hAnsi="Times New Roman" w:cs="Times New Roman"/>
              </w:rPr>
              <w:t>-0.13</w:t>
            </w:r>
          </w:p>
        </w:tc>
        <w:tc>
          <w:tcPr>
            <w:tcW w:w="796" w:type="dxa"/>
            <w:shd w:val="clear" w:color="auto" w:fill="auto"/>
          </w:tcPr>
          <w:p w14:paraId="588E639C"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2.25</w:t>
            </w:r>
          </w:p>
        </w:tc>
        <w:tc>
          <w:tcPr>
            <w:tcW w:w="720" w:type="dxa"/>
            <w:shd w:val="clear" w:color="auto" w:fill="auto"/>
          </w:tcPr>
          <w:p w14:paraId="69903B2D"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4.32</w:t>
            </w:r>
          </w:p>
        </w:tc>
        <w:tc>
          <w:tcPr>
            <w:tcW w:w="715" w:type="dxa"/>
            <w:shd w:val="clear" w:color="auto" w:fill="auto"/>
          </w:tcPr>
          <w:p w14:paraId="5D3B0F94"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3DD17FA0"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2919F551"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auto"/>
          </w:tcPr>
          <w:p w14:paraId="63E4F63F"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auto"/>
          </w:tcPr>
          <w:p w14:paraId="61C7B636"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47FC048B" w14:textId="77777777" w:rsidTr="00E97AAF">
        <w:trPr>
          <w:trHeight w:val="288"/>
        </w:trPr>
        <w:tc>
          <w:tcPr>
            <w:tcW w:w="2772" w:type="dxa"/>
            <w:shd w:val="clear" w:color="auto" w:fill="FFFFFF" w:themeFill="background1"/>
          </w:tcPr>
          <w:p w14:paraId="1171CD3C"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S100b</w:t>
            </w:r>
          </w:p>
        </w:tc>
        <w:tc>
          <w:tcPr>
            <w:tcW w:w="772" w:type="dxa"/>
            <w:shd w:val="clear" w:color="auto" w:fill="FFFFFF" w:themeFill="background1"/>
          </w:tcPr>
          <w:p w14:paraId="55DB3BBB"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1.62</w:t>
            </w:r>
          </w:p>
        </w:tc>
        <w:tc>
          <w:tcPr>
            <w:tcW w:w="707" w:type="dxa"/>
            <w:shd w:val="clear" w:color="auto" w:fill="FFFFFF" w:themeFill="background1"/>
          </w:tcPr>
          <w:p w14:paraId="568F52F8"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-5.01</w:t>
            </w:r>
          </w:p>
        </w:tc>
        <w:tc>
          <w:tcPr>
            <w:tcW w:w="708" w:type="dxa"/>
            <w:shd w:val="clear" w:color="auto" w:fill="FFFFFF" w:themeFill="background1"/>
          </w:tcPr>
          <w:p w14:paraId="536ECC5C"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-4.58</w:t>
            </w:r>
          </w:p>
        </w:tc>
        <w:tc>
          <w:tcPr>
            <w:tcW w:w="725" w:type="dxa"/>
            <w:shd w:val="clear" w:color="auto" w:fill="FFFFFF" w:themeFill="background1"/>
          </w:tcPr>
          <w:p w14:paraId="5CA2BE36" w14:textId="77777777" w:rsidR="00C96E43" w:rsidRPr="00840F53" w:rsidRDefault="00C96E43" w:rsidP="00794490">
            <w:pPr>
              <w:tabs>
                <w:tab w:val="decimal" w:pos="210"/>
              </w:tabs>
              <w:spacing w:after="0" w:line="240" w:lineRule="auto"/>
              <w:jc w:val="center"/>
              <w:rPr>
                <w:rFonts w:ascii="Times New Roman" w:hAnsi="Times New Roman" w:cs="Times New Roman"/>
              </w:rPr>
            </w:pPr>
            <w:r>
              <w:rPr>
                <w:rFonts w:ascii="Times New Roman" w:hAnsi="Times New Roman" w:cs="Times New Roman"/>
              </w:rPr>
              <w:t>-1.96</w:t>
            </w:r>
          </w:p>
        </w:tc>
        <w:tc>
          <w:tcPr>
            <w:tcW w:w="796" w:type="dxa"/>
            <w:shd w:val="clear" w:color="auto" w:fill="FFFFFF" w:themeFill="background1"/>
          </w:tcPr>
          <w:p w14:paraId="6A6800D2"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-0.01</w:t>
            </w:r>
          </w:p>
        </w:tc>
        <w:tc>
          <w:tcPr>
            <w:tcW w:w="720" w:type="dxa"/>
            <w:shd w:val="clear" w:color="auto" w:fill="FFFFFF" w:themeFill="background1"/>
          </w:tcPr>
          <w:p w14:paraId="32F46503"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1.35</w:t>
            </w:r>
          </w:p>
        </w:tc>
        <w:tc>
          <w:tcPr>
            <w:tcW w:w="715" w:type="dxa"/>
            <w:shd w:val="clear" w:color="auto" w:fill="FFFFFF" w:themeFill="background1"/>
          </w:tcPr>
          <w:p w14:paraId="64D3ED11"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3.79</w:t>
            </w:r>
          </w:p>
        </w:tc>
        <w:tc>
          <w:tcPr>
            <w:tcW w:w="720" w:type="dxa"/>
            <w:shd w:val="clear" w:color="auto" w:fill="FFFFFF" w:themeFill="background1"/>
          </w:tcPr>
          <w:p w14:paraId="313AA23B"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4.41</w:t>
            </w:r>
          </w:p>
        </w:tc>
        <w:tc>
          <w:tcPr>
            <w:tcW w:w="720" w:type="dxa"/>
            <w:shd w:val="clear" w:color="auto" w:fill="FFFFFF" w:themeFill="background1"/>
          </w:tcPr>
          <w:p w14:paraId="316E9158"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4.84</w:t>
            </w:r>
          </w:p>
        </w:tc>
        <w:tc>
          <w:tcPr>
            <w:tcW w:w="720" w:type="dxa"/>
            <w:shd w:val="clear" w:color="auto" w:fill="FFFFFF" w:themeFill="background1"/>
          </w:tcPr>
          <w:p w14:paraId="79CAA39F"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6DF415FA" w14:textId="77777777" w:rsidR="00C96E43" w:rsidRPr="00840F53" w:rsidRDefault="00C96E43" w:rsidP="00794490">
            <w:pPr>
              <w:spacing w:after="0" w:line="240" w:lineRule="auto"/>
              <w:jc w:val="center"/>
              <w:rPr>
                <w:rFonts w:ascii="Times New Roman" w:hAnsi="Times New Roman" w:cs="Times New Roman"/>
              </w:rPr>
            </w:pPr>
          </w:p>
        </w:tc>
      </w:tr>
      <w:tr w:rsidR="00C96E43" w:rsidRPr="00840F53" w14:paraId="1CE34128" w14:textId="77777777" w:rsidTr="00E97AAF">
        <w:trPr>
          <w:trHeight w:val="288"/>
        </w:trPr>
        <w:tc>
          <w:tcPr>
            <w:tcW w:w="2772" w:type="dxa"/>
            <w:shd w:val="clear" w:color="auto" w:fill="FFFFFF" w:themeFill="background1"/>
          </w:tcPr>
          <w:p w14:paraId="2A47118E" w14:textId="77777777" w:rsidR="00C96E43" w:rsidRPr="00840F53" w:rsidRDefault="00C96E43" w:rsidP="00794490">
            <w:pPr>
              <w:spacing w:after="0" w:line="240" w:lineRule="auto"/>
              <w:ind w:left="163"/>
              <w:rPr>
                <w:rFonts w:ascii="Times New Roman" w:hAnsi="Times New Roman" w:cs="Times New Roman"/>
              </w:rPr>
            </w:pPr>
            <w:r w:rsidRPr="00840F53">
              <w:rPr>
                <w:rFonts w:ascii="Times New Roman" w:hAnsi="Times New Roman" w:cs="Times New Roman"/>
              </w:rPr>
              <w:t>hsCRP</w:t>
            </w:r>
          </w:p>
        </w:tc>
        <w:tc>
          <w:tcPr>
            <w:tcW w:w="772" w:type="dxa"/>
            <w:shd w:val="clear" w:color="auto" w:fill="FFFFFF" w:themeFill="background1"/>
          </w:tcPr>
          <w:p w14:paraId="03792BE3"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1.11</w:t>
            </w:r>
          </w:p>
        </w:tc>
        <w:tc>
          <w:tcPr>
            <w:tcW w:w="707" w:type="dxa"/>
            <w:shd w:val="clear" w:color="auto" w:fill="FFFFFF" w:themeFill="background1"/>
          </w:tcPr>
          <w:p w14:paraId="5A9558E3"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-4.92</w:t>
            </w:r>
          </w:p>
        </w:tc>
        <w:tc>
          <w:tcPr>
            <w:tcW w:w="708" w:type="dxa"/>
            <w:shd w:val="clear" w:color="auto" w:fill="FFFFFF" w:themeFill="background1"/>
          </w:tcPr>
          <w:p w14:paraId="2E7FE9DD" w14:textId="77777777" w:rsidR="00C96E43" w:rsidRPr="00840F53" w:rsidRDefault="00C96E43" w:rsidP="00794490">
            <w:pPr>
              <w:tabs>
                <w:tab w:val="decimal" w:pos="195"/>
              </w:tabs>
              <w:spacing w:after="0" w:line="240" w:lineRule="auto"/>
              <w:jc w:val="center"/>
              <w:rPr>
                <w:rFonts w:ascii="Times New Roman" w:hAnsi="Times New Roman" w:cs="Times New Roman"/>
              </w:rPr>
            </w:pPr>
            <w:r>
              <w:rPr>
                <w:rFonts w:ascii="Times New Roman" w:hAnsi="Times New Roman" w:cs="Times New Roman"/>
              </w:rPr>
              <w:t>-3.34</w:t>
            </w:r>
          </w:p>
        </w:tc>
        <w:tc>
          <w:tcPr>
            <w:tcW w:w="725" w:type="dxa"/>
            <w:shd w:val="clear" w:color="auto" w:fill="FFFFFF" w:themeFill="background1"/>
          </w:tcPr>
          <w:p w14:paraId="7C3B7E40" w14:textId="77777777" w:rsidR="00C96E43" w:rsidRPr="00840F53" w:rsidRDefault="00C96E43" w:rsidP="00794490">
            <w:pPr>
              <w:tabs>
                <w:tab w:val="decimal" w:pos="210"/>
              </w:tabs>
              <w:spacing w:after="0" w:line="240" w:lineRule="auto"/>
              <w:jc w:val="center"/>
              <w:rPr>
                <w:rFonts w:ascii="Times New Roman" w:hAnsi="Times New Roman" w:cs="Times New Roman"/>
              </w:rPr>
            </w:pPr>
            <w:r>
              <w:rPr>
                <w:rFonts w:ascii="Times New Roman" w:hAnsi="Times New Roman" w:cs="Times New Roman"/>
              </w:rPr>
              <w:t>-1.35</w:t>
            </w:r>
          </w:p>
        </w:tc>
        <w:tc>
          <w:tcPr>
            <w:tcW w:w="796" w:type="dxa"/>
            <w:shd w:val="clear" w:color="auto" w:fill="FFFFFF" w:themeFill="background1"/>
          </w:tcPr>
          <w:p w14:paraId="11675B95"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-0.47</w:t>
            </w:r>
          </w:p>
        </w:tc>
        <w:tc>
          <w:tcPr>
            <w:tcW w:w="720" w:type="dxa"/>
            <w:shd w:val="clear" w:color="auto" w:fill="FFFFFF" w:themeFill="background1"/>
          </w:tcPr>
          <w:p w14:paraId="45312032"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0.35</w:t>
            </w:r>
          </w:p>
        </w:tc>
        <w:tc>
          <w:tcPr>
            <w:tcW w:w="715" w:type="dxa"/>
            <w:shd w:val="clear" w:color="auto" w:fill="FFFFFF" w:themeFill="background1"/>
          </w:tcPr>
          <w:p w14:paraId="08ACF96E"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1.54</w:t>
            </w:r>
          </w:p>
        </w:tc>
        <w:tc>
          <w:tcPr>
            <w:tcW w:w="720" w:type="dxa"/>
            <w:shd w:val="clear" w:color="auto" w:fill="FFFFFF" w:themeFill="background1"/>
          </w:tcPr>
          <w:p w14:paraId="6EE9AD93" w14:textId="77777777" w:rsidR="00C96E43" w:rsidRPr="00840F53" w:rsidRDefault="00C96E43" w:rsidP="00794490">
            <w:pPr>
              <w:spacing w:after="0" w:line="240" w:lineRule="auto"/>
              <w:jc w:val="center"/>
              <w:rPr>
                <w:rFonts w:ascii="Times New Roman" w:hAnsi="Times New Roman" w:cs="Times New Roman"/>
              </w:rPr>
            </w:pPr>
            <w:r>
              <w:rPr>
                <w:rFonts w:ascii="Times New Roman" w:hAnsi="Times New Roman" w:cs="Times New Roman"/>
              </w:rPr>
              <w:t>3.48</w:t>
            </w:r>
          </w:p>
        </w:tc>
        <w:tc>
          <w:tcPr>
            <w:tcW w:w="720" w:type="dxa"/>
            <w:shd w:val="clear" w:color="auto" w:fill="FFFFFF" w:themeFill="background1"/>
          </w:tcPr>
          <w:p w14:paraId="15B4DE96" w14:textId="77777777" w:rsidR="00C96E43" w:rsidRPr="00840F53" w:rsidRDefault="00C96E43" w:rsidP="00794490">
            <w:pPr>
              <w:spacing w:after="0" w:line="240" w:lineRule="auto"/>
              <w:jc w:val="center"/>
              <w:rPr>
                <w:rFonts w:ascii="Times New Roman" w:hAnsi="Times New Roman" w:cs="Times New Roman"/>
              </w:rPr>
            </w:pPr>
          </w:p>
        </w:tc>
        <w:tc>
          <w:tcPr>
            <w:tcW w:w="720" w:type="dxa"/>
            <w:shd w:val="clear" w:color="auto" w:fill="FFFFFF" w:themeFill="background1"/>
          </w:tcPr>
          <w:p w14:paraId="56CBCF79" w14:textId="77777777" w:rsidR="00C96E43" w:rsidRPr="00840F53" w:rsidRDefault="00C96E43" w:rsidP="00794490">
            <w:pPr>
              <w:spacing w:after="0" w:line="240" w:lineRule="auto"/>
              <w:jc w:val="center"/>
              <w:rPr>
                <w:rFonts w:ascii="Times New Roman" w:hAnsi="Times New Roman" w:cs="Times New Roman"/>
              </w:rPr>
            </w:pPr>
          </w:p>
        </w:tc>
        <w:tc>
          <w:tcPr>
            <w:tcW w:w="810" w:type="dxa"/>
            <w:shd w:val="clear" w:color="auto" w:fill="FFFFFF" w:themeFill="background1"/>
          </w:tcPr>
          <w:p w14:paraId="63E32A86" w14:textId="77777777" w:rsidR="00C96E43" w:rsidRPr="00840F53" w:rsidRDefault="00C96E43" w:rsidP="00794490">
            <w:pPr>
              <w:spacing w:after="0" w:line="240" w:lineRule="auto"/>
              <w:jc w:val="center"/>
              <w:rPr>
                <w:rFonts w:ascii="Times New Roman" w:hAnsi="Times New Roman" w:cs="Times New Roman"/>
              </w:rPr>
            </w:pPr>
          </w:p>
        </w:tc>
      </w:tr>
    </w:tbl>
    <w:p w14:paraId="55475347" w14:textId="77777777" w:rsidR="00C96E43" w:rsidRDefault="00C96E43" w:rsidP="001B01D5">
      <w:pPr>
        <w:spacing w:after="0" w:line="240" w:lineRule="auto"/>
        <w:rPr>
          <w:rFonts w:ascii="Times New Roman" w:hAnsi="Times New Roman" w:cs="Times New Roman"/>
          <w:bCs/>
          <w:sz w:val="24"/>
          <w:szCs w:val="24"/>
          <w:shd w:val="clear" w:color="auto" w:fill="FFFFFF" w:themeFill="background1"/>
        </w:rPr>
      </w:pPr>
      <w:r w:rsidRPr="00AB1390">
        <w:rPr>
          <w:rFonts w:ascii="Times New Roman" w:hAnsi="Times New Roman" w:cs="Times New Roman"/>
          <w:bCs/>
          <w:i/>
          <w:iCs/>
          <w:sz w:val="24"/>
          <w:szCs w:val="24"/>
          <w:shd w:val="clear" w:color="auto" w:fill="FFFFFF" w:themeFill="background1"/>
        </w:rPr>
        <w:t>Note</w:t>
      </w:r>
      <w:r w:rsidRPr="00AB1390">
        <w:rPr>
          <w:rFonts w:ascii="Times New Roman" w:hAnsi="Times New Roman" w:cs="Times New Roman"/>
          <w:bCs/>
          <w:sz w:val="24"/>
          <w:szCs w:val="24"/>
          <w:shd w:val="clear" w:color="auto" w:fill="FFFFFF" w:themeFill="background1"/>
        </w:rPr>
        <w:t xml:space="preserve">. </w:t>
      </w:r>
      <w:r w:rsidRPr="0037284F">
        <w:rPr>
          <w:rFonts w:ascii="Times New Roman" w:hAnsi="Times New Roman" w:cs="Times New Roman"/>
          <w:bCs/>
          <w:i/>
          <w:iCs/>
          <w:sz w:val="24"/>
          <w:szCs w:val="24"/>
          <w:shd w:val="clear" w:color="auto" w:fill="FFFFFF" w:themeFill="background1"/>
        </w:rPr>
        <w:t>a</w:t>
      </w:r>
      <w:r>
        <w:rPr>
          <w:rFonts w:ascii="Times New Roman" w:hAnsi="Times New Roman" w:cs="Times New Roman"/>
          <w:bCs/>
          <w:sz w:val="24"/>
          <w:szCs w:val="24"/>
          <w:shd w:val="clear" w:color="auto" w:fill="FFFFFF" w:themeFill="background1"/>
        </w:rPr>
        <w:t xml:space="preserve"> reflects item discrimination; </w:t>
      </w:r>
      <w:r w:rsidRPr="0037284F">
        <w:rPr>
          <w:rFonts w:ascii="Times New Roman" w:hAnsi="Times New Roman" w:cs="Times New Roman"/>
          <w:bCs/>
          <w:i/>
          <w:iCs/>
          <w:sz w:val="24"/>
          <w:szCs w:val="24"/>
          <w:shd w:val="clear" w:color="auto" w:fill="FFFFFF" w:themeFill="background1"/>
        </w:rPr>
        <w:t xml:space="preserve">b </w:t>
      </w:r>
      <w:r>
        <w:rPr>
          <w:rFonts w:ascii="Times New Roman" w:hAnsi="Times New Roman" w:cs="Times New Roman"/>
          <w:bCs/>
          <w:sz w:val="24"/>
          <w:szCs w:val="24"/>
          <w:shd w:val="clear" w:color="auto" w:fill="FFFFFF" w:themeFill="background1"/>
        </w:rPr>
        <w:t>values reflect thresholds (i.e., severity along the TBI continuum). CT = computed tomography; GCS = Glasgow Coma Scale; GFAP = glial fibrillary acidic protein; hsCRP = high-sensitivity C-reactive protein; NSE = neuron-specific enolase; S100b = S100 calcium-binding protein B; UCH-L1 = ubiquitin C-terminal hydrolase L1</w:t>
      </w:r>
    </w:p>
    <w:p w14:paraId="2C52AA07" w14:textId="77777777" w:rsidR="00C96E43" w:rsidRPr="00AB1390" w:rsidRDefault="00C96E43" w:rsidP="001B01D5">
      <w:pPr>
        <w:spacing w:after="0" w:line="240" w:lineRule="auto"/>
        <w:rPr>
          <w:rFonts w:ascii="Times New Roman" w:hAnsi="Times New Roman" w:cs="Times New Roman"/>
          <w:sz w:val="24"/>
          <w:szCs w:val="24"/>
        </w:rPr>
      </w:pPr>
      <w:r w:rsidRPr="00185572">
        <w:rPr>
          <w:rFonts w:ascii="Times New Roman" w:hAnsi="Times New Roman" w:cs="Times New Roman"/>
          <w:vertAlign w:val="superscript"/>
        </w:rPr>
        <w:t>1</w:t>
      </w:r>
      <w:r>
        <w:rPr>
          <w:rFonts w:ascii="Times New Roman" w:hAnsi="Times New Roman" w:cs="Times New Roman"/>
          <w:bCs/>
          <w:sz w:val="24"/>
          <w:szCs w:val="24"/>
          <w:shd w:val="clear" w:color="auto" w:fill="FFFFFF" w:themeFill="background1"/>
        </w:rPr>
        <w:t xml:space="preserve">Head CT findings reflect acute findings from neuroimaging performed &lt; 24 hours of injury. </w:t>
      </w:r>
      <w:r>
        <w:rPr>
          <w:rFonts w:ascii="Times New Roman" w:hAnsi="Times New Roman" w:cs="Times New Roman"/>
          <w:vertAlign w:val="superscript"/>
        </w:rPr>
        <w:t>2</w:t>
      </w:r>
      <w:r>
        <w:rPr>
          <w:rFonts w:ascii="Times New Roman" w:hAnsi="Times New Roman" w:cs="Times New Roman"/>
          <w:bCs/>
          <w:sz w:val="24"/>
          <w:szCs w:val="24"/>
          <w:shd w:val="clear" w:color="auto" w:fill="FFFFFF" w:themeFill="background1"/>
        </w:rPr>
        <w:t>Blood-based biomarkers categorized into 6–11 equally sized subgroups for item response theory modeling.</w:t>
      </w:r>
    </w:p>
    <w:p w14:paraId="7A51A335" w14:textId="77777777" w:rsidR="00C96E43" w:rsidRDefault="00C96E43" w:rsidP="001B01D5">
      <w:pPr>
        <w:spacing w:after="0" w:line="240" w:lineRule="auto"/>
        <w:rPr>
          <w:rFonts w:ascii="Times New Roman" w:hAnsi="Times New Roman" w:cs="Times New Roman"/>
          <w:sz w:val="24"/>
          <w:szCs w:val="24"/>
        </w:rPr>
      </w:pPr>
    </w:p>
    <w:p w14:paraId="28EF3233" w14:textId="77777777" w:rsidR="00C96E43" w:rsidRDefault="00C96E43" w:rsidP="001B01D5">
      <w:pPr>
        <w:spacing w:after="0" w:line="240" w:lineRule="auto"/>
        <w:rPr>
          <w:rFonts w:ascii="Times New Roman" w:hAnsi="Times New Roman" w:cs="Times New Roman"/>
          <w:sz w:val="24"/>
          <w:szCs w:val="24"/>
        </w:rPr>
      </w:pPr>
    </w:p>
    <w:p w14:paraId="7B65916F" w14:textId="77777777" w:rsidR="00C96E43" w:rsidRDefault="00C96E43" w:rsidP="001B01D5">
      <w:pPr>
        <w:rPr>
          <w:rFonts w:ascii="Times New Roman" w:hAnsi="Times New Roman" w:cs="Times New Roman"/>
          <w:b/>
          <w:bCs/>
          <w:sz w:val="24"/>
          <w:szCs w:val="24"/>
        </w:rPr>
      </w:pPr>
      <w:r>
        <w:rPr>
          <w:rFonts w:ascii="Times New Roman" w:hAnsi="Times New Roman" w:cs="Times New Roman"/>
          <w:sz w:val="24"/>
          <w:szCs w:val="24"/>
        </w:rPr>
        <w:br w:type="page"/>
      </w:r>
    </w:p>
    <w:p w14:paraId="02895766" w14:textId="77777777" w:rsidR="00C96E43" w:rsidRDefault="00C96E43" w:rsidP="001B01D5">
      <w:pPr>
        <w:spacing w:after="0" w:line="240" w:lineRule="auto"/>
        <w:rPr>
          <w:rFonts w:ascii="Times New Roman" w:hAnsi="Times New Roman" w:cs="Times New Roman"/>
          <w:sz w:val="24"/>
          <w:szCs w:val="24"/>
        </w:rPr>
      </w:pPr>
      <w:r w:rsidRPr="00E76B0F">
        <w:rPr>
          <w:rFonts w:ascii="Times New Roman" w:hAnsi="Times New Roman" w:cs="Times New Roman"/>
          <w:b/>
          <w:bCs/>
          <w:sz w:val="24"/>
          <w:szCs w:val="24"/>
        </w:rPr>
        <w:lastRenderedPageBreak/>
        <w:t xml:space="preserve">eFigure </w:t>
      </w:r>
      <w:r>
        <w:rPr>
          <w:rFonts w:ascii="Times New Roman" w:hAnsi="Times New Roman" w:cs="Times New Roman"/>
          <w:b/>
          <w:bCs/>
          <w:sz w:val="24"/>
          <w:szCs w:val="24"/>
        </w:rPr>
        <w:t>2</w:t>
      </w:r>
      <w:r>
        <w:rPr>
          <w:rFonts w:ascii="Times New Roman" w:hAnsi="Times New Roman" w:cs="Times New Roman"/>
          <w:sz w:val="24"/>
          <w:szCs w:val="24"/>
        </w:rPr>
        <w:t>. Test information curves summing the information across items/variables within each measurement domain, stratifying Clinical signs into those assessable on presentation (GCS, Glasgow Coma Scale score) and those that sometimes require a longer period of assessment (duration of loss of consciousness [LOC] and posttraumatic amnesia [PTA]).</w:t>
      </w:r>
    </w:p>
    <w:p w14:paraId="69EA9222" w14:textId="77777777" w:rsidR="00C96E43" w:rsidRDefault="00C96E43" w:rsidP="001B01D5">
      <w:pPr>
        <w:spacing w:after="0" w:line="240" w:lineRule="auto"/>
        <w:rPr>
          <w:rFonts w:ascii="Times New Roman" w:hAnsi="Times New Roman" w:cs="Times New Roman"/>
          <w:sz w:val="24"/>
          <w:szCs w:val="24"/>
        </w:rPr>
      </w:pPr>
    </w:p>
    <w:p w14:paraId="66F51764" w14:textId="77777777" w:rsidR="00C96E43" w:rsidRDefault="00C96E43" w:rsidP="001B01D5">
      <w:pPr>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8351363" wp14:editId="77355F0E">
            <wp:extent cx="5621655" cy="349059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21655" cy="3490595"/>
                    </a:xfrm>
                    <a:prstGeom prst="rect">
                      <a:avLst/>
                    </a:prstGeom>
                    <a:noFill/>
                    <a:ln>
                      <a:noFill/>
                    </a:ln>
                  </pic:spPr>
                </pic:pic>
              </a:graphicData>
            </a:graphic>
          </wp:inline>
        </w:drawing>
      </w:r>
    </w:p>
    <w:p w14:paraId="638F3D87" w14:textId="77777777" w:rsidR="00C96E43" w:rsidRDefault="00C96E43" w:rsidP="001B01D5">
      <w:pPr>
        <w:spacing w:after="0" w:line="240" w:lineRule="auto"/>
        <w:rPr>
          <w:rFonts w:ascii="Times New Roman" w:hAnsi="Times New Roman" w:cs="Times New Roman"/>
          <w:b/>
          <w:bCs/>
          <w:sz w:val="24"/>
          <w:szCs w:val="24"/>
        </w:rPr>
      </w:pPr>
    </w:p>
    <w:p w14:paraId="09385AF5" w14:textId="77777777" w:rsidR="00C96E43" w:rsidRDefault="00C96E43" w:rsidP="001B01D5">
      <w:pPr>
        <w:rPr>
          <w:rFonts w:ascii="Times New Roman" w:hAnsi="Times New Roman" w:cs="Times New Roman"/>
          <w:sz w:val="24"/>
          <w:szCs w:val="24"/>
        </w:rPr>
      </w:pPr>
      <w:r>
        <w:rPr>
          <w:rFonts w:ascii="Times New Roman" w:hAnsi="Times New Roman" w:cs="Times New Roman"/>
          <w:sz w:val="24"/>
          <w:szCs w:val="24"/>
        </w:rPr>
        <w:br w:type="page"/>
      </w:r>
    </w:p>
    <w:p w14:paraId="52062698" w14:textId="77777777" w:rsidR="00C96E43" w:rsidRPr="003341AE" w:rsidRDefault="00C96E43" w:rsidP="001B01D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e</w:t>
      </w:r>
      <w:r w:rsidRPr="0061711D">
        <w:rPr>
          <w:rFonts w:ascii="Times New Roman" w:hAnsi="Times New Roman"/>
          <w:b/>
          <w:sz w:val="24"/>
        </w:rPr>
        <w:t xml:space="preserve">Table </w:t>
      </w:r>
      <w:r>
        <w:rPr>
          <w:rFonts w:ascii="Times New Roman" w:hAnsi="Times New Roman"/>
          <w:b/>
          <w:sz w:val="24"/>
        </w:rPr>
        <w:t>3</w:t>
      </w:r>
      <w:r w:rsidRPr="0061711D">
        <w:rPr>
          <w:rFonts w:ascii="Times New Roman" w:hAnsi="Times New Roman"/>
          <w:b/>
          <w:sz w:val="24"/>
        </w:rPr>
        <w:t xml:space="preserve">. </w:t>
      </w:r>
      <w:r w:rsidRPr="0061711D">
        <w:rPr>
          <w:rFonts w:ascii="Times New Roman" w:hAnsi="Times New Roman"/>
          <w:sz w:val="24"/>
        </w:rPr>
        <w:t>Spearman</w:t>
      </w:r>
      <w:r w:rsidRPr="003341AE">
        <w:rPr>
          <w:rFonts w:ascii="Times New Roman" w:hAnsi="Times New Roman" w:cs="Times New Roman"/>
          <w:sz w:val="24"/>
          <w:szCs w:val="24"/>
        </w:rPr>
        <w:t xml:space="preserve"> correlations (p-values) between classic (Glasgow Coma Scale [GCS]) and novel item response theory (IRT)-based early markers of traumatic brain injury (TBI) severity and functional outcome</w:t>
      </w:r>
    </w:p>
    <w:tbl>
      <w:tblPr>
        <w:tblStyle w:val="TableGrid"/>
        <w:tblW w:w="10457" w:type="dxa"/>
        <w:tblInd w:w="-275" w:type="dxa"/>
        <w:tblLook w:val="04A0" w:firstRow="1" w:lastRow="0" w:firstColumn="1" w:lastColumn="0" w:noHBand="0" w:noVBand="1"/>
      </w:tblPr>
      <w:tblGrid>
        <w:gridCol w:w="1694"/>
        <w:gridCol w:w="2531"/>
        <w:gridCol w:w="1625"/>
        <w:gridCol w:w="1568"/>
        <w:gridCol w:w="1509"/>
        <w:gridCol w:w="1530"/>
      </w:tblGrid>
      <w:tr w:rsidR="00C96E43" w:rsidRPr="003341AE" w14:paraId="60789EEE" w14:textId="77777777" w:rsidTr="00E97AAF">
        <w:tc>
          <w:tcPr>
            <w:tcW w:w="1694" w:type="dxa"/>
          </w:tcPr>
          <w:p w14:paraId="51037AE5" w14:textId="77777777" w:rsidR="00C96E43" w:rsidRPr="003341AE" w:rsidRDefault="00C96E43" w:rsidP="00794490">
            <w:pPr>
              <w:spacing w:after="0" w:line="240" w:lineRule="auto"/>
              <w:rPr>
                <w:rFonts w:ascii="Times New Roman" w:hAnsi="Times New Roman" w:cs="Times New Roman"/>
                <w:b/>
                <w:bCs/>
                <w:sz w:val="23"/>
                <w:szCs w:val="23"/>
              </w:rPr>
            </w:pPr>
          </w:p>
        </w:tc>
        <w:tc>
          <w:tcPr>
            <w:tcW w:w="2531" w:type="dxa"/>
          </w:tcPr>
          <w:p w14:paraId="0D8E8FB1" w14:textId="77777777" w:rsidR="00C96E43" w:rsidRPr="003341AE" w:rsidRDefault="00C96E43" w:rsidP="00794490">
            <w:pPr>
              <w:spacing w:after="0" w:line="240" w:lineRule="auto"/>
              <w:jc w:val="right"/>
              <w:rPr>
                <w:rFonts w:ascii="Times New Roman" w:hAnsi="Times New Roman" w:cs="Times New Roman"/>
                <w:sz w:val="23"/>
                <w:szCs w:val="23"/>
              </w:rPr>
            </w:pPr>
          </w:p>
        </w:tc>
        <w:tc>
          <w:tcPr>
            <w:tcW w:w="6232" w:type="dxa"/>
            <w:gridSpan w:val="4"/>
          </w:tcPr>
          <w:p w14:paraId="312B2D61" w14:textId="77777777" w:rsidR="00C96E43" w:rsidRPr="003341AE" w:rsidRDefault="00C96E43" w:rsidP="00794490">
            <w:pPr>
              <w:spacing w:after="0" w:line="240" w:lineRule="auto"/>
              <w:jc w:val="center"/>
              <w:rPr>
                <w:rFonts w:ascii="Times New Roman" w:hAnsi="Times New Roman" w:cs="Times New Roman"/>
                <w:sz w:val="23"/>
                <w:szCs w:val="23"/>
              </w:rPr>
            </w:pPr>
            <w:r>
              <w:rPr>
                <w:rFonts w:ascii="Times New Roman" w:hAnsi="Times New Roman" w:cs="Times New Roman"/>
                <w:sz w:val="23"/>
                <w:szCs w:val="23"/>
              </w:rPr>
              <w:t>Functional Outcome</w:t>
            </w:r>
          </w:p>
        </w:tc>
      </w:tr>
      <w:tr w:rsidR="00C96E43" w:rsidRPr="003341AE" w14:paraId="3D751911" w14:textId="77777777" w:rsidTr="00E97AAF">
        <w:tc>
          <w:tcPr>
            <w:tcW w:w="1694" w:type="dxa"/>
          </w:tcPr>
          <w:p w14:paraId="0E75EF40" w14:textId="77777777" w:rsidR="00C96E43" w:rsidRPr="003341AE" w:rsidRDefault="00C96E43" w:rsidP="00794490">
            <w:pPr>
              <w:spacing w:after="0" w:line="240" w:lineRule="auto"/>
              <w:rPr>
                <w:rFonts w:ascii="Times New Roman" w:hAnsi="Times New Roman" w:cs="Times New Roman"/>
                <w:b/>
                <w:bCs/>
                <w:sz w:val="23"/>
                <w:szCs w:val="23"/>
              </w:rPr>
            </w:pPr>
          </w:p>
        </w:tc>
        <w:tc>
          <w:tcPr>
            <w:tcW w:w="2531" w:type="dxa"/>
          </w:tcPr>
          <w:p w14:paraId="5D68151C" w14:textId="77777777" w:rsidR="00C96E43" w:rsidRPr="003341AE" w:rsidRDefault="00C96E43" w:rsidP="00794490">
            <w:pPr>
              <w:spacing w:after="0" w:line="240" w:lineRule="auto"/>
              <w:jc w:val="right"/>
              <w:rPr>
                <w:rFonts w:ascii="Times New Roman" w:hAnsi="Times New Roman" w:cs="Times New Roman"/>
                <w:sz w:val="23"/>
                <w:szCs w:val="23"/>
              </w:rPr>
            </w:pPr>
          </w:p>
        </w:tc>
        <w:tc>
          <w:tcPr>
            <w:tcW w:w="3193" w:type="dxa"/>
            <w:gridSpan w:val="2"/>
          </w:tcPr>
          <w:p w14:paraId="7CFEA91C" w14:textId="77777777" w:rsidR="00C96E43" w:rsidRPr="003341AE" w:rsidRDefault="00C96E43" w:rsidP="00794490">
            <w:pPr>
              <w:spacing w:after="0" w:line="240" w:lineRule="auto"/>
              <w:jc w:val="center"/>
              <w:rPr>
                <w:rFonts w:ascii="Times New Roman" w:hAnsi="Times New Roman" w:cs="Times New Roman"/>
                <w:sz w:val="23"/>
                <w:szCs w:val="23"/>
              </w:rPr>
            </w:pPr>
            <w:r w:rsidRPr="003341AE">
              <w:rPr>
                <w:rFonts w:ascii="Times New Roman" w:hAnsi="Times New Roman" w:cs="Times New Roman"/>
                <w:sz w:val="23"/>
                <w:szCs w:val="23"/>
              </w:rPr>
              <w:t>2 Week</w:t>
            </w:r>
            <w:r>
              <w:rPr>
                <w:rFonts w:ascii="Times New Roman" w:hAnsi="Times New Roman" w:cs="Times New Roman"/>
                <w:sz w:val="23"/>
                <w:szCs w:val="23"/>
              </w:rPr>
              <w:t>s</w:t>
            </w:r>
          </w:p>
        </w:tc>
        <w:tc>
          <w:tcPr>
            <w:tcW w:w="3039" w:type="dxa"/>
            <w:gridSpan w:val="2"/>
          </w:tcPr>
          <w:p w14:paraId="50AAA47C" w14:textId="77777777" w:rsidR="00C96E43" w:rsidRPr="003341AE" w:rsidRDefault="00C96E43" w:rsidP="00794490">
            <w:pPr>
              <w:spacing w:after="0" w:line="240" w:lineRule="auto"/>
              <w:jc w:val="center"/>
              <w:rPr>
                <w:rFonts w:ascii="Times New Roman" w:hAnsi="Times New Roman" w:cs="Times New Roman"/>
                <w:sz w:val="23"/>
                <w:szCs w:val="23"/>
              </w:rPr>
            </w:pPr>
            <w:r w:rsidRPr="003341AE">
              <w:rPr>
                <w:rFonts w:ascii="Times New Roman" w:hAnsi="Times New Roman" w:cs="Times New Roman"/>
                <w:sz w:val="23"/>
                <w:szCs w:val="23"/>
              </w:rPr>
              <w:t>6 Months</w:t>
            </w:r>
          </w:p>
        </w:tc>
      </w:tr>
      <w:tr w:rsidR="00C96E43" w:rsidRPr="003341AE" w14:paraId="170D6845" w14:textId="77777777" w:rsidTr="00E97AAF">
        <w:tc>
          <w:tcPr>
            <w:tcW w:w="1694" w:type="dxa"/>
          </w:tcPr>
          <w:p w14:paraId="504F69DB" w14:textId="77777777" w:rsidR="00C96E43" w:rsidRPr="0061711D" w:rsidRDefault="00C96E43" w:rsidP="00794490">
            <w:pPr>
              <w:spacing w:after="0" w:line="240" w:lineRule="auto"/>
              <w:rPr>
                <w:rFonts w:ascii="Times New Roman" w:hAnsi="Times New Roman" w:cs="Times New Roman"/>
                <w:sz w:val="23"/>
                <w:szCs w:val="23"/>
              </w:rPr>
            </w:pPr>
            <w:r>
              <w:rPr>
                <w:rFonts w:ascii="Times New Roman" w:hAnsi="Times New Roman" w:cs="Times New Roman"/>
                <w:sz w:val="23"/>
                <w:szCs w:val="23"/>
              </w:rPr>
              <w:t>Stratum</w:t>
            </w:r>
          </w:p>
        </w:tc>
        <w:tc>
          <w:tcPr>
            <w:tcW w:w="2531" w:type="dxa"/>
          </w:tcPr>
          <w:p w14:paraId="119CD7BE" w14:textId="77777777" w:rsidR="00C96E43" w:rsidRPr="003341AE" w:rsidRDefault="00C96E43" w:rsidP="00794490">
            <w:pPr>
              <w:spacing w:after="0" w:line="240" w:lineRule="auto"/>
              <w:rPr>
                <w:rFonts w:ascii="Times New Roman" w:hAnsi="Times New Roman" w:cs="Times New Roman"/>
                <w:sz w:val="23"/>
                <w:szCs w:val="23"/>
              </w:rPr>
            </w:pPr>
            <w:r>
              <w:rPr>
                <w:rFonts w:ascii="Times New Roman" w:hAnsi="Times New Roman" w:cs="Times New Roman"/>
                <w:sz w:val="23"/>
                <w:szCs w:val="23"/>
              </w:rPr>
              <w:t>Predictor variable</w:t>
            </w:r>
          </w:p>
        </w:tc>
        <w:tc>
          <w:tcPr>
            <w:tcW w:w="1625" w:type="dxa"/>
          </w:tcPr>
          <w:p w14:paraId="490D5E0D"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GOSE-TBI</w:t>
            </w:r>
          </w:p>
        </w:tc>
        <w:tc>
          <w:tcPr>
            <w:tcW w:w="1568" w:type="dxa"/>
          </w:tcPr>
          <w:p w14:paraId="20DE043F"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GOSE-ALL</w:t>
            </w:r>
          </w:p>
        </w:tc>
        <w:tc>
          <w:tcPr>
            <w:tcW w:w="1509" w:type="dxa"/>
          </w:tcPr>
          <w:p w14:paraId="0055B178" w14:textId="77777777" w:rsidR="00C96E43" w:rsidRPr="003341AE" w:rsidRDefault="00C96E43" w:rsidP="00794490">
            <w:pPr>
              <w:spacing w:after="0" w:line="240" w:lineRule="auto"/>
              <w:ind w:left="46" w:hanging="46"/>
              <w:rPr>
                <w:rFonts w:ascii="Times New Roman" w:hAnsi="Times New Roman" w:cs="Times New Roman"/>
                <w:sz w:val="23"/>
                <w:szCs w:val="23"/>
              </w:rPr>
            </w:pPr>
            <w:r w:rsidRPr="003341AE">
              <w:rPr>
                <w:rFonts w:ascii="Times New Roman" w:hAnsi="Times New Roman" w:cs="Times New Roman"/>
                <w:sz w:val="23"/>
                <w:szCs w:val="23"/>
              </w:rPr>
              <w:t>GOSE-TBI</w:t>
            </w:r>
          </w:p>
        </w:tc>
        <w:tc>
          <w:tcPr>
            <w:tcW w:w="1530" w:type="dxa"/>
          </w:tcPr>
          <w:p w14:paraId="7285EE21"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GOSE-ALL</w:t>
            </w:r>
          </w:p>
        </w:tc>
      </w:tr>
      <w:tr w:rsidR="00C96E43" w:rsidRPr="003341AE" w14:paraId="7DDEA204" w14:textId="77777777" w:rsidTr="00E97AAF">
        <w:tc>
          <w:tcPr>
            <w:tcW w:w="1694" w:type="dxa"/>
            <w:vMerge w:val="restart"/>
          </w:tcPr>
          <w:p w14:paraId="7865DFBA"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GCS 13–15 (“Mild”)</w:t>
            </w:r>
          </w:p>
        </w:tc>
        <w:tc>
          <w:tcPr>
            <w:tcW w:w="2531" w:type="dxa"/>
          </w:tcPr>
          <w:p w14:paraId="7744D967"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TBI Severity IRT score</w:t>
            </w:r>
          </w:p>
        </w:tc>
        <w:tc>
          <w:tcPr>
            <w:tcW w:w="1625" w:type="dxa"/>
          </w:tcPr>
          <w:p w14:paraId="275547EB" w14:textId="77777777" w:rsidR="00C96E43" w:rsidRPr="003341AE" w:rsidRDefault="00C96E43" w:rsidP="00794490">
            <w:pPr>
              <w:tabs>
                <w:tab w:val="decimal" w:pos="166"/>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24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68" w:type="dxa"/>
          </w:tcPr>
          <w:p w14:paraId="0DB4D3D2" w14:textId="77777777" w:rsidR="00C96E43" w:rsidRPr="003341AE" w:rsidRDefault="00C96E43" w:rsidP="00794490">
            <w:pPr>
              <w:tabs>
                <w:tab w:val="decimal" w:pos="105"/>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27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09" w:type="dxa"/>
          </w:tcPr>
          <w:p w14:paraId="6D2EE3C5" w14:textId="77777777" w:rsidR="00C96E43" w:rsidRPr="003341AE" w:rsidRDefault="00C96E43" w:rsidP="00794490">
            <w:pPr>
              <w:tabs>
                <w:tab w:val="decimal" w:pos="121"/>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10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30" w:type="dxa"/>
          </w:tcPr>
          <w:p w14:paraId="3AE4FD85" w14:textId="77777777" w:rsidR="00C96E43" w:rsidRPr="003341AE" w:rsidRDefault="00C96E43" w:rsidP="00794490">
            <w:pPr>
              <w:tabs>
                <w:tab w:val="decimal" w:pos="151"/>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09 (&lt;</w:t>
            </w:r>
            <w:r>
              <w:rPr>
                <w:rFonts w:ascii="Times New Roman" w:hAnsi="Times New Roman" w:cs="Times New Roman"/>
                <w:sz w:val="24"/>
                <w:szCs w:val="24"/>
              </w:rPr>
              <w:t>.</w:t>
            </w:r>
            <w:r w:rsidRPr="003341AE">
              <w:rPr>
                <w:rFonts w:ascii="Times New Roman" w:hAnsi="Times New Roman" w:cs="Times New Roman"/>
                <w:sz w:val="23"/>
                <w:szCs w:val="23"/>
              </w:rPr>
              <w:t>001)</w:t>
            </w:r>
          </w:p>
        </w:tc>
      </w:tr>
      <w:tr w:rsidR="00C96E43" w:rsidRPr="003341AE" w14:paraId="27819B39" w14:textId="77777777" w:rsidTr="00E97AAF">
        <w:tc>
          <w:tcPr>
            <w:tcW w:w="1694" w:type="dxa"/>
            <w:vMerge/>
          </w:tcPr>
          <w:p w14:paraId="60FA7753" w14:textId="77777777" w:rsidR="00C96E43" w:rsidRPr="003341AE" w:rsidRDefault="00C96E43" w:rsidP="00794490">
            <w:pPr>
              <w:spacing w:after="0" w:line="240" w:lineRule="auto"/>
              <w:rPr>
                <w:rFonts w:ascii="Times New Roman" w:hAnsi="Times New Roman" w:cs="Times New Roman"/>
                <w:sz w:val="23"/>
                <w:szCs w:val="23"/>
              </w:rPr>
            </w:pPr>
          </w:p>
        </w:tc>
        <w:tc>
          <w:tcPr>
            <w:tcW w:w="2531" w:type="dxa"/>
          </w:tcPr>
          <w:p w14:paraId="03C09F5F"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GCS</w:t>
            </w:r>
            <w:r>
              <w:rPr>
                <w:rFonts w:ascii="Times New Roman" w:hAnsi="Times New Roman" w:cs="Times New Roman"/>
                <w:sz w:val="23"/>
                <w:szCs w:val="23"/>
              </w:rPr>
              <w:t xml:space="preserve"> score</w:t>
            </w:r>
          </w:p>
        </w:tc>
        <w:tc>
          <w:tcPr>
            <w:tcW w:w="1625" w:type="dxa"/>
          </w:tcPr>
          <w:p w14:paraId="0FAEA86D" w14:textId="77777777" w:rsidR="00C96E43" w:rsidRPr="003341AE" w:rsidRDefault="00C96E43" w:rsidP="00794490">
            <w:pPr>
              <w:tabs>
                <w:tab w:val="decimal" w:pos="166"/>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14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68" w:type="dxa"/>
          </w:tcPr>
          <w:p w14:paraId="3A8017D1" w14:textId="77777777" w:rsidR="00C96E43" w:rsidRPr="003341AE" w:rsidRDefault="00C96E43" w:rsidP="00794490">
            <w:pPr>
              <w:tabs>
                <w:tab w:val="decimal" w:pos="105"/>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12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09" w:type="dxa"/>
          </w:tcPr>
          <w:p w14:paraId="5F1E8BEF" w14:textId="77777777" w:rsidR="00C96E43" w:rsidRPr="003341AE" w:rsidRDefault="00C96E43" w:rsidP="00794490">
            <w:pPr>
              <w:tabs>
                <w:tab w:val="decimal" w:pos="121"/>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05 (</w:t>
            </w:r>
            <w:r>
              <w:rPr>
                <w:rFonts w:ascii="Times New Roman" w:hAnsi="Times New Roman" w:cs="Times New Roman"/>
                <w:sz w:val="24"/>
                <w:szCs w:val="24"/>
              </w:rPr>
              <w:t>.</w:t>
            </w:r>
            <w:r w:rsidRPr="003341AE">
              <w:rPr>
                <w:rFonts w:ascii="Times New Roman" w:hAnsi="Times New Roman" w:cs="Times New Roman"/>
                <w:sz w:val="23"/>
                <w:szCs w:val="23"/>
              </w:rPr>
              <w:t>07)</w:t>
            </w:r>
          </w:p>
        </w:tc>
        <w:tc>
          <w:tcPr>
            <w:tcW w:w="1530" w:type="dxa"/>
          </w:tcPr>
          <w:p w14:paraId="31EB35F4" w14:textId="77777777" w:rsidR="00C96E43" w:rsidRPr="003341AE" w:rsidRDefault="00C96E43" w:rsidP="00794490">
            <w:pPr>
              <w:tabs>
                <w:tab w:val="decimal" w:pos="151"/>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06 (</w:t>
            </w:r>
            <w:r>
              <w:rPr>
                <w:rFonts w:ascii="Times New Roman" w:hAnsi="Times New Roman" w:cs="Times New Roman"/>
                <w:sz w:val="24"/>
                <w:szCs w:val="24"/>
              </w:rPr>
              <w:t>.</w:t>
            </w:r>
            <w:r w:rsidRPr="003341AE">
              <w:rPr>
                <w:rFonts w:ascii="Times New Roman" w:hAnsi="Times New Roman" w:cs="Times New Roman"/>
                <w:sz w:val="23"/>
                <w:szCs w:val="23"/>
              </w:rPr>
              <w:t>03)</w:t>
            </w:r>
          </w:p>
        </w:tc>
      </w:tr>
      <w:tr w:rsidR="00C96E43" w:rsidRPr="003341AE" w14:paraId="6F00EF62" w14:textId="77777777" w:rsidTr="00E97AAF">
        <w:tc>
          <w:tcPr>
            <w:tcW w:w="1694" w:type="dxa"/>
            <w:vMerge w:val="restart"/>
          </w:tcPr>
          <w:p w14:paraId="322C9B6C"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GCS 9–12 (“Moderate”)</w:t>
            </w:r>
          </w:p>
        </w:tc>
        <w:tc>
          <w:tcPr>
            <w:tcW w:w="2531" w:type="dxa"/>
          </w:tcPr>
          <w:p w14:paraId="74533D2C"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TBI Severity IRT score</w:t>
            </w:r>
          </w:p>
        </w:tc>
        <w:tc>
          <w:tcPr>
            <w:tcW w:w="1625" w:type="dxa"/>
          </w:tcPr>
          <w:p w14:paraId="385EB101" w14:textId="77777777" w:rsidR="00C96E43" w:rsidRPr="003341AE" w:rsidRDefault="00C96E43" w:rsidP="00794490">
            <w:pPr>
              <w:tabs>
                <w:tab w:val="decimal" w:pos="166"/>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.60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68" w:type="dxa"/>
          </w:tcPr>
          <w:p w14:paraId="23B93C1F" w14:textId="77777777" w:rsidR="00C96E43" w:rsidRPr="003341AE" w:rsidRDefault="00C96E43" w:rsidP="00794490">
            <w:pPr>
              <w:tabs>
                <w:tab w:val="decimal" w:pos="105"/>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53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09" w:type="dxa"/>
          </w:tcPr>
          <w:p w14:paraId="1444330D" w14:textId="77777777" w:rsidR="00C96E43" w:rsidRPr="003341AE" w:rsidRDefault="00C96E43" w:rsidP="00794490">
            <w:pPr>
              <w:tabs>
                <w:tab w:val="decimal" w:pos="121"/>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53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30" w:type="dxa"/>
          </w:tcPr>
          <w:p w14:paraId="17673FA2" w14:textId="77777777" w:rsidR="00C96E43" w:rsidRPr="003341AE" w:rsidRDefault="00C96E43" w:rsidP="00794490">
            <w:pPr>
              <w:tabs>
                <w:tab w:val="decimal" w:pos="151"/>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52 (&lt;.</w:t>
            </w:r>
            <w:r>
              <w:rPr>
                <w:rFonts w:ascii="Times New Roman" w:hAnsi="Times New Roman" w:cs="Times New Roman"/>
                <w:sz w:val="24"/>
                <w:szCs w:val="24"/>
              </w:rPr>
              <w:t>.</w:t>
            </w:r>
            <w:r w:rsidRPr="003341AE">
              <w:rPr>
                <w:rFonts w:ascii="Times New Roman" w:hAnsi="Times New Roman" w:cs="Times New Roman"/>
                <w:sz w:val="23"/>
                <w:szCs w:val="23"/>
              </w:rPr>
              <w:t>01)</w:t>
            </w:r>
          </w:p>
        </w:tc>
      </w:tr>
      <w:tr w:rsidR="00C96E43" w:rsidRPr="003341AE" w14:paraId="49774EAC" w14:textId="77777777" w:rsidTr="00E97AAF">
        <w:tc>
          <w:tcPr>
            <w:tcW w:w="1694" w:type="dxa"/>
            <w:vMerge/>
          </w:tcPr>
          <w:p w14:paraId="11EC7206" w14:textId="77777777" w:rsidR="00C96E43" w:rsidRPr="003341AE" w:rsidRDefault="00C96E43" w:rsidP="00794490">
            <w:pPr>
              <w:spacing w:after="0" w:line="240" w:lineRule="auto"/>
              <w:rPr>
                <w:rFonts w:ascii="Times New Roman" w:hAnsi="Times New Roman" w:cs="Times New Roman"/>
                <w:sz w:val="23"/>
                <w:szCs w:val="23"/>
              </w:rPr>
            </w:pPr>
          </w:p>
        </w:tc>
        <w:tc>
          <w:tcPr>
            <w:tcW w:w="2531" w:type="dxa"/>
          </w:tcPr>
          <w:p w14:paraId="36DF078D"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GCS</w:t>
            </w:r>
            <w:r>
              <w:rPr>
                <w:rFonts w:ascii="Times New Roman" w:hAnsi="Times New Roman" w:cs="Times New Roman"/>
                <w:sz w:val="23"/>
                <w:szCs w:val="23"/>
              </w:rPr>
              <w:t xml:space="preserve"> score</w:t>
            </w:r>
          </w:p>
        </w:tc>
        <w:tc>
          <w:tcPr>
            <w:tcW w:w="1625" w:type="dxa"/>
          </w:tcPr>
          <w:p w14:paraId="25318EFB" w14:textId="77777777" w:rsidR="00C96E43" w:rsidRPr="003341AE" w:rsidRDefault="00C96E43" w:rsidP="00794490">
            <w:pPr>
              <w:tabs>
                <w:tab w:val="decimal" w:pos="166"/>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17 (</w:t>
            </w:r>
            <w:r>
              <w:rPr>
                <w:rFonts w:ascii="Times New Roman" w:hAnsi="Times New Roman" w:cs="Times New Roman"/>
                <w:sz w:val="24"/>
                <w:szCs w:val="24"/>
              </w:rPr>
              <w:t>.</w:t>
            </w:r>
            <w:r w:rsidRPr="003341AE">
              <w:rPr>
                <w:rFonts w:ascii="Times New Roman" w:hAnsi="Times New Roman" w:cs="Times New Roman"/>
                <w:sz w:val="23"/>
                <w:szCs w:val="23"/>
              </w:rPr>
              <w:t>08)</w:t>
            </w:r>
          </w:p>
        </w:tc>
        <w:tc>
          <w:tcPr>
            <w:tcW w:w="1568" w:type="dxa"/>
          </w:tcPr>
          <w:p w14:paraId="7946F617" w14:textId="77777777" w:rsidR="00C96E43" w:rsidRPr="003341AE" w:rsidRDefault="00C96E43" w:rsidP="00794490">
            <w:pPr>
              <w:tabs>
                <w:tab w:val="decimal" w:pos="105"/>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16 (</w:t>
            </w:r>
            <w:r>
              <w:rPr>
                <w:rFonts w:ascii="Times New Roman" w:hAnsi="Times New Roman" w:cs="Times New Roman"/>
                <w:sz w:val="24"/>
                <w:szCs w:val="24"/>
              </w:rPr>
              <w:t>.</w:t>
            </w:r>
            <w:r w:rsidRPr="003341AE">
              <w:rPr>
                <w:rFonts w:ascii="Times New Roman" w:hAnsi="Times New Roman" w:cs="Times New Roman"/>
                <w:sz w:val="23"/>
                <w:szCs w:val="23"/>
              </w:rPr>
              <w:t>13)</w:t>
            </w:r>
          </w:p>
        </w:tc>
        <w:tc>
          <w:tcPr>
            <w:tcW w:w="1509" w:type="dxa"/>
          </w:tcPr>
          <w:p w14:paraId="325BD86D" w14:textId="77777777" w:rsidR="00C96E43" w:rsidRPr="003341AE" w:rsidRDefault="00C96E43" w:rsidP="00794490">
            <w:pPr>
              <w:tabs>
                <w:tab w:val="decimal" w:pos="121"/>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26 (</w:t>
            </w:r>
            <w:r>
              <w:rPr>
                <w:rFonts w:ascii="Times New Roman" w:hAnsi="Times New Roman" w:cs="Times New Roman"/>
                <w:sz w:val="24"/>
                <w:szCs w:val="24"/>
              </w:rPr>
              <w:t>.</w:t>
            </w:r>
            <w:r w:rsidRPr="003341AE">
              <w:rPr>
                <w:rFonts w:ascii="Times New Roman" w:hAnsi="Times New Roman" w:cs="Times New Roman"/>
                <w:sz w:val="23"/>
                <w:szCs w:val="23"/>
              </w:rPr>
              <w:t>20)</w:t>
            </w:r>
          </w:p>
        </w:tc>
        <w:tc>
          <w:tcPr>
            <w:tcW w:w="1530" w:type="dxa"/>
          </w:tcPr>
          <w:p w14:paraId="088AA20C" w14:textId="77777777" w:rsidR="00C96E43" w:rsidRPr="003341AE" w:rsidRDefault="00C96E43" w:rsidP="00794490">
            <w:pPr>
              <w:tabs>
                <w:tab w:val="decimal" w:pos="151"/>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20 (</w:t>
            </w:r>
            <w:r>
              <w:rPr>
                <w:rFonts w:ascii="Times New Roman" w:hAnsi="Times New Roman" w:cs="Times New Roman"/>
                <w:sz w:val="24"/>
                <w:szCs w:val="24"/>
              </w:rPr>
              <w:t>.</w:t>
            </w:r>
            <w:r w:rsidRPr="003341AE">
              <w:rPr>
                <w:rFonts w:ascii="Times New Roman" w:hAnsi="Times New Roman" w:cs="Times New Roman"/>
                <w:sz w:val="23"/>
                <w:szCs w:val="23"/>
              </w:rPr>
              <w:t>08)</w:t>
            </w:r>
          </w:p>
        </w:tc>
      </w:tr>
      <w:tr w:rsidR="00C96E43" w:rsidRPr="003341AE" w14:paraId="709A5759" w14:textId="77777777" w:rsidTr="00E97AAF">
        <w:tc>
          <w:tcPr>
            <w:tcW w:w="1694" w:type="dxa"/>
            <w:vMerge w:val="restart"/>
          </w:tcPr>
          <w:p w14:paraId="0111EBB0"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GCS 3–8 (“Severe”)</w:t>
            </w:r>
          </w:p>
        </w:tc>
        <w:tc>
          <w:tcPr>
            <w:tcW w:w="2531" w:type="dxa"/>
          </w:tcPr>
          <w:p w14:paraId="278B7231"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TBI Severity IRT score</w:t>
            </w:r>
          </w:p>
        </w:tc>
        <w:tc>
          <w:tcPr>
            <w:tcW w:w="1625" w:type="dxa"/>
          </w:tcPr>
          <w:p w14:paraId="2BA87E92" w14:textId="77777777" w:rsidR="00C96E43" w:rsidRPr="003341AE" w:rsidRDefault="00C96E43" w:rsidP="00794490">
            <w:pPr>
              <w:tabs>
                <w:tab w:val="decimal" w:pos="166"/>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58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68" w:type="dxa"/>
          </w:tcPr>
          <w:p w14:paraId="7A0C71ED" w14:textId="77777777" w:rsidR="00C96E43" w:rsidRPr="003341AE" w:rsidRDefault="00C96E43" w:rsidP="00794490">
            <w:pPr>
              <w:tabs>
                <w:tab w:val="decimal" w:pos="105"/>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59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09" w:type="dxa"/>
          </w:tcPr>
          <w:p w14:paraId="4A7B9336" w14:textId="77777777" w:rsidR="00C96E43" w:rsidRPr="003341AE" w:rsidRDefault="00C96E43" w:rsidP="00794490">
            <w:pPr>
              <w:tabs>
                <w:tab w:val="decimal" w:pos="121"/>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64 (&lt;</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30" w:type="dxa"/>
          </w:tcPr>
          <w:p w14:paraId="01CB5577" w14:textId="77777777" w:rsidR="00C96E43" w:rsidRPr="003341AE" w:rsidRDefault="00C96E43" w:rsidP="00794490">
            <w:pPr>
              <w:tabs>
                <w:tab w:val="decimal" w:pos="151"/>
              </w:tabs>
              <w:spacing w:after="0" w:line="240" w:lineRule="auto"/>
              <w:rPr>
                <w:rFonts w:ascii="Times New Roman" w:hAnsi="Times New Roman" w:cs="Times New Roman"/>
                <w:sz w:val="23"/>
                <w:szCs w:val="23"/>
              </w:rPr>
            </w:pPr>
            <w:r w:rsidRPr="003341AE">
              <w:rPr>
                <w:rFonts w:ascii="Times New Roman" w:hAnsi="Times New Roman" w:cs="Times New Roman"/>
                <w:sz w:val="23"/>
                <w:szCs w:val="23"/>
              </w:rPr>
              <w:t>-</w:t>
            </w:r>
            <w:r>
              <w:rPr>
                <w:rFonts w:ascii="Times New Roman" w:hAnsi="Times New Roman" w:cs="Times New Roman"/>
                <w:sz w:val="24"/>
                <w:szCs w:val="24"/>
              </w:rPr>
              <w:t>.</w:t>
            </w:r>
            <w:r w:rsidRPr="003341AE">
              <w:rPr>
                <w:rFonts w:ascii="Times New Roman" w:hAnsi="Times New Roman" w:cs="Times New Roman"/>
                <w:sz w:val="23"/>
                <w:szCs w:val="23"/>
              </w:rPr>
              <w:t>63 (&lt;</w:t>
            </w:r>
            <w:r>
              <w:rPr>
                <w:rFonts w:ascii="Times New Roman" w:hAnsi="Times New Roman" w:cs="Times New Roman"/>
                <w:sz w:val="24"/>
                <w:szCs w:val="24"/>
              </w:rPr>
              <w:t>.</w:t>
            </w:r>
            <w:r w:rsidRPr="003341AE">
              <w:rPr>
                <w:rFonts w:ascii="Times New Roman" w:hAnsi="Times New Roman" w:cs="Times New Roman"/>
                <w:sz w:val="23"/>
                <w:szCs w:val="23"/>
              </w:rPr>
              <w:t>001)</w:t>
            </w:r>
          </w:p>
        </w:tc>
      </w:tr>
      <w:tr w:rsidR="00C96E43" w14:paraId="17FC49BE" w14:textId="77777777" w:rsidTr="00E97AAF">
        <w:tc>
          <w:tcPr>
            <w:tcW w:w="1694" w:type="dxa"/>
            <w:vMerge/>
          </w:tcPr>
          <w:p w14:paraId="6C15D61C" w14:textId="77777777" w:rsidR="00C96E43" w:rsidRPr="003341AE" w:rsidRDefault="00C96E43" w:rsidP="00794490">
            <w:pPr>
              <w:spacing w:after="0" w:line="240" w:lineRule="auto"/>
              <w:rPr>
                <w:rFonts w:ascii="Times New Roman" w:hAnsi="Times New Roman" w:cs="Times New Roman"/>
                <w:sz w:val="23"/>
                <w:szCs w:val="23"/>
              </w:rPr>
            </w:pPr>
          </w:p>
        </w:tc>
        <w:tc>
          <w:tcPr>
            <w:tcW w:w="2531" w:type="dxa"/>
          </w:tcPr>
          <w:p w14:paraId="1CC3ECC8" w14:textId="77777777" w:rsidR="00C96E43" w:rsidRPr="003341AE" w:rsidRDefault="00C96E43" w:rsidP="00794490">
            <w:pPr>
              <w:spacing w:after="0" w:line="240" w:lineRule="auto"/>
              <w:rPr>
                <w:rFonts w:ascii="Times New Roman" w:hAnsi="Times New Roman" w:cs="Times New Roman"/>
                <w:sz w:val="23"/>
                <w:szCs w:val="23"/>
              </w:rPr>
            </w:pPr>
            <w:r w:rsidRPr="003341AE">
              <w:rPr>
                <w:rFonts w:ascii="Times New Roman" w:hAnsi="Times New Roman" w:cs="Times New Roman"/>
                <w:sz w:val="23"/>
                <w:szCs w:val="23"/>
              </w:rPr>
              <w:t>GCS</w:t>
            </w:r>
            <w:r>
              <w:rPr>
                <w:rFonts w:ascii="Times New Roman" w:hAnsi="Times New Roman" w:cs="Times New Roman"/>
                <w:sz w:val="23"/>
                <w:szCs w:val="23"/>
              </w:rPr>
              <w:t xml:space="preserve"> score</w:t>
            </w:r>
          </w:p>
        </w:tc>
        <w:tc>
          <w:tcPr>
            <w:tcW w:w="1625" w:type="dxa"/>
          </w:tcPr>
          <w:p w14:paraId="235F6AD5" w14:textId="77777777" w:rsidR="00C96E43" w:rsidRPr="003341AE" w:rsidRDefault="00C96E43" w:rsidP="00794490">
            <w:pPr>
              <w:tabs>
                <w:tab w:val="decimal" w:pos="166"/>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16 (</w:t>
            </w:r>
            <w:r>
              <w:rPr>
                <w:rFonts w:ascii="Times New Roman" w:hAnsi="Times New Roman" w:cs="Times New Roman"/>
                <w:sz w:val="24"/>
                <w:szCs w:val="24"/>
              </w:rPr>
              <w:t>.</w:t>
            </w:r>
            <w:r w:rsidRPr="003341AE">
              <w:rPr>
                <w:rFonts w:ascii="Times New Roman" w:hAnsi="Times New Roman" w:cs="Times New Roman"/>
                <w:sz w:val="23"/>
                <w:szCs w:val="23"/>
              </w:rPr>
              <w:t>003)</w:t>
            </w:r>
          </w:p>
        </w:tc>
        <w:tc>
          <w:tcPr>
            <w:tcW w:w="1568" w:type="dxa"/>
          </w:tcPr>
          <w:p w14:paraId="1E922D5F" w14:textId="77777777" w:rsidR="00C96E43" w:rsidRPr="003341AE" w:rsidRDefault="00C96E43" w:rsidP="00794490">
            <w:pPr>
              <w:tabs>
                <w:tab w:val="decimal" w:pos="105"/>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20 (</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09" w:type="dxa"/>
          </w:tcPr>
          <w:p w14:paraId="68E34DA1" w14:textId="77777777" w:rsidR="00C96E43" w:rsidRPr="003341AE" w:rsidRDefault="00C96E43" w:rsidP="00794490">
            <w:pPr>
              <w:tabs>
                <w:tab w:val="decimal" w:pos="121"/>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19 (</w:t>
            </w:r>
            <w:r>
              <w:rPr>
                <w:rFonts w:ascii="Times New Roman" w:hAnsi="Times New Roman" w:cs="Times New Roman"/>
                <w:sz w:val="24"/>
                <w:szCs w:val="24"/>
              </w:rPr>
              <w:t>.</w:t>
            </w:r>
            <w:r w:rsidRPr="003341AE">
              <w:rPr>
                <w:rFonts w:ascii="Times New Roman" w:hAnsi="Times New Roman" w:cs="Times New Roman"/>
                <w:sz w:val="23"/>
                <w:szCs w:val="23"/>
              </w:rPr>
              <w:t>001)</w:t>
            </w:r>
          </w:p>
        </w:tc>
        <w:tc>
          <w:tcPr>
            <w:tcW w:w="1530" w:type="dxa"/>
          </w:tcPr>
          <w:p w14:paraId="73261B90" w14:textId="77777777" w:rsidR="00C96E43" w:rsidRPr="00376FD3" w:rsidRDefault="00C96E43" w:rsidP="00794490">
            <w:pPr>
              <w:tabs>
                <w:tab w:val="decimal" w:pos="151"/>
              </w:tabs>
              <w:spacing w:after="0" w:line="240" w:lineRule="auto"/>
              <w:rPr>
                <w:rFonts w:ascii="Times New Roman" w:hAnsi="Times New Roman" w:cs="Times New Roman"/>
                <w:sz w:val="23"/>
                <w:szCs w:val="23"/>
              </w:rPr>
            </w:pPr>
            <w:r>
              <w:rPr>
                <w:rFonts w:ascii="Times New Roman" w:hAnsi="Times New Roman" w:cs="Times New Roman"/>
                <w:sz w:val="24"/>
                <w:szCs w:val="24"/>
              </w:rPr>
              <w:t>.</w:t>
            </w:r>
            <w:r w:rsidRPr="003341AE">
              <w:rPr>
                <w:rFonts w:ascii="Times New Roman" w:hAnsi="Times New Roman" w:cs="Times New Roman"/>
                <w:sz w:val="23"/>
                <w:szCs w:val="23"/>
              </w:rPr>
              <w:t>19 (</w:t>
            </w:r>
            <w:r>
              <w:rPr>
                <w:rFonts w:ascii="Times New Roman" w:hAnsi="Times New Roman" w:cs="Times New Roman"/>
                <w:sz w:val="24"/>
                <w:szCs w:val="24"/>
              </w:rPr>
              <w:t>.</w:t>
            </w:r>
            <w:r w:rsidRPr="003341AE">
              <w:rPr>
                <w:rFonts w:ascii="Times New Roman" w:hAnsi="Times New Roman" w:cs="Times New Roman"/>
                <w:sz w:val="23"/>
                <w:szCs w:val="23"/>
              </w:rPr>
              <w:t>002)</w:t>
            </w:r>
          </w:p>
        </w:tc>
      </w:tr>
    </w:tbl>
    <w:p w14:paraId="44A5BD30" w14:textId="77777777" w:rsidR="00C96E43" w:rsidRPr="00A97F0E" w:rsidRDefault="00C96E43" w:rsidP="001B01D5">
      <w:pPr>
        <w:spacing w:after="0" w:line="240" w:lineRule="auto"/>
        <w:rPr>
          <w:rFonts w:ascii="Times New Roman" w:hAnsi="Times New Roman" w:cs="Times New Roman"/>
          <w:sz w:val="24"/>
          <w:szCs w:val="24"/>
        </w:rPr>
      </w:pPr>
      <w:r w:rsidRPr="00A97F0E">
        <w:rPr>
          <w:rFonts w:ascii="Times New Roman" w:hAnsi="Times New Roman" w:cs="Times New Roman"/>
          <w:i/>
          <w:iCs/>
          <w:sz w:val="24"/>
          <w:szCs w:val="24"/>
        </w:rPr>
        <w:t>Note</w:t>
      </w:r>
      <w:r w:rsidRPr="00A97F0E">
        <w:rPr>
          <w:rFonts w:ascii="Times New Roman" w:hAnsi="Times New Roman" w:cs="Times New Roman"/>
          <w:sz w:val="24"/>
          <w:szCs w:val="24"/>
        </w:rPr>
        <w:t xml:space="preserve">. </w:t>
      </w:r>
      <w:r>
        <w:rPr>
          <w:rFonts w:ascii="Times New Roman" w:hAnsi="Times New Roman" w:cs="Times New Roman"/>
          <w:sz w:val="24"/>
          <w:szCs w:val="24"/>
        </w:rPr>
        <w:t>Cell sample size ranges: GCS 13–15 cohort n=1249–1545; GCS 9–12 cohort n=76–103; GCS 3–8 n=279–317. Abbreviations: GOSE-TBI, Glasgow Outcome Scale Extended (GOSE) scored according to the estimated impact of TBI on functional independence only (higher scores reflect more functional independence); GOSE-ALL, GOSE scored according to the total impact of all injuries sustained on independence. As is customary, GCS scores are scaled such that higher scores reflect lower injury severity. TBI Severity IRT scores, in contrast, were scaled such that higher scores indicate greater severity.</w:t>
      </w:r>
    </w:p>
    <w:p w14:paraId="2557B900" w14:textId="77777777" w:rsidR="00C96E43" w:rsidRDefault="00C96E43" w:rsidP="001B01D5">
      <w:pPr>
        <w:spacing w:after="0" w:line="240" w:lineRule="auto"/>
        <w:rPr>
          <w:rFonts w:ascii="Times New Roman" w:hAnsi="Times New Roman"/>
          <w:b/>
          <w:sz w:val="24"/>
        </w:rPr>
      </w:pPr>
    </w:p>
    <w:p w14:paraId="3160F152" w14:textId="77777777" w:rsidR="00C96E43" w:rsidRDefault="00C96E43" w:rsidP="001B01D5">
      <w:pPr>
        <w:spacing w:after="0" w:line="240" w:lineRule="auto"/>
        <w:rPr>
          <w:rFonts w:ascii="Times New Roman" w:hAnsi="Times New Roman"/>
          <w:b/>
          <w:sz w:val="24"/>
        </w:rPr>
        <w:sectPr w:rsidR="00C96E43" w:rsidSect="00517647">
          <w:footerReference w:type="default" r:id="rId9"/>
          <w:pgSz w:w="12240" w:h="15840"/>
          <w:pgMar w:top="1440" w:right="1440" w:bottom="1440" w:left="1440" w:header="720" w:footer="720" w:gutter="0"/>
          <w:cols w:space="720"/>
          <w:docGrid w:linePitch="360"/>
        </w:sectPr>
      </w:pPr>
    </w:p>
    <w:p w14:paraId="6F1692BB" w14:textId="77777777" w:rsidR="00C96E43" w:rsidRPr="00B54233" w:rsidRDefault="00C96E43" w:rsidP="001B01D5">
      <w:pPr>
        <w:spacing w:after="0" w:line="240" w:lineRule="auto"/>
        <w:rPr>
          <w:rFonts w:ascii="Times New Roman" w:hAnsi="Times New Roman" w:cs="Times New Roman"/>
          <w:sz w:val="24"/>
          <w:szCs w:val="24"/>
        </w:rPr>
      </w:pPr>
      <w:r w:rsidRPr="00C662D8">
        <w:rPr>
          <w:rFonts w:ascii="Times New Roman" w:hAnsi="Times New Roman" w:cs="Times New Roman"/>
          <w:b/>
          <w:bCs/>
          <w:sz w:val="24"/>
          <w:szCs w:val="24"/>
        </w:rPr>
        <w:lastRenderedPageBreak/>
        <w:t xml:space="preserve">eTable </w:t>
      </w:r>
      <w:r>
        <w:rPr>
          <w:rFonts w:ascii="Times New Roman" w:hAnsi="Times New Roman" w:cs="Times New Roman"/>
          <w:b/>
          <w:bCs/>
          <w:sz w:val="24"/>
          <w:szCs w:val="24"/>
        </w:rPr>
        <w:t>4</w:t>
      </w:r>
      <w:r>
        <w:rPr>
          <w:rFonts w:ascii="Times New Roman" w:hAnsi="Times New Roman" w:cs="Times New Roman"/>
          <w:sz w:val="24"/>
          <w:szCs w:val="24"/>
        </w:rPr>
        <w:t>. Predictive value of acute TBI severity IRT score for predicting 6-month functional outcomes.</w:t>
      </w:r>
    </w:p>
    <w:tbl>
      <w:tblPr>
        <w:tblStyle w:val="TableGrid"/>
        <w:tblW w:w="7381" w:type="dxa"/>
        <w:tblLook w:val="04A0" w:firstRow="1" w:lastRow="0" w:firstColumn="1" w:lastColumn="0" w:noHBand="0" w:noVBand="1"/>
      </w:tblPr>
      <w:tblGrid>
        <w:gridCol w:w="2695"/>
        <w:gridCol w:w="1530"/>
        <w:gridCol w:w="2250"/>
        <w:gridCol w:w="900"/>
        <w:gridCol w:w="6"/>
      </w:tblGrid>
      <w:tr w:rsidR="00C96E43" w:rsidRPr="00316571" w14:paraId="796BBE96" w14:textId="77777777" w:rsidTr="00E97AAF">
        <w:trPr>
          <w:gridAfter w:val="1"/>
          <w:wAfter w:w="6" w:type="dxa"/>
        </w:trPr>
        <w:tc>
          <w:tcPr>
            <w:tcW w:w="2695" w:type="dxa"/>
          </w:tcPr>
          <w:p w14:paraId="5007F5C3" w14:textId="77777777" w:rsidR="00C96E43" w:rsidRPr="00316571" w:rsidRDefault="00C96E43" w:rsidP="00794490">
            <w:pPr>
              <w:spacing w:after="0" w:line="240" w:lineRule="auto"/>
              <w:rPr>
                <w:rFonts w:ascii="Times New Roman" w:hAnsi="Times New Roman" w:cs="Times New Roman"/>
                <w:b/>
                <w:bCs/>
                <w:sz w:val="24"/>
                <w:szCs w:val="24"/>
              </w:rPr>
            </w:pPr>
            <w:r w:rsidRPr="00316571">
              <w:rPr>
                <w:rFonts w:ascii="Times New Roman" w:hAnsi="Times New Roman" w:cs="Times New Roman"/>
                <w:b/>
                <w:bCs/>
                <w:sz w:val="24"/>
                <w:szCs w:val="24"/>
              </w:rPr>
              <w:t xml:space="preserve">Death </w:t>
            </w:r>
          </w:p>
        </w:tc>
        <w:tc>
          <w:tcPr>
            <w:tcW w:w="1530" w:type="dxa"/>
          </w:tcPr>
          <w:p w14:paraId="5C6C0DFC" w14:textId="77777777" w:rsidR="00C96E43" w:rsidRPr="00316571" w:rsidRDefault="00C96E43" w:rsidP="00794490">
            <w:pPr>
              <w:spacing w:after="0" w:line="240" w:lineRule="auto"/>
              <w:jc w:val="center"/>
              <w:rPr>
                <w:rFonts w:ascii="Times New Roman" w:hAnsi="Times New Roman" w:cs="Times New Roman"/>
                <w:b/>
                <w:bCs/>
                <w:sz w:val="24"/>
                <w:szCs w:val="24"/>
              </w:rPr>
            </w:pPr>
            <w:r w:rsidRPr="00316571">
              <w:rPr>
                <w:rFonts w:ascii="Times New Roman" w:hAnsi="Times New Roman" w:cs="Times New Roman"/>
                <w:b/>
                <w:bCs/>
                <w:sz w:val="24"/>
                <w:szCs w:val="24"/>
              </w:rPr>
              <w:t>B (SE)</w:t>
            </w:r>
          </w:p>
        </w:tc>
        <w:tc>
          <w:tcPr>
            <w:tcW w:w="2250" w:type="dxa"/>
          </w:tcPr>
          <w:p w14:paraId="386155B6" w14:textId="77777777" w:rsidR="00C96E43" w:rsidRPr="00316571" w:rsidRDefault="00C96E43" w:rsidP="00794490">
            <w:pPr>
              <w:spacing w:after="0" w:line="240" w:lineRule="auto"/>
              <w:jc w:val="center"/>
              <w:rPr>
                <w:rFonts w:ascii="Times New Roman" w:hAnsi="Times New Roman" w:cs="Times New Roman"/>
                <w:b/>
                <w:bCs/>
                <w:sz w:val="24"/>
                <w:szCs w:val="24"/>
              </w:rPr>
            </w:pPr>
            <w:r w:rsidRPr="00316571">
              <w:rPr>
                <w:rFonts w:ascii="Times New Roman" w:hAnsi="Times New Roman" w:cs="Times New Roman"/>
                <w:b/>
                <w:bCs/>
                <w:sz w:val="24"/>
                <w:szCs w:val="24"/>
              </w:rPr>
              <w:t>OR (95% CI)</w:t>
            </w:r>
          </w:p>
        </w:tc>
        <w:tc>
          <w:tcPr>
            <w:tcW w:w="900" w:type="dxa"/>
          </w:tcPr>
          <w:p w14:paraId="092206CE" w14:textId="77777777" w:rsidR="00C96E43" w:rsidRPr="00316571" w:rsidRDefault="00C96E43" w:rsidP="00794490">
            <w:pPr>
              <w:spacing w:after="0" w:line="240" w:lineRule="auto"/>
              <w:jc w:val="center"/>
              <w:rPr>
                <w:rFonts w:ascii="Times New Roman" w:hAnsi="Times New Roman" w:cs="Times New Roman"/>
                <w:b/>
                <w:bCs/>
                <w:sz w:val="24"/>
                <w:szCs w:val="24"/>
              </w:rPr>
            </w:pPr>
            <w:r w:rsidRPr="00316571">
              <w:rPr>
                <w:rFonts w:ascii="Times New Roman" w:hAnsi="Times New Roman" w:cs="Times New Roman"/>
                <w:b/>
                <w:bCs/>
                <w:sz w:val="24"/>
                <w:szCs w:val="24"/>
              </w:rPr>
              <w:t>P</w:t>
            </w:r>
          </w:p>
        </w:tc>
      </w:tr>
      <w:tr w:rsidR="00C96E43" w:rsidRPr="00316571" w14:paraId="6FD40C6B" w14:textId="77777777" w:rsidTr="00E97AAF">
        <w:trPr>
          <w:gridAfter w:val="1"/>
          <w:wAfter w:w="6" w:type="dxa"/>
        </w:trPr>
        <w:tc>
          <w:tcPr>
            <w:tcW w:w="2695" w:type="dxa"/>
          </w:tcPr>
          <w:p w14:paraId="357B71B6"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TBI Severity IRT score</w:t>
            </w:r>
          </w:p>
        </w:tc>
        <w:tc>
          <w:tcPr>
            <w:tcW w:w="1530" w:type="dxa"/>
          </w:tcPr>
          <w:p w14:paraId="5BC61846"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2</w:t>
            </w:r>
            <w:r>
              <w:rPr>
                <w:rFonts w:ascii="Times New Roman" w:hAnsi="Times New Roman" w:cs="Times New Roman"/>
                <w:sz w:val="24"/>
                <w:szCs w:val="24"/>
              </w:rPr>
              <w:t>.</w:t>
            </w:r>
            <w:r w:rsidRPr="00316571">
              <w:rPr>
                <w:rFonts w:ascii="Times New Roman" w:hAnsi="Times New Roman" w:cs="Times New Roman"/>
                <w:sz w:val="24"/>
                <w:szCs w:val="24"/>
              </w:rPr>
              <w:t>17 (0</w:t>
            </w:r>
            <w:r>
              <w:rPr>
                <w:rFonts w:ascii="Times New Roman" w:hAnsi="Times New Roman" w:cs="Times New Roman"/>
                <w:sz w:val="24"/>
                <w:szCs w:val="24"/>
              </w:rPr>
              <w:t>.</w:t>
            </w:r>
            <w:r w:rsidRPr="00316571">
              <w:rPr>
                <w:rFonts w:ascii="Times New Roman" w:hAnsi="Times New Roman" w:cs="Times New Roman"/>
                <w:sz w:val="24"/>
                <w:szCs w:val="24"/>
              </w:rPr>
              <w:t>17)</w:t>
            </w:r>
          </w:p>
        </w:tc>
        <w:tc>
          <w:tcPr>
            <w:tcW w:w="2250" w:type="dxa"/>
          </w:tcPr>
          <w:p w14:paraId="599E285E"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8</w:t>
            </w:r>
            <w:r>
              <w:rPr>
                <w:rFonts w:ascii="Times New Roman" w:hAnsi="Times New Roman" w:cs="Times New Roman"/>
                <w:sz w:val="24"/>
                <w:szCs w:val="24"/>
              </w:rPr>
              <w:t>.</w:t>
            </w:r>
            <w:r w:rsidRPr="00316571">
              <w:rPr>
                <w:rFonts w:ascii="Times New Roman" w:hAnsi="Times New Roman" w:cs="Times New Roman"/>
                <w:sz w:val="24"/>
                <w:szCs w:val="24"/>
              </w:rPr>
              <w:t>72 (6</w:t>
            </w:r>
            <w:r>
              <w:rPr>
                <w:rFonts w:ascii="Times New Roman" w:hAnsi="Times New Roman" w:cs="Times New Roman"/>
                <w:sz w:val="24"/>
                <w:szCs w:val="24"/>
              </w:rPr>
              <w:t>.</w:t>
            </w:r>
            <w:r w:rsidRPr="00316571">
              <w:rPr>
                <w:rFonts w:ascii="Times New Roman" w:hAnsi="Times New Roman" w:cs="Times New Roman"/>
                <w:sz w:val="24"/>
                <w:szCs w:val="24"/>
              </w:rPr>
              <w:t>32, 12</w:t>
            </w:r>
            <w:r>
              <w:rPr>
                <w:rFonts w:ascii="Times New Roman" w:hAnsi="Times New Roman" w:cs="Times New Roman"/>
                <w:sz w:val="24"/>
                <w:szCs w:val="24"/>
              </w:rPr>
              <w:t>.</w:t>
            </w:r>
            <w:r w:rsidRPr="00316571">
              <w:rPr>
                <w:rFonts w:ascii="Times New Roman" w:hAnsi="Times New Roman" w:cs="Times New Roman"/>
                <w:sz w:val="24"/>
                <w:szCs w:val="24"/>
              </w:rPr>
              <w:t>47)</w:t>
            </w:r>
          </w:p>
        </w:tc>
        <w:tc>
          <w:tcPr>
            <w:tcW w:w="900" w:type="dxa"/>
          </w:tcPr>
          <w:p w14:paraId="237F906B"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 xml:space="preserve">&lt; </w:t>
            </w:r>
            <w:r>
              <w:rPr>
                <w:rFonts w:ascii="Times New Roman" w:hAnsi="Times New Roman" w:cs="Times New Roman"/>
                <w:sz w:val="24"/>
                <w:szCs w:val="24"/>
              </w:rPr>
              <w:t>.</w:t>
            </w:r>
            <w:r w:rsidRPr="00316571">
              <w:rPr>
                <w:rFonts w:ascii="Times New Roman" w:hAnsi="Times New Roman" w:cs="Times New Roman"/>
                <w:sz w:val="24"/>
                <w:szCs w:val="24"/>
              </w:rPr>
              <w:t>001</w:t>
            </w:r>
          </w:p>
        </w:tc>
      </w:tr>
      <w:tr w:rsidR="00C96E43" w:rsidRPr="00316571" w14:paraId="0BA1316A" w14:textId="77777777" w:rsidTr="00E97AAF">
        <w:tc>
          <w:tcPr>
            <w:tcW w:w="2695" w:type="dxa"/>
          </w:tcPr>
          <w:p w14:paraId="34ED63E0"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Model fit – overall</w:t>
            </w:r>
          </w:p>
        </w:tc>
        <w:tc>
          <w:tcPr>
            <w:tcW w:w="4686" w:type="dxa"/>
            <w:gridSpan w:val="4"/>
          </w:tcPr>
          <w:p w14:paraId="121D5DB9"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χ</w:t>
            </w:r>
            <w:r w:rsidRPr="00316571">
              <w:rPr>
                <w:rFonts w:ascii="Times New Roman" w:hAnsi="Times New Roman" w:cs="Times New Roman"/>
                <w:sz w:val="24"/>
                <w:szCs w:val="24"/>
                <w:vertAlign w:val="superscript"/>
              </w:rPr>
              <w:t>2</w:t>
            </w:r>
            <w:r w:rsidRPr="00316571">
              <w:rPr>
                <w:rFonts w:ascii="Times New Roman" w:hAnsi="Times New Roman" w:cs="Times New Roman"/>
                <w:sz w:val="24"/>
                <w:szCs w:val="24"/>
              </w:rPr>
              <w:t>(1) = 298</w:t>
            </w:r>
            <w:r>
              <w:rPr>
                <w:rFonts w:ascii="Times New Roman" w:hAnsi="Times New Roman" w:cs="Times New Roman"/>
                <w:sz w:val="24"/>
                <w:szCs w:val="24"/>
              </w:rPr>
              <w:t>.</w:t>
            </w:r>
            <w:r w:rsidRPr="00316571">
              <w:rPr>
                <w:rFonts w:ascii="Times New Roman" w:hAnsi="Times New Roman" w:cs="Times New Roman"/>
                <w:sz w:val="24"/>
                <w:szCs w:val="24"/>
              </w:rPr>
              <w:t xml:space="preserve">12 (p &lt; </w:t>
            </w:r>
            <w:r>
              <w:rPr>
                <w:rFonts w:ascii="Times New Roman" w:hAnsi="Times New Roman" w:cs="Times New Roman"/>
                <w:sz w:val="24"/>
                <w:szCs w:val="24"/>
              </w:rPr>
              <w:t>.</w:t>
            </w:r>
            <w:r w:rsidRPr="00316571">
              <w:rPr>
                <w:rFonts w:ascii="Times New Roman" w:hAnsi="Times New Roman" w:cs="Times New Roman"/>
                <w:sz w:val="24"/>
                <w:szCs w:val="24"/>
              </w:rPr>
              <w:t>001)</w:t>
            </w:r>
          </w:p>
        </w:tc>
      </w:tr>
      <w:tr w:rsidR="00C96E43" w:rsidRPr="00316571" w14:paraId="39832476" w14:textId="77777777" w:rsidTr="00E97AAF">
        <w:tc>
          <w:tcPr>
            <w:tcW w:w="2695" w:type="dxa"/>
          </w:tcPr>
          <w:p w14:paraId="41F1739E"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Cox &amp; Snell R</w:t>
            </w:r>
            <w:r w:rsidRPr="00316571">
              <w:rPr>
                <w:rFonts w:ascii="Times New Roman" w:hAnsi="Times New Roman" w:cs="Times New Roman"/>
                <w:sz w:val="24"/>
                <w:szCs w:val="24"/>
                <w:vertAlign w:val="superscript"/>
              </w:rPr>
              <w:t>2</w:t>
            </w:r>
          </w:p>
        </w:tc>
        <w:tc>
          <w:tcPr>
            <w:tcW w:w="4686" w:type="dxa"/>
            <w:gridSpan w:val="4"/>
          </w:tcPr>
          <w:p w14:paraId="66ED5282"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0</w:t>
            </w:r>
            <w:r>
              <w:rPr>
                <w:rFonts w:ascii="Times New Roman" w:hAnsi="Times New Roman" w:cs="Times New Roman"/>
                <w:sz w:val="24"/>
                <w:szCs w:val="24"/>
              </w:rPr>
              <w:t>.</w:t>
            </w:r>
            <w:r w:rsidRPr="00316571">
              <w:rPr>
                <w:rFonts w:ascii="Times New Roman" w:hAnsi="Times New Roman" w:cs="Times New Roman"/>
                <w:sz w:val="24"/>
                <w:szCs w:val="24"/>
              </w:rPr>
              <w:t>17</w:t>
            </w:r>
          </w:p>
        </w:tc>
      </w:tr>
      <w:tr w:rsidR="00C96E43" w:rsidRPr="00316571" w14:paraId="3A7BAD9B" w14:textId="77777777" w:rsidTr="00E97AAF">
        <w:tc>
          <w:tcPr>
            <w:tcW w:w="2695" w:type="dxa"/>
          </w:tcPr>
          <w:p w14:paraId="771A9788"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Nagelkerke R</w:t>
            </w:r>
            <w:r w:rsidRPr="00316571">
              <w:rPr>
                <w:rFonts w:ascii="Times New Roman" w:hAnsi="Times New Roman" w:cs="Times New Roman"/>
                <w:sz w:val="24"/>
                <w:szCs w:val="24"/>
                <w:vertAlign w:val="superscript"/>
              </w:rPr>
              <w:t>2</w:t>
            </w:r>
          </w:p>
        </w:tc>
        <w:tc>
          <w:tcPr>
            <w:tcW w:w="4686" w:type="dxa"/>
            <w:gridSpan w:val="4"/>
          </w:tcPr>
          <w:p w14:paraId="52344659"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0</w:t>
            </w:r>
            <w:r>
              <w:rPr>
                <w:rFonts w:ascii="Times New Roman" w:hAnsi="Times New Roman" w:cs="Times New Roman"/>
                <w:sz w:val="24"/>
                <w:szCs w:val="24"/>
              </w:rPr>
              <w:t>.</w:t>
            </w:r>
            <w:r w:rsidRPr="00316571">
              <w:rPr>
                <w:rFonts w:ascii="Times New Roman" w:hAnsi="Times New Roman" w:cs="Times New Roman"/>
                <w:sz w:val="24"/>
                <w:szCs w:val="24"/>
              </w:rPr>
              <w:t>42</w:t>
            </w:r>
          </w:p>
        </w:tc>
      </w:tr>
      <w:tr w:rsidR="00C96E43" w:rsidRPr="00316571" w14:paraId="3A278A77" w14:textId="77777777" w:rsidTr="00E97AAF">
        <w:trPr>
          <w:gridAfter w:val="1"/>
          <w:wAfter w:w="6" w:type="dxa"/>
          <w:trHeight w:val="152"/>
        </w:trPr>
        <w:tc>
          <w:tcPr>
            <w:tcW w:w="2695" w:type="dxa"/>
          </w:tcPr>
          <w:p w14:paraId="35BFF504" w14:textId="77777777" w:rsidR="00C96E43" w:rsidRPr="00316571" w:rsidRDefault="00C96E43" w:rsidP="00794490">
            <w:pPr>
              <w:spacing w:after="0" w:line="240" w:lineRule="auto"/>
              <w:rPr>
                <w:rFonts w:ascii="Times New Roman" w:hAnsi="Times New Roman" w:cs="Times New Roman"/>
                <w:b/>
                <w:bCs/>
                <w:sz w:val="24"/>
                <w:szCs w:val="24"/>
              </w:rPr>
            </w:pPr>
            <w:r w:rsidRPr="00316571">
              <w:rPr>
                <w:rFonts w:ascii="Times New Roman" w:hAnsi="Times New Roman" w:cs="Times New Roman"/>
                <w:b/>
                <w:bCs/>
                <w:sz w:val="24"/>
                <w:szCs w:val="24"/>
              </w:rPr>
              <w:t xml:space="preserve">Unfavorable outcome </w:t>
            </w:r>
          </w:p>
        </w:tc>
        <w:tc>
          <w:tcPr>
            <w:tcW w:w="1530" w:type="dxa"/>
          </w:tcPr>
          <w:p w14:paraId="20276EE6" w14:textId="77777777" w:rsidR="00C96E43" w:rsidRPr="00316571" w:rsidRDefault="00C96E43" w:rsidP="00794490">
            <w:pPr>
              <w:spacing w:after="0" w:line="240" w:lineRule="auto"/>
              <w:jc w:val="center"/>
              <w:rPr>
                <w:rFonts w:ascii="Times New Roman" w:hAnsi="Times New Roman" w:cs="Times New Roman"/>
                <w:b/>
                <w:bCs/>
                <w:sz w:val="24"/>
                <w:szCs w:val="24"/>
              </w:rPr>
            </w:pPr>
          </w:p>
        </w:tc>
        <w:tc>
          <w:tcPr>
            <w:tcW w:w="2250" w:type="dxa"/>
          </w:tcPr>
          <w:p w14:paraId="23D63C3B" w14:textId="77777777" w:rsidR="00C96E43" w:rsidRPr="00316571" w:rsidRDefault="00C96E43" w:rsidP="00794490">
            <w:pPr>
              <w:spacing w:after="0" w:line="240" w:lineRule="auto"/>
              <w:jc w:val="center"/>
              <w:rPr>
                <w:rFonts w:ascii="Times New Roman" w:hAnsi="Times New Roman" w:cs="Times New Roman"/>
                <w:b/>
                <w:bCs/>
                <w:sz w:val="24"/>
                <w:szCs w:val="24"/>
              </w:rPr>
            </w:pPr>
          </w:p>
        </w:tc>
        <w:tc>
          <w:tcPr>
            <w:tcW w:w="900" w:type="dxa"/>
          </w:tcPr>
          <w:p w14:paraId="6CD172A1" w14:textId="77777777" w:rsidR="00C96E43" w:rsidRPr="00316571" w:rsidRDefault="00C96E43" w:rsidP="00794490">
            <w:pPr>
              <w:spacing w:after="0" w:line="240" w:lineRule="auto"/>
              <w:jc w:val="center"/>
              <w:rPr>
                <w:rFonts w:ascii="Times New Roman" w:hAnsi="Times New Roman" w:cs="Times New Roman"/>
                <w:b/>
                <w:bCs/>
                <w:sz w:val="24"/>
                <w:szCs w:val="24"/>
              </w:rPr>
            </w:pPr>
          </w:p>
        </w:tc>
      </w:tr>
      <w:tr w:rsidR="00C96E43" w:rsidRPr="00316571" w14:paraId="19EC8E27" w14:textId="77777777" w:rsidTr="00E97AAF">
        <w:trPr>
          <w:gridAfter w:val="1"/>
          <w:wAfter w:w="6" w:type="dxa"/>
        </w:trPr>
        <w:tc>
          <w:tcPr>
            <w:tcW w:w="2695" w:type="dxa"/>
          </w:tcPr>
          <w:p w14:paraId="19F7DA5D"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TBI Severity IRT score</w:t>
            </w:r>
          </w:p>
        </w:tc>
        <w:tc>
          <w:tcPr>
            <w:tcW w:w="1530" w:type="dxa"/>
          </w:tcPr>
          <w:p w14:paraId="5480E12C"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2</w:t>
            </w:r>
            <w:r>
              <w:rPr>
                <w:rFonts w:ascii="Times New Roman" w:hAnsi="Times New Roman" w:cs="Times New Roman"/>
                <w:sz w:val="24"/>
                <w:szCs w:val="24"/>
              </w:rPr>
              <w:t>.</w:t>
            </w:r>
            <w:r w:rsidRPr="00316571">
              <w:rPr>
                <w:rFonts w:ascii="Times New Roman" w:hAnsi="Times New Roman" w:cs="Times New Roman"/>
                <w:sz w:val="24"/>
                <w:szCs w:val="24"/>
              </w:rPr>
              <w:t>41 (0</w:t>
            </w:r>
            <w:r>
              <w:rPr>
                <w:rFonts w:ascii="Times New Roman" w:hAnsi="Times New Roman" w:cs="Times New Roman"/>
                <w:sz w:val="24"/>
                <w:szCs w:val="24"/>
              </w:rPr>
              <w:t>.</w:t>
            </w:r>
            <w:r w:rsidRPr="00316571">
              <w:rPr>
                <w:rFonts w:ascii="Times New Roman" w:hAnsi="Times New Roman" w:cs="Times New Roman"/>
                <w:sz w:val="24"/>
                <w:szCs w:val="24"/>
              </w:rPr>
              <w:t>15)</w:t>
            </w:r>
          </w:p>
        </w:tc>
        <w:tc>
          <w:tcPr>
            <w:tcW w:w="2250" w:type="dxa"/>
          </w:tcPr>
          <w:p w14:paraId="6F4B4872"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11</w:t>
            </w:r>
            <w:r>
              <w:rPr>
                <w:rFonts w:ascii="Times New Roman" w:hAnsi="Times New Roman" w:cs="Times New Roman"/>
                <w:sz w:val="24"/>
                <w:szCs w:val="24"/>
              </w:rPr>
              <w:t>.</w:t>
            </w:r>
            <w:r w:rsidRPr="00316571">
              <w:rPr>
                <w:rFonts w:ascii="Times New Roman" w:hAnsi="Times New Roman" w:cs="Times New Roman"/>
                <w:sz w:val="24"/>
                <w:szCs w:val="24"/>
              </w:rPr>
              <w:t>16 (8</w:t>
            </w:r>
            <w:r>
              <w:rPr>
                <w:rFonts w:ascii="Times New Roman" w:hAnsi="Times New Roman" w:cs="Times New Roman"/>
                <w:sz w:val="24"/>
                <w:szCs w:val="24"/>
              </w:rPr>
              <w:t>.</w:t>
            </w:r>
            <w:r w:rsidRPr="00316571">
              <w:rPr>
                <w:rFonts w:ascii="Times New Roman" w:hAnsi="Times New Roman" w:cs="Times New Roman"/>
                <w:sz w:val="24"/>
                <w:szCs w:val="24"/>
              </w:rPr>
              <w:t>38, 15</w:t>
            </w:r>
            <w:r>
              <w:rPr>
                <w:rFonts w:ascii="Times New Roman" w:hAnsi="Times New Roman" w:cs="Times New Roman"/>
                <w:sz w:val="24"/>
                <w:szCs w:val="24"/>
              </w:rPr>
              <w:t>.</w:t>
            </w:r>
            <w:r w:rsidRPr="00316571">
              <w:rPr>
                <w:rFonts w:ascii="Times New Roman" w:hAnsi="Times New Roman" w:cs="Times New Roman"/>
                <w:sz w:val="24"/>
                <w:szCs w:val="24"/>
              </w:rPr>
              <w:t>27)</w:t>
            </w:r>
          </w:p>
        </w:tc>
        <w:tc>
          <w:tcPr>
            <w:tcW w:w="900" w:type="dxa"/>
          </w:tcPr>
          <w:p w14:paraId="36273A18"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 xml:space="preserve">&lt; </w:t>
            </w:r>
            <w:r>
              <w:rPr>
                <w:rFonts w:ascii="Times New Roman" w:hAnsi="Times New Roman" w:cs="Times New Roman"/>
                <w:sz w:val="24"/>
                <w:szCs w:val="24"/>
              </w:rPr>
              <w:t>.</w:t>
            </w:r>
            <w:r w:rsidRPr="00316571">
              <w:rPr>
                <w:rFonts w:ascii="Times New Roman" w:hAnsi="Times New Roman" w:cs="Times New Roman"/>
                <w:sz w:val="24"/>
                <w:szCs w:val="24"/>
              </w:rPr>
              <w:t>001</w:t>
            </w:r>
          </w:p>
        </w:tc>
      </w:tr>
      <w:tr w:rsidR="00C96E43" w:rsidRPr="00316571" w14:paraId="3B60A459" w14:textId="77777777" w:rsidTr="00E97AAF">
        <w:tc>
          <w:tcPr>
            <w:tcW w:w="2695" w:type="dxa"/>
          </w:tcPr>
          <w:p w14:paraId="23162312"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Model fit – overall</w:t>
            </w:r>
          </w:p>
        </w:tc>
        <w:tc>
          <w:tcPr>
            <w:tcW w:w="4686" w:type="dxa"/>
            <w:gridSpan w:val="4"/>
          </w:tcPr>
          <w:p w14:paraId="234C2628"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χ</w:t>
            </w:r>
            <w:r w:rsidRPr="00316571">
              <w:rPr>
                <w:rFonts w:ascii="Times New Roman" w:hAnsi="Times New Roman" w:cs="Times New Roman"/>
                <w:sz w:val="24"/>
                <w:szCs w:val="24"/>
                <w:vertAlign w:val="superscript"/>
              </w:rPr>
              <w:t>2</w:t>
            </w:r>
            <w:r w:rsidRPr="00316571">
              <w:rPr>
                <w:rFonts w:ascii="Times New Roman" w:hAnsi="Times New Roman" w:cs="Times New Roman"/>
                <w:sz w:val="24"/>
                <w:szCs w:val="24"/>
              </w:rPr>
              <w:t xml:space="preserve">(1) = </w:t>
            </w:r>
            <w:r>
              <w:rPr>
                <w:rFonts w:ascii="Times New Roman" w:hAnsi="Times New Roman" w:cs="Times New Roman"/>
                <w:sz w:val="24"/>
                <w:szCs w:val="24"/>
              </w:rPr>
              <w:t>528.72</w:t>
            </w:r>
            <w:r w:rsidRPr="00316571">
              <w:rPr>
                <w:rFonts w:ascii="Times New Roman" w:hAnsi="Times New Roman" w:cs="Times New Roman"/>
                <w:sz w:val="24"/>
                <w:szCs w:val="24"/>
              </w:rPr>
              <w:t xml:space="preserve"> (p &lt; </w:t>
            </w:r>
            <w:r>
              <w:rPr>
                <w:rFonts w:ascii="Times New Roman" w:hAnsi="Times New Roman" w:cs="Times New Roman"/>
                <w:sz w:val="24"/>
                <w:szCs w:val="24"/>
              </w:rPr>
              <w:t>.</w:t>
            </w:r>
            <w:r w:rsidRPr="00316571">
              <w:rPr>
                <w:rFonts w:ascii="Times New Roman" w:hAnsi="Times New Roman" w:cs="Times New Roman"/>
                <w:sz w:val="24"/>
                <w:szCs w:val="24"/>
              </w:rPr>
              <w:t>001)</w:t>
            </w:r>
          </w:p>
        </w:tc>
      </w:tr>
      <w:tr w:rsidR="00C96E43" w:rsidRPr="00316571" w14:paraId="3C4B3DFB" w14:textId="77777777" w:rsidTr="00E97AAF">
        <w:tc>
          <w:tcPr>
            <w:tcW w:w="2695" w:type="dxa"/>
          </w:tcPr>
          <w:p w14:paraId="058DBFAE"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Cox &amp; Snell R</w:t>
            </w:r>
            <w:r w:rsidRPr="00316571">
              <w:rPr>
                <w:rFonts w:ascii="Times New Roman" w:hAnsi="Times New Roman" w:cs="Times New Roman"/>
                <w:sz w:val="24"/>
                <w:szCs w:val="24"/>
                <w:vertAlign w:val="superscript"/>
              </w:rPr>
              <w:t>2</w:t>
            </w:r>
          </w:p>
        </w:tc>
        <w:tc>
          <w:tcPr>
            <w:tcW w:w="4686" w:type="dxa"/>
            <w:gridSpan w:val="4"/>
          </w:tcPr>
          <w:p w14:paraId="29FF256B"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0</w:t>
            </w:r>
            <w:r>
              <w:rPr>
                <w:rFonts w:ascii="Times New Roman" w:hAnsi="Times New Roman" w:cs="Times New Roman"/>
                <w:sz w:val="24"/>
                <w:szCs w:val="24"/>
              </w:rPr>
              <w:t>.</w:t>
            </w:r>
            <w:r w:rsidRPr="00316571">
              <w:rPr>
                <w:rFonts w:ascii="Times New Roman" w:hAnsi="Times New Roman" w:cs="Times New Roman"/>
                <w:sz w:val="24"/>
                <w:szCs w:val="24"/>
              </w:rPr>
              <w:t>27</w:t>
            </w:r>
          </w:p>
        </w:tc>
      </w:tr>
      <w:tr w:rsidR="00C96E43" w:rsidRPr="00316571" w14:paraId="279B335B" w14:textId="77777777" w:rsidTr="00E97AAF">
        <w:tc>
          <w:tcPr>
            <w:tcW w:w="2695" w:type="dxa"/>
          </w:tcPr>
          <w:p w14:paraId="2D95A44C"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Nagelkerke R</w:t>
            </w:r>
            <w:r w:rsidRPr="00316571">
              <w:rPr>
                <w:rFonts w:ascii="Times New Roman" w:hAnsi="Times New Roman" w:cs="Times New Roman"/>
                <w:sz w:val="24"/>
                <w:szCs w:val="24"/>
                <w:vertAlign w:val="superscript"/>
              </w:rPr>
              <w:t>2</w:t>
            </w:r>
          </w:p>
        </w:tc>
        <w:tc>
          <w:tcPr>
            <w:tcW w:w="4686" w:type="dxa"/>
            <w:gridSpan w:val="4"/>
          </w:tcPr>
          <w:p w14:paraId="60CCB07A"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0</w:t>
            </w:r>
            <w:r>
              <w:rPr>
                <w:rFonts w:ascii="Times New Roman" w:hAnsi="Times New Roman" w:cs="Times New Roman"/>
                <w:sz w:val="24"/>
                <w:szCs w:val="24"/>
              </w:rPr>
              <w:t>.</w:t>
            </w:r>
            <w:r w:rsidRPr="00316571">
              <w:rPr>
                <w:rFonts w:ascii="Times New Roman" w:hAnsi="Times New Roman" w:cs="Times New Roman"/>
                <w:sz w:val="24"/>
                <w:szCs w:val="24"/>
              </w:rPr>
              <w:t>53</w:t>
            </w:r>
          </w:p>
        </w:tc>
      </w:tr>
      <w:tr w:rsidR="00C96E43" w:rsidRPr="00316571" w14:paraId="7315A883" w14:textId="77777777" w:rsidTr="00E97AAF">
        <w:trPr>
          <w:gridAfter w:val="1"/>
          <w:wAfter w:w="6" w:type="dxa"/>
        </w:trPr>
        <w:tc>
          <w:tcPr>
            <w:tcW w:w="2695" w:type="dxa"/>
          </w:tcPr>
          <w:p w14:paraId="080DE747" w14:textId="77777777" w:rsidR="00C96E43" w:rsidRPr="00316571" w:rsidRDefault="00C96E43" w:rsidP="00794490">
            <w:pPr>
              <w:spacing w:after="0" w:line="240" w:lineRule="auto"/>
              <w:rPr>
                <w:rFonts w:ascii="Times New Roman" w:hAnsi="Times New Roman" w:cs="Times New Roman"/>
                <w:b/>
                <w:bCs/>
                <w:sz w:val="24"/>
                <w:szCs w:val="24"/>
              </w:rPr>
            </w:pPr>
            <w:r w:rsidRPr="00316571">
              <w:rPr>
                <w:rFonts w:ascii="Times New Roman" w:hAnsi="Times New Roman" w:cs="Times New Roman"/>
                <w:b/>
                <w:bCs/>
                <w:sz w:val="24"/>
                <w:szCs w:val="24"/>
              </w:rPr>
              <w:t>Incomplete recovery</w:t>
            </w:r>
          </w:p>
        </w:tc>
        <w:tc>
          <w:tcPr>
            <w:tcW w:w="1530" w:type="dxa"/>
          </w:tcPr>
          <w:p w14:paraId="186E51A2" w14:textId="77777777" w:rsidR="00C96E43" w:rsidRPr="00316571" w:rsidRDefault="00C96E43" w:rsidP="00794490">
            <w:pPr>
              <w:spacing w:after="0" w:line="240" w:lineRule="auto"/>
              <w:jc w:val="center"/>
              <w:rPr>
                <w:rFonts w:ascii="Times New Roman" w:hAnsi="Times New Roman" w:cs="Times New Roman"/>
                <w:b/>
                <w:bCs/>
                <w:sz w:val="24"/>
                <w:szCs w:val="24"/>
              </w:rPr>
            </w:pPr>
          </w:p>
        </w:tc>
        <w:tc>
          <w:tcPr>
            <w:tcW w:w="2250" w:type="dxa"/>
          </w:tcPr>
          <w:p w14:paraId="5B3E683A" w14:textId="77777777" w:rsidR="00C96E43" w:rsidRPr="00316571" w:rsidRDefault="00C96E43" w:rsidP="00794490">
            <w:pPr>
              <w:spacing w:after="0" w:line="240" w:lineRule="auto"/>
              <w:jc w:val="center"/>
              <w:rPr>
                <w:rFonts w:ascii="Times New Roman" w:hAnsi="Times New Roman" w:cs="Times New Roman"/>
                <w:b/>
                <w:bCs/>
                <w:sz w:val="24"/>
                <w:szCs w:val="24"/>
              </w:rPr>
            </w:pPr>
          </w:p>
        </w:tc>
        <w:tc>
          <w:tcPr>
            <w:tcW w:w="900" w:type="dxa"/>
          </w:tcPr>
          <w:p w14:paraId="043151A4" w14:textId="77777777" w:rsidR="00C96E43" w:rsidRPr="00316571" w:rsidRDefault="00C96E43" w:rsidP="00794490">
            <w:pPr>
              <w:spacing w:after="0" w:line="240" w:lineRule="auto"/>
              <w:jc w:val="center"/>
              <w:rPr>
                <w:rFonts w:ascii="Times New Roman" w:hAnsi="Times New Roman" w:cs="Times New Roman"/>
                <w:b/>
                <w:bCs/>
                <w:sz w:val="24"/>
                <w:szCs w:val="24"/>
              </w:rPr>
            </w:pPr>
          </w:p>
        </w:tc>
      </w:tr>
      <w:tr w:rsidR="00C96E43" w:rsidRPr="00316571" w14:paraId="3AB36E1E" w14:textId="77777777" w:rsidTr="00E97AAF">
        <w:trPr>
          <w:gridAfter w:val="1"/>
          <w:wAfter w:w="6" w:type="dxa"/>
        </w:trPr>
        <w:tc>
          <w:tcPr>
            <w:tcW w:w="2695" w:type="dxa"/>
          </w:tcPr>
          <w:p w14:paraId="20EEA2AD"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TBI Severity IRT score</w:t>
            </w:r>
          </w:p>
        </w:tc>
        <w:tc>
          <w:tcPr>
            <w:tcW w:w="1530" w:type="dxa"/>
          </w:tcPr>
          <w:p w14:paraId="7DE38EB3"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0</w:t>
            </w:r>
            <w:r>
              <w:rPr>
                <w:rFonts w:ascii="Times New Roman" w:hAnsi="Times New Roman" w:cs="Times New Roman"/>
                <w:sz w:val="24"/>
                <w:szCs w:val="24"/>
              </w:rPr>
              <w:t>.</w:t>
            </w:r>
            <w:r w:rsidRPr="00316571">
              <w:rPr>
                <w:rFonts w:ascii="Times New Roman" w:hAnsi="Times New Roman" w:cs="Times New Roman"/>
                <w:sz w:val="24"/>
                <w:szCs w:val="24"/>
              </w:rPr>
              <w:t>61 (0.06)</w:t>
            </w:r>
          </w:p>
        </w:tc>
        <w:tc>
          <w:tcPr>
            <w:tcW w:w="2250" w:type="dxa"/>
          </w:tcPr>
          <w:p w14:paraId="1DE670A6"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1</w:t>
            </w:r>
            <w:r>
              <w:rPr>
                <w:rFonts w:ascii="Times New Roman" w:hAnsi="Times New Roman" w:cs="Times New Roman"/>
                <w:sz w:val="24"/>
                <w:szCs w:val="24"/>
              </w:rPr>
              <w:t>.</w:t>
            </w:r>
            <w:r w:rsidRPr="00316571">
              <w:rPr>
                <w:rFonts w:ascii="Times New Roman" w:hAnsi="Times New Roman" w:cs="Times New Roman"/>
                <w:sz w:val="24"/>
                <w:szCs w:val="24"/>
              </w:rPr>
              <w:t>83 (1</w:t>
            </w:r>
            <w:r>
              <w:rPr>
                <w:rFonts w:ascii="Times New Roman" w:hAnsi="Times New Roman" w:cs="Times New Roman"/>
                <w:sz w:val="24"/>
                <w:szCs w:val="24"/>
              </w:rPr>
              <w:t>.</w:t>
            </w:r>
            <w:r w:rsidRPr="00316571">
              <w:rPr>
                <w:rFonts w:ascii="Times New Roman" w:hAnsi="Times New Roman" w:cs="Times New Roman"/>
                <w:sz w:val="24"/>
                <w:szCs w:val="24"/>
              </w:rPr>
              <w:t>62, 2</w:t>
            </w:r>
            <w:r>
              <w:rPr>
                <w:rFonts w:ascii="Times New Roman" w:hAnsi="Times New Roman" w:cs="Times New Roman"/>
                <w:sz w:val="24"/>
                <w:szCs w:val="24"/>
              </w:rPr>
              <w:t>.</w:t>
            </w:r>
            <w:r w:rsidRPr="00316571">
              <w:rPr>
                <w:rFonts w:ascii="Times New Roman" w:hAnsi="Times New Roman" w:cs="Times New Roman"/>
                <w:sz w:val="24"/>
                <w:szCs w:val="24"/>
              </w:rPr>
              <w:t>09)</w:t>
            </w:r>
          </w:p>
        </w:tc>
        <w:tc>
          <w:tcPr>
            <w:tcW w:w="900" w:type="dxa"/>
          </w:tcPr>
          <w:p w14:paraId="2C7C6174"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 xml:space="preserve">&lt; </w:t>
            </w:r>
            <w:r>
              <w:rPr>
                <w:rFonts w:ascii="Times New Roman" w:hAnsi="Times New Roman" w:cs="Times New Roman"/>
                <w:sz w:val="24"/>
                <w:szCs w:val="24"/>
              </w:rPr>
              <w:t>.</w:t>
            </w:r>
            <w:r w:rsidRPr="00316571">
              <w:rPr>
                <w:rFonts w:ascii="Times New Roman" w:hAnsi="Times New Roman" w:cs="Times New Roman"/>
                <w:sz w:val="24"/>
                <w:szCs w:val="24"/>
              </w:rPr>
              <w:t>001</w:t>
            </w:r>
          </w:p>
        </w:tc>
      </w:tr>
      <w:tr w:rsidR="00C96E43" w:rsidRPr="00316571" w14:paraId="4EDA431A" w14:textId="77777777" w:rsidTr="00E97AAF">
        <w:tc>
          <w:tcPr>
            <w:tcW w:w="2695" w:type="dxa"/>
          </w:tcPr>
          <w:p w14:paraId="1094399C"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Model fit – overall</w:t>
            </w:r>
          </w:p>
        </w:tc>
        <w:tc>
          <w:tcPr>
            <w:tcW w:w="4686" w:type="dxa"/>
            <w:gridSpan w:val="4"/>
          </w:tcPr>
          <w:p w14:paraId="2172DECE"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χ</w:t>
            </w:r>
            <w:r w:rsidRPr="00316571">
              <w:rPr>
                <w:rFonts w:ascii="Times New Roman" w:hAnsi="Times New Roman" w:cs="Times New Roman"/>
                <w:sz w:val="24"/>
                <w:szCs w:val="24"/>
                <w:vertAlign w:val="superscript"/>
              </w:rPr>
              <w:t>2</w:t>
            </w:r>
            <w:r w:rsidRPr="00316571">
              <w:rPr>
                <w:rFonts w:ascii="Times New Roman" w:hAnsi="Times New Roman" w:cs="Times New Roman"/>
                <w:sz w:val="24"/>
                <w:szCs w:val="24"/>
              </w:rPr>
              <w:t>(1) = 100</w:t>
            </w:r>
            <w:r>
              <w:rPr>
                <w:rFonts w:ascii="Times New Roman" w:hAnsi="Times New Roman" w:cs="Times New Roman"/>
                <w:sz w:val="24"/>
                <w:szCs w:val="24"/>
              </w:rPr>
              <w:t>.</w:t>
            </w:r>
            <w:r w:rsidRPr="00316571">
              <w:rPr>
                <w:rFonts w:ascii="Times New Roman" w:hAnsi="Times New Roman" w:cs="Times New Roman"/>
                <w:sz w:val="24"/>
                <w:szCs w:val="24"/>
              </w:rPr>
              <w:t xml:space="preserve">44 (p &lt; </w:t>
            </w:r>
            <w:r>
              <w:rPr>
                <w:rFonts w:ascii="Times New Roman" w:hAnsi="Times New Roman" w:cs="Times New Roman"/>
                <w:sz w:val="24"/>
                <w:szCs w:val="24"/>
              </w:rPr>
              <w:t>.</w:t>
            </w:r>
            <w:r w:rsidRPr="00316571">
              <w:rPr>
                <w:rFonts w:ascii="Times New Roman" w:hAnsi="Times New Roman" w:cs="Times New Roman"/>
                <w:sz w:val="24"/>
                <w:szCs w:val="24"/>
              </w:rPr>
              <w:t>001)</w:t>
            </w:r>
          </w:p>
        </w:tc>
      </w:tr>
      <w:tr w:rsidR="00C96E43" w:rsidRPr="00316571" w14:paraId="614BF25C" w14:textId="77777777" w:rsidTr="00E97AAF">
        <w:tc>
          <w:tcPr>
            <w:tcW w:w="2695" w:type="dxa"/>
          </w:tcPr>
          <w:p w14:paraId="264D141D"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Cox &amp; Snell R</w:t>
            </w:r>
            <w:r w:rsidRPr="00316571">
              <w:rPr>
                <w:rFonts w:ascii="Times New Roman" w:hAnsi="Times New Roman" w:cs="Times New Roman"/>
                <w:sz w:val="24"/>
                <w:szCs w:val="24"/>
                <w:vertAlign w:val="superscript"/>
              </w:rPr>
              <w:t>2</w:t>
            </w:r>
          </w:p>
        </w:tc>
        <w:tc>
          <w:tcPr>
            <w:tcW w:w="4686" w:type="dxa"/>
            <w:gridSpan w:val="4"/>
          </w:tcPr>
          <w:p w14:paraId="760963F0" w14:textId="77777777" w:rsidR="00C96E43" w:rsidRPr="00316571" w:rsidRDefault="00C96E43" w:rsidP="00794490">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316571">
              <w:rPr>
                <w:rFonts w:ascii="Times New Roman" w:hAnsi="Times New Roman" w:cs="Times New Roman"/>
                <w:sz w:val="24"/>
                <w:szCs w:val="24"/>
              </w:rPr>
              <w:t>08</w:t>
            </w:r>
          </w:p>
        </w:tc>
      </w:tr>
      <w:tr w:rsidR="00C96E43" w:rsidRPr="00316571" w14:paraId="6A1F9E4C" w14:textId="77777777" w:rsidTr="00E97AAF">
        <w:tc>
          <w:tcPr>
            <w:tcW w:w="2695" w:type="dxa"/>
          </w:tcPr>
          <w:p w14:paraId="399D9D25" w14:textId="77777777" w:rsidR="00C96E43" w:rsidRPr="00316571" w:rsidRDefault="00C96E43" w:rsidP="00794490">
            <w:pPr>
              <w:spacing w:after="0" w:line="240" w:lineRule="auto"/>
              <w:rPr>
                <w:rFonts w:ascii="Times New Roman" w:hAnsi="Times New Roman" w:cs="Times New Roman"/>
                <w:sz w:val="24"/>
                <w:szCs w:val="24"/>
              </w:rPr>
            </w:pPr>
            <w:r w:rsidRPr="00316571">
              <w:rPr>
                <w:rFonts w:ascii="Times New Roman" w:hAnsi="Times New Roman" w:cs="Times New Roman"/>
                <w:sz w:val="24"/>
                <w:szCs w:val="24"/>
              </w:rPr>
              <w:t>Nagelkerke R</w:t>
            </w:r>
            <w:r w:rsidRPr="00316571">
              <w:rPr>
                <w:rFonts w:ascii="Times New Roman" w:hAnsi="Times New Roman" w:cs="Times New Roman"/>
                <w:sz w:val="24"/>
                <w:szCs w:val="24"/>
                <w:vertAlign w:val="superscript"/>
              </w:rPr>
              <w:t>2</w:t>
            </w:r>
          </w:p>
        </w:tc>
        <w:tc>
          <w:tcPr>
            <w:tcW w:w="4686" w:type="dxa"/>
            <w:gridSpan w:val="4"/>
          </w:tcPr>
          <w:p w14:paraId="6EA27998" w14:textId="77777777" w:rsidR="00C96E43" w:rsidRPr="00316571" w:rsidRDefault="00C96E43" w:rsidP="00794490">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316571">
              <w:rPr>
                <w:rFonts w:ascii="Times New Roman" w:hAnsi="Times New Roman" w:cs="Times New Roman"/>
                <w:sz w:val="24"/>
                <w:szCs w:val="24"/>
              </w:rPr>
              <w:t>06</w:t>
            </w:r>
          </w:p>
        </w:tc>
      </w:tr>
    </w:tbl>
    <w:p w14:paraId="5A08C0F8" w14:textId="77777777" w:rsidR="00C96E43" w:rsidRPr="00C04240" w:rsidRDefault="00C96E43" w:rsidP="001B01D5">
      <w:pPr>
        <w:rPr>
          <w:rFonts w:ascii="Times New Roman" w:hAnsi="Times New Roman" w:cs="Times New Roman"/>
          <w:sz w:val="24"/>
          <w:szCs w:val="24"/>
        </w:rPr>
      </w:pPr>
      <w:r w:rsidRPr="005147E4">
        <w:rPr>
          <w:rFonts w:ascii="Times New Roman" w:hAnsi="Times New Roman" w:cs="Times New Roman"/>
          <w:i/>
          <w:iCs/>
          <w:sz w:val="24"/>
          <w:szCs w:val="24"/>
        </w:rPr>
        <w:t>Note</w:t>
      </w:r>
      <w:r w:rsidRPr="005147E4">
        <w:rPr>
          <w:rFonts w:ascii="Times New Roman" w:hAnsi="Times New Roman" w:cs="Times New Roman"/>
          <w:sz w:val="24"/>
          <w:szCs w:val="24"/>
        </w:rPr>
        <w:t xml:space="preserve">. </w:t>
      </w:r>
      <w:r>
        <w:rPr>
          <w:rFonts w:ascii="Times New Roman" w:hAnsi="Times New Roman" w:cs="Times New Roman"/>
          <w:sz w:val="24"/>
          <w:szCs w:val="24"/>
        </w:rPr>
        <w:t>Outcomes reflect Glasgow Outcome Scale-Extended (GOSE) scores at 6 months post-injury of 1 (death), &lt;5 (unfavorable outcome), and incomplete recovery (GOSE&lt;8).</w:t>
      </w:r>
    </w:p>
    <w:p w14:paraId="1CDFD17F" w14:textId="77777777" w:rsidR="00C96E43" w:rsidRPr="001B01D5" w:rsidRDefault="00C96E43" w:rsidP="001B01D5">
      <w:pPr>
        <w:spacing w:after="0" w:line="240" w:lineRule="auto"/>
        <w:rPr>
          <w:rFonts w:ascii="Times New Roman" w:hAnsi="Times New Roman" w:cs="Times New Roman"/>
          <w:b/>
          <w:bCs/>
          <w:sz w:val="24"/>
          <w:szCs w:val="24"/>
        </w:rPr>
      </w:pPr>
    </w:p>
    <w:p w14:paraId="5174C216" w14:textId="77777777" w:rsidR="00261E52" w:rsidRDefault="00261E52"/>
    <w:sectPr w:rsidR="00261E52" w:rsidSect="00517647">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E86C9" w14:textId="77777777" w:rsidR="00517647" w:rsidRDefault="00517647" w:rsidP="00794490">
      <w:pPr>
        <w:spacing w:after="0" w:line="240" w:lineRule="auto"/>
      </w:pPr>
      <w:r>
        <w:separator/>
      </w:r>
    </w:p>
  </w:endnote>
  <w:endnote w:type="continuationSeparator" w:id="0">
    <w:p w14:paraId="0346B860" w14:textId="77777777" w:rsidR="00517647" w:rsidRDefault="00517647" w:rsidP="007944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2DE26" w14:textId="2FAC49D3" w:rsidR="008C6684" w:rsidRDefault="008C6684">
    <w:pPr>
      <w:pStyle w:val="Footer"/>
      <w:jc w:val="right"/>
    </w:pPr>
  </w:p>
  <w:p w14:paraId="67B11279" w14:textId="77777777" w:rsidR="008C6684" w:rsidRDefault="008C66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0785601"/>
      <w:docPartObj>
        <w:docPartGallery w:val="Page Numbers (Bottom of Page)"/>
        <w:docPartUnique/>
      </w:docPartObj>
    </w:sdtPr>
    <w:sdtEndPr>
      <w:rPr>
        <w:noProof/>
      </w:rPr>
    </w:sdtEndPr>
    <w:sdtContent>
      <w:p w14:paraId="79D55DAD" w14:textId="77777777" w:rsidR="008C6684" w:rsidRDefault="008C6684">
        <w:pPr>
          <w:pStyle w:val="Footer"/>
          <w:jc w:val="right"/>
        </w:pPr>
        <w:r>
          <w:fldChar w:fldCharType="begin"/>
        </w:r>
        <w:r>
          <w:instrText xml:space="preserve"> PAGE   \* MERGEFORMAT </w:instrText>
        </w:r>
        <w:r>
          <w:fldChar w:fldCharType="separate"/>
        </w:r>
        <w:r>
          <w:rPr>
            <w:noProof/>
          </w:rPr>
          <w:t>30</w:t>
        </w:r>
        <w:r>
          <w:rPr>
            <w:noProof/>
          </w:rPr>
          <w:fldChar w:fldCharType="end"/>
        </w:r>
      </w:p>
    </w:sdtContent>
  </w:sdt>
  <w:p w14:paraId="0977B11C" w14:textId="77777777" w:rsidR="008C6684" w:rsidRDefault="008C66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6DB7F" w14:textId="77777777" w:rsidR="00517647" w:rsidRDefault="00517647" w:rsidP="00794490">
      <w:pPr>
        <w:spacing w:after="0" w:line="240" w:lineRule="auto"/>
      </w:pPr>
      <w:r>
        <w:separator/>
      </w:r>
    </w:p>
  </w:footnote>
  <w:footnote w:type="continuationSeparator" w:id="0">
    <w:p w14:paraId="30764B7D" w14:textId="77777777" w:rsidR="00517647" w:rsidRDefault="00517647" w:rsidP="007944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A45E9" w14:textId="77777777" w:rsidR="008C6684" w:rsidRDefault="008C6684">
    <w:pPr>
      <w:pStyle w:val="Header"/>
      <w:jc w:val="right"/>
    </w:pPr>
  </w:p>
  <w:p w14:paraId="1668C77A" w14:textId="77777777" w:rsidR="008C6684" w:rsidRDefault="008C66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51C66"/>
    <w:multiLevelType w:val="hybridMultilevel"/>
    <w:tmpl w:val="597A2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6F556F"/>
    <w:multiLevelType w:val="hybridMultilevel"/>
    <w:tmpl w:val="0EF29B4C"/>
    <w:lvl w:ilvl="0" w:tplc="43BE2AC8">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1275522">
    <w:abstractNumId w:val="0"/>
  </w:num>
  <w:num w:numId="2" w16cid:durableId="260646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C96E43"/>
    <w:rsid w:val="00104CF8"/>
    <w:rsid w:val="00261E52"/>
    <w:rsid w:val="00517647"/>
    <w:rsid w:val="00794490"/>
    <w:rsid w:val="008C6684"/>
    <w:rsid w:val="00AA7EAC"/>
    <w:rsid w:val="00BE4ED7"/>
    <w:rsid w:val="00C5596F"/>
    <w:rsid w:val="00C8752E"/>
    <w:rsid w:val="00C96E43"/>
    <w:rsid w:val="00EA2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3F429"/>
  <w15:chartTrackingRefBased/>
  <w15:docId w15:val="{7A156588-6D8F-4ED5-A69C-11BC5415C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E43"/>
    <w:pPr>
      <w:spacing w:after="200" w:line="276" w:lineRule="auto"/>
    </w:pPr>
    <w:rPr>
      <w:rFonts w:asciiTheme="minorHAnsi" w:hAnsiTheme="minorHAnsi" w:cstheme="minorBidi"/>
      <w:kern w:val="0"/>
      <w:sz w:val="22"/>
      <w:szCs w:val="22"/>
      <w14:ligatures w14:val="none"/>
    </w:rPr>
  </w:style>
  <w:style w:type="paragraph" w:styleId="Heading1">
    <w:name w:val="heading 1"/>
    <w:basedOn w:val="Normal"/>
    <w:link w:val="Heading1Char"/>
    <w:uiPriority w:val="9"/>
    <w:qFormat/>
    <w:rsid w:val="00C96E4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E43"/>
    <w:rPr>
      <w:rFonts w:eastAsia="Times New Roman"/>
      <w:b/>
      <w:bCs/>
      <w:kern w:val="36"/>
      <w:sz w:val="48"/>
      <w:szCs w:val="48"/>
      <w14:ligatures w14:val="none"/>
    </w:rPr>
  </w:style>
  <w:style w:type="character" w:styleId="Hyperlink">
    <w:name w:val="Hyperlink"/>
    <w:basedOn w:val="DefaultParagraphFont"/>
    <w:uiPriority w:val="99"/>
    <w:unhideWhenUsed/>
    <w:rsid w:val="00C96E43"/>
    <w:rPr>
      <w:color w:val="0000FF" w:themeColor="hyperlink"/>
      <w:u w:val="single"/>
    </w:rPr>
  </w:style>
  <w:style w:type="character" w:customStyle="1" w:styleId="UnresolvedMention1">
    <w:name w:val="Unresolved Mention1"/>
    <w:basedOn w:val="DefaultParagraphFont"/>
    <w:uiPriority w:val="99"/>
    <w:semiHidden/>
    <w:unhideWhenUsed/>
    <w:rsid w:val="00C96E43"/>
    <w:rPr>
      <w:color w:val="605E5C"/>
      <w:shd w:val="clear" w:color="auto" w:fill="E1DFDD"/>
    </w:rPr>
  </w:style>
  <w:style w:type="character" w:styleId="CommentReference">
    <w:name w:val="annotation reference"/>
    <w:basedOn w:val="DefaultParagraphFont"/>
    <w:uiPriority w:val="99"/>
    <w:semiHidden/>
    <w:unhideWhenUsed/>
    <w:rsid w:val="00C96E43"/>
    <w:rPr>
      <w:sz w:val="16"/>
      <w:szCs w:val="16"/>
    </w:rPr>
  </w:style>
  <w:style w:type="paragraph" w:styleId="CommentText">
    <w:name w:val="annotation text"/>
    <w:basedOn w:val="Normal"/>
    <w:link w:val="CommentTextChar"/>
    <w:uiPriority w:val="99"/>
    <w:unhideWhenUsed/>
    <w:rsid w:val="00C96E43"/>
    <w:pPr>
      <w:spacing w:line="240" w:lineRule="auto"/>
    </w:pPr>
    <w:rPr>
      <w:sz w:val="20"/>
      <w:szCs w:val="20"/>
    </w:rPr>
  </w:style>
  <w:style w:type="character" w:customStyle="1" w:styleId="CommentTextChar">
    <w:name w:val="Comment Text Char"/>
    <w:basedOn w:val="DefaultParagraphFont"/>
    <w:link w:val="CommentText"/>
    <w:uiPriority w:val="99"/>
    <w:rsid w:val="00C96E43"/>
    <w:rPr>
      <w:rFonts w:asciiTheme="minorHAnsi" w:hAnsiTheme="minorHAnsi" w:cstheme="minorBid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96E43"/>
    <w:rPr>
      <w:b/>
      <w:bCs/>
    </w:rPr>
  </w:style>
  <w:style w:type="character" w:customStyle="1" w:styleId="CommentSubjectChar">
    <w:name w:val="Comment Subject Char"/>
    <w:basedOn w:val="CommentTextChar"/>
    <w:link w:val="CommentSubject"/>
    <w:uiPriority w:val="99"/>
    <w:semiHidden/>
    <w:rsid w:val="00C96E43"/>
    <w:rPr>
      <w:rFonts w:asciiTheme="minorHAnsi" w:hAnsiTheme="minorHAnsi" w:cstheme="minorBidi"/>
      <w:b/>
      <w:bCs/>
      <w:kern w:val="0"/>
      <w:sz w:val="20"/>
      <w:szCs w:val="20"/>
      <w14:ligatures w14:val="none"/>
    </w:rPr>
  </w:style>
  <w:style w:type="paragraph" w:customStyle="1" w:styleId="EndNoteBibliography">
    <w:name w:val="EndNote Bibliography"/>
    <w:basedOn w:val="Normal"/>
    <w:link w:val="EndNoteBibliographyChar"/>
    <w:rsid w:val="00C96E43"/>
    <w:pPr>
      <w:spacing w:after="0" w:line="480" w:lineRule="auto"/>
    </w:pPr>
    <w:rPr>
      <w:rFonts w:ascii="Times New Roman" w:hAnsi="Times New Roman" w:cs="Times New Roman"/>
      <w:noProof/>
      <w:sz w:val="24"/>
      <w:szCs w:val="24"/>
    </w:rPr>
  </w:style>
  <w:style w:type="character" w:customStyle="1" w:styleId="EndNoteBibliographyChar">
    <w:name w:val="EndNote Bibliography Char"/>
    <w:basedOn w:val="DefaultParagraphFont"/>
    <w:link w:val="EndNoteBibliography"/>
    <w:rsid w:val="00C96E43"/>
    <w:rPr>
      <w:noProof/>
      <w:kern w:val="0"/>
      <w14:ligatures w14:val="none"/>
    </w:rPr>
  </w:style>
  <w:style w:type="paragraph" w:customStyle="1" w:styleId="EndNoteBibliographyTitle">
    <w:name w:val="EndNote Bibliography Title"/>
    <w:basedOn w:val="Normal"/>
    <w:link w:val="EndNoteBibliographyTitleChar"/>
    <w:rsid w:val="00C96E43"/>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C96E43"/>
    <w:rPr>
      <w:noProof/>
      <w:kern w:val="0"/>
      <w:szCs w:val="22"/>
      <w14:ligatures w14:val="none"/>
    </w:rPr>
  </w:style>
  <w:style w:type="paragraph" w:styleId="ListParagraph">
    <w:name w:val="List Paragraph"/>
    <w:basedOn w:val="Normal"/>
    <w:uiPriority w:val="34"/>
    <w:qFormat/>
    <w:rsid w:val="00C96E43"/>
    <w:pPr>
      <w:ind w:left="720"/>
      <w:contextualSpacing/>
    </w:pPr>
  </w:style>
  <w:style w:type="paragraph" w:styleId="NormalWeb">
    <w:name w:val="Normal (Web)"/>
    <w:basedOn w:val="Normal"/>
    <w:uiPriority w:val="99"/>
    <w:unhideWhenUsed/>
    <w:rsid w:val="00C96E43"/>
    <w:pPr>
      <w:spacing w:before="100" w:beforeAutospacing="1" w:after="100" w:afterAutospacing="1" w:line="240" w:lineRule="auto"/>
    </w:pPr>
    <w:rPr>
      <w:rFonts w:ascii="Times New Roman" w:eastAsia="Times New Roman" w:hAnsi="Times New Roman" w:cs="Times New Roman"/>
      <w:sz w:val="24"/>
      <w:szCs w:val="24"/>
      <w:lang w:eastAsia="ko-KR"/>
    </w:rPr>
  </w:style>
  <w:style w:type="paragraph" w:styleId="Revision">
    <w:name w:val="Revision"/>
    <w:hidden/>
    <w:uiPriority w:val="99"/>
    <w:semiHidden/>
    <w:rsid w:val="00C96E43"/>
    <w:rPr>
      <w:rFonts w:asciiTheme="minorHAnsi" w:hAnsiTheme="minorHAnsi" w:cstheme="minorBidi"/>
      <w:kern w:val="0"/>
      <w:sz w:val="22"/>
      <w:szCs w:val="22"/>
      <w14:ligatures w14:val="none"/>
    </w:rPr>
  </w:style>
  <w:style w:type="paragraph" w:styleId="BalloonText">
    <w:name w:val="Balloon Text"/>
    <w:basedOn w:val="Normal"/>
    <w:link w:val="BalloonTextChar"/>
    <w:uiPriority w:val="99"/>
    <w:semiHidden/>
    <w:unhideWhenUsed/>
    <w:rsid w:val="00C96E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6E43"/>
    <w:rPr>
      <w:rFonts w:ascii="Segoe UI" w:hAnsi="Segoe UI" w:cs="Segoe UI"/>
      <w:kern w:val="0"/>
      <w:sz w:val="18"/>
      <w:szCs w:val="18"/>
      <w14:ligatures w14:val="none"/>
    </w:rPr>
  </w:style>
  <w:style w:type="paragraph" w:customStyle="1" w:styleId="chapter-para">
    <w:name w:val="chapter-para"/>
    <w:basedOn w:val="Normal"/>
    <w:rsid w:val="00C96E43"/>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C96E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96E43"/>
    <w:rPr>
      <w:rFonts w:ascii="Courier New" w:eastAsia="Times New Roman" w:hAnsi="Courier New" w:cs="Courier New"/>
      <w:kern w:val="0"/>
      <w:sz w:val="20"/>
      <w:szCs w:val="20"/>
      <w14:ligatures w14:val="none"/>
    </w:rPr>
  </w:style>
  <w:style w:type="character" w:styleId="HTMLCode">
    <w:name w:val="HTML Code"/>
    <w:basedOn w:val="DefaultParagraphFont"/>
    <w:uiPriority w:val="99"/>
    <w:semiHidden/>
    <w:unhideWhenUsed/>
    <w:rsid w:val="00C96E43"/>
    <w:rPr>
      <w:rFonts w:ascii="Courier New" w:eastAsia="Times New Roman" w:hAnsi="Courier New" w:cs="Courier New"/>
      <w:sz w:val="20"/>
      <w:szCs w:val="20"/>
    </w:rPr>
  </w:style>
  <w:style w:type="character" w:customStyle="1" w:styleId="do">
    <w:name w:val="do"/>
    <w:basedOn w:val="DefaultParagraphFont"/>
    <w:rsid w:val="00C96E43"/>
  </w:style>
  <w:style w:type="character" w:customStyle="1" w:styleId="apple-converted-space">
    <w:name w:val="apple-converted-space"/>
    <w:basedOn w:val="DefaultParagraphFont"/>
    <w:rsid w:val="00C96E43"/>
  </w:style>
  <w:style w:type="character" w:styleId="Emphasis">
    <w:name w:val="Emphasis"/>
    <w:basedOn w:val="DefaultParagraphFont"/>
    <w:uiPriority w:val="20"/>
    <w:qFormat/>
    <w:rsid w:val="00C96E43"/>
    <w:rPr>
      <w:i/>
      <w:iCs/>
    </w:rPr>
  </w:style>
  <w:style w:type="character" w:styleId="FollowedHyperlink">
    <w:name w:val="FollowedHyperlink"/>
    <w:basedOn w:val="DefaultParagraphFont"/>
    <w:uiPriority w:val="99"/>
    <w:semiHidden/>
    <w:unhideWhenUsed/>
    <w:rsid w:val="00C96E43"/>
    <w:rPr>
      <w:color w:val="800080" w:themeColor="followedHyperlink"/>
      <w:u w:val="single"/>
    </w:rPr>
  </w:style>
  <w:style w:type="character" w:customStyle="1" w:styleId="UnresolvedMention2">
    <w:name w:val="Unresolved Mention2"/>
    <w:basedOn w:val="DefaultParagraphFont"/>
    <w:uiPriority w:val="99"/>
    <w:semiHidden/>
    <w:unhideWhenUsed/>
    <w:rsid w:val="00C96E43"/>
    <w:rPr>
      <w:color w:val="605E5C"/>
      <w:shd w:val="clear" w:color="auto" w:fill="E1DFDD"/>
    </w:rPr>
  </w:style>
  <w:style w:type="paragraph" w:styleId="Header">
    <w:name w:val="header"/>
    <w:basedOn w:val="Normal"/>
    <w:link w:val="HeaderChar"/>
    <w:uiPriority w:val="99"/>
    <w:unhideWhenUsed/>
    <w:rsid w:val="00C96E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6E43"/>
    <w:rPr>
      <w:rFonts w:asciiTheme="minorHAnsi" w:hAnsiTheme="minorHAnsi" w:cstheme="minorBidi"/>
      <w:kern w:val="0"/>
      <w:sz w:val="22"/>
      <w:szCs w:val="22"/>
      <w14:ligatures w14:val="none"/>
    </w:rPr>
  </w:style>
  <w:style w:type="paragraph" w:styleId="Footer">
    <w:name w:val="footer"/>
    <w:basedOn w:val="Normal"/>
    <w:link w:val="FooterChar"/>
    <w:uiPriority w:val="99"/>
    <w:unhideWhenUsed/>
    <w:rsid w:val="00C96E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6E43"/>
    <w:rPr>
      <w:rFonts w:asciiTheme="minorHAnsi" w:hAnsiTheme="minorHAnsi" w:cstheme="minorBidi"/>
      <w:kern w:val="0"/>
      <w:sz w:val="22"/>
      <w:szCs w:val="22"/>
      <w14:ligatures w14:val="none"/>
    </w:rPr>
  </w:style>
  <w:style w:type="table" w:styleId="TableGrid">
    <w:name w:val="Table Grid"/>
    <w:basedOn w:val="TableNormal"/>
    <w:uiPriority w:val="59"/>
    <w:rsid w:val="00C96E43"/>
    <w:rPr>
      <w:rFonts w:asciiTheme="minorHAnsi" w:hAnsiTheme="minorHAnsi"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801</Words>
  <Characters>4572</Characters>
  <Application>Microsoft Office Word</Application>
  <DocSecurity>0</DocSecurity>
  <Lines>38</Lines>
  <Paragraphs>10</Paragraphs>
  <ScaleCrop>false</ScaleCrop>
  <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Lindsay</dc:creator>
  <cp:keywords/>
  <dc:description/>
  <cp:lastModifiedBy>Poonam Mutha</cp:lastModifiedBy>
  <cp:revision>7</cp:revision>
  <dcterms:created xsi:type="dcterms:W3CDTF">2024-02-13T14:54:00Z</dcterms:created>
  <dcterms:modified xsi:type="dcterms:W3CDTF">2024-02-16T10:32:00Z</dcterms:modified>
</cp:coreProperties>
</file>