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8EA0F5" w14:textId="198280D8" w:rsidR="00373E41" w:rsidRDefault="0E981CDC" w:rsidP="1C683CE1">
      <w:pPr>
        <w:pStyle w:val="Title"/>
        <w:spacing w:line="480" w:lineRule="auto"/>
        <w:rPr>
          <w:rFonts w:asciiTheme="minorHAnsi" w:eastAsiaTheme="minorEastAsia" w:hAnsiTheme="minorHAnsi" w:cstheme="minorBidi"/>
          <w:b/>
          <w:bCs/>
          <w:color w:val="000000" w:themeColor="text1"/>
          <w:sz w:val="28"/>
          <w:szCs w:val="28"/>
        </w:rPr>
      </w:pPr>
      <w:r w:rsidRPr="1C683CE1">
        <w:rPr>
          <w:rFonts w:asciiTheme="minorHAnsi" w:eastAsiaTheme="minorEastAsia" w:hAnsiTheme="minorHAnsi" w:cstheme="minorBidi"/>
          <w:b/>
          <w:bCs/>
          <w:sz w:val="28"/>
          <w:szCs w:val="28"/>
        </w:rPr>
        <w:t>How can advocates leverage power to advance comprehensive regulation on ultra-processed foods? Learning from advocate experience in Argentina</w:t>
      </w:r>
    </w:p>
    <w:p w14:paraId="2C078E63" w14:textId="612E6129" w:rsidR="00373E41" w:rsidRDefault="00373E41" w:rsidP="68420E2C">
      <w:pPr>
        <w:rPr>
          <w:sz w:val="28"/>
          <w:szCs w:val="28"/>
        </w:rPr>
      </w:pPr>
    </w:p>
    <w:p w14:paraId="7A5BBA60" w14:textId="6DC6870E" w:rsidR="19671F8C" w:rsidRDefault="19671F8C" w:rsidP="68420E2C">
      <w:pPr>
        <w:pStyle w:val="Heading1"/>
        <w:rPr>
          <w:rFonts w:asciiTheme="minorHAnsi" w:eastAsiaTheme="minorEastAsia" w:hAnsiTheme="minorHAnsi" w:cstheme="minorBidi"/>
          <w:b/>
          <w:bCs/>
          <w:color w:val="000000" w:themeColor="text1"/>
          <w:sz w:val="26"/>
          <w:szCs w:val="26"/>
        </w:rPr>
      </w:pPr>
      <w:r w:rsidRPr="68420E2C">
        <w:rPr>
          <w:rFonts w:asciiTheme="minorHAnsi" w:eastAsiaTheme="minorEastAsia" w:hAnsiTheme="minorHAnsi" w:cstheme="minorBidi"/>
          <w:b/>
          <w:bCs/>
          <w:color w:val="000000" w:themeColor="text1"/>
          <w:sz w:val="26"/>
          <w:szCs w:val="26"/>
        </w:rPr>
        <w:t>Annex 1.</w:t>
      </w:r>
      <w:r w:rsidR="3D40DB98" w:rsidRPr="68420E2C">
        <w:rPr>
          <w:rFonts w:asciiTheme="minorHAnsi" w:eastAsiaTheme="minorEastAsia" w:hAnsiTheme="minorHAnsi" w:cstheme="minorBidi"/>
          <w:b/>
          <w:bCs/>
          <w:color w:val="000000" w:themeColor="text1"/>
          <w:sz w:val="26"/>
          <w:szCs w:val="26"/>
        </w:rPr>
        <w:t xml:space="preserve"> Document Review</w:t>
      </w:r>
    </w:p>
    <w:p w14:paraId="7222C2EA" w14:textId="3BB0BA29" w:rsidR="68420E2C" w:rsidRDefault="68420E2C" w:rsidP="68420E2C"/>
    <w:p w14:paraId="680ABD77" w14:textId="21F6CEB3" w:rsidR="19671F8C" w:rsidRDefault="19671F8C" w:rsidP="68420E2C">
      <w:pPr>
        <w:rPr>
          <w:rFonts w:ascii="Calibri" w:eastAsia="Calibri" w:hAnsi="Calibri" w:cs="Calibri"/>
          <w:color w:val="000000" w:themeColor="text1"/>
          <w:sz w:val="20"/>
          <w:szCs w:val="20"/>
        </w:rPr>
      </w:pPr>
      <w:r w:rsidRPr="68420E2C">
        <w:rPr>
          <w:rFonts w:ascii="Calibri" w:eastAsia="Calibri" w:hAnsi="Calibri" w:cs="Calibri"/>
          <w:b/>
          <w:bCs/>
          <w:color w:val="000000" w:themeColor="text1"/>
          <w:sz w:val="20"/>
          <w:szCs w:val="20"/>
        </w:rPr>
        <w:t xml:space="preserve">Table A1. </w:t>
      </w:r>
      <w:r w:rsidRPr="68420E2C">
        <w:rPr>
          <w:rFonts w:ascii="Calibri" w:eastAsia="Calibri" w:hAnsi="Calibri" w:cs="Calibri"/>
          <w:color w:val="000000" w:themeColor="text1"/>
          <w:sz w:val="20"/>
          <w:szCs w:val="20"/>
        </w:rPr>
        <w:t>Number of media articles related to the policy process for Ley 27,642 reviewed, by media outlet</w:t>
      </w:r>
    </w:p>
    <w:tbl>
      <w:tblPr>
        <w:tblStyle w:val="PlainTable2"/>
        <w:tblW w:w="0" w:type="auto"/>
        <w:tblLayout w:type="fixed"/>
        <w:tblLook w:val="06A0" w:firstRow="1" w:lastRow="0" w:firstColumn="1" w:lastColumn="0" w:noHBand="1" w:noVBand="1"/>
      </w:tblPr>
      <w:tblGrid>
        <w:gridCol w:w="1984"/>
        <w:gridCol w:w="1991"/>
        <w:gridCol w:w="3315"/>
        <w:gridCol w:w="2010"/>
      </w:tblGrid>
      <w:tr w:rsidR="68420E2C" w14:paraId="686621E5" w14:textId="77777777" w:rsidTr="68420E2C">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975" w:type="dxa"/>
            <w:gridSpan w:val="2"/>
          </w:tcPr>
          <w:p w14:paraId="3AFA3D7E" w14:textId="390F29ED" w:rsidR="68420E2C" w:rsidRDefault="68420E2C" w:rsidP="68420E2C">
            <w:pPr>
              <w:spacing w:line="259" w:lineRule="auto"/>
              <w:rPr>
                <w:rFonts w:ascii="Calibri" w:eastAsia="Calibri" w:hAnsi="Calibri" w:cs="Calibri"/>
                <w:sz w:val="18"/>
                <w:szCs w:val="18"/>
              </w:rPr>
            </w:pPr>
            <w:r w:rsidRPr="68420E2C">
              <w:rPr>
                <w:rFonts w:ascii="Calibri" w:eastAsia="Calibri" w:hAnsi="Calibri" w:cs="Calibri"/>
                <w:sz w:val="18"/>
                <w:szCs w:val="18"/>
              </w:rPr>
              <w:t>Source</w:t>
            </w:r>
          </w:p>
        </w:tc>
        <w:tc>
          <w:tcPr>
            <w:tcW w:w="3315" w:type="dxa"/>
          </w:tcPr>
          <w:p w14:paraId="0E501BE6" w14:textId="2E7F1805" w:rsidR="68420E2C" w:rsidRDefault="68420E2C" w:rsidP="68420E2C">
            <w:pPr>
              <w:spacing w:line="259" w:lineRule="auto"/>
              <w:cnfStyle w:val="100000000000" w:firstRow="1" w:lastRow="0" w:firstColumn="0" w:lastColumn="0" w:oddVBand="0" w:evenVBand="0" w:oddHBand="0" w:evenHBand="0" w:firstRowFirstColumn="0" w:firstRowLastColumn="0" w:lastRowFirstColumn="0" w:lastRowLastColumn="0"/>
              <w:rPr>
                <w:rFonts w:ascii="Calibri" w:eastAsia="Calibri" w:hAnsi="Calibri" w:cs="Calibri"/>
                <w:b w:val="0"/>
                <w:bCs w:val="0"/>
                <w:sz w:val="13"/>
                <w:szCs w:val="13"/>
              </w:rPr>
            </w:pPr>
            <w:r w:rsidRPr="68420E2C">
              <w:rPr>
                <w:rFonts w:ascii="Calibri" w:eastAsia="Calibri" w:hAnsi="Calibri" w:cs="Calibri"/>
                <w:sz w:val="18"/>
                <w:szCs w:val="18"/>
              </w:rPr>
              <w:t xml:space="preserve"> Description</w:t>
            </w:r>
            <w:r w:rsidRPr="68420E2C">
              <w:rPr>
                <w:rFonts w:ascii="Calibri" w:eastAsia="Calibri" w:hAnsi="Calibri" w:cs="Calibri"/>
                <w:sz w:val="18"/>
                <w:szCs w:val="18"/>
                <w:vertAlign w:val="superscript"/>
              </w:rPr>
              <w:t>*</w:t>
            </w:r>
          </w:p>
        </w:tc>
        <w:tc>
          <w:tcPr>
            <w:tcW w:w="2010" w:type="dxa"/>
          </w:tcPr>
          <w:p w14:paraId="0248DB68" w14:textId="52FBE2AB" w:rsidR="68420E2C" w:rsidRDefault="68420E2C" w:rsidP="68420E2C">
            <w:pPr>
              <w:spacing w:line="259" w:lineRule="auto"/>
              <w:jc w:val="center"/>
              <w:cnfStyle w:val="100000000000" w:firstRow="1" w:lastRow="0" w:firstColumn="0" w:lastColumn="0" w:oddVBand="0" w:evenVBand="0" w:oddHBand="0" w:evenHBand="0" w:firstRowFirstColumn="0" w:firstRowLastColumn="0" w:lastRowFirstColumn="0" w:lastRowLastColumn="0"/>
              <w:rPr>
                <w:rFonts w:ascii="Calibri" w:eastAsia="Calibri" w:hAnsi="Calibri" w:cs="Calibri"/>
                <w:b w:val="0"/>
                <w:bCs w:val="0"/>
                <w:sz w:val="18"/>
                <w:szCs w:val="18"/>
              </w:rPr>
            </w:pPr>
            <w:r w:rsidRPr="68420E2C">
              <w:rPr>
                <w:rFonts w:ascii="Calibri" w:eastAsia="Calibri" w:hAnsi="Calibri" w:cs="Calibri"/>
                <w:sz w:val="18"/>
                <w:szCs w:val="18"/>
              </w:rPr>
              <w:t>Number of Articles</w:t>
            </w:r>
          </w:p>
        </w:tc>
      </w:tr>
      <w:tr w:rsidR="68420E2C" w14:paraId="11DCC286" w14:textId="77777777" w:rsidTr="68420E2C">
        <w:trPr>
          <w:trHeight w:val="300"/>
        </w:trPr>
        <w:tc>
          <w:tcPr>
            <w:cnfStyle w:val="001000000000" w:firstRow="0" w:lastRow="0" w:firstColumn="1" w:lastColumn="0" w:oddVBand="0" w:evenVBand="0" w:oddHBand="0" w:evenHBand="0" w:firstRowFirstColumn="0" w:firstRowLastColumn="0" w:lastRowFirstColumn="0" w:lastRowLastColumn="0"/>
            <w:tcW w:w="1984" w:type="dxa"/>
            <w:vMerge w:val="restart"/>
          </w:tcPr>
          <w:p w14:paraId="2F082672" w14:textId="6C87F5ED" w:rsidR="68420E2C" w:rsidRDefault="68420E2C" w:rsidP="68420E2C">
            <w:pPr>
              <w:spacing w:line="259" w:lineRule="auto"/>
              <w:rPr>
                <w:rFonts w:ascii="Calibri" w:eastAsia="Calibri" w:hAnsi="Calibri" w:cs="Calibri"/>
                <w:sz w:val="18"/>
                <w:szCs w:val="18"/>
              </w:rPr>
            </w:pPr>
            <w:r w:rsidRPr="68420E2C">
              <w:rPr>
                <w:rFonts w:ascii="Calibri" w:eastAsia="Calibri" w:hAnsi="Calibri" w:cs="Calibri"/>
                <w:sz w:val="18"/>
                <w:szCs w:val="18"/>
              </w:rPr>
              <w:t>Press</w:t>
            </w:r>
          </w:p>
        </w:tc>
        <w:tc>
          <w:tcPr>
            <w:tcW w:w="1991" w:type="dxa"/>
          </w:tcPr>
          <w:p w14:paraId="6297307A" w14:textId="4F8490B4" w:rsidR="68420E2C" w:rsidRDefault="68420E2C" w:rsidP="68420E2C">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i/>
                <w:iCs/>
                <w:sz w:val="18"/>
                <w:szCs w:val="18"/>
                <w:lang w:val="es-AR"/>
              </w:rPr>
              <w:t>Clarín</w:t>
            </w:r>
          </w:p>
        </w:tc>
        <w:tc>
          <w:tcPr>
            <w:tcW w:w="3315" w:type="dxa"/>
          </w:tcPr>
          <w:p w14:paraId="71441107" w14:textId="40B9C1C7" w:rsidR="68420E2C" w:rsidRDefault="68420E2C" w:rsidP="68420E2C">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Popular daily</w:t>
            </w:r>
          </w:p>
        </w:tc>
        <w:tc>
          <w:tcPr>
            <w:tcW w:w="2010" w:type="dxa"/>
          </w:tcPr>
          <w:p w14:paraId="3D03F62F" w14:textId="5257EA86" w:rsidR="68420E2C" w:rsidRDefault="68420E2C" w:rsidP="68420E2C">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54</w:t>
            </w:r>
          </w:p>
        </w:tc>
      </w:tr>
      <w:tr w:rsidR="68420E2C" w14:paraId="51208151" w14:textId="77777777" w:rsidTr="68420E2C">
        <w:trPr>
          <w:trHeight w:val="300"/>
        </w:trPr>
        <w:tc>
          <w:tcPr>
            <w:cnfStyle w:val="001000000000" w:firstRow="0" w:lastRow="0" w:firstColumn="1" w:lastColumn="0" w:oddVBand="0" w:evenVBand="0" w:oddHBand="0" w:evenHBand="0" w:firstRowFirstColumn="0" w:firstRowLastColumn="0" w:lastRowFirstColumn="0" w:lastRowLastColumn="0"/>
            <w:tcW w:w="1984" w:type="dxa"/>
            <w:vMerge/>
          </w:tcPr>
          <w:p w14:paraId="14D92DE2" w14:textId="77777777" w:rsidR="00373E41" w:rsidRDefault="00373E41"/>
        </w:tc>
        <w:tc>
          <w:tcPr>
            <w:tcW w:w="1991" w:type="dxa"/>
          </w:tcPr>
          <w:p w14:paraId="272D453C" w14:textId="3999FD02" w:rsidR="68420E2C" w:rsidRDefault="68420E2C" w:rsidP="68420E2C">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i/>
                <w:iCs/>
                <w:sz w:val="18"/>
                <w:szCs w:val="18"/>
                <w:lang w:val="es-AR"/>
              </w:rPr>
              <w:t>La Nación</w:t>
            </w:r>
          </w:p>
        </w:tc>
        <w:tc>
          <w:tcPr>
            <w:tcW w:w="3315" w:type="dxa"/>
          </w:tcPr>
          <w:p w14:paraId="0CC8AEC4" w14:textId="26E7C047" w:rsidR="68420E2C" w:rsidRDefault="68420E2C" w:rsidP="68420E2C">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Respected conservative daily</w:t>
            </w:r>
          </w:p>
        </w:tc>
        <w:tc>
          <w:tcPr>
            <w:tcW w:w="2010" w:type="dxa"/>
          </w:tcPr>
          <w:p w14:paraId="3EE11492" w14:textId="6D2B963D" w:rsidR="68420E2C" w:rsidRDefault="68420E2C" w:rsidP="68420E2C">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47</w:t>
            </w:r>
          </w:p>
        </w:tc>
      </w:tr>
      <w:tr w:rsidR="68420E2C" w14:paraId="2C3906DA" w14:textId="77777777" w:rsidTr="68420E2C">
        <w:trPr>
          <w:trHeight w:val="300"/>
        </w:trPr>
        <w:tc>
          <w:tcPr>
            <w:cnfStyle w:val="001000000000" w:firstRow="0" w:lastRow="0" w:firstColumn="1" w:lastColumn="0" w:oddVBand="0" w:evenVBand="0" w:oddHBand="0" w:evenHBand="0" w:firstRowFirstColumn="0" w:firstRowLastColumn="0" w:lastRowFirstColumn="0" w:lastRowLastColumn="0"/>
            <w:tcW w:w="1984" w:type="dxa"/>
            <w:vMerge/>
          </w:tcPr>
          <w:p w14:paraId="31A6D19E" w14:textId="77777777" w:rsidR="00373E41" w:rsidRDefault="00373E41"/>
        </w:tc>
        <w:tc>
          <w:tcPr>
            <w:tcW w:w="1991" w:type="dxa"/>
          </w:tcPr>
          <w:p w14:paraId="17964CCC" w14:textId="11D69243" w:rsidR="68420E2C" w:rsidRDefault="68420E2C" w:rsidP="68420E2C">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i/>
                <w:iCs/>
                <w:sz w:val="18"/>
                <w:szCs w:val="18"/>
                <w:lang w:val="es-AR"/>
              </w:rPr>
              <w:t>Crónica</w:t>
            </w:r>
          </w:p>
        </w:tc>
        <w:tc>
          <w:tcPr>
            <w:tcW w:w="3315" w:type="dxa"/>
          </w:tcPr>
          <w:p w14:paraId="76A676CF" w14:textId="610BB07B" w:rsidR="68420E2C" w:rsidRDefault="68420E2C" w:rsidP="68420E2C">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Tabloid daily</w:t>
            </w:r>
          </w:p>
        </w:tc>
        <w:tc>
          <w:tcPr>
            <w:tcW w:w="2010" w:type="dxa"/>
          </w:tcPr>
          <w:p w14:paraId="34ECDF3F" w14:textId="08E9C19C" w:rsidR="68420E2C" w:rsidRDefault="68420E2C" w:rsidP="68420E2C">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16</w:t>
            </w:r>
          </w:p>
        </w:tc>
      </w:tr>
      <w:tr w:rsidR="68420E2C" w14:paraId="3D02E180" w14:textId="77777777" w:rsidTr="68420E2C">
        <w:trPr>
          <w:trHeight w:val="300"/>
        </w:trPr>
        <w:tc>
          <w:tcPr>
            <w:cnfStyle w:val="001000000000" w:firstRow="0" w:lastRow="0" w:firstColumn="1" w:lastColumn="0" w:oddVBand="0" w:evenVBand="0" w:oddHBand="0" w:evenHBand="0" w:firstRowFirstColumn="0" w:firstRowLastColumn="0" w:lastRowFirstColumn="0" w:lastRowLastColumn="0"/>
            <w:tcW w:w="1984" w:type="dxa"/>
            <w:vMerge/>
          </w:tcPr>
          <w:p w14:paraId="2F34D977" w14:textId="77777777" w:rsidR="00373E41" w:rsidRDefault="00373E41"/>
        </w:tc>
        <w:tc>
          <w:tcPr>
            <w:tcW w:w="1991" w:type="dxa"/>
          </w:tcPr>
          <w:p w14:paraId="1D2C51CC" w14:textId="0B6A1C12" w:rsidR="68420E2C" w:rsidRDefault="68420E2C" w:rsidP="68420E2C">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i/>
                <w:iCs/>
                <w:sz w:val="18"/>
                <w:szCs w:val="18"/>
                <w:lang w:val="es-AR"/>
              </w:rPr>
              <w:t>El Cronista</w:t>
            </w:r>
          </w:p>
        </w:tc>
        <w:tc>
          <w:tcPr>
            <w:tcW w:w="3315" w:type="dxa"/>
          </w:tcPr>
          <w:p w14:paraId="522D09A9" w14:textId="5CC649CA" w:rsidR="68420E2C" w:rsidRDefault="68420E2C" w:rsidP="68420E2C">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Business</w:t>
            </w:r>
          </w:p>
        </w:tc>
        <w:tc>
          <w:tcPr>
            <w:tcW w:w="2010" w:type="dxa"/>
          </w:tcPr>
          <w:p w14:paraId="25E3925B" w14:textId="17E7837E" w:rsidR="68420E2C" w:rsidRDefault="68420E2C" w:rsidP="68420E2C">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19</w:t>
            </w:r>
          </w:p>
        </w:tc>
      </w:tr>
      <w:tr w:rsidR="68420E2C" w14:paraId="79EB5CD1" w14:textId="77777777" w:rsidTr="68420E2C">
        <w:trPr>
          <w:trHeight w:val="300"/>
        </w:trPr>
        <w:tc>
          <w:tcPr>
            <w:cnfStyle w:val="001000000000" w:firstRow="0" w:lastRow="0" w:firstColumn="1" w:lastColumn="0" w:oddVBand="0" w:evenVBand="0" w:oddHBand="0" w:evenHBand="0" w:firstRowFirstColumn="0" w:firstRowLastColumn="0" w:lastRowFirstColumn="0" w:lastRowLastColumn="0"/>
            <w:tcW w:w="1984" w:type="dxa"/>
            <w:vMerge/>
          </w:tcPr>
          <w:p w14:paraId="124007DE" w14:textId="77777777" w:rsidR="00373E41" w:rsidRDefault="00373E41"/>
        </w:tc>
        <w:tc>
          <w:tcPr>
            <w:tcW w:w="1991" w:type="dxa"/>
          </w:tcPr>
          <w:p w14:paraId="13C2343B" w14:textId="134F3F33" w:rsidR="68420E2C" w:rsidRDefault="68420E2C" w:rsidP="68420E2C">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i/>
                <w:iCs/>
                <w:sz w:val="18"/>
                <w:szCs w:val="18"/>
                <w:lang w:val="es-AR"/>
              </w:rPr>
              <w:t>La Prensa</w:t>
            </w:r>
          </w:p>
        </w:tc>
        <w:tc>
          <w:tcPr>
            <w:tcW w:w="3315" w:type="dxa"/>
          </w:tcPr>
          <w:p w14:paraId="6185D299" w14:textId="2E70B871" w:rsidR="68420E2C" w:rsidRDefault="68420E2C" w:rsidP="68420E2C">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Argentina’s oldest newspaper</w:t>
            </w:r>
          </w:p>
        </w:tc>
        <w:tc>
          <w:tcPr>
            <w:tcW w:w="2010" w:type="dxa"/>
          </w:tcPr>
          <w:p w14:paraId="179C4188" w14:textId="00E95134" w:rsidR="68420E2C" w:rsidRDefault="68420E2C" w:rsidP="68420E2C">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4</w:t>
            </w:r>
          </w:p>
        </w:tc>
      </w:tr>
      <w:tr w:rsidR="68420E2C" w14:paraId="3AC951FC" w14:textId="77777777" w:rsidTr="68420E2C">
        <w:trPr>
          <w:trHeight w:val="300"/>
        </w:trPr>
        <w:tc>
          <w:tcPr>
            <w:cnfStyle w:val="001000000000" w:firstRow="0" w:lastRow="0" w:firstColumn="1" w:lastColumn="0" w:oddVBand="0" w:evenVBand="0" w:oddHBand="0" w:evenHBand="0" w:firstRowFirstColumn="0" w:firstRowLastColumn="0" w:lastRowFirstColumn="0" w:lastRowLastColumn="0"/>
            <w:tcW w:w="1984" w:type="dxa"/>
            <w:vMerge/>
          </w:tcPr>
          <w:p w14:paraId="3EB4AA32" w14:textId="77777777" w:rsidR="00373E41" w:rsidRDefault="00373E41"/>
        </w:tc>
        <w:tc>
          <w:tcPr>
            <w:tcW w:w="1991" w:type="dxa"/>
          </w:tcPr>
          <w:p w14:paraId="7000FC7C" w14:textId="6B9051FB" w:rsidR="68420E2C" w:rsidRDefault="68420E2C" w:rsidP="68420E2C">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i/>
                <w:iCs/>
                <w:sz w:val="18"/>
                <w:szCs w:val="18"/>
                <w:lang w:val="es-AR"/>
              </w:rPr>
              <w:t>Pagina 12</w:t>
            </w:r>
          </w:p>
        </w:tc>
        <w:tc>
          <w:tcPr>
            <w:tcW w:w="3315" w:type="dxa"/>
          </w:tcPr>
          <w:p w14:paraId="409AFA9C" w14:textId="5B74BD33" w:rsidR="68420E2C" w:rsidRDefault="68420E2C" w:rsidP="68420E2C">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Left-wing daily</w:t>
            </w:r>
          </w:p>
        </w:tc>
        <w:tc>
          <w:tcPr>
            <w:tcW w:w="2010" w:type="dxa"/>
          </w:tcPr>
          <w:p w14:paraId="7AE36FA4" w14:textId="4C3692EF" w:rsidR="68420E2C" w:rsidRDefault="68420E2C" w:rsidP="68420E2C">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13</w:t>
            </w:r>
          </w:p>
        </w:tc>
      </w:tr>
      <w:tr w:rsidR="68420E2C" w14:paraId="23BE37C1" w14:textId="77777777" w:rsidTr="68420E2C">
        <w:trPr>
          <w:trHeight w:val="300"/>
        </w:trPr>
        <w:tc>
          <w:tcPr>
            <w:cnfStyle w:val="001000000000" w:firstRow="0" w:lastRow="0" w:firstColumn="1" w:lastColumn="0" w:oddVBand="0" w:evenVBand="0" w:oddHBand="0" w:evenHBand="0" w:firstRowFirstColumn="0" w:firstRowLastColumn="0" w:lastRowFirstColumn="0" w:lastRowLastColumn="0"/>
            <w:tcW w:w="1984" w:type="dxa"/>
            <w:vMerge w:val="restart"/>
          </w:tcPr>
          <w:p w14:paraId="6764B974" w14:textId="02CD6B52" w:rsidR="68420E2C" w:rsidRDefault="68420E2C" w:rsidP="68420E2C">
            <w:pPr>
              <w:spacing w:line="259" w:lineRule="auto"/>
              <w:rPr>
                <w:rFonts w:ascii="Calibri" w:eastAsia="Calibri" w:hAnsi="Calibri" w:cs="Calibri"/>
                <w:sz w:val="18"/>
                <w:szCs w:val="18"/>
              </w:rPr>
            </w:pPr>
            <w:r w:rsidRPr="68420E2C">
              <w:rPr>
                <w:rFonts w:ascii="Calibri" w:eastAsia="Calibri" w:hAnsi="Calibri" w:cs="Calibri"/>
                <w:sz w:val="18"/>
                <w:szCs w:val="18"/>
              </w:rPr>
              <w:t>News agencies/ internet</w:t>
            </w:r>
          </w:p>
        </w:tc>
        <w:tc>
          <w:tcPr>
            <w:tcW w:w="1991" w:type="dxa"/>
          </w:tcPr>
          <w:p w14:paraId="46855E55" w14:textId="0A90CD4C" w:rsidR="68420E2C" w:rsidRDefault="68420E2C" w:rsidP="68420E2C">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i/>
                <w:iCs/>
                <w:sz w:val="18"/>
                <w:szCs w:val="18"/>
                <w:lang w:val="es-AR"/>
              </w:rPr>
              <w:t>Télam</w:t>
            </w:r>
          </w:p>
        </w:tc>
        <w:tc>
          <w:tcPr>
            <w:tcW w:w="3315" w:type="dxa"/>
          </w:tcPr>
          <w:p w14:paraId="327101F8" w14:textId="23899BCF" w:rsidR="68420E2C" w:rsidRDefault="68420E2C" w:rsidP="68420E2C">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 xml:space="preserve">State-run </w:t>
            </w:r>
          </w:p>
        </w:tc>
        <w:tc>
          <w:tcPr>
            <w:tcW w:w="2010" w:type="dxa"/>
          </w:tcPr>
          <w:p w14:paraId="0C4C5430" w14:textId="5A9BF447" w:rsidR="68420E2C" w:rsidRDefault="68420E2C" w:rsidP="68420E2C">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50</w:t>
            </w:r>
          </w:p>
        </w:tc>
      </w:tr>
      <w:tr w:rsidR="68420E2C" w14:paraId="3C169A4B" w14:textId="77777777" w:rsidTr="68420E2C">
        <w:trPr>
          <w:trHeight w:val="300"/>
        </w:trPr>
        <w:tc>
          <w:tcPr>
            <w:cnfStyle w:val="001000000000" w:firstRow="0" w:lastRow="0" w:firstColumn="1" w:lastColumn="0" w:oddVBand="0" w:evenVBand="0" w:oddHBand="0" w:evenHBand="0" w:firstRowFirstColumn="0" w:firstRowLastColumn="0" w:lastRowFirstColumn="0" w:lastRowLastColumn="0"/>
            <w:tcW w:w="1984" w:type="dxa"/>
            <w:vMerge/>
          </w:tcPr>
          <w:p w14:paraId="1391BE4C" w14:textId="77777777" w:rsidR="00373E41" w:rsidRDefault="00373E41"/>
        </w:tc>
        <w:tc>
          <w:tcPr>
            <w:tcW w:w="1991" w:type="dxa"/>
          </w:tcPr>
          <w:p w14:paraId="0A180597" w14:textId="4D517688" w:rsidR="68420E2C" w:rsidRDefault="68420E2C" w:rsidP="68420E2C">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i/>
                <w:iCs/>
                <w:sz w:val="18"/>
                <w:szCs w:val="18"/>
                <w:lang w:val="es-AR"/>
              </w:rPr>
              <w:t>Noticias Argentinas</w:t>
            </w:r>
          </w:p>
        </w:tc>
        <w:tc>
          <w:tcPr>
            <w:tcW w:w="3315" w:type="dxa"/>
          </w:tcPr>
          <w:p w14:paraId="4F52FD45" w14:textId="3DB6271A" w:rsidR="68420E2C" w:rsidRDefault="68420E2C" w:rsidP="68420E2C">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Set up by privately-owned newspapers</w:t>
            </w:r>
          </w:p>
        </w:tc>
        <w:tc>
          <w:tcPr>
            <w:tcW w:w="2010" w:type="dxa"/>
          </w:tcPr>
          <w:p w14:paraId="0FDAECCD" w14:textId="291E61F8" w:rsidR="68420E2C" w:rsidRDefault="68420E2C" w:rsidP="68420E2C">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21</w:t>
            </w:r>
          </w:p>
        </w:tc>
      </w:tr>
      <w:tr w:rsidR="68420E2C" w14:paraId="5D762E86" w14:textId="77777777" w:rsidTr="68420E2C">
        <w:trPr>
          <w:trHeight w:val="300"/>
        </w:trPr>
        <w:tc>
          <w:tcPr>
            <w:cnfStyle w:val="001000000000" w:firstRow="0" w:lastRow="0" w:firstColumn="1" w:lastColumn="0" w:oddVBand="0" w:evenVBand="0" w:oddHBand="0" w:evenHBand="0" w:firstRowFirstColumn="0" w:firstRowLastColumn="0" w:lastRowFirstColumn="0" w:lastRowLastColumn="0"/>
            <w:tcW w:w="1984" w:type="dxa"/>
            <w:vMerge/>
          </w:tcPr>
          <w:p w14:paraId="6B76FEC3" w14:textId="77777777" w:rsidR="00373E41" w:rsidRDefault="00373E41"/>
        </w:tc>
        <w:tc>
          <w:tcPr>
            <w:tcW w:w="1991" w:type="dxa"/>
          </w:tcPr>
          <w:p w14:paraId="46857581" w14:textId="107DD19E" w:rsidR="68420E2C" w:rsidRDefault="68420E2C" w:rsidP="68420E2C">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i/>
                <w:iCs/>
                <w:sz w:val="18"/>
                <w:szCs w:val="18"/>
                <w:lang w:val="es-AR"/>
              </w:rPr>
              <w:t>Infobae</w:t>
            </w:r>
          </w:p>
        </w:tc>
        <w:tc>
          <w:tcPr>
            <w:tcW w:w="3315" w:type="dxa"/>
          </w:tcPr>
          <w:p w14:paraId="1584F979" w14:textId="240B09FB" w:rsidR="68420E2C" w:rsidRDefault="68420E2C" w:rsidP="68420E2C">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News portal</w:t>
            </w:r>
          </w:p>
        </w:tc>
        <w:tc>
          <w:tcPr>
            <w:tcW w:w="2010" w:type="dxa"/>
          </w:tcPr>
          <w:p w14:paraId="19533A5B" w14:textId="7EDE0538" w:rsidR="68420E2C" w:rsidRDefault="68420E2C" w:rsidP="68420E2C">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45</w:t>
            </w:r>
          </w:p>
        </w:tc>
      </w:tr>
      <w:tr w:rsidR="68420E2C" w14:paraId="39DA67B2" w14:textId="77777777" w:rsidTr="68420E2C">
        <w:trPr>
          <w:trHeight w:val="300"/>
        </w:trPr>
        <w:tc>
          <w:tcPr>
            <w:cnfStyle w:val="001000000000" w:firstRow="0" w:lastRow="0" w:firstColumn="1" w:lastColumn="0" w:oddVBand="0" w:evenVBand="0" w:oddHBand="0" w:evenHBand="0" w:firstRowFirstColumn="0" w:firstRowLastColumn="0" w:lastRowFirstColumn="0" w:lastRowLastColumn="0"/>
            <w:tcW w:w="7290" w:type="dxa"/>
            <w:gridSpan w:val="3"/>
          </w:tcPr>
          <w:p w14:paraId="79938CF5" w14:textId="6B0406CB" w:rsidR="68420E2C" w:rsidRDefault="68420E2C" w:rsidP="68420E2C">
            <w:pPr>
              <w:spacing w:line="259" w:lineRule="auto"/>
              <w:jc w:val="right"/>
              <w:rPr>
                <w:rFonts w:ascii="Calibri" w:eastAsia="Calibri" w:hAnsi="Calibri" w:cs="Calibri"/>
                <w:sz w:val="18"/>
                <w:szCs w:val="18"/>
              </w:rPr>
            </w:pPr>
            <w:r w:rsidRPr="68420E2C">
              <w:rPr>
                <w:rFonts w:ascii="Calibri" w:eastAsia="Calibri" w:hAnsi="Calibri" w:cs="Calibri"/>
                <w:sz w:val="18"/>
                <w:szCs w:val="18"/>
              </w:rPr>
              <w:t>Total</w:t>
            </w:r>
          </w:p>
        </w:tc>
        <w:tc>
          <w:tcPr>
            <w:tcW w:w="2010" w:type="dxa"/>
          </w:tcPr>
          <w:p w14:paraId="2DE76281" w14:textId="65D05D30" w:rsidR="68420E2C" w:rsidRDefault="68420E2C" w:rsidP="68420E2C">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b/>
                <w:bCs/>
                <w:sz w:val="18"/>
                <w:szCs w:val="18"/>
              </w:rPr>
              <w:t>269</w:t>
            </w:r>
          </w:p>
        </w:tc>
      </w:tr>
    </w:tbl>
    <w:p w14:paraId="2CCA4BAB" w14:textId="54DC6B90" w:rsidR="19671F8C" w:rsidRDefault="19671F8C" w:rsidP="68420E2C">
      <w:pPr>
        <w:rPr>
          <w:rFonts w:ascii="Calibri" w:eastAsia="Calibri" w:hAnsi="Calibri" w:cs="Calibri"/>
          <w:color w:val="000000" w:themeColor="text1"/>
          <w:sz w:val="19"/>
          <w:szCs w:val="19"/>
        </w:rPr>
      </w:pPr>
      <w:r w:rsidRPr="68420E2C">
        <w:rPr>
          <w:rFonts w:ascii="Calibri" w:eastAsia="Calibri" w:hAnsi="Calibri" w:cs="Calibri"/>
          <w:color w:val="000000" w:themeColor="text1"/>
          <w:sz w:val="19"/>
          <w:szCs w:val="19"/>
        </w:rPr>
        <w:t xml:space="preserve">*According to BBC Media Guide to Argentina. Available at </w:t>
      </w:r>
      <w:hyperlink r:id="rId5">
        <w:r w:rsidRPr="68420E2C">
          <w:rPr>
            <w:rStyle w:val="Hyperlink"/>
            <w:rFonts w:ascii="Calibri" w:eastAsia="Calibri" w:hAnsi="Calibri" w:cs="Calibri"/>
            <w:sz w:val="19"/>
            <w:szCs w:val="19"/>
          </w:rPr>
          <w:t>https://www.bbc.com/news/world-latin-america-18707517</w:t>
        </w:r>
      </w:hyperlink>
    </w:p>
    <w:p w14:paraId="34A7E57A" w14:textId="4FF500FA" w:rsidR="68420E2C" w:rsidRDefault="68420E2C" w:rsidP="68420E2C">
      <w:pPr>
        <w:rPr>
          <w:rFonts w:ascii="Calibri" w:eastAsia="Calibri" w:hAnsi="Calibri" w:cs="Calibri"/>
          <w:color w:val="000000" w:themeColor="text1"/>
          <w:sz w:val="19"/>
          <w:szCs w:val="19"/>
        </w:rPr>
      </w:pPr>
    </w:p>
    <w:p w14:paraId="442DCFAE" w14:textId="77602E57" w:rsidR="19671F8C" w:rsidRDefault="19671F8C" w:rsidP="68420E2C">
      <w:pPr>
        <w:rPr>
          <w:rFonts w:ascii="Calibri" w:eastAsia="Calibri" w:hAnsi="Calibri" w:cs="Calibri"/>
          <w:color w:val="000000" w:themeColor="text1"/>
          <w:sz w:val="20"/>
          <w:szCs w:val="20"/>
        </w:rPr>
      </w:pPr>
      <w:r w:rsidRPr="68420E2C">
        <w:rPr>
          <w:rFonts w:ascii="Calibri" w:eastAsia="Calibri" w:hAnsi="Calibri" w:cs="Calibri"/>
          <w:b/>
          <w:bCs/>
          <w:color w:val="000000" w:themeColor="text1"/>
          <w:sz w:val="20"/>
          <w:szCs w:val="20"/>
        </w:rPr>
        <w:t xml:space="preserve">Table A2. </w:t>
      </w:r>
      <w:r w:rsidRPr="68420E2C">
        <w:rPr>
          <w:rFonts w:ascii="Calibri" w:eastAsia="Calibri" w:hAnsi="Calibri" w:cs="Calibri"/>
          <w:color w:val="000000" w:themeColor="text1"/>
          <w:sz w:val="20"/>
          <w:szCs w:val="20"/>
        </w:rPr>
        <w:t xml:space="preserve">Number of press releases and reports related to the policy process for Ley 27,642 reviewed, by stakeholder organization website searched. </w:t>
      </w:r>
    </w:p>
    <w:tbl>
      <w:tblPr>
        <w:tblStyle w:val="PlainTable2"/>
        <w:tblW w:w="0" w:type="auto"/>
        <w:tblLayout w:type="fixed"/>
        <w:tblLook w:val="06A0" w:firstRow="1" w:lastRow="0" w:firstColumn="1" w:lastColumn="0" w:noHBand="1" w:noVBand="1"/>
      </w:tblPr>
      <w:tblGrid>
        <w:gridCol w:w="2186"/>
        <w:gridCol w:w="2194"/>
        <w:gridCol w:w="1260"/>
        <w:gridCol w:w="1260"/>
        <w:gridCol w:w="1260"/>
      </w:tblGrid>
      <w:tr w:rsidR="68420E2C" w14:paraId="7BB880F6" w14:textId="77777777" w:rsidTr="6BC949E8">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0" w:type="dxa"/>
            <w:gridSpan w:val="2"/>
          </w:tcPr>
          <w:p w14:paraId="5AA474CC" w14:textId="23CE42CF" w:rsidR="68420E2C" w:rsidRDefault="68420E2C" w:rsidP="68420E2C">
            <w:pPr>
              <w:spacing w:line="259" w:lineRule="auto"/>
              <w:rPr>
                <w:rFonts w:ascii="Calibri" w:eastAsia="Calibri" w:hAnsi="Calibri" w:cs="Calibri"/>
                <w:color w:val="000000" w:themeColor="text1"/>
                <w:sz w:val="18"/>
                <w:szCs w:val="18"/>
              </w:rPr>
            </w:pPr>
          </w:p>
          <w:p w14:paraId="2464C9F8" w14:textId="52217CF2" w:rsidR="68420E2C" w:rsidRDefault="68420E2C" w:rsidP="68420E2C">
            <w:pPr>
              <w:spacing w:line="259" w:lineRule="auto"/>
              <w:rPr>
                <w:rFonts w:ascii="Calibri" w:eastAsia="Calibri" w:hAnsi="Calibri" w:cs="Calibri"/>
                <w:color w:val="000000" w:themeColor="text1"/>
                <w:sz w:val="18"/>
                <w:szCs w:val="18"/>
              </w:rPr>
            </w:pPr>
            <w:r w:rsidRPr="68420E2C">
              <w:rPr>
                <w:rFonts w:ascii="Calibri" w:eastAsia="Calibri" w:hAnsi="Calibri" w:cs="Calibri"/>
                <w:color w:val="000000" w:themeColor="text1"/>
                <w:sz w:val="18"/>
                <w:szCs w:val="18"/>
              </w:rPr>
              <w:t xml:space="preserve">Stakeholder Org. </w:t>
            </w:r>
          </w:p>
        </w:tc>
        <w:tc>
          <w:tcPr>
            <w:tcW w:w="1260" w:type="dxa"/>
          </w:tcPr>
          <w:p w14:paraId="44DBECEF" w14:textId="45C699F0" w:rsidR="68420E2C" w:rsidRDefault="68420E2C" w:rsidP="68420E2C">
            <w:pPr>
              <w:spacing w:line="259" w:lineRule="auto"/>
              <w:jc w:val="center"/>
              <w:cnfStyle w:val="100000000000" w:firstRow="1" w:lastRow="0" w:firstColumn="0" w:lastColumn="0" w:oddVBand="0" w:evenVBand="0" w:oddHBand="0" w:evenHBand="0" w:firstRowFirstColumn="0" w:firstRowLastColumn="0" w:lastRowFirstColumn="0" w:lastRowLastColumn="0"/>
              <w:rPr>
                <w:rFonts w:ascii="Calibri" w:eastAsia="Calibri" w:hAnsi="Calibri" w:cs="Calibri"/>
                <w:b w:val="0"/>
                <w:bCs w:val="0"/>
                <w:color w:val="000000" w:themeColor="text1"/>
                <w:sz w:val="18"/>
                <w:szCs w:val="18"/>
              </w:rPr>
            </w:pPr>
            <w:r w:rsidRPr="68420E2C">
              <w:rPr>
                <w:rFonts w:ascii="Calibri" w:eastAsia="Calibri" w:hAnsi="Calibri" w:cs="Calibri"/>
                <w:color w:val="000000" w:themeColor="text1"/>
                <w:sz w:val="18"/>
                <w:szCs w:val="18"/>
              </w:rPr>
              <w:t>Press Releases</w:t>
            </w:r>
          </w:p>
        </w:tc>
        <w:tc>
          <w:tcPr>
            <w:tcW w:w="1260" w:type="dxa"/>
          </w:tcPr>
          <w:p w14:paraId="1169CC98" w14:textId="61CDF000" w:rsidR="68420E2C" w:rsidRDefault="68420E2C" w:rsidP="68420E2C">
            <w:pPr>
              <w:spacing w:line="259" w:lineRule="auto"/>
              <w:jc w:val="center"/>
              <w:cnfStyle w:val="100000000000" w:firstRow="1" w:lastRow="0" w:firstColumn="0" w:lastColumn="0" w:oddVBand="0" w:evenVBand="0" w:oddHBand="0" w:evenHBand="0" w:firstRowFirstColumn="0" w:firstRowLastColumn="0" w:lastRowFirstColumn="0" w:lastRowLastColumn="0"/>
              <w:rPr>
                <w:rFonts w:ascii="Calibri" w:eastAsia="Calibri" w:hAnsi="Calibri" w:cs="Calibri"/>
                <w:b w:val="0"/>
                <w:bCs w:val="0"/>
                <w:color w:val="000000" w:themeColor="text1"/>
                <w:sz w:val="18"/>
                <w:szCs w:val="18"/>
              </w:rPr>
            </w:pPr>
            <w:r w:rsidRPr="68420E2C">
              <w:rPr>
                <w:rFonts w:ascii="Calibri" w:eastAsia="Calibri" w:hAnsi="Calibri" w:cs="Calibri"/>
                <w:color w:val="000000" w:themeColor="text1"/>
                <w:sz w:val="18"/>
                <w:szCs w:val="18"/>
              </w:rPr>
              <w:t>Reports</w:t>
            </w:r>
          </w:p>
        </w:tc>
        <w:tc>
          <w:tcPr>
            <w:tcW w:w="1260" w:type="dxa"/>
          </w:tcPr>
          <w:p w14:paraId="2C7FA770" w14:textId="266A5111" w:rsidR="68420E2C" w:rsidRDefault="68420E2C" w:rsidP="68420E2C">
            <w:pPr>
              <w:spacing w:line="259" w:lineRule="auto"/>
              <w:jc w:val="center"/>
              <w:cnfStyle w:val="100000000000" w:firstRow="1" w:lastRow="0" w:firstColumn="0" w:lastColumn="0" w:oddVBand="0" w:evenVBand="0" w:oddHBand="0" w:evenHBand="0" w:firstRowFirstColumn="0" w:firstRowLastColumn="0" w:lastRowFirstColumn="0" w:lastRowLastColumn="0"/>
              <w:rPr>
                <w:rFonts w:ascii="Calibri" w:eastAsia="Calibri" w:hAnsi="Calibri" w:cs="Calibri"/>
                <w:b w:val="0"/>
                <w:bCs w:val="0"/>
                <w:color w:val="000000" w:themeColor="text1"/>
                <w:sz w:val="18"/>
                <w:szCs w:val="18"/>
              </w:rPr>
            </w:pPr>
            <w:r w:rsidRPr="68420E2C">
              <w:rPr>
                <w:rFonts w:ascii="Calibri" w:eastAsia="Calibri" w:hAnsi="Calibri" w:cs="Calibri"/>
                <w:color w:val="000000" w:themeColor="text1"/>
                <w:sz w:val="18"/>
                <w:szCs w:val="18"/>
              </w:rPr>
              <w:t>Total</w:t>
            </w:r>
          </w:p>
        </w:tc>
      </w:tr>
      <w:tr w:rsidR="68420E2C" w14:paraId="3AC6FB6C" w14:textId="77777777" w:rsidTr="6BC949E8">
        <w:trPr>
          <w:trHeight w:val="300"/>
        </w:trPr>
        <w:tc>
          <w:tcPr>
            <w:cnfStyle w:val="001000000000" w:firstRow="0" w:lastRow="0" w:firstColumn="1" w:lastColumn="0" w:oddVBand="0" w:evenVBand="0" w:oddHBand="0" w:evenHBand="0" w:firstRowFirstColumn="0" w:firstRowLastColumn="0" w:lastRowFirstColumn="0" w:lastRowLastColumn="0"/>
            <w:tcW w:w="2186" w:type="dxa"/>
            <w:vMerge w:val="restart"/>
          </w:tcPr>
          <w:p w14:paraId="61EFD63E" w14:textId="483F4880" w:rsidR="68420E2C" w:rsidRDefault="68420E2C" w:rsidP="68420E2C">
            <w:pPr>
              <w:spacing w:line="259" w:lineRule="auto"/>
              <w:rPr>
                <w:rFonts w:ascii="Calibri" w:eastAsia="Calibri" w:hAnsi="Calibri" w:cs="Calibri"/>
                <w:color w:val="000000" w:themeColor="text1"/>
                <w:sz w:val="18"/>
                <w:szCs w:val="18"/>
              </w:rPr>
            </w:pPr>
            <w:r w:rsidRPr="68420E2C">
              <w:rPr>
                <w:rFonts w:ascii="Calibri" w:eastAsia="Calibri" w:hAnsi="Calibri" w:cs="Calibri"/>
                <w:color w:val="000000" w:themeColor="text1"/>
                <w:sz w:val="18"/>
                <w:szCs w:val="18"/>
              </w:rPr>
              <w:t>Public sector</w:t>
            </w:r>
          </w:p>
        </w:tc>
        <w:tc>
          <w:tcPr>
            <w:tcW w:w="2194" w:type="dxa"/>
          </w:tcPr>
          <w:p w14:paraId="7B70049A" w14:textId="2BCABF8D" w:rsidR="68420E2C" w:rsidRDefault="68420E2C" w:rsidP="68420E2C">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68420E2C">
              <w:rPr>
                <w:rFonts w:ascii="Calibri" w:eastAsia="Calibri" w:hAnsi="Calibri" w:cs="Calibri"/>
                <w:i/>
                <w:iCs/>
                <w:color w:val="000000" w:themeColor="text1"/>
                <w:sz w:val="18"/>
                <w:szCs w:val="18"/>
                <w:lang w:val="es-AR"/>
              </w:rPr>
              <w:t>Gobierno Argentina</w:t>
            </w:r>
          </w:p>
        </w:tc>
        <w:tc>
          <w:tcPr>
            <w:tcW w:w="1260" w:type="dxa"/>
          </w:tcPr>
          <w:p w14:paraId="500B2471" w14:textId="39F44248" w:rsidR="68420E2C" w:rsidRDefault="68420E2C" w:rsidP="68420E2C">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68420E2C">
              <w:rPr>
                <w:rFonts w:ascii="Calibri" w:eastAsia="Calibri" w:hAnsi="Calibri" w:cs="Calibri"/>
                <w:color w:val="000000" w:themeColor="text1"/>
                <w:sz w:val="18"/>
                <w:szCs w:val="18"/>
              </w:rPr>
              <w:t>12</w:t>
            </w:r>
          </w:p>
        </w:tc>
        <w:tc>
          <w:tcPr>
            <w:tcW w:w="1260" w:type="dxa"/>
          </w:tcPr>
          <w:p w14:paraId="6B4EB9B9" w14:textId="708E526F" w:rsidR="68420E2C" w:rsidRDefault="68420E2C" w:rsidP="68420E2C">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68420E2C">
              <w:rPr>
                <w:rFonts w:ascii="Calibri" w:eastAsia="Calibri" w:hAnsi="Calibri" w:cs="Calibri"/>
                <w:color w:val="000000" w:themeColor="text1"/>
                <w:sz w:val="18"/>
                <w:szCs w:val="18"/>
              </w:rPr>
              <w:t>0</w:t>
            </w:r>
          </w:p>
        </w:tc>
        <w:tc>
          <w:tcPr>
            <w:tcW w:w="1260" w:type="dxa"/>
          </w:tcPr>
          <w:p w14:paraId="3B81AF60" w14:textId="7A8863F9" w:rsidR="68420E2C" w:rsidRDefault="68420E2C" w:rsidP="68420E2C">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68420E2C">
              <w:rPr>
                <w:rFonts w:ascii="Calibri" w:eastAsia="Calibri" w:hAnsi="Calibri" w:cs="Calibri"/>
                <w:color w:val="000000" w:themeColor="text1"/>
                <w:sz w:val="18"/>
                <w:szCs w:val="18"/>
              </w:rPr>
              <w:t>12</w:t>
            </w:r>
          </w:p>
        </w:tc>
      </w:tr>
      <w:tr w:rsidR="68420E2C" w14:paraId="2079BFC2" w14:textId="77777777" w:rsidTr="6BC949E8">
        <w:trPr>
          <w:trHeight w:val="300"/>
        </w:trPr>
        <w:tc>
          <w:tcPr>
            <w:cnfStyle w:val="001000000000" w:firstRow="0" w:lastRow="0" w:firstColumn="1" w:lastColumn="0" w:oddVBand="0" w:evenVBand="0" w:oddHBand="0" w:evenHBand="0" w:firstRowFirstColumn="0" w:firstRowLastColumn="0" w:lastRowFirstColumn="0" w:lastRowLastColumn="0"/>
            <w:tcW w:w="2186" w:type="dxa"/>
            <w:vMerge/>
          </w:tcPr>
          <w:p w14:paraId="54B1C742" w14:textId="77777777" w:rsidR="00373E41" w:rsidRDefault="00373E41"/>
        </w:tc>
        <w:tc>
          <w:tcPr>
            <w:tcW w:w="2194" w:type="dxa"/>
          </w:tcPr>
          <w:p w14:paraId="2228FF9E" w14:textId="2E4AC16E" w:rsidR="68420E2C" w:rsidRDefault="68420E2C" w:rsidP="68420E2C">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68420E2C">
              <w:rPr>
                <w:rFonts w:ascii="Calibri" w:eastAsia="Calibri" w:hAnsi="Calibri" w:cs="Calibri"/>
                <w:i/>
                <w:iCs/>
                <w:color w:val="000000" w:themeColor="text1"/>
                <w:sz w:val="18"/>
                <w:szCs w:val="18"/>
                <w:lang w:val="es-AR"/>
              </w:rPr>
              <w:t>Ministerio de Salud</w:t>
            </w:r>
          </w:p>
        </w:tc>
        <w:tc>
          <w:tcPr>
            <w:tcW w:w="1260" w:type="dxa"/>
          </w:tcPr>
          <w:p w14:paraId="4BD59BF4" w14:textId="25BC8152" w:rsidR="68420E2C" w:rsidRDefault="68420E2C" w:rsidP="68420E2C">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68420E2C">
              <w:rPr>
                <w:rFonts w:ascii="Calibri" w:eastAsia="Calibri" w:hAnsi="Calibri" w:cs="Calibri"/>
                <w:color w:val="000000" w:themeColor="text1"/>
                <w:sz w:val="18"/>
                <w:szCs w:val="18"/>
              </w:rPr>
              <w:t>0</w:t>
            </w:r>
          </w:p>
        </w:tc>
        <w:tc>
          <w:tcPr>
            <w:tcW w:w="1260" w:type="dxa"/>
          </w:tcPr>
          <w:p w14:paraId="647457CE" w14:textId="2F6074FC" w:rsidR="68420E2C" w:rsidRDefault="68420E2C" w:rsidP="68420E2C">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68420E2C">
              <w:rPr>
                <w:rFonts w:ascii="Calibri" w:eastAsia="Calibri" w:hAnsi="Calibri" w:cs="Calibri"/>
                <w:color w:val="000000" w:themeColor="text1"/>
                <w:sz w:val="18"/>
                <w:szCs w:val="18"/>
              </w:rPr>
              <w:t>1</w:t>
            </w:r>
          </w:p>
        </w:tc>
        <w:tc>
          <w:tcPr>
            <w:tcW w:w="1260" w:type="dxa"/>
          </w:tcPr>
          <w:p w14:paraId="44C29262" w14:textId="33F14F2B" w:rsidR="68420E2C" w:rsidRDefault="68420E2C" w:rsidP="68420E2C">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68420E2C">
              <w:rPr>
                <w:rFonts w:ascii="Calibri" w:eastAsia="Calibri" w:hAnsi="Calibri" w:cs="Calibri"/>
                <w:color w:val="000000" w:themeColor="text1"/>
                <w:sz w:val="18"/>
                <w:szCs w:val="18"/>
              </w:rPr>
              <w:t>1</w:t>
            </w:r>
          </w:p>
        </w:tc>
      </w:tr>
      <w:tr w:rsidR="68420E2C" w14:paraId="61C73E84" w14:textId="77777777" w:rsidTr="6BC949E8">
        <w:trPr>
          <w:trHeight w:val="300"/>
        </w:trPr>
        <w:tc>
          <w:tcPr>
            <w:cnfStyle w:val="001000000000" w:firstRow="0" w:lastRow="0" w:firstColumn="1" w:lastColumn="0" w:oddVBand="0" w:evenVBand="0" w:oddHBand="0" w:evenHBand="0" w:firstRowFirstColumn="0" w:firstRowLastColumn="0" w:lastRowFirstColumn="0" w:lastRowLastColumn="0"/>
            <w:tcW w:w="2186" w:type="dxa"/>
            <w:vMerge w:val="restart"/>
          </w:tcPr>
          <w:p w14:paraId="7FD5DEAD" w14:textId="56533DDF" w:rsidR="68420E2C" w:rsidRDefault="68420E2C" w:rsidP="68420E2C">
            <w:pPr>
              <w:spacing w:line="259" w:lineRule="auto"/>
              <w:rPr>
                <w:rFonts w:ascii="Calibri" w:eastAsia="Calibri" w:hAnsi="Calibri" w:cs="Calibri"/>
                <w:color w:val="000000" w:themeColor="text1"/>
                <w:sz w:val="18"/>
                <w:szCs w:val="18"/>
              </w:rPr>
            </w:pPr>
            <w:r w:rsidRPr="68420E2C">
              <w:rPr>
                <w:rFonts w:ascii="Calibri" w:eastAsia="Calibri" w:hAnsi="Calibri" w:cs="Calibri"/>
                <w:color w:val="000000" w:themeColor="text1"/>
                <w:sz w:val="18"/>
                <w:szCs w:val="18"/>
              </w:rPr>
              <w:t>Civil society</w:t>
            </w:r>
          </w:p>
        </w:tc>
        <w:tc>
          <w:tcPr>
            <w:tcW w:w="2194" w:type="dxa"/>
          </w:tcPr>
          <w:p w14:paraId="3EE31D10" w14:textId="314DF4EC" w:rsidR="68420E2C" w:rsidRDefault="68420E2C" w:rsidP="68420E2C">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68420E2C">
              <w:rPr>
                <w:rFonts w:ascii="Calibri" w:eastAsia="Calibri" w:hAnsi="Calibri" w:cs="Calibri"/>
                <w:i/>
                <w:iCs/>
                <w:color w:val="000000" w:themeColor="text1"/>
                <w:sz w:val="18"/>
                <w:szCs w:val="18"/>
                <w:lang w:val="es-AR"/>
              </w:rPr>
              <w:t>FIC</w:t>
            </w:r>
          </w:p>
        </w:tc>
        <w:tc>
          <w:tcPr>
            <w:tcW w:w="1260" w:type="dxa"/>
          </w:tcPr>
          <w:p w14:paraId="7D5C8FAD" w14:textId="2F213DD0" w:rsidR="68420E2C" w:rsidRDefault="68420E2C" w:rsidP="68420E2C">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68420E2C">
              <w:rPr>
                <w:rFonts w:ascii="Calibri" w:eastAsia="Calibri" w:hAnsi="Calibri" w:cs="Calibri"/>
                <w:color w:val="000000" w:themeColor="text1"/>
                <w:sz w:val="18"/>
                <w:szCs w:val="18"/>
              </w:rPr>
              <w:t>24</w:t>
            </w:r>
          </w:p>
        </w:tc>
        <w:tc>
          <w:tcPr>
            <w:tcW w:w="1260" w:type="dxa"/>
          </w:tcPr>
          <w:p w14:paraId="417BF807" w14:textId="13A04F01" w:rsidR="68420E2C" w:rsidRDefault="68420E2C" w:rsidP="68420E2C">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68420E2C">
              <w:rPr>
                <w:rFonts w:ascii="Calibri" w:eastAsia="Calibri" w:hAnsi="Calibri" w:cs="Calibri"/>
                <w:color w:val="000000" w:themeColor="text1"/>
                <w:sz w:val="18"/>
                <w:szCs w:val="18"/>
              </w:rPr>
              <w:t>1</w:t>
            </w:r>
          </w:p>
        </w:tc>
        <w:tc>
          <w:tcPr>
            <w:tcW w:w="1260" w:type="dxa"/>
          </w:tcPr>
          <w:p w14:paraId="6BDB2791" w14:textId="0A701BC7" w:rsidR="68420E2C" w:rsidRDefault="68420E2C" w:rsidP="68420E2C">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68420E2C">
              <w:rPr>
                <w:rFonts w:ascii="Calibri" w:eastAsia="Calibri" w:hAnsi="Calibri" w:cs="Calibri"/>
                <w:color w:val="000000" w:themeColor="text1"/>
                <w:sz w:val="18"/>
                <w:szCs w:val="18"/>
              </w:rPr>
              <w:t>25</w:t>
            </w:r>
          </w:p>
        </w:tc>
      </w:tr>
      <w:tr w:rsidR="68420E2C" w14:paraId="60C51D02" w14:textId="77777777" w:rsidTr="6BC949E8">
        <w:trPr>
          <w:trHeight w:val="300"/>
        </w:trPr>
        <w:tc>
          <w:tcPr>
            <w:cnfStyle w:val="001000000000" w:firstRow="0" w:lastRow="0" w:firstColumn="1" w:lastColumn="0" w:oddVBand="0" w:evenVBand="0" w:oddHBand="0" w:evenHBand="0" w:firstRowFirstColumn="0" w:firstRowLastColumn="0" w:lastRowFirstColumn="0" w:lastRowLastColumn="0"/>
            <w:tcW w:w="2186" w:type="dxa"/>
            <w:vMerge/>
          </w:tcPr>
          <w:p w14:paraId="79706FD0" w14:textId="77777777" w:rsidR="00373E41" w:rsidRDefault="00373E41"/>
        </w:tc>
        <w:tc>
          <w:tcPr>
            <w:tcW w:w="2194" w:type="dxa"/>
          </w:tcPr>
          <w:p w14:paraId="35E81A3E" w14:textId="1D428D15" w:rsidR="68420E2C" w:rsidRDefault="68420E2C" w:rsidP="68420E2C">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68420E2C">
              <w:rPr>
                <w:rFonts w:ascii="Calibri" w:eastAsia="Calibri" w:hAnsi="Calibri" w:cs="Calibri"/>
                <w:i/>
                <w:iCs/>
                <w:color w:val="000000" w:themeColor="text1"/>
                <w:sz w:val="18"/>
                <w:szCs w:val="18"/>
                <w:lang w:val="es-AR"/>
              </w:rPr>
              <w:t>FUNDEPS</w:t>
            </w:r>
          </w:p>
        </w:tc>
        <w:tc>
          <w:tcPr>
            <w:tcW w:w="1260" w:type="dxa"/>
          </w:tcPr>
          <w:p w14:paraId="0B29FEDF" w14:textId="2C791F12" w:rsidR="68420E2C" w:rsidRDefault="68420E2C" w:rsidP="68420E2C">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68420E2C">
              <w:rPr>
                <w:rFonts w:ascii="Calibri" w:eastAsia="Calibri" w:hAnsi="Calibri" w:cs="Calibri"/>
                <w:color w:val="000000" w:themeColor="text1"/>
                <w:sz w:val="18"/>
                <w:szCs w:val="18"/>
              </w:rPr>
              <w:t>4</w:t>
            </w:r>
          </w:p>
        </w:tc>
        <w:tc>
          <w:tcPr>
            <w:tcW w:w="1260" w:type="dxa"/>
          </w:tcPr>
          <w:p w14:paraId="70C8DBDA" w14:textId="1160DB0E" w:rsidR="68420E2C" w:rsidRDefault="68420E2C" w:rsidP="68420E2C">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68420E2C">
              <w:rPr>
                <w:rFonts w:ascii="Calibri" w:eastAsia="Calibri" w:hAnsi="Calibri" w:cs="Calibri"/>
                <w:color w:val="000000" w:themeColor="text1"/>
                <w:sz w:val="18"/>
                <w:szCs w:val="18"/>
              </w:rPr>
              <w:t>4</w:t>
            </w:r>
          </w:p>
        </w:tc>
        <w:tc>
          <w:tcPr>
            <w:tcW w:w="1260" w:type="dxa"/>
          </w:tcPr>
          <w:p w14:paraId="4CB05AC0" w14:textId="410F7E4B" w:rsidR="68420E2C" w:rsidRDefault="68420E2C" w:rsidP="68420E2C">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68420E2C">
              <w:rPr>
                <w:rFonts w:ascii="Calibri" w:eastAsia="Calibri" w:hAnsi="Calibri" w:cs="Calibri"/>
                <w:color w:val="000000" w:themeColor="text1"/>
                <w:sz w:val="18"/>
                <w:szCs w:val="18"/>
              </w:rPr>
              <w:t>8</w:t>
            </w:r>
          </w:p>
        </w:tc>
      </w:tr>
      <w:tr w:rsidR="68420E2C" w14:paraId="55E124AA" w14:textId="77777777" w:rsidTr="6BC949E8">
        <w:trPr>
          <w:trHeight w:val="300"/>
        </w:trPr>
        <w:tc>
          <w:tcPr>
            <w:cnfStyle w:val="001000000000" w:firstRow="0" w:lastRow="0" w:firstColumn="1" w:lastColumn="0" w:oddVBand="0" w:evenVBand="0" w:oddHBand="0" w:evenHBand="0" w:firstRowFirstColumn="0" w:firstRowLastColumn="0" w:lastRowFirstColumn="0" w:lastRowLastColumn="0"/>
            <w:tcW w:w="2186" w:type="dxa"/>
            <w:vMerge/>
          </w:tcPr>
          <w:p w14:paraId="301E3F20" w14:textId="77777777" w:rsidR="00373E41" w:rsidRDefault="00373E41"/>
        </w:tc>
        <w:tc>
          <w:tcPr>
            <w:tcW w:w="2194" w:type="dxa"/>
          </w:tcPr>
          <w:p w14:paraId="3C74EA41" w14:textId="67777FF3" w:rsidR="68420E2C" w:rsidRDefault="68420E2C" w:rsidP="68420E2C">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68420E2C">
              <w:rPr>
                <w:rFonts w:ascii="Calibri" w:eastAsia="Calibri" w:hAnsi="Calibri" w:cs="Calibri"/>
                <w:i/>
                <w:iCs/>
                <w:color w:val="000000" w:themeColor="text1"/>
                <w:sz w:val="18"/>
                <w:szCs w:val="18"/>
                <w:lang w:val="es-AR"/>
              </w:rPr>
              <w:t>FAGRAN</w:t>
            </w:r>
          </w:p>
        </w:tc>
        <w:tc>
          <w:tcPr>
            <w:tcW w:w="1260" w:type="dxa"/>
          </w:tcPr>
          <w:p w14:paraId="649200D1" w14:textId="36AEACA6" w:rsidR="68420E2C" w:rsidRDefault="68420E2C" w:rsidP="68420E2C">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68420E2C">
              <w:rPr>
                <w:rFonts w:ascii="Calibri" w:eastAsia="Calibri" w:hAnsi="Calibri" w:cs="Calibri"/>
                <w:color w:val="000000" w:themeColor="text1"/>
                <w:sz w:val="18"/>
                <w:szCs w:val="18"/>
              </w:rPr>
              <w:t>18</w:t>
            </w:r>
          </w:p>
        </w:tc>
        <w:tc>
          <w:tcPr>
            <w:tcW w:w="1260" w:type="dxa"/>
          </w:tcPr>
          <w:p w14:paraId="1699FB08" w14:textId="22771431" w:rsidR="68420E2C" w:rsidRDefault="68420E2C" w:rsidP="68420E2C">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68420E2C">
              <w:rPr>
                <w:rFonts w:ascii="Calibri" w:eastAsia="Calibri" w:hAnsi="Calibri" w:cs="Calibri"/>
                <w:color w:val="000000" w:themeColor="text1"/>
                <w:sz w:val="18"/>
                <w:szCs w:val="18"/>
              </w:rPr>
              <w:t>4</w:t>
            </w:r>
          </w:p>
        </w:tc>
        <w:tc>
          <w:tcPr>
            <w:tcW w:w="1260" w:type="dxa"/>
          </w:tcPr>
          <w:p w14:paraId="100328DC" w14:textId="5314026B" w:rsidR="68420E2C" w:rsidRDefault="68420E2C" w:rsidP="68420E2C">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68420E2C">
              <w:rPr>
                <w:rFonts w:ascii="Calibri" w:eastAsia="Calibri" w:hAnsi="Calibri" w:cs="Calibri"/>
                <w:color w:val="000000" w:themeColor="text1"/>
                <w:sz w:val="18"/>
                <w:szCs w:val="18"/>
              </w:rPr>
              <w:t>22</w:t>
            </w:r>
          </w:p>
        </w:tc>
      </w:tr>
      <w:tr w:rsidR="68420E2C" w14:paraId="03A42F6D" w14:textId="77777777" w:rsidTr="6BC949E8">
        <w:trPr>
          <w:trHeight w:val="300"/>
        </w:trPr>
        <w:tc>
          <w:tcPr>
            <w:cnfStyle w:val="001000000000" w:firstRow="0" w:lastRow="0" w:firstColumn="1" w:lastColumn="0" w:oddVBand="0" w:evenVBand="0" w:oddHBand="0" w:evenHBand="0" w:firstRowFirstColumn="0" w:firstRowLastColumn="0" w:lastRowFirstColumn="0" w:lastRowLastColumn="0"/>
            <w:tcW w:w="2186" w:type="dxa"/>
            <w:vMerge w:val="restart"/>
          </w:tcPr>
          <w:p w14:paraId="79FE8F39" w14:textId="114A2C1C" w:rsidR="68420E2C" w:rsidRDefault="68420E2C" w:rsidP="68420E2C">
            <w:pPr>
              <w:spacing w:line="259" w:lineRule="auto"/>
              <w:rPr>
                <w:rFonts w:ascii="Calibri" w:eastAsia="Calibri" w:hAnsi="Calibri" w:cs="Calibri"/>
                <w:color w:val="000000" w:themeColor="text1"/>
                <w:sz w:val="18"/>
                <w:szCs w:val="18"/>
              </w:rPr>
            </w:pPr>
            <w:r w:rsidRPr="68420E2C">
              <w:rPr>
                <w:rFonts w:ascii="Calibri" w:eastAsia="Calibri" w:hAnsi="Calibri" w:cs="Calibri"/>
                <w:color w:val="000000" w:themeColor="text1"/>
                <w:sz w:val="18"/>
                <w:szCs w:val="18"/>
              </w:rPr>
              <w:t>International development agencies</w:t>
            </w:r>
          </w:p>
        </w:tc>
        <w:tc>
          <w:tcPr>
            <w:tcW w:w="2194" w:type="dxa"/>
          </w:tcPr>
          <w:p w14:paraId="6789B3BE" w14:textId="166D01DA" w:rsidR="68420E2C" w:rsidRDefault="68420E2C" w:rsidP="68420E2C">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68420E2C">
              <w:rPr>
                <w:rFonts w:ascii="Calibri" w:eastAsia="Calibri" w:hAnsi="Calibri" w:cs="Calibri"/>
                <w:i/>
                <w:iCs/>
                <w:color w:val="000000" w:themeColor="text1"/>
                <w:sz w:val="18"/>
                <w:szCs w:val="18"/>
                <w:lang w:val="es-AR"/>
              </w:rPr>
              <w:t>PAHO Argentina</w:t>
            </w:r>
          </w:p>
        </w:tc>
        <w:tc>
          <w:tcPr>
            <w:tcW w:w="1260" w:type="dxa"/>
          </w:tcPr>
          <w:p w14:paraId="4C581D5B" w14:textId="3CEBE2ED" w:rsidR="68420E2C" w:rsidRDefault="68420E2C" w:rsidP="68420E2C">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68420E2C">
              <w:rPr>
                <w:rFonts w:ascii="Calibri" w:eastAsia="Calibri" w:hAnsi="Calibri" w:cs="Calibri"/>
                <w:color w:val="000000" w:themeColor="text1"/>
                <w:sz w:val="18"/>
                <w:szCs w:val="18"/>
              </w:rPr>
              <w:t>17</w:t>
            </w:r>
          </w:p>
        </w:tc>
        <w:tc>
          <w:tcPr>
            <w:tcW w:w="1260" w:type="dxa"/>
          </w:tcPr>
          <w:p w14:paraId="37493517" w14:textId="7FAB925A" w:rsidR="68420E2C" w:rsidRDefault="68420E2C" w:rsidP="68420E2C">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68420E2C">
              <w:rPr>
                <w:rFonts w:ascii="Calibri" w:eastAsia="Calibri" w:hAnsi="Calibri" w:cs="Calibri"/>
                <w:color w:val="000000" w:themeColor="text1"/>
                <w:sz w:val="18"/>
                <w:szCs w:val="18"/>
              </w:rPr>
              <w:t>1</w:t>
            </w:r>
          </w:p>
        </w:tc>
        <w:tc>
          <w:tcPr>
            <w:tcW w:w="1260" w:type="dxa"/>
          </w:tcPr>
          <w:p w14:paraId="2AF4313C" w14:textId="05F87E42" w:rsidR="68420E2C" w:rsidRDefault="68420E2C" w:rsidP="68420E2C">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68420E2C">
              <w:rPr>
                <w:rFonts w:ascii="Calibri" w:eastAsia="Calibri" w:hAnsi="Calibri" w:cs="Calibri"/>
                <w:color w:val="000000" w:themeColor="text1"/>
                <w:sz w:val="18"/>
                <w:szCs w:val="18"/>
              </w:rPr>
              <w:t>18</w:t>
            </w:r>
          </w:p>
        </w:tc>
      </w:tr>
      <w:tr w:rsidR="68420E2C" w14:paraId="7C7E5754" w14:textId="77777777" w:rsidTr="6BC949E8">
        <w:trPr>
          <w:trHeight w:val="300"/>
        </w:trPr>
        <w:tc>
          <w:tcPr>
            <w:cnfStyle w:val="001000000000" w:firstRow="0" w:lastRow="0" w:firstColumn="1" w:lastColumn="0" w:oddVBand="0" w:evenVBand="0" w:oddHBand="0" w:evenHBand="0" w:firstRowFirstColumn="0" w:firstRowLastColumn="0" w:lastRowFirstColumn="0" w:lastRowLastColumn="0"/>
            <w:tcW w:w="2186" w:type="dxa"/>
            <w:vMerge/>
          </w:tcPr>
          <w:p w14:paraId="79F4C8B6" w14:textId="77777777" w:rsidR="00373E41" w:rsidRDefault="00373E41"/>
        </w:tc>
        <w:tc>
          <w:tcPr>
            <w:tcW w:w="2194" w:type="dxa"/>
          </w:tcPr>
          <w:p w14:paraId="152AE1C0" w14:textId="0B0CED61" w:rsidR="68420E2C" w:rsidRDefault="68420E2C" w:rsidP="68420E2C">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68420E2C">
              <w:rPr>
                <w:rFonts w:ascii="Calibri" w:eastAsia="Calibri" w:hAnsi="Calibri" w:cs="Calibri"/>
                <w:i/>
                <w:iCs/>
                <w:color w:val="000000" w:themeColor="text1"/>
                <w:sz w:val="18"/>
                <w:szCs w:val="18"/>
                <w:lang w:val="es-AR"/>
              </w:rPr>
              <w:t>UNICEF Argentina</w:t>
            </w:r>
          </w:p>
        </w:tc>
        <w:tc>
          <w:tcPr>
            <w:tcW w:w="1260" w:type="dxa"/>
          </w:tcPr>
          <w:p w14:paraId="50788ED1" w14:textId="62761D4D" w:rsidR="68420E2C" w:rsidRDefault="68420E2C" w:rsidP="68420E2C">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68420E2C">
              <w:rPr>
                <w:rFonts w:ascii="Calibri" w:eastAsia="Calibri" w:hAnsi="Calibri" w:cs="Calibri"/>
                <w:color w:val="000000" w:themeColor="text1"/>
                <w:sz w:val="18"/>
                <w:szCs w:val="18"/>
              </w:rPr>
              <w:t>10</w:t>
            </w:r>
          </w:p>
        </w:tc>
        <w:tc>
          <w:tcPr>
            <w:tcW w:w="1260" w:type="dxa"/>
          </w:tcPr>
          <w:p w14:paraId="0051A788" w14:textId="30AF3E7D" w:rsidR="68420E2C" w:rsidRDefault="68420E2C" w:rsidP="68420E2C">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68420E2C">
              <w:rPr>
                <w:rFonts w:ascii="Calibri" w:eastAsia="Calibri" w:hAnsi="Calibri" w:cs="Calibri"/>
                <w:color w:val="000000" w:themeColor="text1"/>
                <w:sz w:val="18"/>
                <w:szCs w:val="18"/>
              </w:rPr>
              <w:t>10</w:t>
            </w:r>
          </w:p>
        </w:tc>
        <w:tc>
          <w:tcPr>
            <w:tcW w:w="1260" w:type="dxa"/>
          </w:tcPr>
          <w:p w14:paraId="402F3B16" w14:textId="6966EF76" w:rsidR="68420E2C" w:rsidRDefault="68420E2C" w:rsidP="68420E2C">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68420E2C">
              <w:rPr>
                <w:rFonts w:ascii="Calibri" w:eastAsia="Calibri" w:hAnsi="Calibri" w:cs="Calibri"/>
                <w:color w:val="000000" w:themeColor="text1"/>
                <w:sz w:val="18"/>
                <w:szCs w:val="18"/>
              </w:rPr>
              <w:t>20</w:t>
            </w:r>
          </w:p>
        </w:tc>
      </w:tr>
      <w:tr w:rsidR="68420E2C" w14:paraId="7F9A8400" w14:textId="77777777" w:rsidTr="6BC949E8">
        <w:trPr>
          <w:trHeight w:val="300"/>
        </w:trPr>
        <w:tc>
          <w:tcPr>
            <w:cnfStyle w:val="001000000000" w:firstRow="0" w:lastRow="0" w:firstColumn="1" w:lastColumn="0" w:oddVBand="0" w:evenVBand="0" w:oddHBand="0" w:evenHBand="0" w:firstRowFirstColumn="0" w:firstRowLastColumn="0" w:lastRowFirstColumn="0" w:lastRowLastColumn="0"/>
            <w:tcW w:w="2186" w:type="dxa"/>
          </w:tcPr>
          <w:p w14:paraId="47ABA28F" w14:textId="7F3055B0" w:rsidR="68420E2C" w:rsidRDefault="68420E2C" w:rsidP="68420E2C">
            <w:pPr>
              <w:spacing w:line="259" w:lineRule="auto"/>
              <w:jc w:val="right"/>
              <w:rPr>
                <w:rFonts w:ascii="Calibri" w:eastAsia="Calibri" w:hAnsi="Calibri" w:cs="Calibri"/>
                <w:color w:val="000000" w:themeColor="text1"/>
                <w:sz w:val="18"/>
                <w:szCs w:val="18"/>
              </w:rPr>
            </w:pPr>
          </w:p>
        </w:tc>
        <w:tc>
          <w:tcPr>
            <w:tcW w:w="2194" w:type="dxa"/>
          </w:tcPr>
          <w:p w14:paraId="714B1DF7" w14:textId="12A485BE" w:rsidR="68420E2C" w:rsidRDefault="68420E2C" w:rsidP="68420E2C">
            <w:pPr>
              <w:spacing w:line="259" w:lineRule="auto"/>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p>
        </w:tc>
        <w:tc>
          <w:tcPr>
            <w:tcW w:w="1260" w:type="dxa"/>
          </w:tcPr>
          <w:p w14:paraId="3B170A42" w14:textId="2E677A1F" w:rsidR="68420E2C" w:rsidRDefault="68420E2C" w:rsidP="68420E2C">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p>
        </w:tc>
        <w:tc>
          <w:tcPr>
            <w:tcW w:w="1260" w:type="dxa"/>
          </w:tcPr>
          <w:p w14:paraId="30CD5B87" w14:textId="29CA2A3F" w:rsidR="68420E2C" w:rsidRDefault="68420E2C" w:rsidP="68420E2C">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68420E2C">
              <w:rPr>
                <w:rFonts w:ascii="Calibri" w:eastAsia="Calibri" w:hAnsi="Calibri" w:cs="Calibri"/>
                <w:b/>
                <w:bCs/>
                <w:color w:val="000000" w:themeColor="text1"/>
                <w:sz w:val="18"/>
                <w:szCs w:val="18"/>
              </w:rPr>
              <w:t>Total</w:t>
            </w:r>
          </w:p>
        </w:tc>
        <w:tc>
          <w:tcPr>
            <w:tcW w:w="1260" w:type="dxa"/>
          </w:tcPr>
          <w:p w14:paraId="4586E7C2" w14:textId="06426D83" w:rsidR="68420E2C" w:rsidRDefault="68420E2C" w:rsidP="68420E2C">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68420E2C">
              <w:rPr>
                <w:rFonts w:ascii="Calibri" w:eastAsia="Calibri" w:hAnsi="Calibri" w:cs="Calibri"/>
                <w:b/>
                <w:bCs/>
                <w:color w:val="000000" w:themeColor="text1"/>
                <w:sz w:val="18"/>
                <w:szCs w:val="18"/>
              </w:rPr>
              <w:t>106</w:t>
            </w:r>
          </w:p>
        </w:tc>
      </w:tr>
    </w:tbl>
    <w:p w14:paraId="535EB15B" w14:textId="4D5D376D" w:rsidR="68420E2C" w:rsidRDefault="68420E2C" w:rsidP="68420E2C">
      <w:pPr>
        <w:rPr>
          <w:rFonts w:ascii="Calibri" w:eastAsia="Calibri" w:hAnsi="Calibri" w:cs="Calibri"/>
          <w:color w:val="000000" w:themeColor="text1"/>
        </w:rPr>
      </w:pPr>
    </w:p>
    <w:p w14:paraId="775E9BA1" w14:textId="7D0003AB" w:rsidR="19671F8C" w:rsidRDefault="19671F8C" w:rsidP="68420E2C">
      <w:pPr>
        <w:spacing w:line="360" w:lineRule="auto"/>
        <w:jc w:val="both"/>
        <w:rPr>
          <w:rFonts w:ascii="Calibri" w:eastAsia="Calibri" w:hAnsi="Calibri" w:cs="Calibri"/>
          <w:color w:val="000000" w:themeColor="text1"/>
          <w:sz w:val="20"/>
          <w:szCs w:val="20"/>
        </w:rPr>
      </w:pPr>
      <w:r w:rsidRPr="68420E2C">
        <w:rPr>
          <w:rFonts w:ascii="Calibri" w:eastAsia="Calibri" w:hAnsi="Calibri" w:cs="Calibri"/>
          <w:b/>
          <w:bCs/>
          <w:color w:val="000000" w:themeColor="text1"/>
          <w:sz w:val="20"/>
          <w:szCs w:val="20"/>
        </w:rPr>
        <w:t>Table A3.</w:t>
      </w:r>
      <w:r w:rsidRPr="68420E2C">
        <w:rPr>
          <w:rFonts w:ascii="Calibri" w:eastAsia="Calibri" w:hAnsi="Calibri" w:cs="Calibri"/>
          <w:color w:val="000000" w:themeColor="text1"/>
          <w:sz w:val="20"/>
          <w:szCs w:val="20"/>
        </w:rPr>
        <w:t xml:space="preserve"> Summary of documents reviewed, by year they were published. </w:t>
      </w:r>
    </w:p>
    <w:tbl>
      <w:tblPr>
        <w:tblStyle w:val="PlainTable2"/>
        <w:tblW w:w="0" w:type="auto"/>
        <w:tblLayout w:type="fixed"/>
        <w:tblLook w:val="06A0" w:firstRow="1" w:lastRow="0" w:firstColumn="1" w:lastColumn="0" w:noHBand="1" w:noVBand="1"/>
      </w:tblPr>
      <w:tblGrid>
        <w:gridCol w:w="1890"/>
        <w:gridCol w:w="922"/>
        <w:gridCol w:w="922"/>
        <w:gridCol w:w="922"/>
        <w:gridCol w:w="922"/>
        <w:gridCol w:w="922"/>
        <w:gridCol w:w="922"/>
        <w:gridCol w:w="1065"/>
      </w:tblGrid>
      <w:tr w:rsidR="68420E2C" w14:paraId="79E28A58" w14:textId="77777777" w:rsidTr="68420E2C">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890" w:type="dxa"/>
            <w:vMerge w:val="restart"/>
          </w:tcPr>
          <w:p w14:paraId="44765E01" w14:textId="06B2F3F9" w:rsidR="68420E2C" w:rsidRDefault="68420E2C" w:rsidP="68420E2C">
            <w:pPr>
              <w:spacing w:line="259" w:lineRule="auto"/>
              <w:rPr>
                <w:rFonts w:ascii="Calibri" w:eastAsia="Calibri" w:hAnsi="Calibri" w:cs="Calibri"/>
                <w:sz w:val="18"/>
                <w:szCs w:val="18"/>
              </w:rPr>
            </w:pPr>
            <w:r w:rsidRPr="68420E2C">
              <w:rPr>
                <w:rFonts w:ascii="Calibri" w:eastAsia="Calibri" w:hAnsi="Calibri" w:cs="Calibri"/>
                <w:sz w:val="18"/>
                <w:szCs w:val="18"/>
              </w:rPr>
              <w:t>Document Type</w:t>
            </w:r>
          </w:p>
        </w:tc>
        <w:tc>
          <w:tcPr>
            <w:tcW w:w="5532" w:type="dxa"/>
            <w:gridSpan w:val="6"/>
          </w:tcPr>
          <w:p w14:paraId="42645D56" w14:textId="32BCA930" w:rsidR="68420E2C" w:rsidRDefault="68420E2C" w:rsidP="68420E2C">
            <w:pPr>
              <w:spacing w:line="259" w:lineRule="auto"/>
              <w:jc w:val="center"/>
              <w:cnfStyle w:val="100000000000" w:firstRow="1" w:lastRow="0" w:firstColumn="0" w:lastColumn="0" w:oddVBand="0" w:evenVBand="0" w:oddHBand="0" w:evenHBand="0" w:firstRowFirstColumn="0" w:firstRowLastColumn="0" w:lastRowFirstColumn="0" w:lastRowLastColumn="0"/>
              <w:rPr>
                <w:rFonts w:ascii="Calibri" w:eastAsia="Calibri" w:hAnsi="Calibri" w:cs="Calibri"/>
                <w:b w:val="0"/>
                <w:bCs w:val="0"/>
                <w:sz w:val="18"/>
                <w:szCs w:val="18"/>
              </w:rPr>
            </w:pPr>
            <w:r w:rsidRPr="68420E2C">
              <w:rPr>
                <w:rFonts w:ascii="Calibri" w:eastAsia="Calibri" w:hAnsi="Calibri" w:cs="Calibri"/>
                <w:sz w:val="18"/>
                <w:szCs w:val="18"/>
              </w:rPr>
              <w:t>Year of Publication</w:t>
            </w:r>
          </w:p>
        </w:tc>
        <w:tc>
          <w:tcPr>
            <w:tcW w:w="1065" w:type="dxa"/>
            <w:vMerge w:val="restart"/>
          </w:tcPr>
          <w:p w14:paraId="4A94C806" w14:textId="000830F3" w:rsidR="68420E2C" w:rsidRDefault="68420E2C" w:rsidP="68420E2C">
            <w:pPr>
              <w:spacing w:line="259" w:lineRule="auto"/>
              <w:jc w:val="center"/>
              <w:cnfStyle w:val="100000000000" w:firstRow="1" w:lastRow="0" w:firstColumn="0" w:lastColumn="0" w:oddVBand="0" w:evenVBand="0" w:oddHBand="0" w:evenHBand="0" w:firstRowFirstColumn="0" w:firstRowLastColumn="0" w:lastRowFirstColumn="0" w:lastRowLastColumn="0"/>
              <w:rPr>
                <w:rFonts w:ascii="Calibri" w:eastAsia="Calibri" w:hAnsi="Calibri" w:cs="Calibri"/>
                <w:b w:val="0"/>
                <w:bCs w:val="0"/>
                <w:sz w:val="18"/>
                <w:szCs w:val="18"/>
              </w:rPr>
            </w:pPr>
            <w:r w:rsidRPr="68420E2C">
              <w:rPr>
                <w:rFonts w:ascii="Calibri" w:eastAsia="Calibri" w:hAnsi="Calibri" w:cs="Calibri"/>
                <w:sz w:val="18"/>
                <w:szCs w:val="18"/>
              </w:rPr>
              <w:t>Total</w:t>
            </w:r>
          </w:p>
        </w:tc>
      </w:tr>
      <w:tr w:rsidR="68420E2C" w14:paraId="6CCB70D0" w14:textId="77777777" w:rsidTr="68420E2C">
        <w:trPr>
          <w:trHeight w:val="300"/>
        </w:trPr>
        <w:tc>
          <w:tcPr>
            <w:cnfStyle w:val="001000000000" w:firstRow="0" w:lastRow="0" w:firstColumn="1" w:lastColumn="0" w:oddVBand="0" w:evenVBand="0" w:oddHBand="0" w:evenHBand="0" w:firstRowFirstColumn="0" w:firstRowLastColumn="0" w:lastRowFirstColumn="0" w:lastRowLastColumn="0"/>
            <w:tcW w:w="1890" w:type="dxa"/>
            <w:vMerge/>
          </w:tcPr>
          <w:p w14:paraId="1F210074" w14:textId="77777777" w:rsidR="00373E41" w:rsidRDefault="00373E41"/>
        </w:tc>
        <w:tc>
          <w:tcPr>
            <w:tcW w:w="922" w:type="dxa"/>
          </w:tcPr>
          <w:p w14:paraId="60306C76" w14:textId="1961B352" w:rsidR="68420E2C" w:rsidRDefault="68420E2C" w:rsidP="68420E2C">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b/>
                <w:bCs/>
                <w:sz w:val="18"/>
                <w:szCs w:val="18"/>
              </w:rPr>
              <w:t>2016</w:t>
            </w:r>
          </w:p>
        </w:tc>
        <w:tc>
          <w:tcPr>
            <w:tcW w:w="922" w:type="dxa"/>
          </w:tcPr>
          <w:p w14:paraId="1B777AC3" w14:textId="06EFAAD3" w:rsidR="68420E2C" w:rsidRDefault="68420E2C" w:rsidP="68420E2C">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b/>
                <w:bCs/>
                <w:sz w:val="18"/>
                <w:szCs w:val="18"/>
              </w:rPr>
              <w:t>2017</w:t>
            </w:r>
          </w:p>
        </w:tc>
        <w:tc>
          <w:tcPr>
            <w:tcW w:w="922" w:type="dxa"/>
          </w:tcPr>
          <w:p w14:paraId="6CF9C671" w14:textId="61C77CDB" w:rsidR="68420E2C" w:rsidRDefault="68420E2C" w:rsidP="68420E2C">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b/>
                <w:bCs/>
                <w:sz w:val="18"/>
                <w:szCs w:val="18"/>
              </w:rPr>
              <w:t>2018</w:t>
            </w:r>
          </w:p>
        </w:tc>
        <w:tc>
          <w:tcPr>
            <w:tcW w:w="922" w:type="dxa"/>
          </w:tcPr>
          <w:p w14:paraId="5AD0970A" w14:textId="3C3EE4EA" w:rsidR="68420E2C" w:rsidRDefault="68420E2C" w:rsidP="68420E2C">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b/>
                <w:bCs/>
                <w:sz w:val="18"/>
                <w:szCs w:val="18"/>
              </w:rPr>
              <w:t>2019</w:t>
            </w:r>
          </w:p>
        </w:tc>
        <w:tc>
          <w:tcPr>
            <w:tcW w:w="922" w:type="dxa"/>
          </w:tcPr>
          <w:p w14:paraId="49C4130B" w14:textId="658237D2" w:rsidR="68420E2C" w:rsidRDefault="68420E2C" w:rsidP="68420E2C">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b/>
                <w:bCs/>
                <w:sz w:val="18"/>
                <w:szCs w:val="18"/>
              </w:rPr>
              <w:t>2020</w:t>
            </w:r>
          </w:p>
        </w:tc>
        <w:tc>
          <w:tcPr>
            <w:tcW w:w="922" w:type="dxa"/>
          </w:tcPr>
          <w:p w14:paraId="3CE6BD2A" w14:textId="3164EC26" w:rsidR="68420E2C" w:rsidRDefault="68420E2C" w:rsidP="68420E2C">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b/>
                <w:bCs/>
                <w:sz w:val="18"/>
                <w:szCs w:val="18"/>
              </w:rPr>
              <w:t>2021</w:t>
            </w:r>
          </w:p>
        </w:tc>
        <w:tc>
          <w:tcPr>
            <w:tcW w:w="1065" w:type="dxa"/>
            <w:vMerge/>
          </w:tcPr>
          <w:p w14:paraId="7228D3F2" w14:textId="77777777" w:rsidR="00373E41" w:rsidRDefault="00373E41">
            <w:pPr>
              <w:cnfStyle w:val="000000000000" w:firstRow="0" w:lastRow="0" w:firstColumn="0" w:lastColumn="0" w:oddVBand="0" w:evenVBand="0" w:oddHBand="0" w:evenHBand="0" w:firstRowFirstColumn="0" w:firstRowLastColumn="0" w:lastRowFirstColumn="0" w:lastRowLastColumn="0"/>
            </w:pPr>
          </w:p>
        </w:tc>
      </w:tr>
      <w:tr w:rsidR="68420E2C" w14:paraId="517DBC89" w14:textId="77777777" w:rsidTr="68420E2C">
        <w:trPr>
          <w:trHeight w:val="300"/>
        </w:trPr>
        <w:tc>
          <w:tcPr>
            <w:cnfStyle w:val="001000000000" w:firstRow="0" w:lastRow="0" w:firstColumn="1" w:lastColumn="0" w:oddVBand="0" w:evenVBand="0" w:oddHBand="0" w:evenHBand="0" w:firstRowFirstColumn="0" w:firstRowLastColumn="0" w:lastRowFirstColumn="0" w:lastRowLastColumn="0"/>
            <w:tcW w:w="1890" w:type="dxa"/>
          </w:tcPr>
          <w:p w14:paraId="3DAB6F46" w14:textId="0E0ABECE" w:rsidR="68420E2C" w:rsidRDefault="68420E2C" w:rsidP="68420E2C">
            <w:pPr>
              <w:spacing w:line="259" w:lineRule="auto"/>
              <w:rPr>
                <w:rFonts w:ascii="Calibri" w:eastAsia="Calibri" w:hAnsi="Calibri" w:cs="Calibri"/>
                <w:sz w:val="18"/>
                <w:szCs w:val="18"/>
              </w:rPr>
            </w:pPr>
            <w:r w:rsidRPr="68420E2C">
              <w:rPr>
                <w:rFonts w:ascii="Calibri" w:eastAsia="Calibri" w:hAnsi="Calibri" w:cs="Calibri"/>
                <w:b w:val="0"/>
                <w:bCs w:val="0"/>
                <w:sz w:val="18"/>
                <w:szCs w:val="18"/>
              </w:rPr>
              <w:t>Media articles</w:t>
            </w:r>
          </w:p>
        </w:tc>
        <w:tc>
          <w:tcPr>
            <w:tcW w:w="922" w:type="dxa"/>
          </w:tcPr>
          <w:p w14:paraId="06471AA8" w14:textId="4C8B1DB1" w:rsidR="68420E2C" w:rsidRDefault="68420E2C" w:rsidP="68420E2C">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2</w:t>
            </w:r>
          </w:p>
        </w:tc>
        <w:tc>
          <w:tcPr>
            <w:tcW w:w="922" w:type="dxa"/>
          </w:tcPr>
          <w:p w14:paraId="449DD425" w14:textId="6B3526F5" w:rsidR="68420E2C" w:rsidRDefault="68420E2C" w:rsidP="68420E2C">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2</w:t>
            </w:r>
          </w:p>
        </w:tc>
        <w:tc>
          <w:tcPr>
            <w:tcW w:w="922" w:type="dxa"/>
          </w:tcPr>
          <w:p w14:paraId="2E6C0CC3" w14:textId="72FBEAFA" w:rsidR="68420E2C" w:rsidRDefault="68420E2C" w:rsidP="68420E2C">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7</w:t>
            </w:r>
          </w:p>
        </w:tc>
        <w:tc>
          <w:tcPr>
            <w:tcW w:w="922" w:type="dxa"/>
          </w:tcPr>
          <w:p w14:paraId="0694A17B" w14:textId="124E7EA0" w:rsidR="68420E2C" w:rsidRDefault="68420E2C" w:rsidP="68420E2C">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4</w:t>
            </w:r>
          </w:p>
        </w:tc>
        <w:tc>
          <w:tcPr>
            <w:tcW w:w="922" w:type="dxa"/>
          </w:tcPr>
          <w:p w14:paraId="5B90E4C2" w14:textId="1BDBB172" w:rsidR="68420E2C" w:rsidRDefault="68420E2C" w:rsidP="68420E2C">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41</w:t>
            </w:r>
          </w:p>
        </w:tc>
        <w:tc>
          <w:tcPr>
            <w:tcW w:w="922" w:type="dxa"/>
          </w:tcPr>
          <w:p w14:paraId="2556326E" w14:textId="05A1E3F7" w:rsidR="68420E2C" w:rsidRDefault="68420E2C" w:rsidP="68420E2C">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213</w:t>
            </w:r>
          </w:p>
        </w:tc>
        <w:tc>
          <w:tcPr>
            <w:tcW w:w="1065" w:type="dxa"/>
          </w:tcPr>
          <w:p w14:paraId="1BBE53F5" w14:textId="36179CE6" w:rsidR="68420E2C" w:rsidRDefault="68420E2C" w:rsidP="68420E2C">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269</w:t>
            </w:r>
          </w:p>
        </w:tc>
      </w:tr>
      <w:tr w:rsidR="68420E2C" w14:paraId="26E23737" w14:textId="77777777" w:rsidTr="68420E2C">
        <w:trPr>
          <w:trHeight w:val="300"/>
        </w:trPr>
        <w:tc>
          <w:tcPr>
            <w:cnfStyle w:val="001000000000" w:firstRow="0" w:lastRow="0" w:firstColumn="1" w:lastColumn="0" w:oddVBand="0" w:evenVBand="0" w:oddHBand="0" w:evenHBand="0" w:firstRowFirstColumn="0" w:firstRowLastColumn="0" w:lastRowFirstColumn="0" w:lastRowLastColumn="0"/>
            <w:tcW w:w="1890" w:type="dxa"/>
          </w:tcPr>
          <w:p w14:paraId="1FBF1168" w14:textId="607A8D67" w:rsidR="68420E2C" w:rsidRDefault="68420E2C" w:rsidP="68420E2C">
            <w:pPr>
              <w:spacing w:line="259" w:lineRule="auto"/>
              <w:rPr>
                <w:rFonts w:ascii="Calibri" w:eastAsia="Calibri" w:hAnsi="Calibri" w:cs="Calibri"/>
                <w:sz w:val="18"/>
                <w:szCs w:val="18"/>
              </w:rPr>
            </w:pPr>
            <w:r w:rsidRPr="68420E2C">
              <w:rPr>
                <w:rFonts w:ascii="Calibri" w:eastAsia="Calibri" w:hAnsi="Calibri" w:cs="Calibri"/>
                <w:b w:val="0"/>
                <w:bCs w:val="0"/>
                <w:sz w:val="18"/>
                <w:szCs w:val="18"/>
              </w:rPr>
              <w:lastRenderedPageBreak/>
              <w:t>Press releases</w:t>
            </w:r>
          </w:p>
        </w:tc>
        <w:tc>
          <w:tcPr>
            <w:tcW w:w="922" w:type="dxa"/>
          </w:tcPr>
          <w:p w14:paraId="422DCEAA" w14:textId="70C7C4BB" w:rsidR="68420E2C" w:rsidRDefault="68420E2C" w:rsidP="68420E2C">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2</w:t>
            </w:r>
          </w:p>
        </w:tc>
        <w:tc>
          <w:tcPr>
            <w:tcW w:w="922" w:type="dxa"/>
          </w:tcPr>
          <w:p w14:paraId="5B3F56E8" w14:textId="7EA0B97B" w:rsidR="68420E2C" w:rsidRDefault="68420E2C" w:rsidP="68420E2C">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3</w:t>
            </w:r>
          </w:p>
        </w:tc>
        <w:tc>
          <w:tcPr>
            <w:tcW w:w="922" w:type="dxa"/>
          </w:tcPr>
          <w:p w14:paraId="683B5DCD" w14:textId="5D1ED906" w:rsidR="68420E2C" w:rsidRDefault="68420E2C" w:rsidP="68420E2C">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9</w:t>
            </w:r>
          </w:p>
        </w:tc>
        <w:tc>
          <w:tcPr>
            <w:tcW w:w="922" w:type="dxa"/>
          </w:tcPr>
          <w:p w14:paraId="6356BD6B" w14:textId="1D78BB1A" w:rsidR="68420E2C" w:rsidRDefault="68420E2C" w:rsidP="68420E2C">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14</w:t>
            </w:r>
          </w:p>
        </w:tc>
        <w:tc>
          <w:tcPr>
            <w:tcW w:w="922" w:type="dxa"/>
          </w:tcPr>
          <w:p w14:paraId="3527E9F3" w14:textId="308E994F" w:rsidR="68420E2C" w:rsidRDefault="68420E2C" w:rsidP="68420E2C">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25</w:t>
            </w:r>
          </w:p>
        </w:tc>
        <w:tc>
          <w:tcPr>
            <w:tcW w:w="922" w:type="dxa"/>
          </w:tcPr>
          <w:p w14:paraId="2C50E203" w14:textId="6B9C26FB" w:rsidR="68420E2C" w:rsidRDefault="68420E2C" w:rsidP="68420E2C">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30</w:t>
            </w:r>
          </w:p>
        </w:tc>
        <w:tc>
          <w:tcPr>
            <w:tcW w:w="1065" w:type="dxa"/>
          </w:tcPr>
          <w:p w14:paraId="0EA82A7C" w14:textId="50392854" w:rsidR="68420E2C" w:rsidRDefault="68420E2C" w:rsidP="68420E2C">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83</w:t>
            </w:r>
          </w:p>
        </w:tc>
      </w:tr>
      <w:tr w:rsidR="68420E2C" w14:paraId="23E7E1A9" w14:textId="77777777" w:rsidTr="68420E2C">
        <w:trPr>
          <w:trHeight w:val="300"/>
        </w:trPr>
        <w:tc>
          <w:tcPr>
            <w:cnfStyle w:val="001000000000" w:firstRow="0" w:lastRow="0" w:firstColumn="1" w:lastColumn="0" w:oddVBand="0" w:evenVBand="0" w:oddHBand="0" w:evenHBand="0" w:firstRowFirstColumn="0" w:firstRowLastColumn="0" w:lastRowFirstColumn="0" w:lastRowLastColumn="0"/>
            <w:tcW w:w="1890" w:type="dxa"/>
          </w:tcPr>
          <w:p w14:paraId="684549AC" w14:textId="353DE8FF" w:rsidR="68420E2C" w:rsidRDefault="68420E2C" w:rsidP="68420E2C">
            <w:pPr>
              <w:spacing w:line="259" w:lineRule="auto"/>
              <w:rPr>
                <w:rFonts w:ascii="Calibri" w:eastAsia="Calibri" w:hAnsi="Calibri" w:cs="Calibri"/>
                <w:sz w:val="18"/>
                <w:szCs w:val="18"/>
              </w:rPr>
            </w:pPr>
            <w:r w:rsidRPr="68420E2C">
              <w:rPr>
                <w:rFonts w:ascii="Calibri" w:eastAsia="Calibri" w:hAnsi="Calibri" w:cs="Calibri"/>
                <w:b w:val="0"/>
                <w:bCs w:val="0"/>
                <w:sz w:val="18"/>
                <w:szCs w:val="18"/>
              </w:rPr>
              <w:t>Reports</w:t>
            </w:r>
          </w:p>
        </w:tc>
        <w:tc>
          <w:tcPr>
            <w:tcW w:w="922" w:type="dxa"/>
          </w:tcPr>
          <w:p w14:paraId="0E366C96" w14:textId="0B7D5352" w:rsidR="68420E2C" w:rsidRDefault="68420E2C" w:rsidP="68420E2C">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1</w:t>
            </w:r>
          </w:p>
        </w:tc>
        <w:tc>
          <w:tcPr>
            <w:tcW w:w="922" w:type="dxa"/>
          </w:tcPr>
          <w:p w14:paraId="7E5A60C1" w14:textId="2FFFC4B5" w:rsidR="68420E2C" w:rsidRDefault="68420E2C" w:rsidP="68420E2C">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1</w:t>
            </w:r>
          </w:p>
        </w:tc>
        <w:tc>
          <w:tcPr>
            <w:tcW w:w="922" w:type="dxa"/>
          </w:tcPr>
          <w:p w14:paraId="7BBCAED8" w14:textId="11C7D73C" w:rsidR="68420E2C" w:rsidRDefault="68420E2C" w:rsidP="68420E2C">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1</w:t>
            </w:r>
          </w:p>
        </w:tc>
        <w:tc>
          <w:tcPr>
            <w:tcW w:w="922" w:type="dxa"/>
          </w:tcPr>
          <w:p w14:paraId="77541931" w14:textId="43623582" w:rsidR="68420E2C" w:rsidRDefault="68420E2C" w:rsidP="68420E2C">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4</w:t>
            </w:r>
          </w:p>
        </w:tc>
        <w:tc>
          <w:tcPr>
            <w:tcW w:w="922" w:type="dxa"/>
          </w:tcPr>
          <w:p w14:paraId="1EB734DA" w14:textId="51EF319C" w:rsidR="68420E2C" w:rsidRDefault="68420E2C" w:rsidP="68420E2C">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10</w:t>
            </w:r>
          </w:p>
        </w:tc>
        <w:tc>
          <w:tcPr>
            <w:tcW w:w="922" w:type="dxa"/>
          </w:tcPr>
          <w:p w14:paraId="333F7C79" w14:textId="3F38DE26" w:rsidR="68420E2C" w:rsidRDefault="68420E2C" w:rsidP="68420E2C">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5</w:t>
            </w:r>
          </w:p>
        </w:tc>
        <w:tc>
          <w:tcPr>
            <w:tcW w:w="1065" w:type="dxa"/>
          </w:tcPr>
          <w:p w14:paraId="07D644E9" w14:textId="31F8C423" w:rsidR="68420E2C" w:rsidRDefault="68420E2C" w:rsidP="68420E2C">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22</w:t>
            </w:r>
          </w:p>
        </w:tc>
      </w:tr>
      <w:tr w:rsidR="68420E2C" w14:paraId="24063942" w14:textId="77777777" w:rsidTr="68420E2C">
        <w:trPr>
          <w:trHeight w:val="300"/>
        </w:trPr>
        <w:tc>
          <w:tcPr>
            <w:cnfStyle w:val="001000000000" w:firstRow="0" w:lastRow="0" w:firstColumn="1" w:lastColumn="0" w:oddVBand="0" w:evenVBand="0" w:oddHBand="0" w:evenHBand="0" w:firstRowFirstColumn="0" w:firstRowLastColumn="0" w:lastRowFirstColumn="0" w:lastRowLastColumn="0"/>
            <w:tcW w:w="7422" w:type="dxa"/>
            <w:gridSpan w:val="7"/>
          </w:tcPr>
          <w:p w14:paraId="2A5DA70C" w14:textId="422692DC" w:rsidR="68420E2C" w:rsidRDefault="68420E2C" w:rsidP="68420E2C">
            <w:pPr>
              <w:spacing w:line="259" w:lineRule="auto"/>
              <w:jc w:val="right"/>
              <w:rPr>
                <w:rFonts w:ascii="Calibri" w:eastAsia="Calibri" w:hAnsi="Calibri" w:cs="Calibri"/>
                <w:sz w:val="18"/>
                <w:szCs w:val="18"/>
              </w:rPr>
            </w:pPr>
            <w:r w:rsidRPr="68420E2C">
              <w:rPr>
                <w:rFonts w:ascii="Calibri" w:eastAsia="Calibri" w:hAnsi="Calibri" w:cs="Calibri"/>
                <w:sz w:val="18"/>
                <w:szCs w:val="18"/>
              </w:rPr>
              <w:t>Total</w:t>
            </w:r>
          </w:p>
        </w:tc>
        <w:tc>
          <w:tcPr>
            <w:tcW w:w="1065" w:type="dxa"/>
          </w:tcPr>
          <w:p w14:paraId="58512278" w14:textId="1D642112" w:rsidR="68420E2C" w:rsidRDefault="68420E2C" w:rsidP="68420E2C">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374</w:t>
            </w:r>
          </w:p>
        </w:tc>
      </w:tr>
    </w:tbl>
    <w:p w14:paraId="68F0E346" w14:textId="1595EB1A" w:rsidR="68420E2C" w:rsidRDefault="68420E2C" w:rsidP="68420E2C">
      <w:pPr>
        <w:rPr>
          <w:rFonts w:ascii="Calibri" w:eastAsia="Calibri" w:hAnsi="Calibri" w:cs="Calibri"/>
          <w:color w:val="000000" w:themeColor="text1"/>
          <w:sz w:val="18"/>
          <w:szCs w:val="18"/>
        </w:rPr>
      </w:pPr>
    </w:p>
    <w:p w14:paraId="12EE253A" w14:textId="561AC908" w:rsidR="1A1126C1" w:rsidRDefault="1A1126C1" w:rsidP="68420E2C">
      <w:pPr>
        <w:spacing w:line="360" w:lineRule="auto"/>
        <w:jc w:val="both"/>
        <w:rPr>
          <w:rFonts w:ascii="Calibri" w:eastAsia="Calibri" w:hAnsi="Calibri" w:cs="Calibri"/>
          <w:color w:val="000000" w:themeColor="text1"/>
          <w:sz w:val="20"/>
          <w:szCs w:val="20"/>
        </w:rPr>
      </w:pPr>
      <w:r w:rsidRPr="68420E2C">
        <w:rPr>
          <w:rFonts w:ascii="Calibri" w:eastAsia="Calibri" w:hAnsi="Calibri" w:cs="Calibri"/>
          <w:b/>
          <w:bCs/>
          <w:color w:val="000000" w:themeColor="text1"/>
          <w:sz w:val="20"/>
          <w:szCs w:val="20"/>
        </w:rPr>
        <w:t>Table A</w:t>
      </w:r>
      <w:r w:rsidR="1A871FC9" w:rsidRPr="68420E2C">
        <w:rPr>
          <w:rFonts w:ascii="Calibri" w:eastAsia="Calibri" w:hAnsi="Calibri" w:cs="Calibri"/>
          <w:b/>
          <w:bCs/>
          <w:color w:val="000000" w:themeColor="text1"/>
          <w:sz w:val="20"/>
          <w:szCs w:val="20"/>
        </w:rPr>
        <w:t>4</w:t>
      </w:r>
      <w:r w:rsidRPr="68420E2C">
        <w:rPr>
          <w:rFonts w:ascii="Calibri" w:eastAsia="Calibri" w:hAnsi="Calibri" w:cs="Calibri"/>
          <w:b/>
          <w:bCs/>
          <w:color w:val="000000" w:themeColor="text1"/>
          <w:sz w:val="20"/>
          <w:szCs w:val="20"/>
        </w:rPr>
        <w:t>.</w:t>
      </w:r>
      <w:r w:rsidRPr="68420E2C">
        <w:rPr>
          <w:rFonts w:ascii="Calibri" w:eastAsia="Calibri" w:hAnsi="Calibri" w:cs="Calibri"/>
          <w:color w:val="000000" w:themeColor="text1"/>
          <w:sz w:val="20"/>
          <w:szCs w:val="20"/>
        </w:rPr>
        <w:t xml:space="preserve"> Major milestones in the policy process leading up the adoption of the Promotion of Healthy Eating law. </w:t>
      </w:r>
    </w:p>
    <w:tbl>
      <w:tblPr>
        <w:tblStyle w:val="PlainTable2"/>
        <w:tblW w:w="0" w:type="auto"/>
        <w:tblLayout w:type="fixed"/>
        <w:tblLook w:val="06A0" w:firstRow="1" w:lastRow="0" w:firstColumn="1" w:lastColumn="0" w:noHBand="1" w:noVBand="1"/>
      </w:tblPr>
      <w:tblGrid>
        <w:gridCol w:w="1050"/>
        <w:gridCol w:w="1170"/>
        <w:gridCol w:w="7261"/>
      </w:tblGrid>
      <w:tr w:rsidR="68420E2C" w14:paraId="4A56396D" w14:textId="77777777" w:rsidTr="6BC949E8">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50" w:type="dxa"/>
          </w:tcPr>
          <w:p w14:paraId="72EBBF1F" w14:textId="7564EFEB" w:rsidR="68420E2C" w:rsidRDefault="68420E2C" w:rsidP="68420E2C">
            <w:pPr>
              <w:spacing w:line="259" w:lineRule="auto"/>
              <w:rPr>
                <w:rFonts w:ascii="Calibri" w:eastAsia="Calibri" w:hAnsi="Calibri" w:cs="Calibri"/>
                <w:b w:val="0"/>
                <w:bCs w:val="0"/>
                <w:sz w:val="18"/>
                <w:szCs w:val="18"/>
              </w:rPr>
            </w:pPr>
            <w:r w:rsidRPr="68420E2C">
              <w:rPr>
                <w:rFonts w:ascii="Calibri" w:eastAsia="Calibri" w:hAnsi="Calibri" w:cs="Calibri"/>
                <w:sz w:val="18"/>
                <w:szCs w:val="18"/>
              </w:rPr>
              <w:t>Period</w:t>
            </w:r>
          </w:p>
        </w:tc>
        <w:tc>
          <w:tcPr>
            <w:tcW w:w="1170" w:type="dxa"/>
          </w:tcPr>
          <w:p w14:paraId="7CCC3233" w14:textId="4274F500" w:rsidR="68420E2C" w:rsidRDefault="68420E2C" w:rsidP="68420E2C">
            <w:pPr>
              <w:spacing w:line="259" w:lineRule="auto"/>
              <w:jc w:val="center"/>
              <w:cnfStyle w:val="100000000000" w:firstRow="1"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Date</w:t>
            </w:r>
          </w:p>
        </w:tc>
        <w:tc>
          <w:tcPr>
            <w:tcW w:w="7261" w:type="dxa"/>
          </w:tcPr>
          <w:p w14:paraId="194BFAAF" w14:textId="3CA6837B" w:rsidR="68420E2C" w:rsidRDefault="68420E2C" w:rsidP="68420E2C">
            <w:pPr>
              <w:spacing w:line="259" w:lineRule="auto"/>
              <w:cnfStyle w:val="100000000000" w:firstRow="1"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Milestone</w:t>
            </w:r>
          </w:p>
        </w:tc>
      </w:tr>
      <w:tr w:rsidR="68420E2C" w14:paraId="1E2ED49F" w14:textId="77777777" w:rsidTr="6BC949E8">
        <w:trPr>
          <w:trHeight w:val="300"/>
        </w:trPr>
        <w:tc>
          <w:tcPr>
            <w:cnfStyle w:val="001000000000" w:firstRow="0" w:lastRow="0" w:firstColumn="1" w:lastColumn="0" w:oddVBand="0" w:evenVBand="0" w:oddHBand="0" w:evenHBand="0" w:firstRowFirstColumn="0" w:firstRowLastColumn="0" w:lastRowFirstColumn="0" w:lastRowLastColumn="0"/>
            <w:tcW w:w="1050" w:type="dxa"/>
            <w:vMerge w:val="restart"/>
          </w:tcPr>
          <w:p w14:paraId="6CECC5C6" w14:textId="4FF7AA91" w:rsidR="68420E2C" w:rsidRDefault="68420E2C" w:rsidP="68420E2C">
            <w:pPr>
              <w:spacing w:line="259" w:lineRule="auto"/>
              <w:rPr>
                <w:rFonts w:ascii="Calibri" w:eastAsia="Calibri" w:hAnsi="Calibri" w:cs="Calibri"/>
                <w:sz w:val="18"/>
                <w:szCs w:val="18"/>
              </w:rPr>
            </w:pPr>
            <w:r w:rsidRPr="68420E2C">
              <w:rPr>
                <w:rFonts w:ascii="Calibri" w:eastAsia="Calibri" w:hAnsi="Calibri" w:cs="Calibri"/>
                <w:sz w:val="18"/>
                <w:szCs w:val="18"/>
              </w:rPr>
              <w:t>Agenda setting</w:t>
            </w:r>
          </w:p>
        </w:tc>
        <w:tc>
          <w:tcPr>
            <w:tcW w:w="1170" w:type="dxa"/>
            <w:tcBorders>
              <w:bottom w:val="single" w:sz="4" w:space="0" w:color="E7E6E6" w:themeColor="background2"/>
            </w:tcBorders>
          </w:tcPr>
          <w:p w14:paraId="1AC1C9F3" w14:textId="21A962F1" w:rsidR="68420E2C" w:rsidRDefault="68420E2C" w:rsidP="68420E2C">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Feb 8, 2016</w:t>
            </w:r>
          </w:p>
        </w:tc>
        <w:tc>
          <w:tcPr>
            <w:tcW w:w="7261" w:type="dxa"/>
            <w:tcBorders>
              <w:bottom w:val="single" w:sz="4" w:space="0" w:color="E7E6E6" w:themeColor="background2"/>
            </w:tcBorders>
          </w:tcPr>
          <w:p w14:paraId="48297088" w14:textId="0FFF5863" w:rsidR="68420E2C" w:rsidRDefault="68420E2C" w:rsidP="68420E2C">
            <w:pPr>
              <w:spacing w:line="259"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PAHO publishes a nutrient profile model to define critical limits for sugar, salt, and fat in ultra-processed foods</w:t>
            </w:r>
            <w:r w:rsidR="49BDE46B" w:rsidRPr="68420E2C">
              <w:rPr>
                <w:rFonts w:ascii="Calibri" w:eastAsia="Calibri" w:hAnsi="Calibri" w:cs="Calibri"/>
                <w:sz w:val="18"/>
                <w:szCs w:val="18"/>
              </w:rPr>
              <w:t xml:space="preserve">. </w:t>
            </w:r>
          </w:p>
        </w:tc>
      </w:tr>
      <w:tr w:rsidR="68420E2C" w14:paraId="6121F76A" w14:textId="77777777" w:rsidTr="6BC949E8">
        <w:trPr>
          <w:trHeight w:val="300"/>
        </w:trPr>
        <w:tc>
          <w:tcPr>
            <w:cnfStyle w:val="001000000000" w:firstRow="0" w:lastRow="0" w:firstColumn="1" w:lastColumn="0" w:oddVBand="0" w:evenVBand="0" w:oddHBand="0" w:evenHBand="0" w:firstRowFirstColumn="0" w:firstRowLastColumn="0" w:lastRowFirstColumn="0" w:lastRowLastColumn="0"/>
            <w:tcW w:w="1050" w:type="dxa"/>
            <w:vMerge/>
          </w:tcPr>
          <w:p w14:paraId="5A1E3262" w14:textId="77777777" w:rsidR="00373E41" w:rsidRDefault="00373E41"/>
        </w:tc>
        <w:tc>
          <w:tcPr>
            <w:tcW w:w="1170" w:type="dxa"/>
            <w:tcBorders>
              <w:top w:val="single" w:sz="4" w:space="0" w:color="E7E6E6" w:themeColor="background2"/>
              <w:bottom w:val="single" w:sz="4" w:space="0" w:color="E7E6E6" w:themeColor="background2"/>
            </w:tcBorders>
          </w:tcPr>
          <w:p w14:paraId="565B40BB" w14:textId="3D3707A5" w:rsidR="68420E2C" w:rsidRDefault="68420E2C" w:rsidP="68420E2C">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May 27, 2016</w:t>
            </w:r>
          </w:p>
        </w:tc>
        <w:tc>
          <w:tcPr>
            <w:tcW w:w="7261" w:type="dxa"/>
            <w:tcBorders>
              <w:top w:val="single" w:sz="4" w:space="0" w:color="E7E6E6" w:themeColor="background2"/>
              <w:bottom w:val="single" w:sz="4" w:space="0" w:color="E7E6E6" w:themeColor="background2"/>
            </w:tcBorders>
          </w:tcPr>
          <w:p w14:paraId="07DC60EB" w14:textId="6F5FB646" w:rsidR="68420E2C" w:rsidRDefault="68420E2C" w:rsidP="68420E2C">
            <w:pPr>
              <w:spacing w:line="259"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Chile’s law on food labelling and advertising (Ley 20,606) comes into force</w:t>
            </w:r>
            <w:r w:rsidR="17B2F148" w:rsidRPr="68420E2C">
              <w:rPr>
                <w:rFonts w:ascii="Calibri" w:eastAsia="Calibri" w:hAnsi="Calibri" w:cs="Calibri"/>
                <w:sz w:val="18"/>
                <w:szCs w:val="18"/>
              </w:rPr>
              <w:t>.</w:t>
            </w:r>
            <w:r w:rsidRPr="68420E2C">
              <w:rPr>
                <w:rFonts w:ascii="Calibri" w:eastAsia="Calibri" w:hAnsi="Calibri" w:cs="Calibri"/>
                <w:sz w:val="18"/>
                <w:szCs w:val="18"/>
              </w:rPr>
              <w:t xml:space="preserve"> </w:t>
            </w:r>
          </w:p>
        </w:tc>
      </w:tr>
      <w:tr w:rsidR="68420E2C" w14:paraId="44E4D378" w14:textId="77777777" w:rsidTr="6BC949E8">
        <w:trPr>
          <w:trHeight w:val="300"/>
        </w:trPr>
        <w:tc>
          <w:tcPr>
            <w:cnfStyle w:val="001000000000" w:firstRow="0" w:lastRow="0" w:firstColumn="1" w:lastColumn="0" w:oddVBand="0" w:evenVBand="0" w:oddHBand="0" w:evenHBand="0" w:firstRowFirstColumn="0" w:firstRowLastColumn="0" w:lastRowFirstColumn="0" w:lastRowLastColumn="0"/>
            <w:tcW w:w="1050" w:type="dxa"/>
            <w:vMerge/>
          </w:tcPr>
          <w:p w14:paraId="2A026330" w14:textId="77777777" w:rsidR="00373E41" w:rsidRDefault="00373E41"/>
        </w:tc>
        <w:tc>
          <w:tcPr>
            <w:tcW w:w="1170" w:type="dxa"/>
            <w:tcBorders>
              <w:top w:val="single" w:sz="4" w:space="0" w:color="E7E6E6" w:themeColor="background2"/>
              <w:bottom w:val="single" w:sz="4" w:space="0" w:color="E7E6E6" w:themeColor="background2"/>
            </w:tcBorders>
          </w:tcPr>
          <w:p w14:paraId="63448BAC" w14:textId="47192146" w:rsidR="68420E2C" w:rsidRDefault="68420E2C" w:rsidP="68420E2C">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Sep 6, 2016</w:t>
            </w:r>
          </w:p>
        </w:tc>
        <w:tc>
          <w:tcPr>
            <w:tcW w:w="7261" w:type="dxa"/>
            <w:tcBorders>
              <w:top w:val="single" w:sz="4" w:space="0" w:color="E7E6E6" w:themeColor="background2"/>
              <w:bottom w:val="single" w:sz="4" w:space="0" w:color="E7E6E6" w:themeColor="background2"/>
            </w:tcBorders>
          </w:tcPr>
          <w:p w14:paraId="126990AC" w14:textId="253FE100" w:rsidR="68420E2C" w:rsidRDefault="68420E2C" w:rsidP="6BC949E8">
            <w:pPr>
              <w:spacing w:line="259"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BC949E8">
              <w:rPr>
                <w:rFonts w:ascii="Calibri" w:eastAsia="Calibri" w:hAnsi="Calibri" w:cs="Calibri"/>
                <w:sz w:val="18"/>
                <w:szCs w:val="18"/>
              </w:rPr>
              <w:t>Argentine government announces the creat</w:t>
            </w:r>
            <w:commentRangeStart w:id="0"/>
            <w:r w:rsidRPr="6BC949E8">
              <w:rPr>
                <w:rFonts w:ascii="Calibri" w:eastAsia="Calibri" w:hAnsi="Calibri" w:cs="Calibri"/>
                <w:sz w:val="18"/>
                <w:szCs w:val="18"/>
              </w:rPr>
              <w:t>ion of the National Healthy Eating and Obesity Prevention Program in the Ministry of Health, with plans to establish agreements with the food industry on composition, labeling and marketing</w:t>
            </w:r>
            <w:r w:rsidR="4B08BD91" w:rsidRPr="6BC949E8">
              <w:rPr>
                <w:rFonts w:ascii="Calibri" w:eastAsia="Calibri" w:hAnsi="Calibri" w:cs="Calibri"/>
                <w:sz w:val="18"/>
                <w:szCs w:val="18"/>
              </w:rPr>
              <w:t>.</w:t>
            </w:r>
            <w:commentRangeEnd w:id="0"/>
            <w:r>
              <w:commentReference w:id="0"/>
            </w:r>
          </w:p>
        </w:tc>
      </w:tr>
      <w:tr w:rsidR="68420E2C" w14:paraId="6288888E" w14:textId="77777777" w:rsidTr="6BC949E8">
        <w:trPr>
          <w:trHeight w:val="300"/>
        </w:trPr>
        <w:tc>
          <w:tcPr>
            <w:cnfStyle w:val="001000000000" w:firstRow="0" w:lastRow="0" w:firstColumn="1" w:lastColumn="0" w:oddVBand="0" w:evenVBand="0" w:oddHBand="0" w:evenHBand="0" w:firstRowFirstColumn="0" w:firstRowLastColumn="0" w:lastRowFirstColumn="0" w:lastRowLastColumn="0"/>
            <w:tcW w:w="1050" w:type="dxa"/>
            <w:vMerge/>
          </w:tcPr>
          <w:p w14:paraId="0B3FB76F" w14:textId="77777777" w:rsidR="00373E41" w:rsidRDefault="00373E41"/>
        </w:tc>
        <w:tc>
          <w:tcPr>
            <w:tcW w:w="1170" w:type="dxa"/>
            <w:tcBorders>
              <w:top w:val="single" w:sz="4" w:space="0" w:color="E7E6E6" w:themeColor="background2"/>
              <w:bottom w:val="single" w:sz="4" w:space="0" w:color="E7E6E6" w:themeColor="background2"/>
            </w:tcBorders>
          </w:tcPr>
          <w:p w14:paraId="06EE7DF2" w14:textId="1197F23D" w:rsidR="79639959" w:rsidRDefault="79639959" w:rsidP="68420E2C">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June</w:t>
            </w:r>
            <w:r w:rsidR="68420E2C" w:rsidRPr="68420E2C">
              <w:rPr>
                <w:rFonts w:ascii="Calibri" w:eastAsia="Calibri" w:hAnsi="Calibri" w:cs="Calibri"/>
                <w:sz w:val="18"/>
                <w:szCs w:val="18"/>
              </w:rPr>
              <w:t xml:space="preserve"> 2017 - 2020</w:t>
            </w:r>
          </w:p>
        </w:tc>
        <w:tc>
          <w:tcPr>
            <w:tcW w:w="7261" w:type="dxa"/>
            <w:tcBorders>
              <w:top w:val="single" w:sz="4" w:space="0" w:color="E7E6E6" w:themeColor="background2"/>
              <w:bottom w:val="single" w:sz="4" w:space="0" w:color="E7E6E6" w:themeColor="background2"/>
            </w:tcBorders>
          </w:tcPr>
          <w:p w14:paraId="234DA8D9" w14:textId="2AC22A89" w:rsidR="68420E2C" w:rsidRDefault="68420E2C" w:rsidP="68420E2C">
            <w:pPr>
              <w:spacing w:line="259"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PAHO and UNICEF begin to organize a series of meetings inviting key champions from successful policy precedents in the region, beginning with Senator Gilardi from Chile and continuing with stakeholders from Peru, Uruguay and Mexico. Several stakeholders are convened, including civil society and legislators in Congress</w:t>
            </w:r>
            <w:r w:rsidR="634047B7" w:rsidRPr="68420E2C">
              <w:rPr>
                <w:rFonts w:ascii="Calibri" w:eastAsia="Calibri" w:hAnsi="Calibri" w:cs="Calibri"/>
                <w:sz w:val="18"/>
                <w:szCs w:val="18"/>
              </w:rPr>
              <w:t xml:space="preserve">. </w:t>
            </w:r>
          </w:p>
        </w:tc>
      </w:tr>
      <w:tr w:rsidR="68420E2C" w14:paraId="02CB5D4A" w14:textId="77777777" w:rsidTr="6BC949E8">
        <w:trPr>
          <w:trHeight w:val="300"/>
        </w:trPr>
        <w:tc>
          <w:tcPr>
            <w:cnfStyle w:val="001000000000" w:firstRow="0" w:lastRow="0" w:firstColumn="1" w:lastColumn="0" w:oddVBand="0" w:evenVBand="0" w:oddHBand="0" w:evenHBand="0" w:firstRowFirstColumn="0" w:firstRowLastColumn="0" w:lastRowFirstColumn="0" w:lastRowLastColumn="0"/>
            <w:tcW w:w="1050" w:type="dxa"/>
            <w:vMerge/>
          </w:tcPr>
          <w:p w14:paraId="1FA0A03D" w14:textId="77777777" w:rsidR="00373E41" w:rsidRDefault="00373E41"/>
        </w:tc>
        <w:tc>
          <w:tcPr>
            <w:tcW w:w="1170" w:type="dxa"/>
            <w:tcBorders>
              <w:top w:val="single" w:sz="4" w:space="0" w:color="E7E6E6" w:themeColor="background2"/>
              <w:bottom w:val="single" w:sz="4" w:space="0" w:color="E7E6E6" w:themeColor="background2"/>
            </w:tcBorders>
          </w:tcPr>
          <w:p w14:paraId="1207224F" w14:textId="4571108B" w:rsidR="68420E2C" w:rsidRDefault="68420E2C" w:rsidP="68420E2C">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June 2017</w:t>
            </w:r>
          </w:p>
        </w:tc>
        <w:tc>
          <w:tcPr>
            <w:tcW w:w="7261" w:type="dxa"/>
            <w:tcBorders>
              <w:top w:val="single" w:sz="4" w:space="0" w:color="E7E6E6" w:themeColor="background2"/>
              <w:bottom w:val="single" w:sz="4" w:space="0" w:color="E7E6E6" w:themeColor="background2"/>
            </w:tcBorders>
          </w:tcPr>
          <w:p w14:paraId="3E1E460A" w14:textId="4AE4738C" w:rsidR="68420E2C" w:rsidRDefault="68420E2C" w:rsidP="68420E2C">
            <w:pPr>
              <w:spacing w:line="259"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 xml:space="preserve">At an event organized by PAHO, UNICEF, and directorates of the Chamber of Deputies, Argentina approves the </w:t>
            </w:r>
            <w:r w:rsidR="7140F882" w:rsidRPr="68420E2C">
              <w:rPr>
                <w:rFonts w:ascii="Calibri" w:eastAsia="Calibri" w:hAnsi="Calibri" w:cs="Calibri"/>
                <w:sz w:val="18"/>
                <w:szCs w:val="18"/>
              </w:rPr>
              <w:t>five-year</w:t>
            </w:r>
            <w:r w:rsidRPr="68420E2C">
              <w:rPr>
                <w:rFonts w:ascii="Calibri" w:eastAsia="Calibri" w:hAnsi="Calibri" w:cs="Calibri"/>
                <w:sz w:val="18"/>
                <w:szCs w:val="18"/>
              </w:rPr>
              <w:t xml:space="preserve"> Action Plan for the Prevention of Obesity in Children and Adolescents, which established four axes of regulation</w:t>
            </w:r>
            <w:r w:rsidR="137F3EDD" w:rsidRPr="68420E2C">
              <w:rPr>
                <w:rFonts w:ascii="Calibri" w:eastAsia="Calibri" w:hAnsi="Calibri" w:cs="Calibri"/>
                <w:sz w:val="18"/>
                <w:szCs w:val="18"/>
              </w:rPr>
              <w:t xml:space="preserve">. </w:t>
            </w:r>
          </w:p>
        </w:tc>
      </w:tr>
      <w:tr w:rsidR="68420E2C" w14:paraId="6A5FFC14" w14:textId="77777777" w:rsidTr="6BC949E8">
        <w:trPr>
          <w:trHeight w:val="300"/>
        </w:trPr>
        <w:tc>
          <w:tcPr>
            <w:cnfStyle w:val="001000000000" w:firstRow="0" w:lastRow="0" w:firstColumn="1" w:lastColumn="0" w:oddVBand="0" w:evenVBand="0" w:oddHBand="0" w:evenHBand="0" w:firstRowFirstColumn="0" w:firstRowLastColumn="0" w:lastRowFirstColumn="0" w:lastRowLastColumn="0"/>
            <w:tcW w:w="1050" w:type="dxa"/>
            <w:vMerge/>
          </w:tcPr>
          <w:p w14:paraId="2F979830" w14:textId="77777777" w:rsidR="00373E41" w:rsidRDefault="00373E41"/>
        </w:tc>
        <w:tc>
          <w:tcPr>
            <w:tcW w:w="1170" w:type="dxa"/>
            <w:tcBorders>
              <w:top w:val="single" w:sz="4" w:space="0" w:color="E7E6E6" w:themeColor="background2"/>
              <w:bottom w:val="single" w:sz="4" w:space="0" w:color="E7E6E6" w:themeColor="background2"/>
            </w:tcBorders>
          </w:tcPr>
          <w:p w14:paraId="2505C0D5" w14:textId="36391819" w:rsidR="68420E2C" w:rsidRDefault="68420E2C" w:rsidP="68420E2C">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June 2018</w:t>
            </w:r>
          </w:p>
        </w:tc>
        <w:tc>
          <w:tcPr>
            <w:tcW w:w="7261" w:type="dxa"/>
            <w:tcBorders>
              <w:top w:val="single" w:sz="4" w:space="0" w:color="E7E6E6" w:themeColor="background2"/>
              <w:bottom w:val="single" w:sz="4" w:space="0" w:color="E7E6E6" w:themeColor="background2"/>
            </w:tcBorders>
          </w:tcPr>
          <w:p w14:paraId="69FF5CDB" w14:textId="1C7B3F91" w:rsidR="68420E2C" w:rsidRDefault="68420E2C" w:rsidP="68420E2C">
            <w:pPr>
              <w:spacing w:line="259"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Alongside other countries in MERCOSUR, the Ministry of Health signs an agreement with other countries to promote the FOP labelling in Argentina</w:t>
            </w:r>
            <w:r w:rsidR="02C9109B" w:rsidRPr="68420E2C">
              <w:rPr>
                <w:rFonts w:ascii="Calibri" w:eastAsia="Calibri" w:hAnsi="Calibri" w:cs="Calibri"/>
                <w:sz w:val="18"/>
                <w:szCs w:val="18"/>
              </w:rPr>
              <w:t xml:space="preserve">. </w:t>
            </w:r>
          </w:p>
        </w:tc>
      </w:tr>
      <w:tr w:rsidR="68420E2C" w14:paraId="2C7A658A" w14:textId="77777777" w:rsidTr="6BC949E8">
        <w:trPr>
          <w:trHeight w:val="300"/>
        </w:trPr>
        <w:tc>
          <w:tcPr>
            <w:cnfStyle w:val="001000000000" w:firstRow="0" w:lastRow="0" w:firstColumn="1" w:lastColumn="0" w:oddVBand="0" w:evenVBand="0" w:oddHBand="0" w:evenHBand="0" w:firstRowFirstColumn="0" w:firstRowLastColumn="0" w:lastRowFirstColumn="0" w:lastRowLastColumn="0"/>
            <w:tcW w:w="1050" w:type="dxa"/>
            <w:vMerge/>
          </w:tcPr>
          <w:p w14:paraId="09E2A853" w14:textId="77777777" w:rsidR="00373E41" w:rsidRDefault="00373E41"/>
        </w:tc>
        <w:tc>
          <w:tcPr>
            <w:tcW w:w="1170" w:type="dxa"/>
            <w:tcBorders>
              <w:top w:val="single" w:sz="4" w:space="0" w:color="E7E6E6" w:themeColor="background2"/>
              <w:bottom w:val="single" w:sz="4" w:space="0" w:color="E7E6E6" w:themeColor="background2"/>
            </w:tcBorders>
          </w:tcPr>
          <w:p w14:paraId="4CAE1340" w14:textId="1576DEE1" w:rsidR="68420E2C" w:rsidRDefault="68420E2C" w:rsidP="68420E2C">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Aug 2018</w:t>
            </w:r>
          </w:p>
        </w:tc>
        <w:tc>
          <w:tcPr>
            <w:tcW w:w="7261" w:type="dxa"/>
            <w:tcBorders>
              <w:top w:val="single" w:sz="4" w:space="0" w:color="E7E6E6" w:themeColor="background2"/>
              <w:bottom w:val="single" w:sz="4" w:space="0" w:color="E7E6E6" w:themeColor="background2"/>
            </w:tcBorders>
          </w:tcPr>
          <w:p w14:paraId="1668404B" w14:textId="0EB51D16" w:rsidR="68420E2C" w:rsidRDefault="68420E2C" w:rsidP="68420E2C">
            <w:pPr>
              <w:spacing w:line="259"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68420E2C">
              <w:rPr>
                <w:rFonts w:ascii="Calibri" w:eastAsia="Calibri" w:hAnsi="Calibri" w:cs="Calibri"/>
                <w:color w:val="000000" w:themeColor="text1"/>
                <w:sz w:val="18"/>
                <w:szCs w:val="18"/>
              </w:rPr>
              <w:t xml:space="preserve">Officials, legislators, experts, academics, and civil society leaders call for the establishment of FOP labeling in Argentina during a conference held at the National Congress by the </w:t>
            </w:r>
            <w:r w:rsidR="2A0A822E" w:rsidRPr="68420E2C">
              <w:rPr>
                <w:rFonts w:ascii="Calibri" w:eastAsia="Calibri" w:hAnsi="Calibri" w:cs="Calibri"/>
                <w:color w:val="000000" w:themeColor="text1"/>
                <w:sz w:val="18"/>
                <w:szCs w:val="18"/>
              </w:rPr>
              <w:t>PAHO</w:t>
            </w:r>
            <w:r w:rsidRPr="68420E2C">
              <w:rPr>
                <w:rFonts w:ascii="Calibri" w:eastAsia="Calibri" w:hAnsi="Calibri" w:cs="Calibri"/>
                <w:color w:val="000000" w:themeColor="text1"/>
                <w:sz w:val="18"/>
                <w:szCs w:val="18"/>
              </w:rPr>
              <w:t xml:space="preserve"> </w:t>
            </w:r>
            <w:r w:rsidR="1948B6F8" w:rsidRPr="68420E2C">
              <w:rPr>
                <w:rFonts w:ascii="Calibri" w:eastAsia="Calibri" w:hAnsi="Calibri" w:cs="Calibri"/>
                <w:color w:val="000000" w:themeColor="text1"/>
                <w:sz w:val="18"/>
                <w:szCs w:val="18"/>
              </w:rPr>
              <w:t xml:space="preserve">and UNICEF </w:t>
            </w:r>
            <w:r w:rsidRPr="68420E2C">
              <w:rPr>
                <w:rFonts w:ascii="Calibri" w:eastAsia="Calibri" w:hAnsi="Calibri" w:cs="Calibri"/>
                <w:color w:val="000000" w:themeColor="text1"/>
                <w:sz w:val="18"/>
                <w:szCs w:val="18"/>
              </w:rPr>
              <w:t>and the Chamber of Deputies. [event: the Conference on Consumer Rights, Front Labeling of Foods and Health]</w:t>
            </w:r>
            <w:r w:rsidR="74E5593A" w:rsidRPr="68420E2C">
              <w:rPr>
                <w:rFonts w:ascii="Calibri" w:eastAsia="Calibri" w:hAnsi="Calibri" w:cs="Calibri"/>
                <w:color w:val="000000" w:themeColor="text1"/>
                <w:sz w:val="18"/>
                <w:szCs w:val="18"/>
              </w:rPr>
              <w:t xml:space="preserve">. </w:t>
            </w:r>
          </w:p>
        </w:tc>
      </w:tr>
      <w:tr w:rsidR="68420E2C" w14:paraId="6307BE4A" w14:textId="77777777" w:rsidTr="6BC949E8">
        <w:trPr>
          <w:trHeight w:val="300"/>
        </w:trPr>
        <w:tc>
          <w:tcPr>
            <w:cnfStyle w:val="001000000000" w:firstRow="0" w:lastRow="0" w:firstColumn="1" w:lastColumn="0" w:oddVBand="0" w:evenVBand="0" w:oddHBand="0" w:evenHBand="0" w:firstRowFirstColumn="0" w:firstRowLastColumn="0" w:lastRowFirstColumn="0" w:lastRowLastColumn="0"/>
            <w:tcW w:w="1050" w:type="dxa"/>
            <w:vMerge/>
          </w:tcPr>
          <w:p w14:paraId="614F13B9" w14:textId="77777777" w:rsidR="00373E41" w:rsidRDefault="00373E41"/>
        </w:tc>
        <w:tc>
          <w:tcPr>
            <w:tcW w:w="1170" w:type="dxa"/>
            <w:tcBorders>
              <w:top w:val="single" w:sz="4" w:space="0" w:color="E7E6E6" w:themeColor="background2"/>
              <w:bottom w:val="single" w:sz="4" w:space="0" w:color="E7E6E6" w:themeColor="background2"/>
            </w:tcBorders>
          </w:tcPr>
          <w:p w14:paraId="70F0253B" w14:textId="7C89D1D6" w:rsidR="68420E2C" w:rsidRDefault="68420E2C" w:rsidP="68420E2C">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Sep 2018</w:t>
            </w:r>
          </w:p>
        </w:tc>
        <w:tc>
          <w:tcPr>
            <w:tcW w:w="7261" w:type="dxa"/>
            <w:tcBorders>
              <w:top w:val="single" w:sz="4" w:space="0" w:color="E7E6E6" w:themeColor="background2"/>
              <w:bottom w:val="single" w:sz="4" w:space="0" w:color="E7E6E6" w:themeColor="background2"/>
            </w:tcBorders>
          </w:tcPr>
          <w:p w14:paraId="2BDEE56D" w14:textId="653CB913" w:rsidR="68420E2C" w:rsidRDefault="68420E2C" w:rsidP="68420E2C">
            <w:pPr>
              <w:spacing w:line="259"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68420E2C">
              <w:rPr>
                <w:rFonts w:ascii="Calibri" w:eastAsia="Calibri" w:hAnsi="Calibri" w:cs="Calibri"/>
                <w:color w:val="000000" w:themeColor="text1"/>
                <w:sz w:val="18"/>
                <w:szCs w:val="18"/>
              </w:rPr>
              <w:t>The president of Uruguay signs a decree to establish front of package labelling</w:t>
            </w:r>
            <w:r w:rsidR="264D00F4" w:rsidRPr="68420E2C">
              <w:rPr>
                <w:rFonts w:ascii="Calibri" w:eastAsia="Calibri" w:hAnsi="Calibri" w:cs="Calibri"/>
                <w:color w:val="000000" w:themeColor="text1"/>
                <w:sz w:val="18"/>
                <w:szCs w:val="18"/>
              </w:rPr>
              <w:t>.</w:t>
            </w:r>
            <w:r w:rsidRPr="68420E2C">
              <w:rPr>
                <w:rFonts w:ascii="Calibri" w:eastAsia="Calibri" w:hAnsi="Calibri" w:cs="Calibri"/>
                <w:color w:val="000000" w:themeColor="text1"/>
                <w:sz w:val="18"/>
                <w:szCs w:val="18"/>
              </w:rPr>
              <w:t xml:space="preserve"> </w:t>
            </w:r>
          </w:p>
        </w:tc>
      </w:tr>
      <w:tr w:rsidR="68420E2C" w14:paraId="08C64690" w14:textId="77777777" w:rsidTr="6BC949E8">
        <w:trPr>
          <w:trHeight w:val="300"/>
        </w:trPr>
        <w:tc>
          <w:tcPr>
            <w:cnfStyle w:val="001000000000" w:firstRow="0" w:lastRow="0" w:firstColumn="1" w:lastColumn="0" w:oddVBand="0" w:evenVBand="0" w:oddHBand="0" w:evenHBand="0" w:firstRowFirstColumn="0" w:firstRowLastColumn="0" w:lastRowFirstColumn="0" w:lastRowLastColumn="0"/>
            <w:tcW w:w="1050" w:type="dxa"/>
            <w:vMerge/>
          </w:tcPr>
          <w:p w14:paraId="745C286E" w14:textId="77777777" w:rsidR="00373E41" w:rsidRDefault="00373E41"/>
        </w:tc>
        <w:tc>
          <w:tcPr>
            <w:tcW w:w="1170" w:type="dxa"/>
            <w:tcBorders>
              <w:top w:val="single" w:sz="4" w:space="0" w:color="E7E6E6" w:themeColor="background2"/>
              <w:bottom w:val="single" w:sz="4" w:space="0" w:color="E7E6E6" w:themeColor="background2"/>
            </w:tcBorders>
          </w:tcPr>
          <w:p w14:paraId="118497F5" w14:textId="45262EBB" w:rsidR="68420E2C" w:rsidRDefault="68420E2C" w:rsidP="68420E2C">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Sep 2018</w:t>
            </w:r>
          </w:p>
        </w:tc>
        <w:tc>
          <w:tcPr>
            <w:tcW w:w="7261" w:type="dxa"/>
            <w:tcBorders>
              <w:top w:val="single" w:sz="4" w:space="0" w:color="E7E6E6" w:themeColor="background2"/>
              <w:bottom w:val="single" w:sz="4" w:space="0" w:color="E7E6E6" w:themeColor="background2"/>
            </w:tcBorders>
          </w:tcPr>
          <w:p w14:paraId="74F3CC77" w14:textId="011B25AD" w:rsidR="68420E2C" w:rsidRDefault="68420E2C" w:rsidP="68420E2C">
            <w:pPr>
              <w:spacing w:line="259"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68420E2C">
              <w:rPr>
                <w:rFonts w:ascii="Calibri" w:eastAsia="Calibri" w:hAnsi="Calibri" w:cs="Calibri"/>
                <w:color w:val="000000" w:themeColor="text1"/>
                <w:sz w:val="18"/>
                <w:szCs w:val="18"/>
              </w:rPr>
              <w:t>The Special Rapporteur on the right to food, Hilal Elver, visits Argentina, pointing out that the standards on labeling and nutritional information do not comply with international recommendations.</w:t>
            </w:r>
          </w:p>
        </w:tc>
      </w:tr>
      <w:tr w:rsidR="68420E2C" w14:paraId="6DE58036" w14:textId="77777777" w:rsidTr="6BC949E8">
        <w:trPr>
          <w:trHeight w:val="300"/>
        </w:trPr>
        <w:tc>
          <w:tcPr>
            <w:cnfStyle w:val="001000000000" w:firstRow="0" w:lastRow="0" w:firstColumn="1" w:lastColumn="0" w:oddVBand="0" w:evenVBand="0" w:oddHBand="0" w:evenHBand="0" w:firstRowFirstColumn="0" w:firstRowLastColumn="0" w:lastRowFirstColumn="0" w:lastRowLastColumn="0"/>
            <w:tcW w:w="1050" w:type="dxa"/>
            <w:vMerge/>
          </w:tcPr>
          <w:p w14:paraId="1A8EC727" w14:textId="77777777" w:rsidR="00373E41" w:rsidRDefault="00373E41"/>
        </w:tc>
        <w:tc>
          <w:tcPr>
            <w:tcW w:w="1170" w:type="dxa"/>
            <w:tcBorders>
              <w:top w:val="single" w:sz="4" w:space="0" w:color="E7E6E6" w:themeColor="background2"/>
              <w:bottom w:val="single" w:sz="4" w:space="0" w:color="E7E6E6" w:themeColor="background2"/>
            </w:tcBorders>
          </w:tcPr>
          <w:p w14:paraId="0EB7F7BE" w14:textId="4307B49E" w:rsidR="68420E2C" w:rsidRDefault="68420E2C" w:rsidP="68420E2C">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May 2019</w:t>
            </w:r>
          </w:p>
        </w:tc>
        <w:tc>
          <w:tcPr>
            <w:tcW w:w="7261" w:type="dxa"/>
            <w:tcBorders>
              <w:top w:val="single" w:sz="4" w:space="0" w:color="E7E6E6" w:themeColor="background2"/>
              <w:bottom w:val="single" w:sz="4" w:space="0" w:color="E7E6E6" w:themeColor="background2"/>
            </w:tcBorders>
          </w:tcPr>
          <w:p w14:paraId="1EB595BA" w14:textId="3C1E081D" w:rsidR="68420E2C" w:rsidRDefault="68420E2C" w:rsidP="68420E2C">
            <w:pPr>
              <w:spacing w:line="259"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First meeting on Frontal Labelling of Food and Beverage products is held in MERCOSUR, looking to move forward on the framework signed by health ministers in 2018 on FOP labelling</w:t>
            </w:r>
            <w:r w:rsidR="50247ACF" w:rsidRPr="68420E2C">
              <w:rPr>
                <w:rFonts w:ascii="Calibri" w:eastAsia="Calibri" w:hAnsi="Calibri" w:cs="Calibri"/>
                <w:sz w:val="18"/>
                <w:szCs w:val="18"/>
              </w:rPr>
              <w:t xml:space="preserve">. </w:t>
            </w:r>
          </w:p>
        </w:tc>
      </w:tr>
      <w:tr w:rsidR="68420E2C" w14:paraId="3B97E451" w14:textId="77777777" w:rsidTr="6BC949E8">
        <w:trPr>
          <w:trHeight w:val="300"/>
        </w:trPr>
        <w:tc>
          <w:tcPr>
            <w:cnfStyle w:val="001000000000" w:firstRow="0" w:lastRow="0" w:firstColumn="1" w:lastColumn="0" w:oddVBand="0" w:evenVBand="0" w:oddHBand="0" w:evenHBand="0" w:firstRowFirstColumn="0" w:firstRowLastColumn="0" w:lastRowFirstColumn="0" w:lastRowLastColumn="0"/>
            <w:tcW w:w="1050" w:type="dxa"/>
            <w:vMerge/>
          </w:tcPr>
          <w:p w14:paraId="50DC262C" w14:textId="77777777" w:rsidR="00373E41" w:rsidRDefault="00373E41"/>
        </w:tc>
        <w:tc>
          <w:tcPr>
            <w:tcW w:w="1170" w:type="dxa"/>
            <w:tcBorders>
              <w:top w:val="single" w:sz="4" w:space="0" w:color="E7E6E6" w:themeColor="background2"/>
              <w:bottom w:val="single" w:sz="4" w:space="0" w:color="E7E6E6" w:themeColor="background2"/>
            </w:tcBorders>
          </w:tcPr>
          <w:p w14:paraId="31723EA4" w14:textId="2100BF0E" w:rsidR="68420E2C" w:rsidRDefault="68420E2C" w:rsidP="68420E2C">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July 2019</w:t>
            </w:r>
          </w:p>
        </w:tc>
        <w:tc>
          <w:tcPr>
            <w:tcW w:w="7261" w:type="dxa"/>
            <w:tcBorders>
              <w:top w:val="single" w:sz="4" w:space="0" w:color="E7E6E6" w:themeColor="background2"/>
              <w:bottom w:val="single" w:sz="4" w:space="0" w:color="E7E6E6" w:themeColor="background2"/>
            </w:tcBorders>
          </w:tcPr>
          <w:p w14:paraId="5965FD52" w14:textId="59AF256D" w:rsidR="68420E2C" w:rsidRDefault="68420E2C" w:rsidP="68420E2C">
            <w:pPr>
              <w:spacing w:line="259"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 xml:space="preserve">Conference on Obesity Prevention held this week in the Chamber of Deputies of the Nation, carried out by </w:t>
            </w:r>
            <w:r w:rsidR="76ED8CF3" w:rsidRPr="68420E2C">
              <w:rPr>
                <w:rFonts w:ascii="Calibri" w:eastAsia="Calibri" w:hAnsi="Calibri" w:cs="Calibri"/>
                <w:sz w:val="18"/>
                <w:szCs w:val="18"/>
              </w:rPr>
              <w:t>PAHO</w:t>
            </w:r>
            <w:r w:rsidRPr="68420E2C">
              <w:rPr>
                <w:rFonts w:ascii="Calibri" w:eastAsia="Calibri" w:hAnsi="Calibri" w:cs="Calibri"/>
                <w:sz w:val="18"/>
                <w:szCs w:val="18"/>
              </w:rPr>
              <w:t xml:space="preserve">, UNICEF, the General Directorate of Parliamentary Diplomacy of Congress and the Observatory of Human Rights of the Senate. Uruguayan experience presented. Several legislators also present bills to incorporate regulations that help prevent obesity, such as front labeling, limiting advertising directed at children and protecting school environments. </w:t>
            </w:r>
          </w:p>
        </w:tc>
      </w:tr>
      <w:tr w:rsidR="68420E2C" w14:paraId="32B817CA" w14:textId="77777777" w:rsidTr="6BC949E8">
        <w:trPr>
          <w:trHeight w:val="300"/>
        </w:trPr>
        <w:tc>
          <w:tcPr>
            <w:cnfStyle w:val="001000000000" w:firstRow="0" w:lastRow="0" w:firstColumn="1" w:lastColumn="0" w:oddVBand="0" w:evenVBand="0" w:oddHBand="0" w:evenHBand="0" w:firstRowFirstColumn="0" w:firstRowLastColumn="0" w:lastRowFirstColumn="0" w:lastRowLastColumn="0"/>
            <w:tcW w:w="1050" w:type="dxa"/>
            <w:vMerge/>
          </w:tcPr>
          <w:p w14:paraId="2C9A41E9" w14:textId="77777777" w:rsidR="00373E41" w:rsidRDefault="00373E41"/>
        </w:tc>
        <w:tc>
          <w:tcPr>
            <w:tcW w:w="1170" w:type="dxa"/>
            <w:tcBorders>
              <w:top w:val="single" w:sz="4" w:space="0" w:color="E7E6E6" w:themeColor="background2"/>
              <w:bottom w:val="single" w:sz="4" w:space="0" w:color="E7E6E6" w:themeColor="background2"/>
            </w:tcBorders>
          </w:tcPr>
          <w:p w14:paraId="75B0E3C1" w14:textId="024EA904" w:rsidR="68420E2C" w:rsidRDefault="68420E2C" w:rsidP="68420E2C">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August 5, 2019</w:t>
            </w:r>
          </w:p>
        </w:tc>
        <w:tc>
          <w:tcPr>
            <w:tcW w:w="7261" w:type="dxa"/>
            <w:tcBorders>
              <w:top w:val="single" w:sz="4" w:space="0" w:color="E7E6E6" w:themeColor="background2"/>
              <w:bottom w:val="single" w:sz="4" w:space="0" w:color="E7E6E6" w:themeColor="background2"/>
            </w:tcBorders>
          </w:tcPr>
          <w:p w14:paraId="211C38CD" w14:textId="4C937FB7" w:rsidR="68420E2C" w:rsidRDefault="68420E2C" w:rsidP="68420E2C">
            <w:pPr>
              <w:spacing w:line="259"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A declaration signed by more than 100 organizations and leaders in the field of health was published, where they request that the governments of Latin America enact effective policies for front labeling of warnings to promote the right to information, health and proper nutrition.</w:t>
            </w:r>
          </w:p>
        </w:tc>
      </w:tr>
      <w:tr w:rsidR="68420E2C" w14:paraId="2E2DF24E" w14:textId="77777777" w:rsidTr="6BC949E8">
        <w:trPr>
          <w:trHeight w:val="300"/>
        </w:trPr>
        <w:tc>
          <w:tcPr>
            <w:cnfStyle w:val="001000000000" w:firstRow="0" w:lastRow="0" w:firstColumn="1" w:lastColumn="0" w:oddVBand="0" w:evenVBand="0" w:oddHBand="0" w:evenHBand="0" w:firstRowFirstColumn="0" w:firstRowLastColumn="0" w:lastRowFirstColumn="0" w:lastRowLastColumn="0"/>
            <w:tcW w:w="1050" w:type="dxa"/>
            <w:vMerge/>
          </w:tcPr>
          <w:p w14:paraId="0DFB9446" w14:textId="77777777" w:rsidR="00373E41" w:rsidRDefault="00373E41"/>
        </w:tc>
        <w:tc>
          <w:tcPr>
            <w:tcW w:w="1170" w:type="dxa"/>
            <w:tcBorders>
              <w:top w:val="single" w:sz="4" w:space="0" w:color="E7E6E6" w:themeColor="background2"/>
              <w:bottom w:val="single" w:sz="4" w:space="0" w:color="E7E6E6" w:themeColor="background2"/>
            </w:tcBorders>
          </w:tcPr>
          <w:p w14:paraId="44D02855" w14:textId="3AD19C30" w:rsidR="68420E2C" w:rsidRDefault="68420E2C" w:rsidP="68420E2C">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Oct 27, 2019</w:t>
            </w:r>
          </w:p>
        </w:tc>
        <w:tc>
          <w:tcPr>
            <w:tcW w:w="7261" w:type="dxa"/>
            <w:tcBorders>
              <w:top w:val="single" w:sz="4" w:space="0" w:color="E7E6E6" w:themeColor="background2"/>
              <w:bottom w:val="single" w:sz="4" w:space="0" w:color="E7E6E6" w:themeColor="background2"/>
            </w:tcBorders>
          </w:tcPr>
          <w:p w14:paraId="1C767DA2" w14:textId="60E527E5" w:rsidR="68420E2C" w:rsidRDefault="68420E2C" w:rsidP="68420E2C">
            <w:pPr>
              <w:spacing w:line="259"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Alberto Fernández of the center-left Peronist Frente de Todos (Front for All)</w:t>
            </w:r>
            <w:r w:rsidR="7C19CEF6" w:rsidRPr="68420E2C">
              <w:rPr>
                <w:rFonts w:ascii="Calibri" w:eastAsia="Calibri" w:hAnsi="Calibri" w:cs="Calibri"/>
                <w:sz w:val="18"/>
                <w:szCs w:val="18"/>
              </w:rPr>
              <w:t xml:space="preserve"> </w:t>
            </w:r>
            <w:r w:rsidRPr="68420E2C">
              <w:rPr>
                <w:rFonts w:ascii="Calibri" w:eastAsia="Calibri" w:hAnsi="Calibri" w:cs="Calibri"/>
                <w:sz w:val="18"/>
                <w:szCs w:val="18"/>
              </w:rPr>
              <w:t>coalition defeated current President Mauricio Macri of the center-right Juntos por el Cambio</w:t>
            </w:r>
            <w:r w:rsidR="47231B80" w:rsidRPr="68420E2C">
              <w:rPr>
                <w:rFonts w:ascii="Calibri" w:eastAsia="Calibri" w:hAnsi="Calibri" w:cs="Calibri"/>
                <w:sz w:val="18"/>
                <w:szCs w:val="18"/>
              </w:rPr>
              <w:t>.</w:t>
            </w:r>
          </w:p>
        </w:tc>
      </w:tr>
      <w:tr w:rsidR="68420E2C" w14:paraId="6CBED9E0" w14:textId="77777777" w:rsidTr="6BC949E8">
        <w:trPr>
          <w:trHeight w:val="300"/>
        </w:trPr>
        <w:tc>
          <w:tcPr>
            <w:cnfStyle w:val="001000000000" w:firstRow="0" w:lastRow="0" w:firstColumn="1" w:lastColumn="0" w:oddVBand="0" w:evenVBand="0" w:oddHBand="0" w:evenHBand="0" w:firstRowFirstColumn="0" w:firstRowLastColumn="0" w:lastRowFirstColumn="0" w:lastRowLastColumn="0"/>
            <w:tcW w:w="1050" w:type="dxa"/>
            <w:vMerge w:val="restart"/>
          </w:tcPr>
          <w:p w14:paraId="662FBE3B" w14:textId="3711D707" w:rsidR="68420E2C" w:rsidRDefault="68420E2C" w:rsidP="68420E2C">
            <w:pPr>
              <w:spacing w:line="259" w:lineRule="auto"/>
              <w:rPr>
                <w:rFonts w:ascii="Calibri" w:eastAsia="Calibri" w:hAnsi="Calibri" w:cs="Calibri"/>
                <w:sz w:val="18"/>
                <w:szCs w:val="18"/>
              </w:rPr>
            </w:pPr>
            <w:r w:rsidRPr="68420E2C">
              <w:rPr>
                <w:rFonts w:ascii="Calibri" w:eastAsia="Calibri" w:hAnsi="Calibri" w:cs="Calibri"/>
                <w:sz w:val="18"/>
                <w:szCs w:val="18"/>
              </w:rPr>
              <w:t>Legislative passage - Senate</w:t>
            </w:r>
          </w:p>
          <w:p w14:paraId="39F5A298" w14:textId="509D2354" w:rsidR="68420E2C" w:rsidRDefault="68420E2C" w:rsidP="68420E2C">
            <w:pPr>
              <w:spacing w:line="259" w:lineRule="auto"/>
              <w:rPr>
                <w:rFonts w:ascii="Calibri" w:eastAsia="Calibri" w:hAnsi="Calibri" w:cs="Calibri"/>
                <w:b w:val="0"/>
                <w:bCs w:val="0"/>
                <w:sz w:val="18"/>
                <w:szCs w:val="18"/>
              </w:rPr>
            </w:pPr>
          </w:p>
        </w:tc>
        <w:tc>
          <w:tcPr>
            <w:tcW w:w="1170" w:type="dxa"/>
            <w:tcBorders>
              <w:top w:val="single" w:sz="4" w:space="0" w:color="E7E6E6" w:themeColor="background2"/>
              <w:bottom w:val="single" w:sz="4" w:space="0" w:color="E7E6E6" w:themeColor="background2"/>
            </w:tcBorders>
          </w:tcPr>
          <w:p w14:paraId="47F71E21" w14:textId="77291888" w:rsidR="68420E2C" w:rsidRDefault="68420E2C" w:rsidP="68420E2C">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Aug 2020</w:t>
            </w:r>
          </w:p>
        </w:tc>
        <w:tc>
          <w:tcPr>
            <w:tcW w:w="7261" w:type="dxa"/>
            <w:tcBorders>
              <w:top w:val="single" w:sz="4" w:space="0" w:color="E7E6E6" w:themeColor="background2"/>
              <w:bottom w:val="single" w:sz="4" w:space="0" w:color="E7E6E6" w:themeColor="background2"/>
            </w:tcBorders>
          </w:tcPr>
          <w:p w14:paraId="26605F91" w14:textId="69AFF7C9" w:rsidR="68420E2C" w:rsidRDefault="68420E2C" w:rsidP="68420E2C">
            <w:pPr>
              <w:spacing w:line="259"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Minister of Health holds a working meeting with the national ministers of Productive Development, and of Agriculture, Livestock and Fisheries, in which they harmonized the work and the inter-ministerial coordination that concluded in the presentation of a project for frontal nutritional labeling of food. Plans are made to present at next meeting of CONAL in September</w:t>
            </w:r>
          </w:p>
        </w:tc>
      </w:tr>
      <w:tr w:rsidR="68420E2C" w14:paraId="08A0D995" w14:textId="77777777" w:rsidTr="6BC949E8">
        <w:trPr>
          <w:trHeight w:val="300"/>
        </w:trPr>
        <w:tc>
          <w:tcPr>
            <w:cnfStyle w:val="001000000000" w:firstRow="0" w:lastRow="0" w:firstColumn="1" w:lastColumn="0" w:oddVBand="0" w:evenVBand="0" w:oddHBand="0" w:evenHBand="0" w:firstRowFirstColumn="0" w:firstRowLastColumn="0" w:lastRowFirstColumn="0" w:lastRowLastColumn="0"/>
            <w:tcW w:w="1050" w:type="dxa"/>
            <w:vMerge/>
          </w:tcPr>
          <w:p w14:paraId="773703C2" w14:textId="77777777" w:rsidR="00373E41" w:rsidRDefault="00373E41"/>
        </w:tc>
        <w:tc>
          <w:tcPr>
            <w:tcW w:w="1170" w:type="dxa"/>
            <w:tcBorders>
              <w:top w:val="single" w:sz="4" w:space="0" w:color="E7E6E6" w:themeColor="background2"/>
              <w:bottom w:val="single" w:sz="4" w:space="0" w:color="E7E6E6" w:themeColor="background2"/>
            </w:tcBorders>
          </w:tcPr>
          <w:p w14:paraId="1C633449" w14:textId="54792794" w:rsidR="68420E2C" w:rsidRDefault="68420E2C" w:rsidP="68420E2C">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Oct 2020</w:t>
            </w:r>
          </w:p>
        </w:tc>
        <w:tc>
          <w:tcPr>
            <w:tcW w:w="7261" w:type="dxa"/>
            <w:tcBorders>
              <w:top w:val="single" w:sz="4" w:space="0" w:color="E7E6E6" w:themeColor="background2"/>
              <w:bottom w:val="single" w:sz="4" w:space="0" w:color="E7E6E6" w:themeColor="background2"/>
            </w:tcBorders>
          </w:tcPr>
          <w:p w14:paraId="07793934" w14:textId="6FF52210" w:rsidR="68420E2C" w:rsidRDefault="68420E2C" w:rsidP="68420E2C">
            <w:pPr>
              <w:spacing w:line="259"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The bill is given a joint positive opinion from the Health and Industry Commissions</w:t>
            </w:r>
            <w:r w:rsidR="6248D0FB" w:rsidRPr="68420E2C">
              <w:rPr>
                <w:rFonts w:ascii="Calibri" w:eastAsia="Calibri" w:hAnsi="Calibri" w:cs="Calibri"/>
                <w:sz w:val="18"/>
                <w:szCs w:val="18"/>
              </w:rPr>
              <w:t xml:space="preserve"> of the Senate. </w:t>
            </w:r>
          </w:p>
        </w:tc>
      </w:tr>
      <w:tr w:rsidR="68420E2C" w14:paraId="46D29646" w14:textId="77777777" w:rsidTr="6BC949E8">
        <w:trPr>
          <w:trHeight w:val="300"/>
        </w:trPr>
        <w:tc>
          <w:tcPr>
            <w:cnfStyle w:val="001000000000" w:firstRow="0" w:lastRow="0" w:firstColumn="1" w:lastColumn="0" w:oddVBand="0" w:evenVBand="0" w:oddHBand="0" w:evenHBand="0" w:firstRowFirstColumn="0" w:firstRowLastColumn="0" w:lastRowFirstColumn="0" w:lastRowLastColumn="0"/>
            <w:tcW w:w="1050" w:type="dxa"/>
            <w:vMerge/>
          </w:tcPr>
          <w:p w14:paraId="2AF401FB" w14:textId="77777777" w:rsidR="00373E41" w:rsidRDefault="00373E41"/>
        </w:tc>
        <w:tc>
          <w:tcPr>
            <w:tcW w:w="1170" w:type="dxa"/>
            <w:tcBorders>
              <w:top w:val="single" w:sz="4" w:space="0" w:color="E7E6E6" w:themeColor="background2"/>
              <w:bottom w:val="single" w:sz="4" w:space="0" w:color="E7E6E6" w:themeColor="background2"/>
            </w:tcBorders>
          </w:tcPr>
          <w:p w14:paraId="6A28E6DB" w14:textId="0E249845" w:rsidR="68420E2C" w:rsidRDefault="68420E2C" w:rsidP="68420E2C">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Oct 2020</w:t>
            </w:r>
          </w:p>
        </w:tc>
        <w:tc>
          <w:tcPr>
            <w:tcW w:w="7261" w:type="dxa"/>
            <w:tcBorders>
              <w:top w:val="single" w:sz="4" w:space="0" w:color="E7E6E6" w:themeColor="background2"/>
              <w:bottom w:val="single" w:sz="4" w:space="0" w:color="E7E6E6" w:themeColor="background2"/>
            </w:tcBorders>
          </w:tcPr>
          <w:p w14:paraId="54C1CFB4" w14:textId="6A1129A4" w:rsidR="68420E2C" w:rsidRDefault="68420E2C" w:rsidP="68420E2C">
            <w:pPr>
              <w:spacing w:line="259"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The Ministry of Health ratifie</w:t>
            </w:r>
            <w:r w:rsidR="51BB1AC3" w:rsidRPr="68420E2C">
              <w:rPr>
                <w:rFonts w:ascii="Calibri" w:eastAsia="Calibri" w:hAnsi="Calibri" w:cs="Calibri"/>
                <w:sz w:val="18"/>
                <w:szCs w:val="18"/>
              </w:rPr>
              <w:t>s</w:t>
            </w:r>
            <w:r w:rsidRPr="68420E2C">
              <w:rPr>
                <w:rFonts w:ascii="Calibri" w:eastAsia="Calibri" w:hAnsi="Calibri" w:cs="Calibri"/>
                <w:sz w:val="18"/>
                <w:szCs w:val="18"/>
              </w:rPr>
              <w:t xml:space="preserve"> its commitment to advance policies against obesity and overweight during the Conference on childhood obesity and overweight, in which the author of Mexico's </w:t>
            </w:r>
            <w:r w:rsidRPr="68420E2C">
              <w:rPr>
                <w:rFonts w:ascii="Calibri" w:eastAsia="Calibri" w:hAnsi="Calibri" w:cs="Calibri"/>
                <w:sz w:val="18"/>
                <w:szCs w:val="18"/>
              </w:rPr>
              <w:lastRenderedPageBreak/>
              <w:t xml:space="preserve">front food labeling law presented the new regulations of that country. </w:t>
            </w:r>
            <w:r w:rsidR="7169365A" w:rsidRPr="68420E2C">
              <w:rPr>
                <w:rFonts w:ascii="Calibri" w:eastAsia="Calibri" w:hAnsi="Calibri" w:cs="Calibri"/>
                <w:sz w:val="18"/>
                <w:szCs w:val="18"/>
              </w:rPr>
              <w:t>National legislators also participate when the Senate is advancing a project to incorporate labeling in the country.</w:t>
            </w:r>
          </w:p>
        </w:tc>
      </w:tr>
      <w:tr w:rsidR="68420E2C" w14:paraId="5351533A" w14:textId="77777777" w:rsidTr="6BC949E8">
        <w:trPr>
          <w:trHeight w:val="300"/>
        </w:trPr>
        <w:tc>
          <w:tcPr>
            <w:cnfStyle w:val="001000000000" w:firstRow="0" w:lastRow="0" w:firstColumn="1" w:lastColumn="0" w:oddVBand="0" w:evenVBand="0" w:oddHBand="0" w:evenHBand="0" w:firstRowFirstColumn="0" w:firstRowLastColumn="0" w:lastRowFirstColumn="0" w:lastRowLastColumn="0"/>
            <w:tcW w:w="1050" w:type="dxa"/>
            <w:vMerge/>
          </w:tcPr>
          <w:p w14:paraId="32A6FC63" w14:textId="77777777" w:rsidR="00373E41" w:rsidRDefault="00373E41"/>
        </w:tc>
        <w:tc>
          <w:tcPr>
            <w:tcW w:w="1170" w:type="dxa"/>
            <w:tcBorders>
              <w:top w:val="single" w:sz="4" w:space="0" w:color="E7E6E6" w:themeColor="background2"/>
              <w:bottom w:val="single" w:sz="4" w:space="0" w:color="E7E6E6" w:themeColor="background2"/>
            </w:tcBorders>
          </w:tcPr>
          <w:p w14:paraId="2AB10829" w14:textId="1001DEF1" w:rsidR="68420E2C" w:rsidRDefault="68420E2C" w:rsidP="68420E2C">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Oct 2020</w:t>
            </w:r>
          </w:p>
        </w:tc>
        <w:tc>
          <w:tcPr>
            <w:tcW w:w="7261" w:type="dxa"/>
            <w:tcBorders>
              <w:top w:val="single" w:sz="4" w:space="0" w:color="E7E6E6" w:themeColor="background2"/>
              <w:bottom w:val="single" w:sz="4" w:space="0" w:color="E7E6E6" w:themeColor="background2"/>
            </w:tcBorders>
          </w:tcPr>
          <w:p w14:paraId="317E5371" w14:textId="07BC3F7E" w:rsidR="68420E2C" w:rsidRDefault="68420E2C" w:rsidP="68420E2C">
            <w:pPr>
              <w:spacing w:line="259"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The bill is given half sanction in the Senate (64 in favor, 3 against, no abstentions)</w:t>
            </w:r>
            <w:r w:rsidR="557AD030" w:rsidRPr="68420E2C">
              <w:rPr>
                <w:rFonts w:ascii="Calibri" w:eastAsia="Calibri" w:hAnsi="Calibri" w:cs="Calibri"/>
                <w:sz w:val="18"/>
                <w:szCs w:val="18"/>
              </w:rPr>
              <w:t xml:space="preserve">. </w:t>
            </w:r>
          </w:p>
        </w:tc>
      </w:tr>
      <w:tr w:rsidR="68420E2C" w14:paraId="5116D089" w14:textId="77777777" w:rsidTr="6BC949E8">
        <w:trPr>
          <w:trHeight w:val="300"/>
        </w:trPr>
        <w:tc>
          <w:tcPr>
            <w:cnfStyle w:val="001000000000" w:firstRow="0" w:lastRow="0" w:firstColumn="1" w:lastColumn="0" w:oddVBand="0" w:evenVBand="0" w:oddHBand="0" w:evenHBand="0" w:firstRowFirstColumn="0" w:firstRowLastColumn="0" w:lastRowFirstColumn="0" w:lastRowLastColumn="0"/>
            <w:tcW w:w="1050" w:type="dxa"/>
            <w:vMerge/>
          </w:tcPr>
          <w:p w14:paraId="2AF82B11" w14:textId="77777777" w:rsidR="00373E41" w:rsidRDefault="00373E41"/>
        </w:tc>
        <w:tc>
          <w:tcPr>
            <w:tcW w:w="1170" w:type="dxa"/>
            <w:tcBorders>
              <w:top w:val="single" w:sz="4" w:space="0" w:color="E7E6E6" w:themeColor="background2"/>
              <w:bottom w:val="single" w:sz="4" w:space="0" w:color="E7E6E6" w:themeColor="background2"/>
            </w:tcBorders>
          </w:tcPr>
          <w:p w14:paraId="58F81B90" w14:textId="426E1523" w:rsidR="68420E2C" w:rsidRDefault="68420E2C" w:rsidP="68420E2C">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Oct 2020</w:t>
            </w:r>
          </w:p>
        </w:tc>
        <w:tc>
          <w:tcPr>
            <w:tcW w:w="7261" w:type="dxa"/>
            <w:tcBorders>
              <w:top w:val="single" w:sz="4" w:space="0" w:color="E7E6E6" w:themeColor="background2"/>
              <w:bottom w:val="single" w:sz="4" w:space="0" w:color="E7E6E6" w:themeColor="background2"/>
            </w:tcBorders>
          </w:tcPr>
          <w:p w14:paraId="3FEA5D63" w14:textId="2F302E9E" w:rsidR="68420E2C" w:rsidRDefault="68420E2C" w:rsidP="68420E2C">
            <w:pPr>
              <w:spacing w:line="259"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UNICEF, PAHO</w:t>
            </w:r>
            <w:r w:rsidR="0280655B" w:rsidRPr="68420E2C">
              <w:rPr>
                <w:rFonts w:ascii="Calibri" w:eastAsia="Calibri" w:hAnsi="Calibri" w:cs="Calibri"/>
                <w:sz w:val="18"/>
                <w:szCs w:val="18"/>
              </w:rPr>
              <w:t xml:space="preserve">, </w:t>
            </w:r>
            <w:r w:rsidRPr="68420E2C">
              <w:rPr>
                <w:rFonts w:ascii="Calibri" w:eastAsia="Calibri" w:hAnsi="Calibri" w:cs="Calibri"/>
                <w:sz w:val="18"/>
                <w:szCs w:val="18"/>
              </w:rPr>
              <w:t xml:space="preserve">and the Food and </w:t>
            </w:r>
            <w:r w:rsidR="721EF87C" w:rsidRPr="68420E2C">
              <w:rPr>
                <w:rFonts w:ascii="Calibri" w:eastAsia="Calibri" w:hAnsi="Calibri" w:cs="Calibri"/>
                <w:sz w:val="18"/>
                <w:szCs w:val="18"/>
              </w:rPr>
              <w:t>FAO</w:t>
            </w:r>
            <w:r w:rsidRPr="68420E2C">
              <w:rPr>
                <w:rFonts w:ascii="Calibri" w:eastAsia="Calibri" w:hAnsi="Calibri" w:cs="Calibri"/>
                <w:sz w:val="18"/>
                <w:szCs w:val="18"/>
              </w:rPr>
              <w:t xml:space="preserve"> launch a campaign to ask the sanction of the front food labeling bill that this Thursday was approved by the Senate of the Nation and sent to the Chamber of Deputies.  </w:t>
            </w:r>
          </w:p>
        </w:tc>
      </w:tr>
      <w:tr w:rsidR="68420E2C" w14:paraId="25C9FD4F" w14:textId="77777777" w:rsidTr="6BC949E8">
        <w:trPr>
          <w:trHeight w:val="300"/>
        </w:trPr>
        <w:tc>
          <w:tcPr>
            <w:cnfStyle w:val="001000000000" w:firstRow="0" w:lastRow="0" w:firstColumn="1" w:lastColumn="0" w:oddVBand="0" w:evenVBand="0" w:oddHBand="0" w:evenHBand="0" w:firstRowFirstColumn="0" w:firstRowLastColumn="0" w:lastRowFirstColumn="0" w:lastRowLastColumn="0"/>
            <w:tcW w:w="1050" w:type="dxa"/>
            <w:vMerge w:val="restart"/>
          </w:tcPr>
          <w:p w14:paraId="46003F2F" w14:textId="0BB5A719" w:rsidR="68420E2C" w:rsidRDefault="68420E2C" w:rsidP="68420E2C">
            <w:pPr>
              <w:spacing w:line="259" w:lineRule="auto"/>
              <w:rPr>
                <w:rFonts w:ascii="Calibri" w:eastAsia="Calibri" w:hAnsi="Calibri" w:cs="Calibri"/>
                <w:sz w:val="18"/>
                <w:szCs w:val="18"/>
              </w:rPr>
            </w:pPr>
            <w:r w:rsidRPr="68420E2C">
              <w:rPr>
                <w:rFonts w:ascii="Calibri" w:eastAsia="Calibri" w:hAnsi="Calibri" w:cs="Calibri"/>
                <w:sz w:val="18"/>
                <w:szCs w:val="18"/>
              </w:rPr>
              <w:t>Legislative passage – Chamber of deputies</w:t>
            </w:r>
          </w:p>
        </w:tc>
        <w:tc>
          <w:tcPr>
            <w:tcW w:w="1170" w:type="dxa"/>
            <w:tcBorders>
              <w:top w:val="single" w:sz="4" w:space="0" w:color="E7E6E6" w:themeColor="background2"/>
              <w:bottom w:val="single" w:sz="4" w:space="0" w:color="E7E6E6" w:themeColor="background2"/>
            </w:tcBorders>
          </w:tcPr>
          <w:p w14:paraId="0A6C8644" w14:textId="4290635B" w:rsidR="68420E2C" w:rsidRDefault="68420E2C" w:rsidP="68420E2C">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Nov 2020</w:t>
            </w:r>
          </w:p>
        </w:tc>
        <w:tc>
          <w:tcPr>
            <w:tcW w:w="7261" w:type="dxa"/>
            <w:tcBorders>
              <w:top w:val="single" w:sz="4" w:space="0" w:color="E7E6E6" w:themeColor="background2"/>
              <w:bottom w:val="single" w:sz="4" w:space="0" w:color="E7E6E6" w:themeColor="background2"/>
            </w:tcBorders>
          </w:tcPr>
          <w:p w14:paraId="2B061970" w14:textId="04A0B714" w:rsidR="68420E2C" w:rsidRDefault="68420E2C" w:rsidP="68420E2C">
            <w:pPr>
              <w:spacing w:line="259"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More than 100 scientific, academic, civil society and health organizations from across the Latin American region signed a declaration requesting the National Deputies to approve the food labeling project without delays or changes.</w:t>
            </w:r>
          </w:p>
        </w:tc>
      </w:tr>
      <w:tr w:rsidR="68420E2C" w14:paraId="1DBDC0D3" w14:textId="77777777" w:rsidTr="6BC949E8">
        <w:trPr>
          <w:trHeight w:val="300"/>
        </w:trPr>
        <w:tc>
          <w:tcPr>
            <w:cnfStyle w:val="001000000000" w:firstRow="0" w:lastRow="0" w:firstColumn="1" w:lastColumn="0" w:oddVBand="0" w:evenVBand="0" w:oddHBand="0" w:evenHBand="0" w:firstRowFirstColumn="0" w:firstRowLastColumn="0" w:lastRowFirstColumn="0" w:lastRowLastColumn="0"/>
            <w:tcW w:w="1050" w:type="dxa"/>
            <w:vMerge/>
          </w:tcPr>
          <w:p w14:paraId="65C209F3" w14:textId="77777777" w:rsidR="00373E41" w:rsidRDefault="00373E41"/>
        </w:tc>
        <w:tc>
          <w:tcPr>
            <w:tcW w:w="1170" w:type="dxa"/>
            <w:tcBorders>
              <w:top w:val="single" w:sz="4" w:space="0" w:color="E7E6E6" w:themeColor="background2"/>
              <w:bottom w:val="single" w:sz="4" w:space="0" w:color="E7E6E6" w:themeColor="background2"/>
            </w:tcBorders>
          </w:tcPr>
          <w:p w14:paraId="482F5C58" w14:textId="182DCD91" w:rsidR="68420E2C" w:rsidRDefault="68420E2C" w:rsidP="68420E2C">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Mar 4, 2021</w:t>
            </w:r>
          </w:p>
        </w:tc>
        <w:tc>
          <w:tcPr>
            <w:tcW w:w="7261" w:type="dxa"/>
            <w:tcBorders>
              <w:top w:val="single" w:sz="4" w:space="0" w:color="E7E6E6" w:themeColor="background2"/>
              <w:bottom w:val="single" w:sz="4" w:space="0" w:color="E7E6E6" w:themeColor="background2"/>
            </w:tcBorders>
          </w:tcPr>
          <w:p w14:paraId="168DBDD7" w14:textId="12F422AA" w:rsidR="68420E2C" w:rsidRDefault="68420E2C" w:rsidP="68420E2C">
            <w:pPr>
              <w:spacing w:line="259"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 xml:space="preserve">A few days before the start of the Ordinary Sessions, FIC Argentina launches the </w:t>
            </w:r>
            <w:r w:rsidRPr="68420E2C">
              <w:rPr>
                <w:rFonts w:ascii="Calibri" w:eastAsia="Calibri" w:hAnsi="Calibri" w:cs="Calibri"/>
                <w:i/>
                <w:iCs/>
                <w:sz w:val="18"/>
                <w:szCs w:val="18"/>
              </w:rPr>
              <w:t>#DeFrente</w:t>
            </w:r>
            <w:r w:rsidRPr="68420E2C">
              <w:rPr>
                <w:rFonts w:ascii="Calibri" w:eastAsia="Calibri" w:hAnsi="Calibri" w:cs="Calibri"/>
                <w:sz w:val="18"/>
                <w:szCs w:val="18"/>
              </w:rPr>
              <w:t xml:space="preserve"> campaign so that the Chamber of Deputies of the Nation approves, without changes or further delays, the bill that seeks to implement a Front labeling on food and beverages.</w:t>
            </w:r>
          </w:p>
        </w:tc>
      </w:tr>
      <w:tr w:rsidR="68420E2C" w14:paraId="2D2A792B" w14:textId="77777777" w:rsidTr="6BC949E8">
        <w:trPr>
          <w:trHeight w:val="300"/>
        </w:trPr>
        <w:tc>
          <w:tcPr>
            <w:cnfStyle w:val="001000000000" w:firstRow="0" w:lastRow="0" w:firstColumn="1" w:lastColumn="0" w:oddVBand="0" w:evenVBand="0" w:oddHBand="0" w:evenHBand="0" w:firstRowFirstColumn="0" w:firstRowLastColumn="0" w:lastRowFirstColumn="0" w:lastRowLastColumn="0"/>
            <w:tcW w:w="1050" w:type="dxa"/>
            <w:vMerge/>
          </w:tcPr>
          <w:p w14:paraId="0F739C09" w14:textId="77777777" w:rsidR="00373E41" w:rsidRDefault="00373E41"/>
        </w:tc>
        <w:tc>
          <w:tcPr>
            <w:tcW w:w="1170" w:type="dxa"/>
            <w:tcBorders>
              <w:top w:val="single" w:sz="4" w:space="0" w:color="E7E6E6" w:themeColor="background2"/>
              <w:bottom w:val="single" w:sz="4" w:space="0" w:color="E7E6E6" w:themeColor="background2"/>
            </w:tcBorders>
          </w:tcPr>
          <w:p w14:paraId="131FAFCE" w14:textId="277DE4D3" w:rsidR="68420E2C" w:rsidRDefault="68420E2C" w:rsidP="68420E2C">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Apr 14, 2021</w:t>
            </w:r>
          </w:p>
        </w:tc>
        <w:tc>
          <w:tcPr>
            <w:tcW w:w="7261" w:type="dxa"/>
            <w:tcBorders>
              <w:top w:val="single" w:sz="4" w:space="0" w:color="E7E6E6" w:themeColor="background2"/>
              <w:bottom w:val="single" w:sz="4" w:space="0" w:color="E7E6E6" w:themeColor="background2"/>
            </w:tcBorders>
          </w:tcPr>
          <w:p w14:paraId="3FD09761" w14:textId="03F23853" w:rsidR="68420E2C" w:rsidRDefault="68420E2C" w:rsidP="68420E2C">
            <w:pPr>
              <w:spacing w:line="259"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A meeting of CONAL is held to discuss the FOP labelling project put forth by the Executive branch, which would also go through MERCOSUR. Civil society speaks out against this initiative because it is less robust than the legislative approach</w:t>
            </w:r>
            <w:r w:rsidR="255AACEC" w:rsidRPr="68420E2C">
              <w:rPr>
                <w:rFonts w:ascii="Calibri" w:eastAsia="Calibri" w:hAnsi="Calibri" w:cs="Calibri"/>
                <w:sz w:val="18"/>
                <w:szCs w:val="18"/>
              </w:rPr>
              <w:t xml:space="preserve">. </w:t>
            </w:r>
          </w:p>
        </w:tc>
      </w:tr>
      <w:tr w:rsidR="68420E2C" w14:paraId="1E2E2F5E" w14:textId="77777777" w:rsidTr="6BC949E8">
        <w:trPr>
          <w:trHeight w:val="300"/>
        </w:trPr>
        <w:tc>
          <w:tcPr>
            <w:cnfStyle w:val="001000000000" w:firstRow="0" w:lastRow="0" w:firstColumn="1" w:lastColumn="0" w:oddVBand="0" w:evenVBand="0" w:oddHBand="0" w:evenHBand="0" w:firstRowFirstColumn="0" w:firstRowLastColumn="0" w:lastRowFirstColumn="0" w:lastRowLastColumn="0"/>
            <w:tcW w:w="1050" w:type="dxa"/>
            <w:vMerge/>
          </w:tcPr>
          <w:p w14:paraId="3A639142" w14:textId="77777777" w:rsidR="00373E41" w:rsidRDefault="00373E41"/>
        </w:tc>
        <w:tc>
          <w:tcPr>
            <w:tcW w:w="1170" w:type="dxa"/>
            <w:tcBorders>
              <w:top w:val="single" w:sz="4" w:space="0" w:color="E7E6E6" w:themeColor="background2"/>
              <w:bottom w:val="single" w:sz="4" w:space="0" w:color="E7E6E6" w:themeColor="background2"/>
            </w:tcBorders>
          </w:tcPr>
          <w:p w14:paraId="7C81BFF0" w14:textId="3D922E0A" w:rsidR="68420E2C" w:rsidRDefault="68420E2C" w:rsidP="68420E2C">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Jun 28, 2021</w:t>
            </w:r>
          </w:p>
        </w:tc>
        <w:tc>
          <w:tcPr>
            <w:tcW w:w="7261" w:type="dxa"/>
            <w:tcBorders>
              <w:top w:val="single" w:sz="4" w:space="0" w:color="E7E6E6" w:themeColor="background2"/>
              <w:bottom w:val="single" w:sz="4" w:space="0" w:color="E7E6E6" w:themeColor="background2"/>
            </w:tcBorders>
          </w:tcPr>
          <w:p w14:paraId="5ED828FB" w14:textId="5DF4EE0E" w:rsidR="68420E2C" w:rsidRDefault="68420E2C" w:rsidP="68420E2C">
            <w:pPr>
              <w:spacing w:line="259"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A communication campaign organized by civil society,</w:t>
            </w:r>
            <w:r w:rsidRPr="68420E2C">
              <w:rPr>
                <w:rFonts w:ascii="Calibri" w:eastAsia="Calibri" w:hAnsi="Calibri" w:cs="Calibri"/>
                <w:i/>
                <w:iCs/>
                <w:sz w:val="18"/>
                <w:szCs w:val="18"/>
              </w:rPr>
              <w:t xml:space="preserve"> Que no te tapen los ojos,</w:t>
            </w:r>
            <w:r w:rsidRPr="68420E2C">
              <w:rPr>
                <w:rFonts w:ascii="Calibri" w:eastAsia="Calibri" w:hAnsi="Calibri" w:cs="Calibri"/>
                <w:sz w:val="18"/>
                <w:szCs w:val="18"/>
              </w:rPr>
              <w:t xml:space="preserve"> </w:t>
            </w:r>
            <w:r w:rsidR="6E1BD299" w:rsidRPr="68420E2C">
              <w:rPr>
                <w:rFonts w:ascii="Calibri" w:eastAsia="Calibri" w:hAnsi="Calibri" w:cs="Calibri"/>
                <w:sz w:val="18"/>
                <w:szCs w:val="18"/>
              </w:rPr>
              <w:t>is</w:t>
            </w:r>
            <w:r w:rsidRPr="68420E2C">
              <w:rPr>
                <w:rFonts w:ascii="Calibri" w:eastAsia="Calibri" w:hAnsi="Calibri" w:cs="Calibri"/>
                <w:sz w:val="18"/>
                <w:szCs w:val="18"/>
              </w:rPr>
              <w:t xml:space="preserve"> published in public, radio, digital and print media to request that the Chamber of Deputies approve, without further delays or changes, the project for front labeling of warnings on food and beverages.</w:t>
            </w:r>
          </w:p>
        </w:tc>
      </w:tr>
      <w:tr w:rsidR="68420E2C" w14:paraId="445C40EF" w14:textId="77777777" w:rsidTr="6BC949E8">
        <w:trPr>
          <w:trHeight w:val="300"/>
        </w:trPr>
        <w:tc>
          <w:tcPr>
            <w:cnfStyle w:val="001000000000" w:firstRow="0" w:lastRow="0" w:firstColumn="1" w:lastColumn="0" w:oddVBand="0" w:evenVBand="0" w:oddHBand="0" w:evenHBand="0" w:firstRowFirstColumn="0" w:firstRowLastColumn="0" w:lastRowFirstColumn="0" w:lastRowLastColumn="0"/>
            <w:tcW w:w="1050" w:type="dxa"/>
            <w:vMerge/>
          </w:tcPr>
          <w:p w14:paraId="73065E53" w14:textId="77777777" w:rsidR="00373E41" w:rsidRDefault="00373E41"/>
        </w:tc>
        <w:tc>
          <w:tcPr>
            <w:tcW w:w="1170" w:type="dxa"/>
            <w:tcBorders>
              <w:top w:val="single" w:sz="4" w:space="0" w:color="E7E6E6" w:themeColor="background2"/>
              <w:bottom w:val="single" w:sz="4" w:space="0" w:color="E7E6E6" w:themeColor="background2"/>
            </w:tcBorders>
          </w:tcPr>
          <w:p w14:paraId="7FF93BD3" w14:textId="4A06C958" w:rsidR="68420E2C" w:rsidRDefault="68420E2C" w:rsidP="68420E2C">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Jul 13, 2021</w:t>
            </w:r>
          </w:p>
        </w:tc>
        <w:tc>
          <w:tcPr>
            <w:tcW w:w="7261" w:type="dxa"/>
            <w:tcBorders>
              <w:top w:val="single" w:sz="4" w:space="0" w:color="E7E6E6" w:themeColor="background2"/>
              <w:bottom w:val="single" w:sz="4" w:space="0" w:color="E7E6E6" w:themeColor="background2"/>
            </w:tcBorders>
          </w:tcPr>
          <w:p w14:paraId="376DD7AF" w14:textId="29F1EB36" w:rsidR="68420E2C" w:rsidRDefault="68420E2C" w:rsidP="68420E2C">
            <w:pPr>
              <w:spacing w:line="259"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The bill is approved by four internal Commissions (General Legislation; Social Action and Public Health; Consumer Defense User and Competition; Industry) of the Chamber of Deputies</w:t>
            </w:r>
            <w:r w:rsidR="0A37712B" w:rsidRPr="68420E2C">
              <w:rPr>
                <w:rFonts w:ascii="Calibri" w:eastAsia="Calibri" w:hAnsi="Calibri" w:cs="Calibri"/>
                <w:sz w:val="18"/>
                <w:szCs w:val="18"/>
              </w:rPr>
              <w:t>.</w:t>
            </w:r>
          </w:p>
        </w:tc>
      </w:tr>
      <w:tr w:rsidR="68420E2C" w14:paraId="1B69ED83" w14:textId="77777777" w:rsidTr="6BC949E8">
        <w:trPr>
          <w:trHeight w:val="300"/>
        </w:trPr>
        <w:tc>
          <w:tcPr>
            <w:cnfStyle w:val="001000000000" w:firstRow="0" w:lastRow="0" w:firstColumn="1" w:lastColumn="0" w:oddVBand="0" w:evenVBand="0" w:oddHBand="0" w:evenHBand="0" w:firstRowFirstColumn="0" w:firstRowLastColumn="0" w:lastRowFirstColumn="0" w:lastRowLastColumn="0"/>
            <w:tcW w:w="1050" w:type="dxa"/>
            <w:vMerge/>
          </w:tcPr>
          <w:p w14:paraId="219C03EA" w14:textId="77777777" w:rsidR="00373E41" w:rsidRDefault="00373E41"/>
        </w:tc>
        <w:tc>
          <w:tcPr>
            <w:tcW w:w="1170" w:type="dxa"/>
            <w:tcBorders>
              <w:top w:val="single" w:sz="4" w:space="0" w:color="E7E6E6" w:themeColor="background2"/>
              <w:bottom w:val="single" w:sz="4" w:space="0" w:color="E7E6E6" w:themeColor="background2"/>
            </w:tcBorders>
          </w:tcPr>
          <w:p w14:paraId="1E5D139F" w14:textId="5A773323" w:rsidR="68420E2C" w:rsidRDefault="68420E2C" w:rsidP="68420E2C">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Sep 2, 2021</w:t>
            </w:r>
          </w:p>
        </w:tc>
        <w:tc>
          <w:tcPr>
            <w:tcW w:w="7261" w:type="dxa"/>
            <w:tcBorders>
              <w:top w:val="single" w:sz="4" w:space="0" w:color="E7E6E6" w:themeColor="background2"/>
              <w:bottom w:val="single" w:sz="4" w:space="0" w:color="E7E6E6" w:themeColor="background2"/>
            </w:tcBorders>
          </w:tcPr>
          <w:p w14:paraId="6270DC75" w14:textId="1E358A38" w:rsidR="68420E2C" w:rsidRDefault="68420E2C" w:rsidP="68420E2C">
            <w:pPr>
              <w:spacing w:line="259"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PAHO and UNICEF host a Conference on the Law for the Promotion of Healthy Eating, aimed at legislators, decision makers of the Executive Branch and civil society, which seeks to generate a contribution from the international perspective to the legislative agenda of front labeling in Argentina, again bringing many guests from other countries to speak on their regulatory experiences</w:t>
            </w:r>
            <w:r w:rsidR="5019B059" w:rsidRPr="68420E2C">
              <w:rPr>
                <w:rFonts w:ascii="Calibri" w:eastAsia="Calibri" w:hAnsi="Calibri" w:cs="Calibri"/>
                <w:sz w:val="18"/>
                <w:szCs w:val="18"/>
              </w:rPr>
              <w:t xml:space="preserve">. </w:t>
            </w:r>
          </w:p>
        </w:tc>
      </w:tr>
      <w:tr w:rsidR="68420E2C" w14:paraId="6E584362" w14:textId="77777777" w:rsidTr="6BC949E8">
        <w:trPr>
          <w:trHeight w:val="300"/>
        </w:trPr>
        <w:tc>
          <w:tcPr>
            <w:cnfStyle w:val="001000000000" w:firstRow="0" w:lastRow="0" w:firstColumn="1" w:lastColumn="0" w:oddVBand="0" w:evenVBand="0" w:oddHBand="0" w:evenHBand="0" w:firstRowFirstColumn="0" w:firstRowLastColumn="0" w:lastRowFirstColumn="0" w:lastRowLastColumn="0"/>
            <w:tcW w:w="1050" w:type="dxa"/>
            <w:vMerge/>
          </w:tcPr>
          <w:p w14:paraId="56808B36" w14:textId="77777777" w:rsidR="00373E41" w:rsidRDefault="00373E41"/>
        </w:tc>
        <w:tc>
          <w:tcPr>
            <w:tcW w:w="1170" w:type="dxa"/>
            <w:tcBorders>
              <w:top w:val="single" w:sz="4" w:space="0" w:color="E7E6E6" w:themeColor="background2"/>
              <w:bottom w:val="single" w:sz="4" w:space="0" w:color="E7E6E6" w:themeColor="background2"/>
            </w:tcBorders>
          </w:tcPr>
          <w:p w14:paraId="5EB171A3" w14:textId="53A89289" w:rsidR="68420E2C" w:rsidRDefault="68420E2C" w:rsidP="68420E2C">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Oct 5, 2021</w:t>
            </w:r>
          </w:p>
        </w:tc>
        <w:tc>
          <w:tcPr>
            <w:tcW w:w="7261" w:type="dxa"/>
            <w:tcBorders>
              <w:top w:val="single" w:sz="4" w:space="0" w:color="E7E6E6" w:themeColor="background2"/>
              <w:bottom w:val="single" w:sz="4" w:space="0" w:color="E7E6E6" w:themeColor="background2"/>
            </w:tcBorders>
          </w:tcPr>
          <w:p w14:paraId="5D2AA292" w14:textId="0C4B8964" w:rsidR="68420E2C" w:rsidRDefault="68420E2C" w:rsidP="68420E2C">
            <w:pPr>
              <w:spacing w:line="259"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The bill is supposed to be discussed, but is not due to the lack of a quorum reached amongst the ruling party</w:t>
            </w:r>
          </w:p>
        </w:tc>
      </w:tr>
      <w:tr w:rsidR="68420E2C" w14:paraId="41192A68" w14:textId="77777777" w:rsidTr="6BC949E8">
        <w:trPr>
          <w:trHeight w:val="300"/>
        </w:trPr>
        <w:tc>
          <w:tcPr>
            <w:cnfStyle w:val="001000000000" w:firstRow="0" w:lastRow="0" w:firstColumn="1" w:lastColumn="0" w:oddVBand="0" w:evenVBand="0" w:oddHBand="0" w:evenHBand="0" w:firstRowFirstColumn="0" w:firstRowLastColumn="0" w:lastRowFirstColumn="0" w:lastRowLastColumn="0"/>
            <w:tcW w:w="1050" w:type="dxa"/>
            <w:vMerge/>
          </w:tcPr>
          <w:p w14:paraId="4467CDE5" w14:textId="77777777" w:rsidR="00373E41" w:rsidRDefault="00373E41"/>
        </w:tc>
        <w:tc>
          <w:tcPr>
            <w:tcW w:w="1170" w:type="dxa"/>
            <w:tcBorders>
              <w:top w:val="single" w:sz="4" w:space="0" w:color="E7E6E6" w:themeColor="background2"/>
            </w:tcBorders>
          </w:tcPr>
          <w:p w14:paraId="4E8E83D9" w14:textId="0F03C6A2" w:rsidR="68420E2C" w:rsidRDefault="68420E2C" w:rsidP="68420E2C">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Oct 26, 2021</w:t>
            </w:r>
          </w:p>
        </w:tc>
        <w:tc>
          <w:tcPr>
            <w:tcW w:w="7261" w:type="dxa"/>
            <w:tcBorders>
              <w:top w:val="single" w:sz="4" w:space="0" w:color="E7E6E6" w:themeColor="background2"/>
            </w:tcBorders>
          </w:tcPr>
          <w:p w14:paraId="5BB95A7F" w14:textId="0CE305F2" w:rsidR="68420E2C" w:rsidRDefault="68420E2C" w:rsidP="68420E2C">
            <w:pPr>
              <w:spacing w:line="259"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The bill is passed by an almost absolute majority (220 votes in favor, 22 against</w:t>
            </w:r>
            <w:r w:rsidR="4D5C80DD" w:rsidRPr="68420E2C">
              <w:rPr>
                <w:rFonts w:ascii="Calibri" w:eastAsia="Calibri" w:hAnsi="Calibri" w:cs="Calibri"/>
                <w:sz w:val="18"/>
                <w:szCs w:val="18"/>
              </w:rPr>
              <w:t>)</w:t>
            </w:r>
            <w:r w:rsidR="454BA45B" w:rsidRPr="68420E2C">
              <w:rPr>
                <w:rFonts w:ascii="Calibri" w:eastAsia="Calibri" w:hAnsi="Calibri" w:cs="Calibri"/>
                <w:sz w:val="18"/>
                <w:szCs w:val="18"/>
              </w:rPr>
              <w:t xml:space="preserve">. </w:t>
            </w:r>
          </w:p>
        </w:tc>
      </w:tr>
    </w:tbl>
    <w:p w14:paraId="07E8917B" w14:textId="502A69A0" w:rsidR="1B0B51EB" w:rsidRDefault="1B0B51EB" w:rsidP="68420E2C">
      <w:pPr>
        <w:rPr>
          <w:rFonts w:ascii="Calibri" w:eastAsia="Calibri" w:hAnsi="Calibri" w:cs="Calibri"/>
          <w:color w:val="000000" w:themeColor="text1"/>
          <w:sz w:val="18"/>
          <w:szCs w:val="18"/>
        </w:rPr>
      </w:pPr>
      <w:r w:rsidRPr="68420E2C">
        <w:rPr>
          <w:rFonts w:ascii="Calibri" w:eastAsia="Calibri" w:hAnsi="Calibri" w:cs="Calibri"/>
          <w:color w:val="000000" w:themeColor="text1"/>
          <w:sz w:val="18"/>
          <w:szCs w:val="18"/>
        </w:rPr>
        <w:t xml:space="preserve">CONAL = </w:t>
      </w:r>
      <w:r w:rsidR="65F931C2" w:rsidRPr="68420E2C">
        <w:rPr>
          <w:rFonts w:ascii="Calibri" w:eastAsia="Calibri" w:hAnsi="Calibri" w:cs="Calibri"/>
          <w:color w:val="000000" w:themeColor="text1"/>
          <w:sz w:val="18"/>
          <w:szCs w:val="18"/>
        </w:rPr>
        <w:t>National Nutrition Commission</w:t>
      </w:r>
      <w:r w:rsidRPr="68420E2C">
        <w:rPr>
          <w:rFonts w:ascii="Calibri" w:eastAsia="Calibri" w:hAnsi="Calibri" w:cs="Calibri"/>
          <w:color w:val="000000" w:themeColor="text1"/>
          <w:sz w:val="18"/>
          <w:szCs w:val="18"/>
        </w:rPr>
        <w:t xml:space="preserve">; COPAL = </w:t>
      </w:r>
      <w:r w:rsidRPr="68420E2C">
        <w:rPr>
          <w:rFonts w:ascii="Calibri" w:eastAsia="Calibri" w:hAnsi="Calibri" w:cs="Calibri"/>
          <w:sz w:val="18"/>
          <w:szCs w:val="18"/>
        </w:rPr>
        <w:t xml:space="preserve">Coordinator of Food Product Industries; </w:t>
      </w:r>
      <w:r w:rsidR="23A3EBCA" w:rsidRPr="68420E2C">
        <w:rPr>
          <w:rFonts w:ascii="Calibri" w:eastAsia="Calibri" w:hAnsi="Calibri" w:cs="Calibri"/>
          <w:color w:val="000000" w:themeColor="text1"/>
          <w:sz w:val="18"/>
          <w:szCs w:val="18"/>
        </w:rPr>
        <w:t>FAO = Food and Agricultural Organization of the United Nations;</w:t>
      </w:r>
      <w:r w:rsidR="387E7793" w:rsidRPr="68420E2C">
        <w:rPr>
          <w:rFonts w:ascii="Calibri" w:eastAsia="Calibri" w:hAnsi="Calibri" w:cs="Calibri"/>
          <w:color w:val="000000" w:themeColor="text1"/>
          <w:sz w:val="18"/>
          <w:szCs w:val="18"/>
        </w:rPr>
        <w:t xml:space="preserve"> FIC = Inter-</w:t>
      </w:r>
      <w:r w:rsidR="6ADCDDBC" w:rsidRPr="68420E2C">
        <w:rPr>
          <w:rFonts w:ascii="Calibri" w:eastAsia="Calibri" w:hAnsi="Calibri" w:cs="Calibri"/>
          <w:color w:val="000000" w:themeColor="text1"/>
          <w:sz w:val="18"/>
          <w:szCs w:val="18"/>
        </w:rPr>
        <w:t>American</w:t>
      </w:r>
      <w:r w:rsidR="387E7793" w:rsidRPr="68420E2C">
        <w:rPr>
          <w:rFonts w:ascii="Calibri" w:eastAsia="Calibri" w:hAnsi="Calibri" w:cs="Calibri"/>
          <w:color w:val="000000" w:themeColor="text1"/>
          <w:sz w:val="18"/>
          <w:szCs w:val="18"/>
        </w:rPr>
        <w:t xml:space="preserve"> Heart Foundation; FOP = front-of-package; </w:t>
      </w:r>
      <w:r w:rsidR="798F63A7" w:rsidRPr="68420E2C">
        <w:rPr>
          <w:rFonts w:ascii="Calibri" w:eastAsia="Calibri" w:hAnsi="Calibri" w:cs="Calibri"/>
          <w:color w:val="000000" w:themeColor="text1"/>
          <w:sz w:val="18"/>
          <w:szCs w:val="18"/>
        </w:rPr>
        <w:t xml:space="preserve">MERCOSUR = Southern Common Market; </w:t>
      </w:r>
      <w:r w:rsidR="387E7793" w:rsidRPr="68420E2C">
        <w:rPr>
          <w:rFonts w:ascii="Calibri" w:eastAsia="Calibri" w:hAnsi="Calibri" w:cs="Calibri"/>
          <w:color w:val="000000" w:themeColor="text1"/>
          <w:sz w:val="18"/>
          <w:szCs w:val="18"/>
        </w:rPr>
        <w:t>PAHO = Pan-American Health Organization;</w:t>
      </w:r>
      <w:r w:rsidR="23A3EBCA" w:rsidRPr="68420E2C">
        <w:rPr>
          <w:rFonts w:ascii="Calibri" w:eastAsia="Calibri" w:hAnsi="Calibri" w:cs="Calibri"/>
          <w:color w:val="000000" w:themeColor="text1"/>
          <w:sz w:val="18"/>
          <w:szCs w:val="18"/>
        </w:rPr>
        <w:t xml:space="preserve"> </w:t>
      </w:r>
      <w:r w:rsidR="14E523C4" w:rsidRPr="68420E2C">
        <w:rPr>
          <w:rFonts w:ascii="Calibri" w:eastAsia="Calibri" w:hAnsi="Calibri" w:cs="Calibri"/>
          <w:color w:val="000000" w:themeColor="text1"/>
          <w:sz w:val="18"/>
          <w:szCs w:val="18"/>
        </w:rPr>
        <w:t xml:space="preserve">UNICEF = United </w:t>
      </w:r>
      <w:r w:rsidR="6D65C182" w:rsidRPr="68420E2C">
        <w:rPr>
          <w:rFonts w:ascii="Calibri" w:eastAsia="Calibri" w:hAnsi="Calibri" w:cs="Calibri"/>
          <w:color w:val="000000" w:themeColor="text1"/>
          <w:sz w:val="18"/>
          <w:szCs w:val="18"/>
        </w:rPr>
        <w:t>Nations</w:t>
      </w:r>
      <w:r w:rsidR="14E523C4" w:rsidRPr="68420E2C">
        <w:rPr>
          <w:rFonts w:ascii="Calibri" w:eastAsia="Calibri" w:hAnsi="Calibri" w:cs="Calibri"/>
          <w:color w:val="000000" w:themeColor="text1"/>
          <w:sz w:val="18"/>
          <w:szCs w:val="18"/>
        </w:rPr>
        <w:t xml:space="preserve"> Children’s Fund</w:t>
      </w:r>
      <w:r w:rsidR="56D91649" w:rsidRPr="68420E2C">
        <w:rPr>
          <w:rFonts w:ascii="Calibri" w:eastAsia="Calibri" w:hAnsi="Calibri" w:cs="Calibri"/>
          <w:color w:val="000000" w:themeColor="text1"/>
          <w:sz w:val="18"/>
          <w:szCs w:val="18"/>
        </w:rPr>
        <w:t xml:space="preserve"> </w:t>
      </w:r>
    </w:p>
    <w:p w14:paraId="1A72A663" w14:textId="753E5B2A" w:rsidR="68420E2C" w:rsidRDefault="68420E2C" w:rsidP="68420E2C">
      <w:pPr>
        <w:rPr>
          <w:rFonts w:ascii="Calibri" w:eastAsia="Calibri" w:hAnsi="Calibri" w:cs="Calibri"/>
          <w:color w:val="000000" w:themeColor="text1"/>
          <w:sz w:val="18"/>
          <w:szCs w:val="18"/>
        </w:rPr>
      </w:pPr>
    </w:p>
    <w:p w14:paraId="15955380" w14:textId="780C8C62" w:rsidR="18CCA38E" w:rsidRDefault="18CCA38E" w:rsidP="68420E2C">
      <w:pPr>
        <w:spacing w:line="240" w:lineRule="auto"/>
        <w:jc w:val="both"/>
        <w:rPr>
          <w:rFonts w:ascii="Calibri" w:eastAsia="Calibri" w:hAnsi="Calibri" w:cs="Calibri"/>
          <w:color w:val="000000" w:themeColor="text1"/>
          <w:sz w:val="20"/>
          <w:szCs w:val="20"/>
        </w:rPr>
      </w:pPr>
      <w:r w:rsidRPr="68420E2C">
        <w:rPr>
          <w:rFonts w:ascii="Calibri" w:eastAsia="Calibri" w:hAnsi="Calibri" w:cs="Calibri"/>
          <w:b/>
          <w:bCs/>
          <w:color w:val="000000" w:themeColor="text1"/>
          <w:sz w:val="20"/>
          <w:szCs w:val="20"/>
        </w:rPr>
        <w:t>Table A5.</w:t>
      </w:r>
      <w:r w:rsidRPr="68420E2C">
        <w:rPr>
          <w:rFonts w:ascii="Calibri" w:eastAsia="Calibri" w:hAnsi="Calibri" w:cs="Calibri"/>
          <w:color w:val="000000" w:themeColor="text1"/>
          <w:sz w:val="20"/>
          <w:szCs w:val="20"/>
        </w:rPr>
        <w:t xml:space="preserve"> Key stakeholders in the policy proce</w:t>
      </w:r>
      <w:r w:rsidR="06228D08" w:rsidRPr="68420E2C">
        <w:rPr>
          <w:rFonts w:ascii="Calibri" w:eastAsia="Calibri" w:hAnsi="Calibri" w:cs="Calibri"/>
          <w:color w:val="000000" w:themeColor="text1"/>
          <w:sz w:val="20"/>
          <w:szCs w:val="20"/>
        </w:rPr>
        <w:t xml:space="preserve">ss leading up to the adoption of the Promotion of Healthy Eating law. </w:t>
      </w:r>
    </w:p>
    <w:tbl>
      <w:tblPr>
        <w:tblStyle w:val="PlainTable2"/>
        <w:tblW w:w="9478" w:type="dxa"/>
        <w:tblLayout w:type="fixed"/>
        <w:tblLook w:val="06A0" w:firstRow="1" w:lastRow="0" w:firstColumn="1" w:lastColumn="0" w:noHBand="1" w:noVBand="1"/>
      </w:tblPr>
      <w:tblGrid>
        <w:gridCol w:w="1836"/>
        <w:gridCol w:w="7642"/>
      </w:tblGrid>
      <w:tr w:rsidR="68420E2C" w14:paraId="252CD503" w14:textId="77777777" w:rsidTr="1C683CE1">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836" w:type="dxa"/>
          </w:tcPr>
          <w:p w14:paraId="67DD62D3" w14:textId="12ED309D" w:rsidR="68420E2C" w:rsidRDefault="68420E2C" w:rsidP="68420E2C">
            <w:pPr>
              <w:spacing w:line="259" w:lineRule="auto"/>
              <w:rPr>
                <w:rFonts w:ascii="Calibri" w:eastAsia="Calibri" w:hAnsi="Calibri" w:cs="Calibri"/>
                <w:sz w:val="18"/>
                <w:szCs w:val="18"/>
              </w:rPr>
            </w:pPr>
            <w:r w:rsidRPr="68420E2C">
              <w:rPr>
                <w:rFonts w:ascii="Calibri" w:eastAsia="Calibri" w:hAnsi="Calibri" w:cs="Calibri"/>
                <w:sz w:val="18"/>
                <w:szCs w:val="18"/>
              </w:rPr>
              <w:t xml:space="preserve">Type </w:t>
            </w:r>
          </w:p>
        </w:tc>
        <w:tc>
          <w:tcPr>
            <w:tcW w:w="7642" w:type="dxa"/>
          </w:tcPr>
          <w:p w14:paraId="3032DDF7" w14:textId="1A8EDAE6" w:rsidR="68420E2C" w:rsidRDefault="68420E2C" w:rsidP="68420E2C">
            <w:pPr>
              <w:spacing w:line="259" w:lineRule="auto"/>
              <w:cnfStyle w:val="100000000000" w:firstRow="1" w:lastRow="0" w:firstColumn="0" w:lastColumn="0" w:oddVBand="0" w:evenVBand="0" w:oddHBand="0" w:evenHBand="0" w:firstRowFirstColumn="0" w:firstRowLastColumn="0" w:lastRowFirstColumn="0" w:lastRowLastColumn="0"/>
              <w:rPr>
                <w:rFonts w:ascii="Calibri" w:eastAsia="Calibri" w:hAnsi="Calibri" w:cs="Calibri"/>
                <w:b w:val="0"/>
                <w:bCs w:val="0"/>
                <w:sz w:val="18"/>
                <w:szCs w:val="18"/>
              </w:rPr>
            </w:pPr>
            <w:r w:rsidRPr="68420E2C">
              <w:rPr>
                <w:rFonts w:ascii="Calibri" w:eastAsia="Calibri" w:hAnsi="Calibri" w:cs="Calibri"/>
                <w:b w:val="0"/>
                <w:bCs w:val="0"/>
                <w:sz w:val="18"/>
                <w:szCs w:val="18"/>
              </w:rPr>
              <w:t>Stakeholder</w:t>
            </w:r>
          </w:p>
        </w:tc>
      </w:tr>
      <w:tr w:rsidR="68420E2C" w14:paraId="43038F88" w14:textId="77777777" w:rsidTr="1C683CE1">
        <w:trPr>
          <w:trHeight w:val="300"/>
        </w:trPr>
        <w:tc>
          <w:tcPr>
            <w:cnfStyle w:val="001000000000" w:firstRow="0" w:lastRow="0" w:firstColumn="1" w:lastColumn="0" w:oddVBand="0" w:evenVBand="0" w:oddHBand="0" w:evenHBand="0" w:firstRowFirstColumn="0" w:firstRowLastColumn="0" w:lastRowFirstColumn="0" w:lastRowLastColumn="0"/>
            <w:tcW w:w="1836" w:type="dxa"/>
            <w:tcBorders>
              <w:bottom w:val="single" w:sz="4" w:space="0" w:color="E7E6E6" w:themeColor="background2"/>
            </w:tcBorders>
          </w:tcPr>
          <w:p w14:paraId="0D8FE014" w14:textId="76281861" w:rsidR="68420E2C" w:rsidRDefault="68420E2C" w:rsidP="68420E2C">
            <w:pPr>
              <w:spacing w:line="259" w:lineRule="auto"/>
              <w:rPr>
                <w:rFonts w:ascii="Calibri" w:eastAsia="Calibri" w:hAnsi="Calibri" w:cs="Calibri"/>
                <w:sz w:val="18"/>
                <w:szCs w:val="18"/>
              </w:rPr>
            </w:pPr>
            <w:r w:rsidRPr="68420E2C">
              <w:rPr>
                <w:rFonts w:ascii="Calibri" w:eastAsia="Calibri" w:hAnsi="Calibri" w:cs="Calibri"/>
                <w:sz w:val="18"/>
                <w:szCs w:val="18"/>
              </w:rPr>
              <w:t>Legislative branch</w:t>
            </w:r>
          </w:p>
        </w:tc>
        <w:tc>
          <w:tcPr>
            <w:tcW w:w="7642" w:type="dxa"/>
            <w:tcBorders>
              <w:bottom w:val="single" w:sz="4" w:space="0" w:color="E7E6E6" w:themeColor="background2"/>
            </w:tcBorders>
          </w:tcPr>
          <w:p w14:paraId="6E8DE367" w14:textId="0564F8BC" w:rsidR="68420E2C" w:rsidRDefault="68420E2C" w:rsidP="68420E2C">
            <w:pPr>
              <w:pStyle w:val="ListParagraph"/>
              <w:numPr>
                <w:ilvl w:val="0"/>
                <w:numId w:val="21"/>
              </w:num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 xml:space="preserve">National Congress: Senate (Senado), Chamber of Deputies (Camara de Diputados) </w:t>
            </w:r>
          </w:p>
          <w:p w14:paraId="79733977" w14:textId="199BA9B0" w:rsidR="68420E2C" w:rsidRDefault="68420E2C" w:rsidP="68420E2C">
            <w:pPr>
              <w:pStyle w:val="ListParagraph"/>
              <w:numPr>
                <w:ilvl w:val="0"/>
                <w:numId w:val="21"/>
              </w:num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Policy champions: Senator Sagasti (Mendoza, Frente de Todos), Senator Cobos (Mendoza, Juntos por el Cambio)</w:t>
            </w:r>
          </w:p>
        </w:tc>
      </w:tr>
      <w:tr w:rsidR="68420E2C" w14:paraId="48C6A45E" w14:textId="77777777" w:rsidTr="1C683CE1">
        <w:trPr>
          <w:trHeight w:val="885"/>
        </w:trPr>
        <w:tc>
          <w:tcPr>
            <w:cnfStyle w:val="001000000000" w:firstRow="0" w:lastRow="0" w:firstColumn="1" w:lastColumn="0" w:oddVBand="0" w:evenVBand="0" w:oddHBand="0" w:evenHBand="0" w:firstRowFirstColumn="0" w:firstRowLastColumn="0" w:lastRowFirstColumn="0" w:lastRowLastColumn="0"/>
            <w:tcW w:w="1836" w:type="dxa"/>
            <w:tcBorders>
              <w:top w:val="single" w:sz="4" w:space="0" w:color="E7E6E6" w:themeColor="background2"/>
              <w:bottom w:val="single" w:sz="4" w:space="0" w:color="E7E6E6" w:themeColor="background2"/>
            </w:tcBorders>
          </w:tcPr>
          <w:p w14:paraId="531F0C3A" w14:textId="24C5965F" w:rsidR="68420E2C" w:rsidRDefault="68420E2C" w:rsidP="68420E2C">
            <w:pPr>
              <w:spacing w:line="259" w:lineRule="auto"/>
              <w:rPr>
                <w:rFonts w:ascii="Calibri" w:eastAsia="Calibri" w:hAnsi="Calibri" w:cs="Calibri"/>
                <w:sz w:val="18"/>
                <w:szCs w:val="18"/>
              </w:rPr>
            </w:pPr>
            <w:r w:rsidRPr="68420E2C">
              <w:rPr>
                <w:rFonts w:ascii="Calibri" w:eastAsia="Calibri" w:hAnsi="Calibri" w:cs="Calibri"/>
                <w:sz w:val="18"/>
                <w:szCs w:val="18"/>
              </w:rPr>
              <w:t xml:space="preserve">Executive branch </w:t>
            </w:r>
          </w:p>
        </w:tc>
        <w:tc>
          <w:tcPr>
            <w:tcW w:w="7642" w:type="dxa"/>
            <w:tcBorders>
              <w:top w:val="single" w:sz="4" w:space="0" w:color="E7E6E6" w:themeColor="background2"/>
              <w:bottom w:val="single" w:sz="4" w:space="0" w:color="E7E6E6" w:themeColor="background2"/>
            </w:tcBorders>
          </w:tcPr>
          <w:p w14:paraId="3F1CC43D" w14:textId="6CF1CF3B" w:rsidR="68420E2C" w:rsidRDefault="68420E2C" w:rsidP="68420E2C">
            <w:pPr>
              <w:pStyle w:val="ListParagraph"/>
              <w:numPr>
                <w:ilvl w:val="0"/>
                <w:numId w:val="19"/>
              </w:num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 xml:space="preserve">Ministry of Health </w:t>
            </w:r>
            <w:r w:rsidRPr="68420E2C">
              <w:rPr>
                <w:rFonts w:ascii="Calibri" w:eastAsia="Calibri" w:hAnsi="Calibri" w:cs="Calibri"/>
                <w:i/>
                <w:iCs/>
                <w:sz w:val="18"/>
                <w:szCs w:val="18"/>
              </w:rPr>
              <w:t>(Ministerio de Salud de Argentina)</w:t>
            </w:r>
          </w:p>
          <w:p w14:paraId="7AB0D643" w14:textId="2D78ADAD" w:rsidR="68420E2C" w:rsidRDefault="68420E2C" w:rsidP="68420E2C">
            <w:pPr>
              <w:pStyle w:val="ListParagraph"/>
              <w:numPr>
                <w:ilvl w:val="0"/>
                <w:numId w:val="19"/>
              </w:num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 xml:space="preserve">Ministry of Agriculture, Livestock and Fishery </w:t>
            </w:r>
            <w:r w:rsidRPr="68420E2C">
              <w:rPr>
                <w:rFonts w:ascii="Calibri" w:eastAsia="Calibri" w:hAnsi="Calibri" w:cs="Calibri"/>
                <w:i/>
                <w:iCs/>
                <w:sz w:val="18"/>
                <w:szCs w:val="18"/>
              </w:rPr>
              <w:t>(Ministerio de Agricultura, Ganadería y Pesca)</w:t>
            </w:r>
          </w:p>
          <w:p w14:paraId="09D9B1F3" w14:textId="4C9DCC5A" w:rsidR="68420E2C" w:rsidRDefault="68420E2C" w:rsidP="68420E2C">
            <w:pPr>
              <w:pStyle w:val="ListParagraph"/>
              <w:numPr>
                <w:ilvl w:val="0"/>
                <w:numId w:val="19"/>
              </w:num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 xml:space="preserve">Ministry of Productive Development </w:t>
            </w:r>
            <w:r w:rsidRPr="68420E2C">
              <w:rPr>
                <w:rFonts w:ascii="Calibri" w:eastAsia="Calibri" w:hAnsi="Calibri" w:cs="Calibri"/>
                <w:i/>
                <w:iCs/>
                <w:sz w:val="18"/>
                <w:szCs w:val="18"/>
              </w:rPr>
              <w:t>(Ministerio de Desarrollo Productivo – MDP)</w:t>
            </w:r>
          </w:p>
          <w:p w14:paraId="590560BC" w14:textId="29B4BAC2" w:rsidR="68420E2C" w:rsidRDefault="68420E2C" w:rsidP="68420E2C">
            <w:pPr>
              <w:pStyle w:val="ListParagraph"/>
              <w:numPr>
                <w:ilvl w:val="0"/>
                <w:numId w:val="19"/>
              </w:num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National Food Institute (Instituto Nacional de Alimentos – INAL)</w:t>
            </w:r>
          </w:p>
          <w:p w14:paraId="2F71569B" w14:textId="1D397EEA" w:rsidR="68420E2C" w:rsidRDefault="68420E2C" w:rsidP="68420E2C">
            <w:pPr>
              <w:pStyle w:val="ListParagraph"/>
              <w:numPr>
                <w:ilvl w:val="0"/>
                <w:numId w:val="19"/>
              </w:num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National Agrifood Health and Quality Service (SENASA)</w:t>
            </w:r>
          </w:p>
          <w:p w14:paraId="68DA6DE0" w14:textId="0A37E5A5" w:rsidR="68420E2C" w:rsidRDefault="68420E2C" w:rsidP="68420E2C">
            <w:pPr>
              <w:pStyle w:val="ListParagraph"/>
              <w:numPr>
                <w:ilvl w:val="0"/>
                <w:numId w:val="19"/>
              </w:num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National Administration of Medicines, Food and Medical Technology (ANMAT)</w:t>
            </w:r>
          </w:p>
        </w:tc>
      </w:tr>
      <w:tr w:rsidR="68420E2C" w14:paraId="073CBC1A" w14:textId="77777777" w:rsidTr="1C683CE1">
        <w:trPr>
          <w:trHeight w:val="300"/>
        </w:trPr>
        <w:tc>
          <w:tcPr>
            <w:cnfStyle w:val="001000000000" w:firstRow="0" w:lastRow="0" w:firstColumn="1" w:lastColumn="0" w:oddVBand="0" w:evenVBand="0" w:oddHBand="0" w:evenHBand="0" w:firstRowFirstColumn="0" w:firstRowLastColumn="0" w:lastRowFirstColumn="0" w:lastRowLastColumn="0"/>
            <w:tcW w:w="1836" w:type="dxa"/>
            <w:tcBorders>
              <w:top w:val="single" w:sz="4" w:space="0" w:color="E7E6E6" w:themeColor="background2"/>
              <w:bottom w:val="single" w:sz="4" w:space="0" w:color="E7E6E6" w:themeColor="background2"/>
            </w:tcBorders>
          </w:tcPr>
          <w:p w14:paraId="1FE1272B" w14:textId="0FE18B66" w:rsidR="68420E2C" w:rsidRDefault="68420E2C" w:rsidP="68420E2C">
            <w:pPr>
              <w:spacing w:line="259" w:lineRule="auto"/>
              <w:rPr>
                <w:rFonts w:ascii="Calibri" w:eastAsia="Calibri" w:hAnsi="Calibri" w:cs="Calibri"/>
                <w:sz w:val="18"/>
                <w:szCs w:val="18"/>
              </w:rPr>
            </w:pPr>
            <w:r w:rsidRPr="68420E2C">
              <w:rPr>
                <w:rFonts w:ascii="Calibri" w:eastAsia="Calibri" w:hAnsi="Calibri" w:cs="Calibri"/>
                <w:sz w:val="18"/>
                <w:szCs w:val="18"/>
              </w:rPr>
              <w:t>International organizations</w:t>
            </w:r>
          </w:p>
        </w:tc>
        <w:tc>
          <w:tcPr>
            <w:tcW w:w="7642" w:type="dxa"/>
            <w:tcBorders>
              <w:top w:val="single" w:sz="4" w:space="0" w:color="E7E6E6" w:themeColor="background2"/>
              <w:bottom w:val="single" w:sz="4" w:space="0" w:color="E7E6E6" w:themeColor="background2"/>
            </w:tcBorders>
          </w:tcPr>
          <w:p w14:paraId="721D97F8" w14:textId="43564310" w:rsidR="68420E2C" w:rsidRDefault="68420E2C" w:rsidP="68420E2C">
            <w:pPr>
              <w:pStyle w:val="ListParagraph"/>
              <w:numPr>
                <w:ilvl w:val="0"/>
                <w:numId w:val="13"/>
              </w:num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United Nations Children's Fund (UNICEF)</w:t>
            </w:r>
          </w:p>
          <w:p w14:paraId="75136FE6" w14:textId="5384BB5E" w:rsidR="68420E2C" w:rsidRDefault="68420E2C" w:rsidP="68420E2C">
            <w:pPr>
              <w:pStyle w:val="ListParagraph"/>
              <w:numPr>
                <w:ilvl w:val="0"/>
                <w:numId w:val="13"/>
              </w:num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 xml:space="preserve">Pan-American Health Organization (PAHO) </w:t>
            </w:r>
          </w:p>
          <w:p w14:paraId="14F2436F" w14:textId="39A39C37" w:rsidR="68420E2C" w:rsidRDefault="68420E2C" w:rsidP="68420E2C">
            <w:pPr>
              <w:pStyle w:val="ListParagraph"/>
              <w:numPr>
                <w:ilvl w:val="0"/>
                <w:numId w:val="13"/>
              </w:num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Food and Agriculture Organization of the United Nations (FAO)</w:t>
            </w:r>
          </w:p>
        </w:tc>
      </w:tr>
      <w:tr w:rsidR="68420E2C" w14:paraId="3A6299EB" w14:textId="77777777" w:rsidTr="1C683CE1">
        <w:trPr>
          <w:trHeight w:val="300"/>
        </w:trPr>
        <w:tc>
          <w:tcPr>
            <w:cnfStyle w:val="001000000000" w:firstRow="0" w:lastRow="0" w:firstColumn="1" w:lastColumn="0" w:oddVBand="0" w:evenVBand="0" w:oddHBand="0" w:evenHBand="0" w:firstRowFirstColumn="0" w:firstRowLastColumn="0" w:lastRowFirstColumn="0" w:lastRowLastColumn="0"/>
            <w:tcW w:w="1836" w:type="dxa"/>
            <w:tcBorders>
              <w:top w:val="single" w:sz="4" w:space="0" w:color="E7E6E6" w:themeColor="background2"/>
              <w:bottom w:val="single" w:sz="4" w:space="0" w:color="E7E6E6" w:themeColor="background2"/>
            </w:tcBorders>
          </w:tcPr>
          <w:p w14:paraId="4D1AE870" w14:textId="1E7BE91D" w:rsidR="68420E2C" w:rsidRDefault="68420E2C" w:rsidP="68420E2C">
            <w:pPr>
              <w:spacing w:line="259" w:lineRule="auto"/>
              <w:rPr>
                <w:rFonts w:ascii="Calibri" w:eastAsia="Calibri" w:hAnsi="Calibri" w:cs="Calibri"/>
                <w:sz w:val="18"/>
                <w:szCs w:val="18"/>
              </w:rPr>
            </w:pPr>
            <w:r w:rsidRPr="68420E2C">
              <w:rPr>
                <w:rFonts w:ascii="Calibri" w:eastAsia="Calibri" w:hAnsi="Calibri" w:cs="Calibri"/>
                <w:sz w:val="18"/>
                <w:szCs w:val="18"/>
              </w:rPr>
              <w:t>Industry and associated organizations</w:t>
            </w:r>
          </w:p>
        </w:tc>
        <w:tc>
          <w:tcPr>
            <w:tcW w:w="7642" w:type="dxa"/>
            <w:tcBorders>
              <w:top w:val="single" w:sz="4" w:space="0" w:color="E7E6E6" w:themeColor="background2"/>
              <w:bottom w:val="single" w:sz="4" w:space="0" w:color="E7E6E6" w:themeColor="background2"/>
            </w:tcBorders>
          </w:tcPr>
          <w:p w14:paraId="37BF1F8A" w14:textId="09F48E2B" w:rsidR="68420E2C" w:rsidRDefault="68420E2C" w:rsidP="68420E2C">
            <w:pPr>
              <w:pStyle w:val="ListParagraph"/>
              <w:numPr>
                <w:ilvl w:val="0"/>
                <w:numId w:val="10"/>
              </w:num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Coordinator of Food Product Industries (Coordinadora de industrias de Productos Alimenticios – COPAL)</w:t>
            </w:r>
          </w:p>
          <w:p w14:paraId="23F73FA2" w14:textId="40AFDCAA" w:rsidR="68420E2C" w:rsidRDefault="68420E2C" w:rsidP="68420E2C">
            <w:pPr>
              <w:pStyle w:val="ListParagraph"/>
              <w:numPr>
                <w:ilvl w:val="0"/>
                <w:numId w:val="10"/>
              </w:num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Argentine Sugar Center (Centro Azucarero Argentino - CAA)</w:t>
            </w:r>
          </w:p>
          <w:p w14:paraId="2F9E9E71" w14:textId="1B83BFDC" w:rsidR="68420E2C" w:rsidRDefault="68420E2C" w:rsidP="68420E2C">
            <w:pPr>
              <w:pStyle w:val="ListParagraph"/>
              <w:numPr>
                <w:ilvl w:val="0"/>
                <w:numId w:val="10"/>
              </w:num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lastRenderedPageBreak/>
              <w:t>United States Chamber of Commerce in Argentina (Cámara de Comercio de los Estados Unidos en Argentina - AmCham Argentina)</w:t>
            </w:r>
          </w:p>
        </w:tc>
      </w:tr>
      <w:tr w:rsidR="68420E2C" w14:paraId="52E4E8DF" w14:textId="77777777" w:rsidTr="1C683CE1">
        <w:trPr>
          <w:trHeight w:val="300"/>
        </w:trPr>
        <w:tc>
          <w:tcPr>
            <w:cnfStyle w:val="001000000000" w:firstRow="0" w:lastRow="0" w:firstColumn="1" w:lastColumn="0" w:oddVBand="0" w:evenVBand="0" w:oddHBand="0" w:evenHBand="0" w:firstRowFirstColumn="0" w:firstRowLastColumn="0" w:lastRowFirstColumn="0" w:lastRowLastColumn="0"/>
            <w:tcW w:w="1836" w:type="dxa"/>
            <w:tcBorders>
              <w:top w:val="single" w:sz="4" w:space="0" w:color="E7E6E6" w:themeColor="background2"/>
              <w:bottom w:val="single" w:sz="4" w:space="0" w:color="E7E6E6" w:themeColor="background2"/>
            </w:tcBorders>
          </w:tcPr>
          <w:p w14:paraId="79942132" w14:textId="7056CBCD" w:rsidR="68420E2C" w:rsidRDefault="68420E2C" w:rsidP="68420E2C">
            <w:pPr>
              <w:spacing w:line="259" w:lineRule="auto"/>
              <w:rPr>
                <w:rFonts w:ascii="Calibri" w:eastAsia="Calibri" w:hAnsi="Calibri" w:cs="Calibri"/>
                <w:sz w:val="18"/>
                <w:szCs w:val="18"/>
              </w:rPr>
            </w:pPr>
            <w:r w:rsidRPr="68420E2C">
              <w:rPr>
                <w:rFonts w:ascii="Calibri" w:eastAsia="Calibri" w:hAnsi="Calibri" w:cs="Calibri"/>
                <w:sz w:val="18"/>
                <w:szCs w:val="18"/>
              </w:rPr>
              <w:lastRenderedPageBreak/>
              <w:t>Civil society</w:t>
            </w:r>
          </w:p>
        </w:tc>
        <w:tc>
          <w:tcPr>
            <w:tcW w:w="7642" w:type="dxa"/>
            <w:tcBorders>
              <w:top w:val="single" w:sz="4" w:space="0" w:color="E7E6E6" w:themeColor="background2"/>
              <w:bottom w:val="single" w:sz="4" w:space="0" w:color="E7E6E6" w:themeColor="background2"/>
            </w:tcBorders>
          </w:tcPr>
          <w:p w14:paraId="55D21DEE" w14:textId="79F5E0D2" w:rsidR="68420E2C" w:rsidRDefault="68420E2C" w:rsidP="68420E2C">
            <w:pPr>
              <w:pStyle w:val="ListParagraph"/>
              <w:numPr>
                <w:ilvl w:val="0"/>
                <w:numId w:val="7"/>
              </w:num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Interamerican Heart Foundation (Fundacion Interamericana de Corazon – FIC)</w:t>
            </w:r>
          </w:p>
          <w:p w14:paraId="5E8773E5" w14:textId="1A48FF47" w:rsidR="68420E2C" w:rsidRDefault="68420E2C" w:rsidP="68420E2C">
            <w:pPr>
              <w:pStyle w:val="ListParagraph"/>
              <w:numPr>
                <w:ilvl w:val="0"/>
                <w:numId w:val="7"/>
              </w:num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 xml:space="preserve">Foundation for the Development of Sustainable Policies (Fundación para el Desarrollo de Políticas Sustentables -  FUNDEPS) </w:t>
            </w:r>
          </w:p>
          <w:p w14:paraId="7A0A783A" w14:textId="09DCE751" w:rsidR="68420E2C" w:rsidRDefault="68420E2C" w:rsidP="68420E2C">
            <w:pPr>
              <w:pStyle w:val="ListParagraph"/>
              <w:numPr>
                <w:ilvl w:val="0"/>
                <w:numId w:val="7"/>
              </w:num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SANAR Foundation (Fundación SANAR)</w:t>
            </w:r>
          </w:p>
          <w:p w14:paraId="4618C50E" w14:textId="635B7C04" w:rsidR="68420E2C" w:rsidRDefault="68420E2C" w:rsidP="68420E2C">
            <w:pPr>
              <w:pStyle w:val="ListParagraph"/>
              <w:numPr>
                <w:ilvl w:val="0"/>
                <w:numId w:val="7"/>
              </w:num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Collective Conscious (Consciente Colectivo)</w:t>
            </w:r>
          </w:p>
          <w:p w14:paraId="4F561ED0" w14:textId="331DFC2E" w:rsidR="68420E2C" w:rsidRDefault="68420E2C" w:rsidP="68420E2C">
            <w:pPr>
              <w:pStyle w:val="ListParagraph"/>
              <w:numPr>
                <w:ilvl w:val="0"/>
                <w:numId w:val="7"/>
              </w:num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8420E2C">
              <w:rPr>
                <w:rFonts w:ascii="Calibri" w:eastAsia="Calibri" w:hAnsi="Calibri" w:cs="Calibri"/>
                <w:sz w:val="18"/>
                <w:szCs w:val="18"/>
              </w:rPr>
              <w:t>Consumers of Argentina (Consumidores Argentinos)</w:t>
            </w:r>
          </w:p>
        </w:tc>
      </w:tr>
      <w:tr w:rsidR="68420E2C" w14:paraId="408B5550" w14:textId="77777777" w:rsidTr="1C683CE1">
        <w:trPr>
          <w:trHeight w:val="300"/>
        </w:trPr>
        <w:tc>
          <w:tcPr>
            <w:cnfStyle w:val="001000000000" w:firstRow="0" w:lastRow="0" w:firstColumn="1" w:lastColumn="0" w:oddVBand="0" w:evenVBand="0" w:oddHBand="0" w:evenHBand="0" w:firstRowFirstColumn="0" w:firstRowLastColumn="0" w:lastRowFirstColumn="0" w:lastRowLastColumn="0"/>
            <w:tcW w:w="1836" w:type="dxa"/>
            <w:tcBorders>
              <w:top w:val="single" w:sz="4" w:space="0" w:color="E7E6E6" w:themeColor="background2"/>
            </w:tcBorders>
          </w:tcPr>
          <w:p w14:paraId="158E2238" w14:textId="458C6E2C" w:rsidR="68420E2C" w:rsidRDefault="68420E2C" w:rsidP="68420E2C">
            <w:pPr>
              <w:spacing w:line="259" w:lineRule="auto"/>
              <w:rPr>
                <w:rFonts w:ascii="Calibri" w:eastAsia="Calibri" w:hAnsi="Calibri" w:cs="Calibri"/>
                <w:sz w:val="18"/>
                <w:szCs w:val="18"/>
              </w:rPr>
            </w:pPr>
            <w:r w:rsidRPr="68420E2C">
              <w:rPr>
                <w:rFonts w:ascii="Calibri" w:eastAsia="Calibri" w:hAnsi="Calibri" w:cs="Calibri"/>
                <w:sz w:val="18"/>
                <w:szCs w:val="18"/>
              </w:rPr>
              <w:t>Academia</w:t>
            </w:r>
          </w:p>
        </w:tc>
        <w:tc>
          <w:tcPr>
            <w:tcW w:w="7642" w:type="dxa"/>
            <w:tcBorders>
              <w:top w:val="single" w:sz="4" w:space="0" w:color="E7E6E6" w:themeColor="background2"/>
            </w:tcBorders>
          </w:tcPr>
          <w:p w14:paraId="14B835D9" w14:textId="0621C9C8" w:rsidR="53B219FC" w:rsidRDefault="68420E2C" w:rsidP="6BC949E8">
            <w:pPr>
              <w:pStyle w:val="ListParagraph"/>
              <w:numPr>
                <w:ilvl w:val="0"/>
                <w:numId w:val="1"/>
              </w:num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BC949E8">
              <w:rPr>
                <w:rFonts w:ascii="Calibri" w:eastAsia="Calibri" w:hAnsi="Calibri" w:cs="Calibri"/>
                <w:sz w:val="18"/>
                <w:szCs w:val="18"/>
              </w:rPr>
              <w:t>Free Chair of Food Sovereignty, University of Buenos Aires (Cátedra Libre de Soberanía Alimentaria – CaLiSA)</w:t>
            </w:r>
          </w:p>
        </w:tc>
      </w:tr>
      <w:tr w:rsidR="6BC949E8" w14:paraId="450DEBF2" w14:textId="77777777" w:rsidTr="1C683CE1">
        <w:trPr>
          <w:trHeight w:val="300"/>
        </w:trPr>
        <w:tc>
          <w:tcPr>
            <w:cnfStyle w:val="001000000000" w:firstRow="0" w:lastRow="0" w:firstColumn="1" w:lastColumn="0" w:oddVBand="0" w:evenVBand="0" w:oddHBand="0" w:evenHBand="0" w:firstRowFirstColumn="0" w:firstRowLastColumn="0" w:lastRowFirstColumn="0" w:lastRowLastColumn="0"/>
            <w:tcW w:w="1836" w:type="dxa"/>
            <w:tcBorders>
              <w:top w:val="single" w:sz="4" w:space="0" w:color="E7E6E6" w:themeColor="background2"/>
            </w:tcBorders>
          </w:tcPr>
          <w:p w14:paraId="7B36205E" w14:textId="259DD05B" w:rsidR="7624687F" w:rsidRDefault="7624687F" w:rsidP="6BC949E8">
            <w:pPr>
              <w:spacing w:line="259" w:lineRule="auto"/>
              <w:rPr>
                <w:rFonts w:ascii="Calibri" w:eastAsia="Calibri" w:hAnsi="Calibri" w:cs="Calibri"/>
                <w:sz w:val="18"/>
                <w:szCs w:val="18"/>
              </w:rPr>
            </w:pPr>
            <w:r w:rsidRPr="6BC949E8">
              <w:rPr>
                <w:rFonts w:ascii="Calibri" w:eastAsia="Calibri" w:hAnsi="Calibri" w:cs="Calibri"/>
                <w:sz w:val="18"/>
                <w:szCs w:val="18"/>
              </w:rPr>
              <w:t>Professional nutrition association</w:t>
            </w:r>
          </w:p>
        </w:tc>
        <w:tc>
          <w:tcPr>
            <w:tcW w:w="7642" w:type="dxa"/>
            <w:tcBorders>
              <w:top w:val="single" w:sz="4" w:space="0" w:color="E7E6E6" w:themeColor="background2"/>
            </w:tcBorders>
          </w:tcPr>
          <w:p w14:paraId="600AC63C" w14:textId="1342B603" w:rsidR="7624687F" w:rsidRDefault="7624687F" w:rsidP="6BC949E8">
            <w:pPr>
              <w:pStyle w:val="ListParagraph"/>
              <w:numPr>
                <w:ilvl w:val="0"/>
                <w:numId w:val="1"/>
              </w:num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6BC949E8">
              <w:rPr>
                <w:rFonts w:ascii="Calibri" w:eastAsia="Calibri" w:hAnsi="Calibri" w:cs="Calibri"/>
                <w:sz w:val="18"/>
                <w:szCs w:val="18"/>
              </w:rPr>
              <w:t>Argentinian Federation of Nutritionists (Federación Arg. de Graduados En Nutrición - FAGRAN)</w:t>
            </w:r>
          </w:p>
        </w:tc>
      </w:tr>
      <w:tr w:rsidR="1C683CE1" w14:paraId="237C1ACA" w14:textId="77777777" w:rsidTr="1C683CE1">
        <w:trPr>
          <w:trHeight w:val="300"/>
        </w:trPr>
        <w:tc>
          <w:tcPr>
            <w:cnfStyle w:val="001000000000" w:firstRow="0" w:lastRow="0" w:firstColumn="1" w:lastColumn="0" w:oddVBand="0" w:evenVBand="0" w:oddHBand="0" w:evenHBand="0" w:firstRowFirstColumn="0" w:firstRowLastColumn="0" w:lastRowFirstColumn="0" w:lastRowLastColumn="0"/>
            <w:tcW w:w="1836" w:type="dxa"/>
            <w:tcBorders>
              <w:top w:val="single" w:sz="4" w:space="0" w:color="E7E6E6" w:themeColor="background2"/>
            </w:tcBorders>
          </w:tcPr>
          <w:p w14:paraId="26D0DB6E" w14:textId="1D7785C8" w:rsidR="7999307C" w:rsidRDefault="7999307C" w:rsidP="1C683CE1">
            <w:pPr>
              <w:spacing w:line="259" w:lineRule="auto"/>
            </w:pPr>
            <w:r w:rsidRPr="1C683CE1">
              <w:rPr>
                <w:rFonts w:ascii="Calibri" w:eastAsia="Calibri" w:hAnsi="Calibri" w:cs="Calibri"/>
                <w:sz w:val="18"/>
                <w:szCs w:val="18"/>
              </w:rPr>
              <w:t>Inter-agency coalitions</w:t>
            </w:r>
            <w:r w:rsidR="01D7835F" w:rsidRPr="1C683CE1">
              <w:rPr>
                <w:rFonts w:ascii="Calibri" w:eastAsia="Calibri" w:hAnsi="Calibri" w:cs="Calibri"/>
                <w:sz w:val="18"/>
                <w:szCs w:val="18"/>
              </w:rPr>
              <w:t xml:space="preserve"> </w:t>
            </w:r>
          </w:p>
        </w:tc>
        <w:tc>
          <w:tcPr>
            <w:tcW w:w="7642" w:type="dxa"/>
            <w:tcBorders>
              <w:top w:val="single" w:sz="4" w:space="0" w:color="E7E6E6" w:themeColor="background2"/>
            </w:tcBorders>
          </w:tcPr>
          <w:p w14:paraId="733B2E87" w14:textId="3866CA0D" w:rsidR="01D7835F" w:rsidRDefault="01D7835F" w:rsidP="1C683CE1">
            <w:pPr>
              <w:pStyle w:val="ListParagraph"/>
              <w:numPr>
                <w:ilvl w:val="0"/>
                <w:numId w:val="1"/>
              </w:num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1C683CE1">
              <w:rPr>
                <w:rFonts w:ascii="Calibri" w:eastAsia="Calibri" w:hAnsi="Calibri" w:cs="Calibri"/>
                <w:sz w:val="18"/>
                <w:szCs w:val="18"/>
              </w:rPr>
              <w:t xml:space="preserve">National Coalition to Prevent Childhood Obesity (Coalición Nacional para Prevenir la Obesidad Infantil) </w:t>
            </w:r>
          </w:p>
          <w:p w14:paraId="321E2B0D" w14:textId="41793A6D" w:rsidR="1FC9104F" w:rsidRDefault="1FC9104F" w:rsidP="1C683CE1">
            <w:pPr>
              <w:pStyle w:val="ListParagraph"/>
              <w:numPr>
                <w:ilvl w:val="0"/>
                <w:numId w:val="1"/>
              </w:num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1C683CE1">
              <w:rPr>
                <w:rFonts w:ascii="Calibri" w:eastAsia="Calibri" w:hAnsi="Calibri" w:cs="Calibri"/>
                <w:sz w:val="18"/>
                <w:szCs w:val="18"/>
              </w:rPr>
              <w:t>Network of Lawyers for Food Sovereignty (Red de Abogadas y Abogados por la Soberanía Alimentaria - REDASA)</w:t>
            </w:r>
          </w:p>
          <w:p w14:paraId="63C1840B" w14:textId="755BDCAB" w:rsidR="43329E2D" w:rsidRDefault="43329E2D" w:rsidP="1C683CE1">
            <w:pPr>
              <w:pStyle w:val="ListParagraph"/>
              <w:numPr>
                <w:ilvl w:val="0"/>
                <w:numId w:val="1"/>
              </w:num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1C683CE1">
              <w:rPr>
                <w:rFonts w:ascii="Calibri" w:eastAsia="Calibri" w:hAnsi="Calibri" w:cs="Calibri"/>
                <w:sz w:val="18"/>
                <w:szCs w:val="18"/>
              </w:rPr>
              <w:t>Network of Free Chairs of Food Sovereignty and Related Groups (Red de Cátedras Libres de Soberanía Alimentaria y Colectivos Afines – RED CALISA)</w:t>
            </w:r>
          </w:p>
          <w:p w14:paraId="6BC26CFD" w14:textId="6B8005A3" w:rsidR="43329E2D" w:rsidRDefault="43329E2D" w:rsidP="1C683CE1">
            <w:pPr>
              <w:pStyle w:val="ListParagraph"/>
              <w:numPr>
                <w:ilvl w:val="0"/>
                <w:numId w:val="1"/>
              </w:num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18"/>
                <w:szCs w:val="18"/>
              </w:rPr>
            </w:pPr>
            <w:r w:rsidRPr="1C683CE1">
              <w:rPr>
                <w:rFonts w:ascii="Calibri" w:eastAsia="Calibri" w:hAnsi="Calibri" w:cs="Calibri"/>
                <w:sz w:val="18"/>
                <w:szCs w:val="18"/>
              </w:rPr>
              <w:t>Association of Chefs and Businessmen linked to Argentine Gastronomy (Asociación de Cocineros y empresarios ligados a la Gastronomía Argentina – ACELGA)</w:t>
            </w:r>
          </w:p>
        </w:tc>
      </w:tr>
    </w:tbl>
    <w:p w14:paraId="0ADF1713" w14:textId="1EC513B1" w:rsidR="68420E2C" w:rsidRDefault="68420E2C" w:rsidP="68420E2C">
      <w:pPr>
        <w:rPr>
          <w:rFonts w:ascii="Calibri" w:eastAsia="Calibri" w:hAnsi="Calibri" w:cs="Calibri"/>
          <w:color w:val="000000" w:themeColor="text1"/>
        </w:rPr>
      </w:pPr>
    </w:p>
    <w:p w14:paraId="7C3747B3" w14:textId="52182B75" w:rsidR="25F8090E" w:rsidRDefault="25F8090E" w:rsidP="68420E2C">
      <w:pPr>
        <w:pStyle w:val="Heading1"/>
        <w:rPr>
          <w:rFonts w:asciiTheme="minorHAnsi" w:eastAsiaTheme="minorEastAsia" w:hAnsiTheme="minorHAnsi" w:cstheme="minorBidi"/>
          <w:b/>
          <w:bCs/>
          <w:color w:val="000000" w:themeColor="text1"/>
          <w:sz w:val="26"/>
          <w:szCs w:val="26"/>
        </w:rPr>
      </w:pPr>
      <w:r w:rsidRPr="68420E2C">
        <w:rPr>
          <w:rFonts w:asciiTheme="minorHAnsi" w:eastAsiaTheme="minorEastAsia" w:hAnsiTheme="minorHAnsi" w:cstheme="minorBidi"/>
          <w:b/>
          <w:bCs/>
          <w:color w:val="000000" w:themeColor="text1"/>
          <w:sz w:val="26"/>
          <w:szCs w:val="26"/>
        </w:rPr>
        <w:t xml:space="preserve">Annex 2. </w:t>
      </w:r>
      <w:r w:rsidR="181A66AF" w:rsidRPr="68420E2C">
        <w:rPr>
          <w:rFonts w:asciiTheme="minorHAnsi" w:eastAsiaTheme="minorEastAsia" w:hAnsiTheme="minorHAnsi" w:cstheme="minorBidi"/>
          <w:b/>
          <w:bCs/>
          <w:color w:val="000000" w:themeColor="text1"/>
          <w:sz w:val="26"/>
          <w:szCs w:val="26"/>
        </w:rPr>
        <w:t xml:space="preserve">Interview Guide </w:t>
      </w:r>
    </w:p>
    <w:p w14:paraId="24182067" w14:textId="634CEEB5" w:rsidR="68420E2C" w:rsidRDefault="68420E2C" w:rsidP="68420E2C">
      <w:pPr>
        <w:keepNext/>
        <w:keepLines/>
      </w:pPr>
    </w:p>
    <w:p w14:paraId="00312E0B" w14:textId="1A21FE14" w:rsidR="25F8090E" w:rsidRDefault="25F8090E" w:rsidP="68420E2C">
      <w:pPr>
        <w:spacing w:line="240" w:lineRule="auto"/>
        <w:jc w:val="both"/>
        <w:rPr>
          <w:rFonts w:ascii="Calibri" w:eastAsia="Calibri" w:hAnsi="Calibri" w:cs="Calibri"/>
          <w:color w:val="000000" w:themeColor="text1"/>
          <w:sz w:val="18"/>
          <w:szCs w:val="18"/>
        </w:rPr>
      </w:pPr>
      <w:r w:rsidRPr="68420E2C">
        <w:rPr>
          <w:rFonts w:ascii="Calibri" w:eastAsia="Calibri" w:hAnsi="Calibri" w:cs="Calibri"/>
          <w:i/>
          <w:iCs/>
          <w:color w:val="000000" w:themeColor="text1"/>
          <w:sz w:val="18"/>
          <w:szCs w:val="18"/>
        </w:rPr>
        <w:t xml:space="preserve">Thank you for agreeing to participate in this research project. I know your time is very precious, and it is much appreciated that you are spending this time sharing your knowledge to advance this work. </w:t>
      </w:r>
    </w:p>
    <w:p w14:paraId="1CEFFCB2" w14:textId="36E0EC03" w:rsidR="25F8090E" w:rsidRDefault="25F8090E" w:rsidP="68420E2C">
      <w:pPr>
        <w:spacing w:line="240" w:lineRule="auto"/>
        <w:jc w:val="both"/>
        <w:rPr>
          <w:rFonts w:ascii="Calibri" w:eastAsia="Calibri" w:hAnsi="Calibri" w:cs="Calibri"/>
          <w:color w:val="000000" w:themeColor="text1"/>
          <w:sz w:val="18"/>
          <w:szCs w:val="18"/>
        </w:rPr>
      </w:pPr>
      <w:r w:rsidRPr="68420E2C">
        <w:rPr>
          <w:rFonts w:ascii="Calibri" w:eastAsia="Calibri" w:hAnsi="Calibri" w:cs="Calibri"/>
          <w:i/>
          <w:iCs/>
          <w:color w:val="000000" w:themeColor="text1"/>
          <w:sz w:val="18"/>
          <w:szCs w:val="18"/>
        </w:rPr>
        <w:t xml:space="preserve">The goal of this project is to understand the political challenges that were faced, and ultimately the strategies that were leveraged by policy advocates to promote the advancement of the Promotion of Healthy Eating Law in Argentina. The context for this project is the understanding that this is a very difficult sphere for policy advocates to navigate, as public health policies often face strong opposition from stakeholders with high financial and political power. With this in mind, it is important to learn from the few examples in the world where progress has been made. </w:t>
      </w:r>
    </w:p>
    <w:p w14:paraId="42FB9157" w14:textId="06A3E3D5" w:rsidR="25F8090E" w:rsidRDefault="25F8090E" w:rsidP="68420E2C">
      <w:pPr>
        <w:spacing w:line="240" w:lineRule="auto"/>
        <w:jc w:val="both"/>
        <w:rPr>
          <w:rFonts w:ascii="Calibri" w:eastAsia="Calibri" w:hAnsi="Calibri" w:cs="Calibri"/>
          <w:color w:val="000000" w:themeColor="text1"/>
          <w:sz w:val="18"/>
          <w:szCs w:val="18"/>
        </w:rPr>
      </w:pPr>
      <w:r w:rsidRPr="68420E2C">
        <w:rPr>
          <w:rFonts w:ascii="Calibri" w:eastAsia="Calibri" w:hAnsi="Calibri" w:cs="Calibri"/>
          <w:i/>
          <w:iCs/>
          <w:color w:val="000000" w:themeColor="text1"/>
          <w:sz w:val="18"/>
          <w:szCs w:val="18"/>
        </w:rPr>
        <w:t xml:space="preserve">You have been selected to be interviewed due to your extensive first-hand experience and involvement through the development of the Healthy Eating Promotion Law in Argentina. Over the course of this study, I will speak with several experts, like you, to get a detailed understanding of this topic. </w:t>
      </w:r>
    </w:p>
    <w:p w14:paraId="5F8B462C" w14:textId="13EDF849" w:rsidR="25F8090E" w:rsidRDefault="25F8090E" w:rsidP="68420E2C">
      <w:pPr>
        <w:rPr>
          <w:rFonts w:ascii="Calibri" w:eastAsia="Calibri" w:hAnsi="Calibri" w:cs="Calibri"/>
          <w:color w:val="000000" w:themeColor="text1"/>
          <w:sz w:val="18"/>
          <w:szCs w:val="18"/>
        </w:rPr>
      </w:pPr>
      <w:r w:rsidRPr="68420E2C">
        <w:rPr>
          <w:rFonts w:ascii="Calibri" w:eastAsia="Calibri" w:hAnsi="Calibri" w:cs="Calibri"/>
          <w:i/>
          <w:iCs/>
          <w:color w:val="000000" w:themeColor="text1"/>
          <w:sz w:val="18"/>
          <w:szCs w:val="18"/>
        </w:rPr>
        <w:t>Before we start, do you have any questions?</w:t>
      </w:r>
    </w:p>
    <w:tbl>
      <w:tblPr>
        <w:tblStyle w:val="TableGrid"/>
        <w:tblW w:w="0" w:type="auto"/>
        <w:tblBorders>
          <w:top w:val="single" w:sz="6" w:space="0" w:color="auto"/>
          <w:left w:val="single" w:sz="6" w:space="0" w:color="auto"/>
          <w:bottom w:val="single" w:sz="6" w:space="0" w:color="auto"/>
          <w:right w:val="single" w:sz="6" w:space="0" w:color="auto"/>
        </w:tblBorders>
        <w:tblLayout w:type="fixed"/>
        <w:tblLook w:val="06A0" w:firstRow="1" w:lastRow="0" w:firstColumn="1" w:lastColumn="0" w:noHBand="1" w:noVBand="1"/>
      </w:tblPr>
      <w:tblGrid>
        <w:gridCol w:w="1410"/>
        <w:gridCol w:w="6930"/>
        <w:gridCol w:w="1005"/>
      </w:tblGrid>
      <w:tr w:rsidR="68420E2C" w14:paraId="12FF6282" w14:textId="77777777" w:rsidTr="1C683CE1">
        <w:trPr>
          <w:trHeight w:val="300"/>
        </w:trPr>
        <w:tc>
          <w:tcPr>
            <w:tcW w:w="1410" w:type="dxa"/>
            <w:shd w:val="clear" w:color="auto" w:fill="D0CECE" w:themeFill="background2" w:themeFillShade="E6"/>
            <w:tcMar>
              <w:left w:w="105" w:type="dxa"/>
              <w:right w:w="105" w:type="dxa"/>
            </w:tcMar>
          </w:tcPr>
          <w:p w14:paraId="4DB86F2F" w14:textId="1B816372" w:rsidR="68420E2C" w:rsidRDefault="68420E2C" w:rsidP="68420E2C">
            <w:pPr>
              <w:spacing w:line="259" w:lineRule="auto"/>
              <w:rPr>
                <w:rFonts w:ascii="Calibri" w:eastAsia="Calibri" w:hAnsi="Calibri" w:cs="Calibri"/>
                <w:sz w:val="18"/>
                <w:szCs w:val="18"/>
              </w:rPr>
            </w:pPr>
            <w:r w:rsidRPr="68420E2C">
              <w:rPr>
                <w:rFonts w:ascii="Calibri" w:eastAsia="Calibri" w:hAnsi="Calibri" w:cs="Calibri"/>
                <w:sz w:val="18"/>
                <w:szCs w:val="18"/>
              </w:rPr>
              <w:t>Topic</w:t>
            </w:r>
          </w:p>
        </w:tc>
        <w:tc>
          <w:tcPr>
            <w:tcW w:w="6930" w:type="dxa"/>
            <w:shd w:val="clear" w:color="auto" w:fill="D0CECE" w:themeFill="background2" w:themeFillShade="E6"/>
            <w:tcMar>
              <w:left w:w="105" w:type="dxa"/>
              <w:right w:w="105" w:type="dxa"/>
            </w:tcMar>
          </w:tcPr>
          <w:p w14:paraId="10988CD6" w14:textId="5929E5D7" w:rsidR="68420E2C" w:rsidRDefault="68420E2C" w:rsidP="68420E2C">
            <w:pPr>
              <w:spacing w:line="259" w:lineRule="auto"/>
              <w:rPr>
                <w:rFonts w:ascii="Calibri" w:eastAsia="Calibri" w:hAnsi="Calibri" w:cs="Calibri"/>
                <w:sz w:val="18"/>
                <w:szCs w:val="18"/>
              </w:rPr>
            </w:pPr>
            <w:r w:rsidRPr="68420E2C">
              <w:rPr>
                <w:rFonts w:ascii="Calibri" w:eastAsia="Calibri" w:hAnsi="Calibri" w:cs="Calibri"/>
                <w:sz w:val="18"/>
                <w:szCs w:val="18"/>
              </w:rPr>
              <w:t>Questions</w:t>
            </w:r>
          </w:p>
        </w:tc>
        <w:tc>
          <w:tcPr>
            <w:tcW w:w="1005" w:type="dxa"/>
            <w:shd w:val="clear" w:color="auto" w:fill="D0CECE" w:themeFill="background2" w:themeFillShade="E6"/>
            <w:tcMar>
              <w:left w:w="105" w:type="dxa"/>
              <w:right w:w="105" w:type="dxa"/>
            </w:tcMar>
          </w:tcPr>
          <w:p w14:paraId="6B38F99F" w14:textId="41138783" w:rsidR="68420E2C" w:rsidRDefault="68420E2C" w:rsidP="68420E2C">
            <w:pPr>
              <w:spacing w:line="259" w:lineRule="auto"/>
              <w:jc w:val="right"/>
              <w:rPr>
                <w:rFonts w:ascii="Calibri" w:eastAsia="Calibri" w:hAnsi="Calibri" w:cs="Calibri"/>
                <w:sz w:val="18"/>
                <w:szCs w:val="18"/>
              </w:rPr>
            </w:pPr>
            <w:r w:rsidRPr="68420E2C">
              <w:rPr>
                <w:rFonts w:ascii="Calibri" w:eastAsia="Calibri" w:hAnsi="Calibri" w:cs="Calibri"/>
                <w:i/>
                <w:iCs/>
                <w:sz w:val="18"/>
                <w:szCs w:val="18"/>
              </w:rPr>
              <w:t>Prompts</w:t>
            </w:r>
          </w:p>
        </w:tc>
      </w:tr>
      <w:tr w:rsidR="68420E2C" w14:paraId="39BF2271" w14:textId="77777777" w:rsidTr="1C683CE1">
        <w:trPr>
          <w:trHeight w:val="300"/>
        </w:trPr>
        <w:tc>
          <w:tcPr>
            <w:tcW w:w="1410" w:type="dxa"/>
            <w:shd w:val="clear" w:color="auto" w:fill="E7E6E6" w:themeFill="background2"/>
            <w:tcMar>
              <w:left w:w="105" w:type="dxa"/>
              <w:right w:w="105" w:type="dxa"/>
            </w:tcMar>
          </w:tcPr>
          <w:p w14:paraId="580025F0" w14:textId="41882103" w:rsidR="68420E2C" w:rsidRDefault="68420E2C" w:rsidP="68420E2C">
            <w:pPr>
              <w:spacing w:line="259" w:lineRule="auto"/>
              <w:rPr>
                <w:rFonts w:ascii="Calibri" w:eastAsia="Calibri" w:hAnsi="Calibri" w:cs="Calibri"/>
                <w:color w:val="000000" w:themeColor="text1"/>
                <w:sz w:val="18"/>
                <w:szCs w:val="18"/>
              </w:rPr>
            </w:pPr>
            <w:r w:rsidRPr="68420E2C">
              <w:rPr>
                <w:rFonts w:ascii="Calibri" w:eastAsia="Calibri" w:hAnsi="Calibri" w:cs="Calibri"/>
                <w:color w:val="000000" w:themeColor="text1"/>
                <w:sz w:val="18"/>
                <w:szCs w:val="18"/>
              </w:rPr>
              <w:t>Overview / easing in</w:t>
            </w:r>
          </w:p>
          <w:p w14:paraId="1D5700DD" w14:textId="241D077C" w:rsidR="68420E2C" w:rsidRDefault="68420E2C" w:rsidP="68420E2C">
            <w:pPr>
              <w:spacing w:line="259" w:lineRule="auto"/>
              <w:rPr>
                <w:rFonts w:ascii="Calibri" w:eastAsia="Calibri" w:hAnsi="Calibri" w:cs="Calibri"/>
                <w:sz w:val="18"/>
                <w:szCs w:val="18"/>
              </w:rPr>
            </w:pPr>
          </w:p>
        </w:tc>
        <w:tc>
          <w:tcPr>
            <w:tcW w:w="7935" w:type="dxa"/>
            <w:gridSpan w:val="2"/>
            <w:tcMar>
              <w:left w:w="105" w:type="dxa"/>
              <w:right w:w="105" w:type="dxa"/>
            </w:tcMar>
          </w:tcPr>
          <w:p w14:paraId="3FB80688" w14:textId="245FCE53" w:rsidR="68420E2C" w:rsidRDefault="68420E2C" w:rsidP="68420E2C">
            <w:pPr>
              <w:spacing w:line="259" w:lineRule="auto"/>
              <w:rPr>
                <w:rFonts w:ascii="Calibri" w:eastAsia="Calibri" w:hAnsi="Calibri" w:cs="Calibri"/>
                <w:color w:val="000000" w:themeColor="text1"/>
                <w:sz w:val="18"/>
                <w:szCs w:val="18"/>
              </w:rPr>
            </w:pPr>
            <w:r w:rsidRPr="68420E2C">
              <w:rPr>
                <w:rFonts w:ascii="Calibri" w:eastAsia="Calibri" w:hAnsi="Calibri" w:cs="Calibri"/>
                <w:color w:val="000000" w:themeColor="text1"/>
                <w:sz w:val="18"/>
                <w:szCs w:val="18"/>
              </w:rPr>
              <w:t>As a part of this project, we are considering two phases of the political cycle for the Healthy Eating Promotion Law: I) the agenda-setting phase, which focuses on the period leading up to the proposal of the unified Healthy Eating Promotion bill in 2020; and II) the legislative passage phase (2020-2021), which begins with the initial proposal of the bill through the debates in the Senate and Chamber of Deputies and ends with the official approval of the law.</w:t>
            </w:r>
          </w:p>
          <w:p w14:paraId="5AD7B962" w14:textId="522059BB" w:rsidR="68420E2C" w:rsidRDefault="68420E2C" w:rsidP="68420E2C">
            <w:pPr>
              <w:spacing w:line="259" w:lineRule="auto"/>
              <w:rPr>
                <w:rFonts w:ascii="Calibri" w:eastAsia="Calibri" w:hAnsi="Calibri" w:cs="Calibri"/>
                <w:color w:val="000000" w:themeColor="text1"/>
                <w:sz w:val="18"/>
                <w:szCs w:val="18"/>
              </w:rPr>
            </w:pPr>
          </w:p>
          <w:p w14:paraId="09E0B898" w14:textId="43094DB5" w:rsidR="68420E2C" w:rsidRDefault="68420E2C" w:rsidP="68420E2C">
            <w:pPr>
              <w:spacing w:line="259" w:lineRule="auto"/>
              <w:rPr>
                <w:rFonts w:ascii="Calibri" w:eastAsia="Calibri" w:hAnsi="Calibri" w:cs="Calibri"/>
                <w:color w:val="000000" w:themeColor="text1"/>
                <w:sz w:val="18"/>
                <w:szCs w:val="18"/>
              </w:rPr>
            </w:pPr>
            <w:r w:rsidRPr="68420E2C">
              <w:rPr>
                <w:rFonts w:ascii="Calibri" w:eastAsia="Calibri" w:hAnsi="Calibri" w:cs="Calibri"/>
                <w:color w:val="000000" w:themeColor="text1"/>
                <w:sz w:val="18"/>
                <w:szCs w:val="18"/>
              </w:rPr>
              <w:t xml:space="preserve">To start us off, could you please provide an overview of you and your organization’s role in the development of the Healthy Eating Promotion Law (Ley 27,642)? </w:t>
            </w:r>
            <w:r w:rsidRPr="68420E2C">
              <w:rPr>
                <w:rFonts w:ascii="Calibri" w:eastAsia="Calibri" w:hAnsi="Calibri" w:cs="Calibri"/>
                <w:i/>
                <w:iCs/>
                <w:color w:val="000000" w:themeColor="text1"/>
                <w:sz w:val="18"/>
                <w:szCs w:val="18"/>
              </w:rPr>
              <w:t>Please specify as much as possible the timeline and/or evolution of your role relative to the three phases mentioned.</w:t>
            </w:r>
          </w:p>
          <w:p w14:paraId="63FB367E" w14:textId="50642EE3" w:rsidR="68420E2C" w:rsidRDefault="68420E2C" w:rsidP="68420E2C">
            <w:pPr>
              <w:spacing w:line="259" w:lineRule="auto"/>
              <w:rPr>
                <w:rFonts w:ascii="Calibri" w:eastAsia="Calibri" w:hAnsi="Calibri" w:cs="Calibri"/>
                <w:color w:val="000000" w:themeColor="text1"/>
                <w:sz w:val="18"/>
                <w:szCs w:val="18"/>
              </w:rPr>
            </w:pPr>
          </w:p>
          <w:p w14:paraId="3D0623DE" w14:textId="11DE3126" w:rsidR="68420E2C" w:rsidRDefault="68420E2C" w:rsidP="68420E2C">
            <w:pPr>
              <w:spacing w:line="259" w:lineRule="auto"/>
              <w:jc w:val="right"/>
              <w:rPr>
                <w:rFonts w:ascii="Calibri" w:eastAsia="Calibri" w:hAnsi="Calibri" w:cs="Calibri"/>
                <w:color w:val="000000" w:themeColor="text1"/>
                <w:sz w:val="18"/>
                <w:szCs w:val="18"/>
              </w:rPr>
            </w:pPr>
            <w:r w:rsidRPr="68420E2C">
              <w:rPr>
                <w:rFonts w:ascii="Calibri" w:eastAsia="Calibri" w:hAnsi="Calibri" w:cs="Calibri"/>
                <w:i/>
                <w:iCs/>
                <w:color w:val="000000" w:themeColor="text1"/>
                <w:sz w:val="18"/>
                <w:szCs w:val="18"/>
              </w:rPr>
              <w:t>Major activities, how they changed through the different phases</w:t>
            </w:r>
          </w:p>
          <w:p w14:paraId="5A82D9A6" w14:textId="4DBED9E5" w:rsidR="68420E2C" w:rsidRDefault="68420E2C" w:rsidP="68420E2C">
            <w:pPr>
              <w:spacing w:line="259" w:lineRule="auto"/>
              <w:rPr>
                <w:rFonts w:ascii="Calibri" w:eastAsia="Calibri" w:hAnsi="Calibri" w:cs="Calibri"/>
                <w:sz w:val="18"/>
                <w:szCs w:val="18"/>
              </w:rPr>
            </w:pPr>
          </w:p>
        </w:tc>
      </w:tr>
      <w:tr w:rsidR="68420E2C" w14:paraId="11D79B76" w14:textId="77777777" w:rsidTr="1C683CE1">
        <w:trPr>
          <w:trHeight w:val="300"/>
        </w:trPr>
        <w:tc>
          <w:tcPr>
            <w:tcW w:w="1410" w:type="dxa"/>
            <w:vMerge w:val="restart"/>
            <w:shd w:val="clear" w:color="auto" w:fill="E7E6E6" w:themeFill="background2"/>
            <w:tcMar>
              <w:left w:w="105" w:type="dxa"/>
              <w:right w:w="105" w:type="dxa"/>
            </w:tcMar>
          </w:tcPr>
          <w:p w14:paraId="746C62AE" w14:textId="03536188" w:rsidR="68420E2C" w:rsidRDefault="68420E2C" w:rsidP="68420E2C">
            <w:pPr>
              <w:spacing w:line="259" w:lineRule="auto"/>
              <w:rPr>
                <w:rFonts w:ascii="Calibri" w:eastAsia="Calibri" w:hAnsi="Calibri" w:cs="Calibri"/>
                <w:color w:val="000000" w:themeColor="text1"/>
                <w:sz w:val="18"/>
                <w:szCs w:val="18"/>
              </w:rPr>
            </w:pPr>
          </w:p>
          <w:p w14:paraId="38FF48AB" w14:textId="7922F4C7" w:rsidR="1C683CE1" w:rsidRDefault="1C683CE1" w:rsidP="1C683CE1">
            <w:pPr>
              <w:spacing w:line="259" w:lineRule="auto"/>
              <w:rPr>
                <w:rFonts w:ascii="Calibri" w:eastAsia="Calibri" w:hAnsi="Calibri" w:cs="Calibri"/>
                <w:color w:val="000000" w:themeColor="text1"/>
                <w:sz w:val="18"/>
                <w:szCs w:val="18"/>
              </w:rPr>
            </w:pPr>
          </w:p>
          <w:p w14:paraId="1F7D94C4" w14:textId="59960EA3" w:rsidR="1C683CE1" w:rsidRDefault="1C683CE1" w:rsidP="1C683CE1">
            <w:pPr>
              <w:spacing w:line="259" w:lineRule="auto"/>
              <w:rPr>
                <w:rFonts w:ascii="Calibri" w:eastAsia="Calibri" w:hAnsi="Calibri" w:cs="Calibri"/>
                <w:color w:val="000000" w:themeColor="text1"/>
                <w:sz w:val="18"/>
                <w:szCs w:val="18"/>
              </w:rPr>
            </w:pPr>
          </w:p>
          <w:p w14:paraId="02246F7B" w14:textId="1BE1E91A" w:rsidR="1C683CE1" w:rsidRDefault="1C683CE1" w:rsidP="1C683CE1">
            <w:pPr>
              <w:spacing w:line="259" w:lineRule="auto"/>
              <w:rPr>
                <w:rFonts w:ascii="Calibri" w:eastAsia="Calibri" w:hAnsi="Calibri" w:cs="Calibri"/>
                <w:color w:val="000000" w:themeColor="text1"/>
                <w:sz w:val="18"/>
                <w:szCs w:val="18"/>
              </w:rPr>
            </w:pPr>
          </w:p>
          <w:p w14:paraId="15928189" w14:textId="32E73DC0" w:rsidR="1C683CE1" w:rsidRDefault="1C683CE1" w:rsidP="1C683CE1">
            <w:pPr>
              <w:spacing w:line="259" w:lineRule="auto"/>
              <w:rPr>
                <w:rFonts w:ascii="Calibri" w:eastAsia="Calibri" w:hAnsi="Calibri" w:cs="Calibri"/>
                <w:color w:val="000000" w:themeColor="text1"/>
                <w:sz w:val="18"/>
                <w:szCs w:val="18"/>
              </w:rPr>
            </w:pPr>
          </w:p>
          <w:p w14:paraId="25DD466F" w14:textId="73288C63" w:rsidR="1C683CE1" w:rsidRDefault="1C683CE1" w:rsidP="1C683CE1">
            <w:pPr>
              <w:spacing w:line="259" w:lineRule="auto"/>
              <w:rPr>
                <w:rFonts w:ascii="Calibri" w:eastAsia="Calibri" w:hAnsi="Calibri" w:cs="Calibri"/>
                <w:color w:val="000000" w:themeColor="text1"/>
                <w:sz w:val="18"/>
                <w:szCs w:val="18"/>
              </w:rPr>
            </w:pPr>
          </w:p>
          <w:p w14:paraId="6D0D5B74" w14:textId="43CF5A14" w:rsidR="68420E2C" w:rsidRDefault="68420E2C" w:rsidP="1C683CE1">
            <w:pPr>
              <w:spacing w:line="259" w:lineRule="auto"/>
              <w:rPr>
                <w:rFonts w:ascii="Calibri" w:eastAsia="Calibri" w:hAnsi="Calibri" w:cs="Calibri"/>
                <w:color w:val="000000" w:themeColor="text1"/>
                <w:sz w:val="18"/>
                <w:szCs w:val="18"/>
              </w:rPr>
            </w:pPr>
            <w:r w:rsidRPr="1C683CE1">
              <w:rPr>
                <w:rFonts w:ascii="Calibri" w:eastAsia="Calibri" w:hAnsi="Calibri" w:cs="Calibri"/>
                <w:color w:val="000000" w:themeColor="text1"/>
                <w:sz w:val="18"/>
                <w:szCs w:val="18"/>
              </w:rPr>
              <w:t>Forms and mechanisms of power</w:t>
            </w:r>
          </w:p>
        </w:tc>
        <w:tc>
          <w:tcPr>
            <w:tcW w:w="7935" w:type="dxa"/>
            <w:gridSpan w:val="2"/>
            <w:shd w:val="clear" w:color="auto" w:fill="E7E6E6" w:themeFill="background2"/>
            <w:tcMar>
              <w:left w:w="105" w:type="dxa"/>
              <w:right w:w="105" w:type="dxa"/>
            </w:tcMar>
          </w:tcPr>
          <w:p w14:paraId="72B99B93" w14:textId="06C37C60" w:rsidR="68420E2C" w:rsidRDefault="68420E2C" w:rsidP="68420E2C">
            <w:pPr>
              <w:spacing w:line="259" w:lineRule="auto"/>
              <w:rPr>
                <w:rFonts w:ascii="Calibri" w:eastAsia="Calibri" w:hAnsi="Calibri" w:cs="Calibri"/>
                <w:color w:val="000000" w:themeColor="text1"/>
                <w:sz w:val="18"/>
                <w:szCs w:val="18"/>
              </w:rPr>
            </w:pPr>
            <w:r w:rsidRPr="68420E2C">
              <w:rPr>
                <w:rFonts w:ascii="Calibri" w:eastAsia="Calibri" w:hAnsi="Calibri" w:cs="Calibri"/>
                <w:color w:val="000000" w:themeColor="text1"/>
                <w:sz w:val="18"/>
                <w:szCs w:val="18"/>
              </w:rPr>
              <w:lastRenderedPageBreak/>
              <w:t>Challenges</w:t>
            </w:r>
          </w:p>
        </w:tc>
      </w:tr>
      <w:tr w:rsidR="68420E2C" w14:paraId="00FE4552" w14:textId="77777777" w:rsidTr="1C683CE1">
        <w:trPr>
          <w:trHeight w:val="300"/>
        </w:trPr>
        <w:tc>
          <w:tcPr>
            <w:tcW w:w="1410" w:type="dxa"/>
            <w:vMerge/>
            <w:shd w:val="clear" w:color="auto" w:fill="E7E6E6" w:themeFill="background2"/>
            <w:tcMar>
              <w:left w:w="105" w:type="dxa"/>
              <w:right w:w="105" w:type="dxa"/>
            </w:tcMar>
          </w:tcPr>
          <w:p w14:paraId="5F47A17B" w14:textId="7922F4C7" w:rsidR="68420E2C" w:rsidRDefault="68420E2C" w:rsidP="68420E2C">
            <w:pPr>
              <w:spacing w:line="259" w:lineRule="auto"/>
              <w:rPr>
                <w:rFonts w:ascii="Calibri" w:eastAsia="Calibri" w:hAnsi="Calibri" w:cs="Calibri"/>
                <w:color w:val="000000" w:themeColor="text1"/>
                <w:sz w:val="18"/>
                <w:szCs w:val="18"/>
              </w:rPr>
            </w:pPr>
          </w:p>
          <w:p w14:paraId="1D59DFD2" w14:textId="59960EA3" w:rsidR="68420E2C" w:rsidRDefault="68420E2C" w:rsidP="68420E2C">
            <w:pPr>
              <w:spacing w:line="259" w:lineRule="auto"/>
              <w:rPr>
                <w:rFonts w:ascii="Calibri" w:eastAsia="Calibri" w:hAnsi="Calibri" w:cs="Calibri"/>
                <w:color w:val="000000" w:themeColor="text1"/>
                <w:sz w:val="18"/>
                <w:szCs w:val="18"/>
              </w:rPr>
            </w:pPr>
          </w:p>
          <w:p w14:paraId="6311D8A4" w14:textId="1BE1E91A" w:rsidR="68420E2C" w:rsidRDefault="68420E2C" w:rsidP="68420E2C">
            <w:pPr>
              <w:spacing w:line="259" w:lineRule="auto"/>
              <w:rPr>
                <w:rFonts w:ascii="Calibri" w:eastAsia="Calibri" w:hAnsi="Calibri" w:cs="Calibri"/>
                <w:color w:val="000000" w:themeColor="text1"/>
                <w:sz w:val="18"/>
                <w:szCs w:val="18"/>
              </w:rPr>
            </w:pPr>
          </w:p>
          <w:p w14:paraId="1967213C" w14:textId="32E73DC0" w:rsidR="68420E2C" w:rsidRDefault="68420E2C" w:rsidP="68420E2C">
            <w:pPr>
              <w:spacing w:line="259" w:lineRule="auto"/>
              <w:rPr>
                <w:rFonts w:ascii="Calibri" w:eastAsia="Calibri" w:hAnsi="Calibri" w:cs="Calibri"/>
                <w:color w:val="000000" w:themeColor="text1"/>
                <w:sz w:val="18"/>
                <w:szCs w:val="18"/>
              </w:rPr>
            </w:pPr>
          </w:p>
          <w:p w14:paraId="344A84C2" w14:textId="73288C63" w:rsidR="68420E2C" w:rsidRDefault="68420E2C" w:rsidP="68420E2C">
            <w:pPr>
              <w:spacing w:line="259" w:lineRule="auto"/>
              <w:rPr>
                <w:rFonts w:ascii="Calibri" w:eastAsia="Calibri" w:hAnsi="Calibri" w:cs="Calibri"/>
                <w:color w:val="000000" w:themeColor="text1"/>
                <w:sz w:val="18"/>
                <w:szCs w:val="18"/>
              </w:rPr>
            </w:pPr>
          </w:p>
          <w:p w14:paraId="20C7D6F1" w14:textId="43CF5A14" w:rsidR="68420E2C" w:rsidRDefault="68420E2C" w:rsidP="68420E2C">
            <w:pPr>
              <w:spacing w:line="259" w:lineRule="auto"/>
              <w:rPr>
                <w:rFonts w:ascii="Calibri" w:eastAsia="Calibri" w:hAnsi="Calibri" w:cs="Calibri"/>
                <w:color w:val="000000" w:themeColor="text1"/>
                <w:sz w:val="18"/>
                <w:szCs w:val="18"/>
              </w:rPr>
            </w:pPr>
            <w:r w:rsidRPr="68420E2C">
              <w:rPr>
                <w:rFonts w:ascii="Calibri" w:eastAsia="Calibri" w:hAnsi="Calibri" w:cs="Calibri"/>
                <w:color w:val="000000" w:themeColor="text1"/>
                <w:sz w:val="18"/>
                <w:szCs w:val="18"/>
              </w:rPr>
              <w:t>Forms and mechanisms of power</w:t>
            </w:r>
          </w:p>
        </w:tc>
        <w:tc>
          <w:tcPr>
            <w:tcW w:w="7935" w:type="dxa"/>
            <w:gridSpan w:val="2"/>
            <w:tcMar>
              <w:left w:w="105" w:type="dxa"/>
              <w:right w:w="105" w:type="dxa"/>
            </w:tcMar>
          </w:tcPr>
          <w:p w14:paraId="21B32C62" w14:textId="1B89124B" w:rsidR="1C683CE1" w:rsidRDefault="1C683CE1" w:rsidP="1C683CE1">
            <w:pPr>
              <w:spacing w:line="259" w:lineRule="auto"/>
              <w:rPr>
                <w:rFonts w:ascii="Calibri" w:eastAsia="Calibri" w:hAnsi="Calibri" w:cs="Calibri"/>
                <w:color w:val="000000" w:themeColor="text1"/>
                <w:sz w:val="18"/>
                <w:szCs w:val="18"/>
              </w:rPr>
            </w:pPr>
          </w:p>
          <w:p w14:paraId="3791B45B" w14:textId="29DD9E89" w:rsidR="68420E2C" w:rsidRDefault="68420E2C" w:rsidP="68420E2C">
            <w:pPr>
              <w:spacing w:line="259" w:lineRule="auto"/>
              <w:rPr>
                <w:rFonts w:ascii="Calibri" w:eastAsia="Calibri" w:hAnsi="Calibri" w:cs="Calibri"/>
                <w:color w:val="000000" w:themeColor="text1"/>
                <w:sz w:val="18"/>
                <w:szCs w:val="18"/>
              </w:rPr>
            </w:pPr>
            <w:r w:rsidRPr="68420E2C">
              <w:rPr>
                <w:rFonts w:ascii="Calibri" w:eastAsia="Calibri" w:hAnsi="Calibri" w:cs="Calibri"/>
                <w:color w:val="000000" w:themeColor="text1"/>
                <w:sz w:val="18"/>
                <w:szCs w:val="18"/>
              </w:rPr>
              <w:t xml:space="preserve">Could you please provide an overview of challenges that you and your organization encountered while trying to advocate for the advancement of the law? Where you can, please use specific examples. </w:t>
            </w:r>
          </w:p>
          <w:p w14:paraId="761B08BF" w14:textId="21BEE7E4" w:rsidR="68420E2C" w:rsidRDefault="68420E2C" w:rsidP="68420E2C">
            <w:pPr>
              <w:spacing w:line="259" w:lineRule="auto"/>
              <w:rPr>
                <w:rFonts w:ascii="Calibri" w:eastAsia="Calibri" w:hAnsi="Calibri" w:cs="Calibri"/>
                <w:color w:val="000000" w:themeColor="text1"/>
                <w:sz w:val="18"/>
                <w:szCs w:val="18"/>
              </w:rPr>
            </w:pPr>
          </w:p>
          <w:p w14:paraId="5CE7C279" w14:textId="39D29919" w:rsidR="68420E2C" w:rsidRDefault="68420E2C" w:rsidP="68420E2C">
            <w:pPr>
              <w:spacing w:line="259" w:lineRule="auto"/>
              <w:jc w:val="right"/>
              <w:rPr>
                <w:rFonts w:ascii="Calibri" w:eastAsia="Calibri" w:hAnsi="Calibri" w:cs="Calibri"/>
                <w:color w:val="000000" w:themeColor="text1"/>
                <w:sz w:val="18"/>
                <w:szCs w:val="18"/>
              </w:rPr>
            </w:pPr>
            <w:r w:rsidRPr="68420E2C">
              <w:rPr>
                <w:rFonts w:ascii="Calibri" w:eastAsia="Calibri" w:hAnsi="Calibri" w:cs="Calibri"/>
                <w:i/>
                <w:iCs/>
                <w:color w:val="000000" w:themeColor="text1"/>
                <w:sz w:val="18"/>
                <w:szCs w:val="18"/>
              </w:rPr>
              <w:t>Major arguments made against the law, conflicts of interest, etc.</w:t>
            </w:r>
          </w:p>
          <w:p w14:paraId="210BA9D8" w14:textId="50E97540" w:rsidR="68420E2C" w:rsidRDefault="68420E2C" w:rsidP="68420E2C">
            <w:pPr>
              <w:spacing w:line="259" w:lineRule="auto"/>
              <w:rPr>
                <w:rFonts w:ascii="Calibri" w:eastAsia="Calibri" w:hAnsi="Calibri" w:cs="Calibri"/>
                <w:color w:val="000000" w:themeColor="text1"/>
                <w:sz w:val="18"/>
                <w:szCs w:val="18"/>
              </w:rPr>
            </w:pPr>
          </w:p>
          <w:p w14:paraId="34F58705" w14:textId="197EFBDE" w:rsidR="68420E2C" w:rsidRDefault="6D41BDC4" w:rsidP="1C683CE1">
            <w:pPr>
              <w:spacing w:line="259" w:lineRule="auto"/>
              <w:rPr>
                <w:rFonts w:ascii="Calibri" w:eastAsia="Calibri" w:hAnsi="Calibri" w:cs="Calibri"/>
                <w:color w:val="000000" w:themeColor="text1"/>
                <w:sz w:val="18"/>
                <w:szCs w:val="18"/>
              </w:rPr>
            </w:pPr>
            <w:r w:rsidRPr="1C683CE1">
              <w:rPr>
                <w:rFonts w:ascii="Calibri" w:eastAsia="Calibri" w:hAnsi="Calibri" w:cs="Calibri"/>
                <w:color w:val="000000" w:themeColor="text1"/>
                <w:sz w:val="18"/>
                <w:szCs w:val="18"/>
              </w:rPr>
              <w:t>In your opinion, which challenges were the biggest obstacles to the law's advancement?</w:t>
            </w:r>
            <w:r w:rsidR="68420E2C" w:rsidRPr="1C683CE1">
              <w:rPr>
                <w:rFonts w:ascii="Calibri" w:eastAsia="Calibri" w:hAnsi="Calibri" w:cs="Calibri"/>
                <w:color w:val="000000" w:themeColor="text1"/>
                <w:sz w:val="18"/>
                <w:szCs w:val="18"/>
              </w:rPr>
              <w:t xml:space="preserve"> Why?</w:t>
            </w:r>
          </w:p>
          <w:p w14:paraId="5B80921F" w14:textId="01775B2D" w:rsidR="68420E2C" w:rsidRDefault="68420E2C" w:rsidP="68420E2C">
            <w:pPr>
              <w:spacing w:line="259" w:lineRule="auto"/>
              <w:rPr>
                <w:rFonts w:ascii="Calibri" w:eastAsia="Calibri" w:hAnsi="Calibri" w:cs="Calibri"/>
                <w:color w:val="000000" w:themeColor="text1"/>
                <w:sz w:val="18"/>
                <w:szCs w:val="18"/>
              </w:rPr>
            </w:pPr>
          </w:p>
        </w:tc>
      </w:tr>
      <w:tr w:rsidR="1C683CE1" w14:paraId="72C9E51E" w14:textId="77777777" w:rsidTr="1C683CE1">
        <w:trPr>
          <w:trHeight w:val="300"/>
        </w:trPr>
        <w:tc>
          <w:tcPr>
            <w:tcW w:w="1410" w:type="dxa"/>
            <w:vMerge/>
            <w:tcMar>
              <w:left w:w="105" w:type="dxa"/>
              <w:right w:w="105" w:type="dxa"/>
            </w:tcMar>
          </w:tcPr>
          <w:p w14:paraId="0FDAB5B9" w14:textId="77777777" w:rsidR="00373E41" w:rsidRDefault="00373E41"/>
        </w:tc>
        <w:tc>
          <w:tcPr>
            <w:tcW w:w="7935" w:type="dxa"/>
            <w:gridSpan w:val="2"/>
            <w:shd w:val="clear" w:color="auto" w:fill="E7E6E6" w:themeFill="background2"/>
            <w:tcMar>
              <w:left w:w="105" w:type="dxa"/>
              <w:right w:w="105" w:type="dxa"/>
            </w:tcMar>
          </w:tcPr>
          <w:p w14:paraId="746C12D5" w14:textId="69F7F4B0" w:rsidR="30CA00E3" w:rsidRDefault="30CA00E3" w:rsidP="1C683CE1">
            <w:pPr>
              <w:spacing w:line="259" w:lineRule="auto"/>
              <w:rPr>
                <w:rFonts w:ascii="Calibri" w:eastAsia="Calibri" w:hAnsi="Calibri" w:cs="Calibri"/>
                <w:color w:val="000000" w:themeColor="text1"/>
                <w:sz w:val="18"/>
                <w:szCs w:val="18"/>
              </w:rPr>
            </w:pPr>
            <w:r w:rsidRPr="1C683CE1">
              <w:rPr>
                <w:rFonts w:ascii="Calibri" w:eastAsia="Calibri" w:hAnsi="Calibri" w:cs="Calibri"/>
                <w:color w:val="000000" w:themeColor="text1"/>
                <w:sz w:val="18"/>
                <w:szCs w:val="18"/>
              </w:rPr>
              <w:t>Strategies</w:t>
            </w:r>
          </w:p>
        </w:tc>
      </w:tr>
      <w:tr w:rsidR="68420E2C" w14:paraId="218C1462" w14:textId="77777777" w:rsidTr="1C683CE1">
        <w:trPr>
          <w:trHeight w:val="300"/>
        </w:trPr>
        <w:tc>
          <w:tcPr>
            <w:tcW w:w="1410" w:type="dxa"/>
            <w:vMerge/>
            <w:vAlign w:val="center"/>
          </w:tcPr>
          <w:p w14:paraId="295646C9" w14:textId="77777777" w:rsidR="00373E41" w:rsidRDefault="00373E41"/>
        </w:tc>
        <w:tc>
          <w:tcPr>
            <w:tcW w:w="7935" w:type="dxa"/>
            <w:gridSpan w:val="2"/>
            <w:tcMar>
              <w:left w:w="105" w:type="dxa"/>
              <w:right w:w="105" w:type="dxa"/>
            </w:tcMar>
          </w:tcPr>
          <w:p w14:paraId="39AFB6A3" w14:textId="1864E2ED" w:rsidR="68420E2C" w:rsidRDefault="68420E2C" w:rsidP="68420E2C">
            <w:pPr>
              <w:spacing w:line="259" w:lineRule="auto"/>
              <w:rPr>
                <w:rFonts w:ascii="Calibri" w:eastAsia="Calibri" w:hAnsi="Calibri" w:cs="Calibri"/>
                <w:color w:val="000000" w:themeColor="text1"/>
                <w:sz w:val="18"/>
                <w:szCs w:val="18"/>
              </w:rPr>
            </w:pPr>
          </w:p>
          <w:p w14:paraId="07C9AA5A" w14:textId="59785433" w:rsidR="68420E2C" w:rsidRDefault="68420E2C" w:rsidP="68420E2C">
            <w:pPr>
              <w:spacing w:line="259" w:lineRule="auto"/>
              <w:rPr>
                <w:rFonts w:ascii="Calibri" w:eastAsia="Calibri" w:hAnsi="Calibri" w:cs="Calibri"/>
                <w:color w:val="000000" w:themeColor="text1"/>
                <w:sz w:val="18"/>
                <w:szCs w:val="18"/>
              </w:rPr>
            </w:pPr>
            <w:r w:rsidRPr="68420E2C">
              <w:rPr>
                <w:rFonts w:ascii="Calibri" w:eastAsia="Calibri" w:hAnsi="Calibri" w:cs="Calibri"/>
                <w:color w:val="000000" w:themeColor="text1"/>
                <w:sz w:val="18"/>
                <w:szCs w:val="18"/>
              </w:rPr>
              <w:t xml:space="preserve">What activities did you and/or your organization take part in to try and advance the law? </w:t>
            </w:r>
          </w:p>
          <w:p w14:paraId="4809F9FA" w14:textId="11617EAD" w:rsidR="68420E2C" w:rsidRDefault="68420E2C" w:rsidP="68420E2C">
            <w:pPr>
              <w:spacing w:line="259" w:lineRule="auto"/>
              <w:rPr>
                <w:rFonts w:ascii="Calibri" w:eastAsia="Calibri" w:hAnsi="Calibri" w:cs="Calibri"/>
                <w:color w:val="000000" w:themeColor="text1"/>
                <w:sz w:val="18"/>
                <w:szCs w:val="18"/>
              </w:rPr>
            </w:pPr>
          </w:p>
          <w:p w14:paraId="20494748" w14:textId="009EAF5E" w:rsidR="68420E2C" w:rsidRDefault="68420E2C" w:rsidP="1C683CE1">
            <w:pPr>
              <w:spacing w:line="259" w:lineRule="auto"/>
              <w:rPr>
                <w:rFonts w:ascii="Calibri" w:eastAsia="Calibri" w:hAnsi="Calibri" w:cs="Calibri"/>
                <w:color w:val="000000" w:themeColor="text1"/>
                <w:sz w:val="18"/>
                <w:szCs w:val="18"/>
              </w:rPr>
            </w:pPr>
            <w:r w:rsidRPr="1C683CE1">
              <w:rPr>
                <w:rFonts w:ascii="Calibri" w:eastAsia="Calibri" w:hAnsi="Calibri" w:cs="Calibri"/>
                <w:color w:val="000000" w:themeColor="text1"/>
                <w:sz w:val="18"/>
                <w:szCs w:val="18"/>
              </w:rPr>
              <w:t>Did your organization have a clear strategy to address</w:t>
            </w:r>
            <w:r w:rsidR="43859D76" w:rsidRPr="1C683CE1">
              <w:rPr>
                <w:rFonts w:ascii="Calibri" w:eastAsia="Calibri" w:hAnsi="Calibri" w:cs="Calibri"/>
                <w:color w:val="000000" w:themeColor="text1"/>
                <w:sz w:val="18"/>
                <w:szCs w:val="18"/>
              </w:rPr>
              <w:t xml:space="preserve"> industry</w:t>
            </w:r>
            <w:r w:rsidRPr="1C683CE1">
              <w:rPr>
                <w:rFonts w:ascii="Calibri" w:eastAsia="Calibri" w:hAnsi="Calibri" w:cs="Calibri"/>
                <w:color w:val="000000" w:themeColor="text1"/>
                <w:sz w:val="18"/>
                <w:szCs w:val="18"/>
              </w:rPr>
              <w:t xml:space="preserve"> resistance? If so, could you please describe the strategy? </w:t>
            </w:r>
          </w:p>
          <w:p w14:paraId="68898E41" w14:textId="47080D0F" w:rsidR="68420E2C" w:rsidRDefault="68420E2C" w:rsidP="68420E2C">
            <w:pPr>
              <w:spacing w:line="259" w:lineRule="auto"/>
              <w:rPr>
                <w:rFonts w:ascii="Calibri" w:eastAsia="Calibri" w:hAnsi="Calibri" w:cs="Calibri"/>
                <w:color w:val="000000" w:themeColor="text1"/>
                <w:sz w:val="18"/>
                <w:szCs w:val="18"/>
              </w:rPr>
            </w:pPr>
          </w:p>
          <w:p w14:paraId="0E8E2D12" w14:textId="249060F3" w:rsidR="68420E2C" w:rsidRDefault="68420E2C" w:rsidP="68420E2C">
            <w:pPr>
              <w:spacing w:line="259" w:lineRule="auto"/>
              <w:jc w:val="right"/>
              <w:rPr>
                <w:rFonts w:ascii="Calibri" w:eastAsia="Calibri" w:hAnsi="Calibri" w:cs="Calibri"/>
                <w:color w:val="000000" w:themeColor="text1"/>
                <w:sz w:val="18"/>
                <w:szCs w:val="18"/>
              </w:rPr>
            </w:pPr>
            <w:r w:rsidRPr="68420E2C">
              <w:rPr>
                <w:rFonts w:ascii="Calibri" w:eastAsia="Calibri" w:hAnsi="Calibri" w:cs="Calibri"/>
                <w:i/>
                <w:iCs/>
                <w:color w:val="000000" w:themeColor="text1"/>
                <w:sz w:val="18"/>
                <w:szCs w:val="18"/>
              </w:rPr>
              <w:t xml:space="preserve">Increasing transparency of conflicts of interest, evidence dissemination, policy framing, etc. </w:t>
            </w:r>
          </w:p>
          <w:p w14:paraId="7BF7DCAA" w14:textId="0BAABB95" w:rsidR="68420E2C" w:rsidRDefault="68420E2C" w:rsidP="68420E2C">
            <w:pPr>
              <w:spacing w:line="259" w:lineRule="auto"/>
              <w:jc w:val="right"/>
              <w:rPr>
                <w:rFonts w:ascii="Calibri" w:eastAsia="Calibri" w:hAnsi="Calibri" w:cs="Calibri"/>
                <w:color w:val="000000" w:themeColor="text1"/>
                <w:sz w:val="18"/>
                <w:szCs w:val="18"/>
              </w:rPr>
            </w:pPr>
          </w:p>
          <w:p w14:paraId="248BA59E" w14:textId="4B3BA0AB" w:rsidR="68420E2C" w:rsidRDefault="140DE888" w:rsidP="1C683CE1">
            <w:pPr>
              <w:spacing w:line="259" w:lineRule="auto"/>
              <w:rPr>
                <w:rFonts w:ascii="Calibri" w:eastAsia="Calibri" w:hAnsi="Calibri" w:cs="Calibri"/>
                <w:color w:val="000000" w:themeColor="text1"/>
                <w:sz w:val="18"/>
                <w:szCs w:val="18"/>
              </w:rPr>
            </w:pPr>
            <w:r w:rsidRPr="1C683CE1">
              <w:rPr>
                <w:rFonts w:ascii="Calibri" w:eastAsia="Calibri" w:hAnsi="Calibri" w:cs="Calibri"/>
                <w:color w:val="000000" w:themeColor="text1"/>
                <w:sz w:val="18"/>
                <w:szCs w:val="18"/>
              </w:rPr>
              <w:t>W</w:t>
            </w:r>
            <w:r w:rsidR="68420E2C" w:rsidRPr="1C683CE1">
              <w:rPr>
                <w:rFonts w:ascii="Calibri" w:eastAsia="Calibri" w:hAnsi="Calibri" w:cs="Calibri"/>
                <w:color w:val="000000" w:themeColor="text1"/>
                <w:sz w:val="18"/>
                <w:szCs w:val="18"/>
              </w:rPr>
              <w:t>hich strategies do you feel were most important or successful for countering resistance?</w:t>
            </w:r>
          </w:p>
          <w:p w14:paraId="112EBFDC" w14:textId="1F0B0FAE" w:rsidR="68420E2C" w:rsidRDefault="68420E2C" w:rsidP="68420E2C">
            <w:pPr>
              <w:spacing w:line="259" w:lineRule="auto"/>
              <w:rPr>
                <w:rFonts w:ascii="Calibri" w:eastAsia="Calibri" w:hAnsi="Calibri" w:cs="Calibri"/>
                <w:color w:val="000000" w:themeColor="text1"/>
                <w:sz w:val="18"/>
                <w:szCs w:val="18"/>
              </w:rPr>
            </w:pPr>
          </w:p>
        </w:tc>
      </w:tr>
      <w:tr w:rsidR="68420E2C" w14:paraId="593589F0" w14:textId="77777777" w:rsidTr="1C683CE1">
        <w:trPr>
          <w:trHeight w:val="300"/>
        </w:trPr>
        <w:tc>
          <w:tcPr>
            <w:tcW w:w="1410" w:type="dxa"/>
            <w:vMerge w:val="restart"/>
            <w:shd w:val="clear" w:color="auto" w:fill="E7E6E6" w:themeFill="background2"/>
            <w:tcMar>
              <w:left w:w="105" w:type="dxa"/>
              <w:right w:w="105" w:type="dxa"/>
            </w:tcMar>
          </w:tcPr>
          <w:p w14:paraId="01B6A84F" w14:textId="159147A0" w:rsidR="68420E2C" w:rsidRDefault="68420E2C" w:rsidP="68420E2C">
            <w:pPr>
              <w:spacing w:line="259" w:lineRule="auto"/>
              <w:rPr>
                <w:rFonts w:ascii="Calibri" w:eastAsia="Calibri" w:hAnsi="Calibri" w:cs="Calibri"/>
                <w:color w:val="000000" w:themeColor="text1"/>
                <w:sz w:val="18"/>
                <w:szCs w:val="18"/>
              </w:rPr>
            </w:pPr>
          </w:p>
          <w:p w14:paraId="1013BA4C" w14:textId="3722E9F5" w:rsidR="68420E2C" w:rsidRDefault="68420E2C" w:rsidP="68420E2C">
            <w:pPr>
              <w:spacing w:line="259" w:lineRule="auto"/>
              <w:rPr>
                <w:rFonts w:ascii="Calibri" w:eastAsia="Calibri" w:hAnsi="Calibri" w:cs="Calibri"/>
                <w:color w:val="000000" w:themeColor="text1"/>
                <w:sz w:val="18"/>
                <w:szCs w:val="18"/>
              </w:rPr>
            </w:pPr>
          </w:p>
          <w:p w14:paraId="56173C1B" w14:textId="0A65016F" w:rsidR="68420E2C" w:rsidRDefault="68420E2C" w:rsidP="68420E2C">
            <w:pPr>
              <w:spacing w:line="259" w:lineRule="auto"/>
              <w:rPr>
                <w:rFonts w:ascii="Calibri" w:eastAsia="Calibri" w:hAnsi="Calibri" w:cs="Calibri"/>
                <w:color w:val="000000" w:themeColor="text1"/>
                <w:sz w:val="18"/>
                <w:szCs w:val="18"/>
              </w:rPr>
            </w:pPr>
          </w:p>
          <w:p w14:paraId="13D6C0D1" w14:textId="7C03C571" w:rsidR="68420E2C" w:rsidRDefault="68420E2C" w:rsidP="68420E2C">
            <w:pPr>
              <w:spacing w:line="259" w:lineRule="auto"/>
              <w:rPr>
                <w:rFonts w:ascii="Calibri" w:eastAsia="Calibri" w:hAnsi="Calibri" w:cs="Calibri"/>
                <w:color w:val="000000" w:themeColor="text1"/>
                <w:sz w:val="18"/>
                <w:szCs w:val="18"/>
              </w:rPr>
            </w:pPr>
          </w:p>
          <w:p w14:paraId="6EBA01CD" w14:textId="1EAEAE4B" w:rsidR="68420E2C" w:rsidRDefault="68420E2C" w:rsidP="68420E2C">
            <w:pPr>
              <w:spacing w:line="259" w:lineRule="auto"/>
              <w:rPr>
                <w:rFonts w:ascii="Calibri" w:eastAsia="Calibri" w:hAnsi="Calibri" w:cs="Calibri"/>
                <w:color w:val="000000" w:themeColor="text1"/>
                <w:sz w:val="18"/>
                <w:szCs w:val="18"/>
              </w:rPr>
            </w:pPr>
          </w:p>
          <w:p w14:paraId="1FA29F82" w14:textId="4F70B82F" w:rsidR="68420E2C" w:rsidRDefault="68420E2C" w:rsidP="68420E2C">
            <w:pPr>
              <w:spacing w:line="259" w:lineRule="auto"/>
              <w:rPr>
                <w:rFonts w:ascii="Calibri" w:eastAsia="Calibri" w:hAnsi="Calibri" w:cs="Calibri"/>
                <w:color w:val="000000" w:themeColor="text1"/>
                <w:sz w:val="18"/>
                <w:szCs w:val="18"/>
              </w:rPr>
            </w:pPr>
          </w:p>
          <w:p w14:paraId="6CB28EF3" w14:textId="0609C53C" w:rsidR="68420E2C" w:rsidRDefault="68420E2C" w:rsidP="68420E2C">
            <w:pPr>
              <w:spacing w:line="259" w:lineRule="auto"/>
              <w:rPr>
                <w:rFonts w:ascii="Calibri" w:eastAsia="Calibri" w:hAnsi="Calibri" w:cs="Calibri"/>
                <w:color w:val="000000" w:themeColor="text1"/>
                <w:sz w:val="18"/>
                <w:szCs w:val="18"/>
              </w:rPr>
            </w:pPr>
          </w:p>
          <w:p w14:paraId="38B9936B" w14:textId="549970E8" w:rsidR="68420E2C" w:rsidRDefault="68420E2C" w:rsidP="68420E2C">
            <w:pPr>
              <w:spacing w:line="259" w:lineRule="auto"/>
              <w:rPr>
                <w:rFonts w:ascii="Calibri" w:eastAsia="Calibri" w:hAnsi="Calibri" w:cs="Calibri"/>
                <w:color w:val="000000" w:themeColor="text1"/>
                <w:sz w:val="18"/>
                <w:szCs w:val="18"/>
              </w:rPr>
            </w:pPr>
          </w:p>
          <w:p w14:paraId="183B3D1C" w14:textId="784F1AEB" w:rsidR="68420E2C" w:rsidRDefault="68420E2C" w:rsidP="68420E2C">
            <w:pPr>
              <w:spacing w:line="259" w:lineRule="auto"/>
              <w:rPr>
                <w:rFonts w:ascii="Calibri" w:eastAsia="Calibri" w:hAnsi="Calibri" w:cs="Calibri"/>
                <w:color w:val="000000" w:themeColor="text1"/>
                <w:sz w:val="18"/>
                <w:szCs w:val="18"/>
              </w:rPr>
            </w:pPr>
            <w:r w:rsidRPr="68420E2C">
              <w:rPr>
                <w:rFonts w:ascii="Calibri" w:eastAsia="Calibri" w:hAnsi="Calibri" w:cs="Calibri"/>
                <w:color w:val="000000" w:themeColor="text1"/>
                <w:sz w:val="18"/>
                <w:szCs w:val="18"/>
              </w:rPr>
              <w:t>Dimensions of power</w:t>
            </w:r>
          </w:p>
        </w:tc>
        <w:tc>
          <w:tcPr>
            <w:tcW w:w="7935" w:type="dxa"/>
            <w:gridSpan w:val="2"/>
            <w:shd w:val="clear" w:color="auto" w:fill="D0CECE" w:themeFill="background2" w:themeFillShade="E6"/>
            <w:tcMar>
              <w:left w:w="105" w:type="dxa"/>
              <w:right w:w="105" w:type="dxa"/>
            </w:tcMar>
          </w:tcPr>
          <w:p w14:paraId="597C08C2" w14:textId="33C115BC" w:rsidR="68420E2C" w:rsidRDefault="68420E2C" w:rsidP="68420E2C">
            <w:pPr>
              <w:spacing w:line="259" w:lineRule="auto"/>
              <w:rPr>
                <w:rFonts w:ascii="Calibri" w:eastAsia="Calibri" w:hAnsi="Calibri" w:cs="Calibri"/>
                <w:color w:val="000000" w:themeColor="text1"/>
                <w:sz w:val="18"/>
                <w:szCs w:val="18"/>
              </w:rPr>
            </w:pPr>
            <w:r w:rsidRPr="68420E2C">
              <w:rPr>
                <w:rFonts w:ascii="Calibri" w:eastAsia="Calibri" w:hAnsi="Calibri" w:cs="Calibri"/>
                <w:color w:val="000000" w:themeColor="text1"/>
                <w:sz w:val="18"/>
                <w:szCs w:val="18"/>
              </w:rPr>
              <w:t>Levels – global, national, local</w:t>
            </w:r>
          </w:p>
        </w:tc>
      </w:tr>
      <w:tr w:rsidR="68420E2C" w14:paraId="31354C93" w14:textId="77777777" w:rsidTr="1C683CE1">
        <w:trPr>
          <w:trHeight w:val="300"/>
        </w:trPr>
        <w:tc>
          <w:tcPr>
            <w:tcW w:w="1410" w:type="dxa"/>
            <w:vMerge/>
            <w:vAlign w:val="center"/>
          </w:tcPr>
          <w:p w14:paraId="7B5A77F2" w14:textId="77777777" w:rsidR="00373E41" w:rsidRDefault="00373E41"/>
        </w:tc>
        <w:tc>
          <w:tcPr>
            <w:tcW w:w="7935" w:type="dxa"/>
            <w:gridSpan w:val="2"/>
            <w:tcMar>
              <w:left w:w="105" w:type="dxa"/>
              <w:right w:w="105" w:type="dxa"/>
            </w:tcMar>
          </w:tcPr>
          <w:p w14:paraId="2FA964B3" w14:textId="35BED9B7" w:rsidR="68420E2C" w:rsidRDefault="68420E2C" w:rsidP="68420E2C">
            <w:pPr>
              <w:spacing w:line="259" w:lineRule="auto"/>
              <w:rPr>
                <w:rFonts w:ascii="Calibri" w:eastAsia="Calibri" w:hAnsi="Calibri" w:cs="Calibri"/>
                <w:color w:val="000000" w:themeColor="text1"/>
                <w:sz w:val="18"/>
                <w:szCs w:val="18"/>
              </w:rPr>
            </w:pPr>
          </w:p>
          <w:p w14:paraId="157FA8DC" w14:textId="7F992AB9" w:rsidR="68420E2C" w:rsidRDefault="68420E2C" w:rsidP="68420E2C">
            <w:pPr>
              <w:spacing w:line="259" w:lineRule="auto"/>
              <w:rPr>
                <w:rFonts w:ascii="Calibri" w:eastAsia="Calibri" w:hAnsi="Calibri" w:cs="Calibri"/>
                <w:color w:val="000000" w:themeColor="text1"/>
                <w:sz w:val="18"/>
                <w:szCs w:val="18"/>
              </w:rPr>
            </w:pPr>
            <w:r w:rsidRPr="68420E2C">
              <w:rPr>
                <w:rFonts w:ascii="Calibri" w:eastAsia="Calibri" w:hAnsi="Calibri" w:cs="Calibri"/>
                <w:color w:val="000000" w:themeColor="text1"/>
                <w:sz w:val="18"/>
                <w:szCs w:val="18"/>
              </w:rPr>
              <w:t>Which discussion spaces was your organization involved in through the legislative process of the law to advocate for the law?</w:t>
            </w:r>
          </w:p>
          <w:p w14:paraId="28C07E8C" w14:textId="37516333" w:rsidR="68420E2C" w:rsidRDefault="68420E2C" w:rsidP="68420E2C">
            <w:pPr>
              <w:spacing w:line="259" w:lineRule="auto"/>
              <w:rPr>
                <w:rFonts w:ascii="Calibri" w:eastAsia="Calibri" w:hAnsi="Calibri" w:cs="Calibri"/>
                <w:color w:val="000000" w:themeColor="text1"/>
                <w:sz w:val="18"/>
                <w:szCs w:val="18"/>
              </w:rPr>
            </w:pPr>
          </w:p>
          <w:p w14:paraId="0B7CC1EB" w14:textId="687CA377" w:rsidR="68420E2C" w:rsidRDefault="68420E2C" w:rsidP="68420E2C">
            <w:pPr>
              <w:spacing w:line="259" w:lineRule="auto"/>
              <w:jc w:val="right"/>
              <w:rPr>
                <w:rFonts w:ascii="Calibri" w:eastAsia="Calibri" w:hAnsi="Calibri" w:cs="Calibri"/>
                <w:color w:val="000000" w:themeColor="text1"/>
                <w:sz w:val="18"/>
                <w:szCs w:val="18"/>
              </w:rPr>
            </w:pPr>
            <w:r w:rsidRPr="68420E2C">
              <w:rPr>
                <w:rFonts w:ascii="Calibri" w:eastAsia="Calibri" w:hAnsi="Calibri" w:cs="Calibri"/>
                <w:i/>
                <w:iCs/>
                <w:color w:val="000000" w:themeColor="text1"/>
                <w:sz w:val="18"/>
                <w:szCs w:val="18"/>
              </w:rPr>
              <w:t xml:space="preserve">Commissions in National Congress, public-facing platforms, </w:t>
            </w:r>
          </w:p>
          <w:p w14:paraId="113737CF" w14:textId="067D3B29" w:rsidR="68420E2C" w:rsidRDefault="68420E2C" w:rsidP="68420E2C">
            <w:pPr>
              <w:spacing w:line="259" w:lineRule="auto"/>
              <w:jc w:val="right"/>
              <w:rPr>
                <w:rFonts w:ascii="Calibri" w:eastAsia="Calibri" w:hAnsi="Calibri" w:cs="Calibri"/>
                <w:color w:val="000000" w:themeColor="text1"/>
                <w:sz w:val="18"/>
                <w:szCs w:val="18"/>
              </w:rPr>
            </w:pPr>
            <w:r w:rsidRPr="68420E2C">
              <w:rPr>
                <w:rFonts w:ascii="Calibri" w:eastAsia="Calibri" w:hAnsi="Calibri" w:cs="Calibri"/>
                <w:i/>
                <w:iCs/>
                <w:color w:val="000000" w:themeColor="text1"/>
                <w:sz w:val="18"/>
                <w:szCs w:val="18"/>
              </w:rPr>
              <w:t>meetings with international agencies, civil society coalition, MERCOSUR, etc.</w:t>
            </w:r>
          </w:p>
          <w:p w14:paraId="4761C894" w14:textId="4397C234" w:rsidR="68420E2C" w:rsidRDefault="68420E2C" w:rsidP="68420E2C">
            <w:pPr>
              <w:spacing w:line="259" w:lineRule="auto"/>
              <w:rPr>
                <w:rFonts w:ascii="Calibri" w:eastAsia="Calibri" w:hAnsi="Calibri" w:cs="Calibri"/>
                <w:color w:val="000000" w:themeColor="text1"/>
                <w:sz w:val="18"/>
                <w:szCs w:val="18"/>
              </w:rPr>
            </w:pPr>
          </w:p>
        </w:tc>
      </w:tr>
      <w:tr w:rsidR="68420E2C" w14:paraId="7E60462C" w14:textId="77777777" w:rsidTr="1C683CE1">
        <w:trPr>
          <w:trHeight w:val="300"/>
        </w:trPr>
        <w:tc>
          <w:tcPr>
            <w:tcW w:w="1410" w:type="dxa"/>
            <w:vMerge/>
            <w:vAlign w:val="center"/>
          </w:tcPr>
          <w:p w14:paraId="3B713E44" w14:textId="77777777" w:rsidR="00373E41" w:rsidRDefault="00373E41"/>
        </w:tc>
        <w:tc>
          <w:tcPr>
            <w:tcW w:w="7935" w:type="dxa"/>
            <w:gridSpan w:val="2"/>
            <w:shd w:val="clear" w:color="auto" w:fill="D0CECE" w:themeFill="background2" w:themeFillShade="E6"/>
            <w:tcMar>
              <w:left w:w="105" w:type="dxa"/>
              <w:right w:w="105" w:type="dxa"/>
            </w:tcMar>
          </w:tcPr>
          <w:p w14:paraId="3B50D898" w14:textId="29AF2C19" w:rsidR="68420E2C" w:rsidRDefault="68420E2C" w:rsidP="68420E2C">
            <w:pPr>
              <w:spacing w:line="259" w:lineRule="auto"/>
              <w:rPr>
                <w:rFonts w:ascii="Calibri" w:eastAsia="Calibri" w:hAnsi="Calibri" w:cs="Calibri"/>
                <w:color w:val="000000" w:themeColor="text1"/>
                <w:sz w:val="18"/>
                <w:szCs w:val="18"/>
              </w:rPr>
            </w:pPr>
            <w:r w:rsidRPr="68420E2C">
              <w:rPr>
                <w:rFonts w:ascii="Calibri" w:eastAsia="Calibri" w:hAnsi="Calibri" w:cs="Calibri"/>
                <w:color w:val="000000" w:themeColor="text1"/>
                <w:sz w:val="18"/>
                <w:szCs w:val="18"/>
              </w:rPr>
              <w:t>Spaces - closed, open, invited, claimed</w:t>
            </w:r>
          </w:p>
        </w:tc>
      </w:tr>
      <w:tr w:rsidR="68420E2C" w14:paraId="77A77D71" w14:textId="77777777" w:rsidTr="1C683CE1">
        <w:trPr>
          <w:trHeight w:val="300"/>
        </w:trPr>
        <w:tc>
          <w:tcPr>
            <w:tcW w:w="1410" w:type="dxa"/>
            <w:vMerge/>
            <w:vAlign w:val="center"/>
          </w:tcPr>
          <w:p w14:paraId="5E74DF22" w14:textId="77777777" w:rsidR="00373E41" w:rsidRDefault="00373E41"/>
        </w:tc>
        <w:tc>
          <w:tcPr>
            <w:tcW w:w="7935" w:type="dxa"/>
            <w:gridSpan w:val="2"/>
            <w:tcMar>
              <w:left w:w="105" w:type="dxa"/>
              <w:right w:w="105" w:type="dxa"/>
            </w:tcMar>
          </w:tcPr>
          <w:p w14:paraId="07429183" w14:textId="38E36BDD" w:rsidR="68420E2C" w:rsidRDefault="68420E2C" w:rsidP="1C683CE1">
            <w:pPr>
              <w:spacing w:line="259" w:lineRule="auto"/>
              <w:rPr>
                <w:rFonts w:ascii="Calibri" w:eastAsia="Calibri" w:hAnsi="Calibri" w:cs="Calibri"/>
                <w:color w:val="000000" w:themeColor="text1"/>
                <w:sz w:val="18"/>
                <w:szCs w:val="18"/>
              </w:rPr>
            </w:pPr>
          </w:p>
          <w:p w14:paraId="7A796485" w14:textId="337058C9" w:rsidR="68420E2C" w:rsidRDefault="68420E2C" w:rsidP="68420E2C">
            <w:pPr>
              <w:spacing w:line="259" w:lineRule="auto"/>
              <w:rPr>
                <w:rFonts w:ascii="Calibri" w:eastAsia="Calibri" w:hAnsi="Calibri" w:cs="Calibri"/>
                <w:color w:val="000000" w:themeColor="text1"/>
                <w:sz w:val="18"/>
                <w:szCs w:val="18"/>
              </w:rPr>
            </w:pPr>
            <w:r w:rsidRPr="68420E2C">
              <w:rPr>
                <w:rFonts w:ascii="Calibri" w:eastAsia="Calibri" w:hAnsi="Calibri" w:cs="Calibri"/>
                <w:color w:val="000000" w:themeColor="text1"/>
                <w:sz w:val="18"/>
                <w:szCs w:val="18"/>
              </w:rPr>
              <w:t xml:space="preserve">Were there spaces where the law was being discussed where you felt your organization or others with a similar stance were excluded from the discussion? </w:t>
            </w:r>
          </w:p>
          <w:p w14:paraId="52D9D463" w14:textId="533DBCF3" w:rsidR="68420E2C" w:rsidRDefault="68420E2C" w:rsidP="68420E2C">
            <w:pPr>
              <w:spacing w:line="259" w:lineRule="auto"/>
              <w:rPr>
                <w:rFonts w:ascii="Calibri" w:eastAsia="Calibri" w:hAnsi="Calibri" w:cs="Calibri"/>
                <w:color w:val="000000" w:themeColor="text1"/>
                <w:sz w:val="18"/>
                <w:szCs w:val="18"/>
              </w:rPr>
            </w:pPr>
          </w:p>
          <w:p w14:paraId="3270D1E7" w14:textId="27910176" w:rsidR="68420E2C" w:rsidRDefault="68420E2C" w:rsidP="68420E2C">
            <w:pPr>
              <w:spacing w:line="259" w:lineRule="auto"/>
              <w:rPr>
                <w:rFonts w:ascii="Calibri" w:eastAsia="Calibri" w:hAnsi="Calibri" w:cs="Calibri"/>
                <w:color w:val="000000" w:themeColor="text1"/>
                <w:sz w:val="18"/>
                <w:szCs w:val="18"/>
              </w:rPr>
            </w:pPr>
            <w:r w:rsidRPr="68420E2C">
              <w:rPr>
                <w:rFonts w:ascii="Calibri" w:eastAsia="Calibri" w:hAnsi="Calibri" w:cs="Calibri"/>
                <w:color w:val="000000" w:themeColor="text1"/>
                <w:sz w:val="18"/>
                <w:szCs w:val="18"/>
              </w:rPr>
              <w:t>Did you feel in certain instances that your organization had to fight to get ‘a seat at the table’ to present your point of view on the law? If so, could you please provide additional details?</w:t>
            </w:r>
          </w:p>
          <w:p w14:paraId="67407D90" w14:textId="1E82E56E" w:rsidR="68420E2C" w:rsidRDefault="68420E2C" w:rsidP="68420E2C">
            <w:pPr>
              <w:spacing w:line="259" w:lineRule="auto"/>
              <w:rPr>
                <w:rFonts w:ascii="Calibri" w:eastAsia="Calibri" w:hAnsi="Calibri" w:cs="Calibri"/>
                <w:color w:val="000000" w:themeColor="text1"/>
                <w:sz w:val="18"/>
                <w:szCs w:val="18"/>
              </w:rPr>
            </w:pPr>
          </w:p>
        </w:tc>
      </w:tr>
      <w:tr w:rsidR="68420E2C" w14:paraId="7920BFE1" w14:textId="77777777" w:rsidTr="1C683CE1">
        <w:trPr>
          <w:trHeight w:val="300"/>
        </w:trPr>
        <w:tc>
          <w:tcPr>
            <w:tcW w:w="1410" w:type="dxa"/>
            <w:shd w:val="clear" w:color="auto" w:fill="E7E6E6" w:themeFill="background2"/>
            <w:tcMar>
              <w:left w:w="105" w:type="dxa"/>
              <w:right w:w="105" w:type="dxa"/>
            </w:tcMar>
          </w:tcPr>
          <w:p w14:paraId="71ACA757" w14:textId="3D7E144A" w:rsidR="68420E2C" w:rsidRDefault="68420E2C" w:rsidP="68420E2C">
            <w:pPr>
              <w:spacing w:line="259" w:lineRule="auto"/>
              <w:rPr>
                <w:rFonts w:ascii="Calibri" w:eastAsia="Calibri" w:hAnsi="Calibri" w:cs="Calibri"/>
                <w:color w:val="000000" w:themeColor="text1"/>
                <w:sz w:val="18"/>
                <w:szCs w:val="18"/>
              </w:rPr>
            </w:pPr>
          </w:p>
          <w:p w14:paraId="27D542DB" w14:textId="6EA13BED" w:rsidR="68420E2C" w:rsidRDefault="68420E2C" w:rsidP="68420E2C">
            <w:pPr>
              <w:spacing w:line="259" w:lineRule="auto"/>
              <w:rPr>
                <w:rFonts w:ascii="Calibri" w:eastAsia="Calibri" w:hAnsi="Calibri" w:cs="Calibri"/>
                <w:color w:val="000000" w:themeColor="text1"/>
                <w:sz w:val="18"/>
                <w:szCs w:val="18"/>
              </w:rPr>
            </w:pPr>
          </w:p>
          <w:p w14:paraId="10DC74E6" w14:textId="55EDF52F" w:rsidR="68420E2C" w:rsidRDefault="68420E2C" w:rsidP="68420E2C">
            <w:pPr>
              <w:spacing w:line="259" w:lineRule="auto"/>
              <w:rPr>
                <w:rFonts w:ascii="Calibri" w:eastAsia="Calibri" w:hAnsi="Calibri" w:cs="Calibri"/>
                <w:color w:val="000000" w:themeColor="text1"/>
                <w:sz w:val="18"/>
                <w:szCs w:val="18"/>
              </w:rPr>
            </w:pPr>
            <w:r w:rsidRPr="68420E2C">
              <w:rPr>
                <w:rFonts w:ascii="Calibri" w:eastAsia="Calibri" w:hAnsi="Calibri" w:cs="Calibri"/>
                <w:color w:val="000000" w:themeColor="text1"/>
                <w:sz w:val="18"/>
                <w:szCs w:val="18"/>
              </w:rPr>
              <w:t>Contextual factors</w:t>
            </w:r>
          </w:p>
        </w:tc>
        <w:tc>
          <w:tcPr>
            <w:tcW w:w="7935" w:type="dxa"/>
            <w:gridSpan w:val="2"/>
            <w:tcMar>
              <w:left w:w="105" w:type="dxa"/>
              <w:right w:w="105" w:type="dxa"/>
            </w:tcMar>
          </w:tcPr>
          <w:p w14:paraId="404B68C7" w14:textId="0525E974" w:rsidR="68420E2C" w:rsidRDefault="68420E2C" w:rsidP="68420E2C">
            <w:pPr>
              <w:spacing w:line="259" w:lineRule="auto"/>
              <w:rPr>
                <w:rFonts w:ascii="Calibri" w:eastAsia="Calibri" w:hAnsi="Calibri" w:cs="Calibri"/>
                <w:color w:val="000000" w:themeColor="text1"/>
                <w:sz w:val="18"/>
                <w:szCs w:val="18"/>
              </w:rPr>
            </w:pPr>
          </w:p>
          <w:p w14:paraId="42329043" w14:textId="08E0A0D7" w:rsidR="68420E2C" w:rsidRDefault="68420E2C" w:rsidP="68420E2C">
            <w:pPr>
              <w:spacing w:line="259" w:lineRule="auto"/>
              <w:rPr>
                <w:rFonts w:ascii="Calibri" w:eastAsia="Calibri" w:hAnsi="Calibri" w:cs="Calibri"/>
                <w:color w:val="000000" w:themeColor="text1"/>
                <w:sz w:val="18"/>
                <w:szCs w:val="18"/>
              </w:rPr>
            </w:pPr>
            <w:r w:rsidRPr="68420E2C">
              <w:rPr>
                <w:rFonts w:ascii="Calibri" w:eastAsia="Calibri" w:hAnsi="Calibri" w:cs="Calibri"/>
                <w:color w:val="000000" w:themeColor="text1"/>
                <w:sz w:val="18"/>
                <w:szCs w:val="18"/>
              </w:rPr>
              <w:t xml:space="preserve">Which factors do you feel enabled you and your organization to successfully advance your activities to advocate for the advancement of the law? </w:t>
            </w:r>
          </w:p>
          <w:p w14:paraId="3ACFB10E" w14:textId="3B9EA892" w:rsidR="68420E2C" w:rsidRDefault="68420E2C" w:rsidP="1C683CE1">
            <w:pPr>
              <w:spacing w:line="259" w:lineRule="auto"/>
              <w:rPr>
                <w:rFonts w:ascii="Calibri" w:eastAsia="Calibri" w:hAnsi="Calibri" w:cs="Calibri"/>
                <w:color w:val="000000" w:themeColor="text1"/>
                <w:sz w:val="18"/>
                <w:szCs w:val="18"/>
              </w:rPr>
            </w:pPr>
          </w:p>
        </w:tc>
      </w:tr>
      <w:tr w:rsidR="68420E2C" w14:paraId="3AA19168" w14:textId="77777777" w:rsidTr="1C683CE1">
        <w:trPr>
          <w:trHeight w:val="300"/>
        </w:trPr>
        <w:tc>
          <w:tcPr>
            <w:tcW w:w="1410" w:type="dxa"/>
            <w:shd w:val="clear" w:color="auto" w:fill="E7E6E6" w:themeFill="background2"/>
            <w:tcMar>
              <w:left w:w="105" w:type="dxa"/>
              <w:right w:w="105" w:type="dxa"/>
            </w:tcMar>
          </w:tcPr>
          <w:p w14:paraId="49103466" w14:textId="3FED731D" w:rsidR="68420E2C" w:rsidRDefault="68420E2C" w:rsidP="68420E2C">
            <w:pPr>
              <w:spacing w:line="259" w:lineRule="auto"/>
              <w:rPr>
                <w:rFonts w:ascii="Calibri" w:eastAsia="Calibri" w:hAnsi="Calibri" w:cs="Calibri"/>
                <w:color w:val="000000" w:themeColor="text1"/>
                <w:sz w:val="18"/>
                <w:szCs w:val="18"/>
              </w:rPr>
            </w:pPr>
          </w:p>
          <w:p w14:paraId="512FB89F" w14:textId="3EA8B979" w:rsidR="68420E2C" w:rsidRDefault="68420E2C" w:rsidP="68420E2C">
            <w:pPr>
              <w:spacing w:line="259" w:lineRule="auto"/>
              <w:rPr>
                <w:rFonts w:ascii="Calibri" w:eastAsia="Calibri" w:hAnsi="Calibri" w:cs="Calibri"/>
                <w:color w:val="000000" w:themeColor="text1"/>
                <w:sz w:val="18"/>
                <w:szCs w:val="18"/>
              </w:rPr>
            </w:pPr>
          </w:p>
          <w:p w14:paraId="1FD10458" w14:textId="13D06AB6" w:rsidR="68420E2C" w:rsidRDefault="68420E2C" w:rsidP="68420E2C">
            <w:pPr>
              <w:spacing w:line="259" w:lineRule="auto"/>
              <w:rPr>
                <w:rFonts w:ascii="Calibri" w:eastAsia="Calibri" w:hAnsi="Calibri" w:cs="Calibri"/>
                <w:color w:val="000000" w:themeColor="text1"/>
                <w:sz w:val="18"/>
                <w:szCs w:val="18"/>
              </w:rPr>
            </w:pPr>
          </w:p>
          <w:p w14:paraId="4DA8239E" w14:textId="736B30F4" w:rsidR="68420E2C" w:rsidRDefault="68420E2C" w:rsidP="68420E2C">
            <w:pPr>
              <w:spacing w:line="259" w:lineRule="auto"/>
              <w:rPr>
                <w:rFonts w:ascii="Calibri" w:eastAsia="Calibri" w:hAnsi="Calibri" w:cs="Calibri"/>
                <w:color w:val="000000" w:themeColor="text1"/>
                <w:sz w:val="18"/>
                <w:szCs w:val="18"/>
              </w:rPr>
            </w:pPr>
            <w:r w:rsidRPr="68420E2C">
              <w:rPr>
                <w:rFonts w:ascii="Calibri" w:eastAsia="Calibri" w:hAnsi="Calibri" w:cs="Calibri"/>
                <w:color w:val="000000" w:themeColor="text1"/>
                <w:sz w:val="18"/>
                <w:szCs w:val="18"/>
              </w:rPr>
              <w:t>Lessons learned and closing</w:t>
            </w:r>
          </w:p>
          <w:p w14:paraId="63D8D2E6" w14:textId="79383B6A" w:rsidR="68420E2C" w:rsidRDefault="68420E2C" w:rsidP="68420E2C">
            <w:pPr>
              <w:spacing w:line="259" w:lineRule="auto"/>
              <w:rPr>
                <w:rFonts w:ascii="Calibri" w:eastAsia="Calibri" w:hAnsi="Calibri" w:cs="Calibri"/>
                <w:color w:val="000000" w:themeColor="text1"/>
                <w:sz w:val="18"/>
                <w:szCs w:val="18"/>
              </w:rPr>
            </w:pPr>
          </w:p>
        </w:tc>
        <w:tc>
          <w:tcPr>
            <w:tcW w:w="7935" w:type="dxa"/>
            <w:gridSpan w:val="2"/>
            <w:tcMar>
              <w:left w:w="105" w:type="dxa"/>
              <w:right w:w="105" w:type="dxa"/>
            </w:tcMar>
          </w:tcPr>
          <w:p w14:paraId="42F93B3A" w14:textId="25470607" w:rsidR="68420E2C" w:rsidRDefault="68420E2C" w:rsidP="68420E2C">
            <w:pPr>
              <w:spacing w:line="259" w:lineRule="auto"/>
              <w:rPr>
                <w:rFonts w:ascii="Calibri" w:eastAsia="Calibri" w:hAnsi="Calibri" w:cs="Calibri"/>
                <w:color w:val="000000" w:themeColor="text1"/>
                <w:sz w:val="18"/>
                <w:szCs w:val="18"/>
              </w:rPr>
            </w:pPr>
          </w:p>
          <w:p w14:paraId="1DDA3FBB" w14:textId="372AC3B2" w:rsidR="68420E2C" w:rsidRDefault="68420E2C" w:rsidP="68420E2C">
            <w:pPr>
              <w:spacing w:line="259" w:lineRule="auto"/>
              <w:rPr>
                <w:rFonts w:ascii="Calibri" w:eastAsia="Calibri" w:hAnsi="Calibri" w:cs="Calibri"/>
                <w:color w:val="000000" w:themeColor="text1"/>
                <w:sz w:val="18"/>
                <w:szCs w:val="18"/>
              </w:rPr>
            </w:pPr>
            <w:r w:rsidRPr="68420E2C">
              <w:rPr>
                <w:rFonts w:ascii="Calibri" w:eastAsia="Calibri" w:hAnsi="Calibri" w:cs="Calibri"/>
                <w:color w:val="000000" w:themeColor="text1"/>
                <w:sz w:val="18"/>
                <w:szCs w:val="18"/>
              </w:rPr>
              <w:t>If you think of advocates in a similar role to you in another country looking to advance a similar law, what do you think are the most important lessons to draw from Argentina’s experience?</w:t>
            </w:r>
          </w:p>
          <w:p w14:paraId="57B13234" w14:textId="6992EE20" w:rsidR="68420E2C" w:rsidRDefault="68420E2C" w:rsidP="68420E2C">
            <w:pPr>
              <w:spacing w:line="259" w:lineRule="auto"/>
              <w:rPr>
                <w:rFonts w:ascii="Calibri" w:eastAsia="Calibri" w:hAnsi="Calibri" w:cs="Calibri"/>
                <w:color w:val="000000" w:themeColor="text1"/>
                <w:sz w:val="18"/>
                <w:szCs w:val="18"/>
              </w:rPr>
            </w:pPr>
          </w:p>
          <w:p w14:paraId="7171D669" w14:textId="7BECECF3" w:rsidR="68420E2C" w:rsidRDefault="68420E2C" w:rsidP="68420E2C">
            <w:pPr>
              <w:spacing w:line="259" w:lineRule="auto"/>
              <w:rPr>
                <w:rFonts w:ascii="Calibri" w:eastAsia="Calibri" w:hAnsi="Calibri" w:cs="Calibri"/>
                <w:color w:val="000000" w:themeColor="text1"/>
                <w:sz w:val="18"/>
                <w:szCs w:val="18"/>
              </w:rPr>
            </w:pPr>
            <w:r w:rsidRPr="68420E2C">
              <w:rPr>
                <w:rFonts w:ascii="Calibri" w:eastAsia="Calibri" w:hAnsi="Calibri" w:cs="Calibri"/>
                <w:color w:val="000000" w:themeColor="text1"/>
                <w:sz w:val="18"/>
                <w:szCs w:val="18"/>
              </w:rPr>
              <w:t>Are there any topics that we have not had the chance to cover that you feel it would be important to discuss?</w:t>
            </w:r>
          </w:p>
          <w:p w14:paraId="7C1A8787" w14:textId="7E87C4E0" w:rsidR="68420E2C" w:rsidRDefault="68420E2C" w:rsidP="68420E2C">
            <w:pPr>
              <w:spacing w:line="259" w:lineRule="auto"/>
              <w:rPr>
                <w:rFonts w:ascii="Calibri" w:eastAsia="Calibri" w:hAnsi="Calibri" w:cs="Calibri"/>
                <w:color w:val="000000" w:themeColor="text1"/>
                <w:sz w:val="18"/>
                <w:szCs w:val="18"/>
              </w:rPr>
            </w:pPr>
          </w:p>
        </w:tc>
      </w:tr>
    </w:tbl>
    <w:p w14:paraId="6E1A1D88" w14:textId="22F66F0E" w:rsidR="68420E2C" w:rsidRDefault="68420E2C" w:rsidP="68420E2C">
      <w:pPr>
        <w:rPr>
          <w:rFonts w:ascii="Calibri" w:eastAsia="Calibri" w:hAnsi="Calibri" w:cs="Calibri"/>
          <w:color w:val="000000" w:themeColor="text1"/>
          <w:sz w:val="20"/>
          <w:szCs w:val="20"/>
        </w:rPr>
      </w:pPr>
    </w:p>
    <w:p w14:paraId="5C1D14E1" w14:textId="6B01003E" w:rsidR="68420E2C" w:rsidRDefault="68420E2C" w:rsidP="68420E2C">
      <w:pPr>
        <w:rPr>
          <w:rFonts w:ascii="Calibri" w:eastAsia="Calibri" w:hAnsi="Calibri" w:cs="Calibri"/>
          <w:color w:val="000000" w:themeColor="text1"/>
          <w:sz w:val="20"/>
          <w:szCs w:val="20"/>
        </w:rPr>
      </w:pPr>
    </w:p>
    <w:sectPr w:rsidR="68420E2C">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Wahnschafft, Simone" w:date="2024-01-26T14:46:00Z" w:initials="WS">
    <w:p w14:paraId="3EAF345B" w14:textId="4DF3B91E" w:rsidR="6BC949E8" w:rsidRDefault="6BC949E8">
      <w:r>
        <w:t>MOH and MO Agriculture make an agreement that allows COPAL to sit in every meeting of the Ministry of Health:</w:t>
      </w:r>
      <w:r>
        <w:annotationRef/>
      </w:r>
    </w:p>
    <w:p w14:paraId="7C418AF2" w14:textId="421D71E7" w:rsidR="6BC949E8" w:rsidRDefault="6BC949E8">
      <w:r>
        <w:t>https://www.casarosada.gob.ar/informacion/actividad-oficial/9-noticias/38123-los-ministerios-de-salud-y-agroindustria-impulsan-la-alimentacion-saludable-junto-a-empresas-alimenticias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7C418AF2"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3BC05EAF" w16cex:dateUtc="2024-01-26T13:4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7C418AF2" w16cid:durableId="3BC05EAF"/>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2EEF20"/>
    <w:multiLevelType w:val="hybridMultilevel"/>
    <w:tmpl w:val="5D422520"/>
    <w:lvl w:ilvl="0" w:tplc="8C04D9EC">
      <w:start w:val="1"/>
      <w:numFmt w:val="bullet"/>
      <w:lvlText w:val=""/>
      <w:lvlJc w:val="left"/>
      <w:pPr>
        <w:ind w:left="360" w:hanging="360"/>
      </w:pPr>
      <w:rPr>
        <w:rFonts w:ascii="Symbol" w:hAnsi="Symbol" w:hint="default"/>
      </w:rPr>
    </w:lvl>
    <w:lvl w:ilvl="1" w:tplc="F0D6F620">
      <w:start w:val="1"/>
      <w:numFmt w:val="bullet"/>
      <w:lvlText w:val="o"/>
      <w:lvlJc w:val="left"/>
      <w:pPr>
        <w:ind w:left="1440" w:hanging="360"/>
      </w:pPr>
      <w:rPr>
        <w:rFonts w:ascii="Courier New" w:hAnsi="Courier New" w:hint="default"/>
      </w:rPr>
    </w:lvl>
    <w:lvl w:ilvl="2" w:tplc="DDFCA530">
      <w:start w:val="1"/>
      <w:numFmt w:val="bullet"/>
      <w:lvlText w:val=""/>
      <w:lvlJc w:val="left"/>
      <w:pPr>
        <w:ind w:left="2160" w:hanging="360"/>
      </w:pPr>
      <w:rPr>
        <w:rFonts w:ascii="Wingdings" w:hAnsi="Wingdings" w:hint="default"/>
      </w:rPr>
    </w:lvl>
    <w:lvl w:ilvl="3" w:tplc="D23602E6">
      <w:start w:val="1"/>
      <w:numFmt w:val="bullet"/>
      <w:lvlText w:val=""/>
      <w:lvlJc w:val="left"/>
      <w:pPr>
        <w:ind w:left="2880" w:hanging="360"/>
      </w:pPr>
      <w:rPr>
        <w:rFonts w:ascii="Symbol" w:hAnsi="Symbol" w:hint="default"/>
      </w:rPr>
    </w:lvl>
    <w:lvl w:ilvl="4" w:tplc="91E6C2D0">
      <w:start w:val="1"/>
      <w:numFmt w:val="bullet"/>
      <w:lvlText w:val="o"/>
      <w:lvlJc w:val="left"/>
      <w:pPr>
        <w:ind w:left="3600" w:hanging="360"/>
      </w:pPr>
      <w:rPr>
        <w:rFonts w:ascii="Courier New" w:hAnsi="Courier New" w:hint="default"/>
      </w:rPr>
    </w:lvl>
    <w:lvl w:ilvl="5" w:tplc="5394A6E8">
      <w:start w:val="1"/>
      <w:numFmt w:val="bullet"/>
      <w:lvlText w:val=""/>
      <w:lvlJc w:val="left"/>
      <w:pPr>
        <w:ind w:left="4320" w:hanging="360"/>
      </w:pPr>
      <w:rPr>
        <w:rFonts w:ascii="Wingdings" w:hAnsi="Wingdings" w:hint="default"/>
      </w:rPr>
    </w:lvl>
    <w:lvl w:ilvl="6" w:tplc="9950FD7A">
      <w:start w:val="1"/>
      <w:numFmt w:val="bullet"/>
      <w:lvlText w:val=""/>
      <w:lvlJc w:val="left"/>
      <w:pPr>
        <w:ind w:left="5040" w:hanging="360"/>
      </w:pPr>
      <w:rPr>
        <w:rFonts w:ascii="Symbol" w:hAnsi="Symbol" w:hint="default"/>
      </w:rPr>
    </w:lvl>
    <w:lvl w:ilvl="7" w:tplc="FD3ECD64">
      <w:start w:val="1"/>
      <w:numFmt w:val="bullet"/>
      <w:lvlText w:val="o"/>
      <w:lvlJc w:val="left"/>
      <w:pPr>
        <w:ind w:left="5760" w:hanging="360"/>
      </w:pPr>
      <w:rPr>
        <w:rFonts w:ascii="Courier New" w:hAnsi="Courier New" w:hint="default"/>
      </w:rPr>
    </w:lvl>
    <w:lvl w:ilvl="8" w:tplc="EB34BD72">
      <w:start w:val="1"/>
      <w:numFmt w:val="bullet"/>
      <w:lvlText w:val=""/>
      <w:lvlJc w:val="left"/>
      <w:pPr>
        <w:ind w:left="6480" w:hanging="360"/>
      </w:pPr>
      <w:rPr>
        <w:rFonts w:ascii="Wingdings" w:hAnsi="Wingdings" w:hint="default"/>
      </w:rPr>
    </w:lvl>
  </w:abstractNum>
  <w:abstractNum w:abstractNumId="1" w15:restartNumberingAfterBreak="0">
    <w:nsid w:val="137D2473"/>
    <w:multiLevelType w:val="hybridMultilevel"/>
    <w:tmpl w:val="3482E134"/>
    <w:lvl w:ilvl="0" w:tplc="239C6780">
      <w:start w:val="1"/>
      <w:numFmt w:val="bullet"/>
      <w:lvlText w:val=""/>
      <w:lvlJc w:val="left"/>
      <w:pPr>
        <w:ind w:left="360" w:hanging="360"/>
      </w:pPr>
      <w:rPr>
        <w:rFonts w:ascii="Symbol" w:hAnsi="Symbol" w:hint="default"/>
      </w:rPr>
    </w:lvl>
    <w:lvl w:ilvl="1" w:tplc="1D56D518">
      <w:start w:val="1"/>
      <w:numFmt w:val="bullet"/>
      <w:lvlText w:val="o"/>
      <w:lvlJc w:val="left"/>
      <w:pPr>
        <w:ind w:left="1440" w:hanging="360"/>
      </w:pPr>
      <w:rPr>
        <w:rFonts w:ascii="Courier New" w:hAnsi="Courier New" w:hint="default"/>
      </w:rPr>
    </w:lvl>
    <w:lvl w:ilvl="2" w:tplc="78248CF6">
      <w:start w:val="1"/>
      <w:numFmt w:val="bullet"/>
      <w:lvlText w:val=""/>
      <w:lvlJc w:val="left"/>
      <w:pPr>
        <w:ind w:left="2160" w:hanging="360"/>
      </w:pPr>
      <w:rPr>
        <w:rFonts w:ascii="Wingdings" w:hAnsi="Wingdings" w:hint="default"/>
      </w:rPr>
    </w:lvl>
    <w:lvl w:ilvl="3" w:tplc="36C6C2D0">
      <w:start w:val="1"/>
      <w:numFmt w:val="bullet"/>
      <w:lvlText w:val=""/>
      <w:lvlJc w:val="left"/>
      <w:pPr>
        <w:ind w:left="2880" w:hanging="360"/>
      </w:pPr>
      <w:rPr>
        <w:rFonts w:ascii="Symbol" w:hAnsi="Symbol" w:hint="default"/>
      </w:rPr>
    </w:lvl>
    <w:lvl w:ilvl="4" w:tplc="549674A0">
      <w:start w:val="1"/>
      <w:numFmt w:val="bullet"/>
      <w:lvlText w:val="o"/>
      <w:lvlJc w:val="left"/>
      <w:pPr>
        <w:ind w:left="3600" w:hanging="360"/>
      </w:pPr>
      <w:rPr>
        <w:rFonts w:ascii="Courier New" w:hAnsi="Courier New" w:hint="default"/>
      </w:rPr>
    </w:lvl>
    <w:lvl w:ilvl="5" w:tplc="81A299EA">
      <w:start w:val="1"/>
      <w:numFmt w:val="bullet"/>
      <w:lvlText w:val=""/>
      <w:lvlJc w:val="left"/>
      <w:pPr>
        <w:ind w:left="4320" w:hanging="360"/>
      </w:pPr>
      <w:rPr>
        <w:rFonts w:ascii="Wingdings" w:hAnsi="Wingdings" w:hint="default"/>
      </w:rPr>
    </w:lvl>
    <w:lvl w:ilvl="6" w:tplc="1A92C174">
      <w:start w:val="1"/>
      <w:numFmt w:val="bullet"/>
      <w:lvlText w:val=""/>
      <w:lvlJc w:val="left"/>
      <w:pPr>
        <w:ind w:left="5040" w:hanging="360"/>
      </w:pPr>
      <w:rPr>
        <w:rFonts w:ascii="Symbol" w:hAnsi="Symbol" w:hint="default"/>
      </w:rPr>
    </w:lvl>
    <w:lvl w:ilvl="7" w:tplc="F96648F4">
      <w:start w:val="1"/>
      <w:numFmt w:val="bullet"/>
      <w:lvlText w:val="o"/>
      <w:lvlJc w:val="left"/>
      <w:pPr>
        <w:ind w:left="5760" w:hanging="360"/>
      </w:pPr>
      <w:rPr>
        <w:rFonts w:ascii="Courier New" w:hAnsi="Courier New" w:hint="default"/>
      </w:rPr>
    </w:lvl>
    <w:lvl w:ilvl="8" w:tplc="280E2D28">
      <w:start w:val="1"/>
      <w:numFmt w:val="bullet"/>
      <w:lvlText w:val=""/>
      <w:lvlJc w:val="left"/>
      <w:pPr>
        <w:ind w:left="6480" w:hanging="360"/>
      </w:pPr>
      <w:rPr>
        <w:rFonts w:ascii="Wingdings" w:hAnsi="Wingdings" w:hint="default"/>
      </w:rPr>
    </w:lvl>
  </w:abstractNum>
  <w:abstractNum w:abstractNumId="2" w15:restartNumberingAfterBreak="0">
    <w:nsid w:val="155DF966"/>
    <w:multiLevelType w:val="hybridMultilevel"/>
    <w:tmpl w:val="052A567A"/>
    <w:lvl w:ilvl="0" w:tplc="E02C77A8">
      <w:start w:val="1"/>
      <w:numFmt w:val="bullet"/>
      <w:lvlText w:val=""/>
      <w:lvlJc w:val="left"/>
      <w:pPr>
        <w:ind w:left="360" w:hanging="360"/>
      </w:pPr>
      <w:rPr>
        <w:rFonts w:ascii="Symbol" w:hAnsi="Symbol" w:hint="default"/>
      </w:rPr>
    </w:lvl>
    <w:lvl w:ilvl="1" w:tplc="FF68FCFA">
      <w:start w:val="1"/>
      <w:numFmt w:val="bullet"/>
      <w:lvlText w:val="o"/>
      <w:lvlJc w:val="left"/>
      <w:pPr>
        <w:ind w:left="1440" w:hanging="360"/>
      </w:pPr>
      <w:rPr>
        <w:rFonts w:ascii="Courier New" w:hAnsi="Courier New" w:hint="default"/>
      </w:rPr>
    </w:lvl>
    <w:lvl w:ilvl="2" w:tplc="895E5FF4">
      <w:start w:val="1"/>
      <w:numFmt w:val="bullet"/>
      <w:lvlText w:val=""/>
      <w:lvlJc w:val="left"/>
      <w:pPr>
        <w:ind w:left="2160" w:hanging="360"/>
      </w:pPr>
      <w:rPr>
        <w:rFonts w:ascii="Wingdings" w:hAnsi="Wingdings" w:hint="default"/>
      </w:rPr>
    </w:lvl>
    <w:lvl w:ilvl="3" w:tplc="84BA3866">
      <w:start w:val="1"/>
      <w:numFmt w:val="bullet"/>
      <w:lvlText w:val=""/>
      <w:lvlJc w:val="left"/>
      <w:pPr>
        <w:ind w:left="2880" w:hanging="360"/>
      </w:pPr>
      <w:rPr>
        <w:rFonts w:ascii="Symbol" w:hAnsi="Symbol" w:hint="default"/>
      </w:rPr>
    </w:lvl>
    <w:lvl w:ilvl="4" w:tplc="1DE41778">
      <w:start w:val="1"/>
      <w:numFmt w:val="bullet"/>
      <w:lvlText w:val="o"/>
      <w:lvlJc w:val="left"/>
      <w:pPr>
        <w:ind w:left="3600" w:hanging="360"/>
      </w:pPr>
      <w:rPr>
        <w:rFonts w:ascii="Courier New" w:hAnsi="Courier New" w:hint="default"/>
      </w:rPr>
    </w:lvl>
    <w:lvl w:ilvl="5" w:tplc="CA34A838">
      <w:start w:val="1"/>
      <w:numFmt w:val="bullet"/>
      <w:lvlText w:val=""/>
      <w:lvlJc w:val="left"/>
      <w:pPr>
        <w:ind w:left="4320" w:hanging="360"/>
      </w:pPr>
      <w:rPr>
        <w:rFonts w:ascii="Wingdings" w:hAnsi="Wingdings" w:hint="default"/>
      </w:rPr>
    </w:lvl>
    <w:lvl w:ilvl="6" w:tplc="0F56A8A2">
      <w:start w:val="1"/>
      <w:numFmt w:val="bullet"/>
      <w:lvlText w:val=""/>
      <w:lvlJc w:val="left"/>
      <w:pPr>
        <w:ind w:left="5040" w:hanging="360"/>
      </w:pPr>
      <w:rPr>
        <w:rFonts w:ascii="Symbol" w:hAnsi="Symbol" w:hint="default"/>
      </w:rPr>
    </w:lvl>
    <w:lvl w:ilvl="7" w:tplc="CC322AE0">
      <w:start w:val="1"/>
      <w:numFmt w:val="bullet"/>
      <w:lvlText w:val="o"/>
      <w:lvlJc w:val="left"/>
      <w:pPr>
        <w:ind w:left="5760" w:hanging="360"/>
      </w:pPr>
      <w:rPr>
        <w:rFonts w:ascii="Courier New" w:hAnsi="Courier New" w:hint="default"/>
      </w:rPr>
    </w:lvl>
    <w:lvl w:ilvl="8" w:tplc="4A8C50BE">
      <w:start w:val="1"/>
      <w:numFmt w:val="bullet"/>
      <w:lvlText w:val=""/>
      <w:lvlJc w:val="left"/>
      <w:pPr>
        <w:ind w:left="6480" w:hanging="360"/>
      </w:pPr>
      <w:rPr>
        <w:rFonts w:ascii="Wingdings" w:hAnsi="Wingdings" w:hint="default"/>
      </w:rPr>
    </w:lvl>
  </w:abstractNum>
  <w:abstractNum w:abstractNumId="3" w15:restartNumberingAfterBreak="0">
    <w:nsid w:val="1746EFF8"/>
    <w:multiLevelType w:val="hybridMultilevel"/>
    <w:tmpl w:val="DFE88AA0"/>
    <w:lvl w:ilvl="0" w:tplc="C62ABAFA">
      <w:start w:val="1"/>
      <w:numFmt w:val="bullet"/>
      <w:lvlText w:val=""/>
      <w:lvlJc w:val="left"/>
      <w:pPr>
        <w:ind w:left="360" w:hanging="360"/>
      </w:pPr>
      <w:rPr>
        <w:rFonts w:ascii="Symbol" w:hAnsi="Symbol" w:hint="default"/>
      </w:rPr>
    </w:lvl>
    <w:lvl w:ilvl="1" w:tplc="834C5A36">
      <w:start w:val="1"/>
      <w:numFmt w:val="bullet"/>
      <w:lvlText w:val="o"/>
      <w:lvlJc w:val="left"/>
      <w:pPr>
        <w:ind w:left="1440" w:hanging="360"/>
      </w:pPr>
      <w:rPr>
        <w:rFonts w:ascii="Courier New" w:hAnsi="Courier New" w:hint="default"/>
      </w:rPr>
    </w:lvl>
    <w:lvl w:ilvl="2" w:tplc="61021150">
      <w:start w:val="1"/>
      <w:numFmt w:val="bullet"/>
      <w:lvlText w:val=""/>
      <w:lvlJc w:val="left"/>
      <w:pPr>
        <w:ind w:left="2160" w:hanging="360"/>
      </w:pPr>
      <w:rPr>
        <w:rFonts w:ascii="Wingdings" w:hAnsi="Wingdings" w:hint="default"/>
      </w:rPr>
    </w:lvl>
    <w:lvl w:ilvl="3" w:tplc="7048FC84">
      <w:start w:val="1"/>
      <w:numFmt w:val="bullet"/>
      <w:lvlText w:val=""/>
      <w:lvlJc w:val="left"/>
      <w:pPr>
        <w:ind w:left="2880" w:hanging="360"/>
      </w:pPr>
      <w:rPr>
        <w:rFonts w:ascii="Symbol" w:hAnsi="Symbol" w:hint="default"/>
      </w:rPr>
    </w:lvl>
    <w:lvl w:ilvl="4" w:tplc="E3BA1540">
      <w:start w:val="1"/>
      <w:numFmt w:val="bullet"/>
      <w:lvlText w:val="o"/>
      <w:lvlJc w:val="left"/>
      <w:pPr>
        <w:ind w:left="3600" w:hanging="360"/>
      </w:pPr>
      <w:rPr>
        <w:rFonts w:ascii="Courier New" w:hAnsi="Courier New" w:hint="default"/>
      </w:rPr>
    </w:lvl>
    <w:lvl w:ilvl="5" w:tplc="86A04EC2">
      <w:start w:val="1"/>
      <w:numFmt w:val="bullet"/>
      <w:lvlText w:val=""/>
      <w:lvlJc w:val="left"/>
      <w:pPr>
        <w:ind w:left="4320" w:hanging="360"/>
      </w:pPr>
      <w:rPr>
        <w:rFonts w:ascii="Wingdings" w:hAnsi="Wingdings" w:hint="default"/>
      </w:rPr>
    </w:lvl>
    <w:lvl w:ilvl="6" w:tplc="F7DC6EB8">
      <w:start w:val="1"/>
      <w:numFmt w:val="bullet"/>
      <w:lvlText w:val=""/>
      <w:lvlJc w:val="left"/>
      <w:pPr>
        <w:ind w:left="5040" w:hanging="360"/>
      </w:pPr>
      <w:rPr>
        <w:rFonts w:ascii="Symbol" w:hAnsi="Symbol" w:hint="default"/>
      </w:rPr>
    </w:lvl>
    <w:lvl w:ilvl="7" w:tplc="2CB6901A">
      <w:start w:val="1"/>
      <w:numFmt w:val="bullet"/>
      <w:lvlText w:val="o"/>
      <w:lvlJc w:val="left"/>
      <w:pPr>
        <w:ind w:left="5760" w:hanging="360"/>
      </w:pPr>
      <w:rPr>
        <w:rFonts w:ascii="Courier New" w:hAnsi="Courier New" w:hint="default"/>
      </w:rPr>
    </w:lvl>
    <w:lvl w:ilvl="8" w:tplc="AC166AE6">
      <w:start w:val="1"/>
      <w:numFmt w:val="bullet"/>
      <w:lvlText w:val=""/>
      <w:lvlJc w:val="left"/>
      <w:pPr>
        <w:ind w:left="6480" w:hanging="360"/>
      </w:pPr>
      <w:rPr>
        <w:rFonts w:ascii="Wingdings" w:hAnsi="Wingdings" w:hint="default"/>
      </w:rPr>
    </w:lvl>
  </w:abstractNum>
  <w:abstractNum w:abstractNumId="4" w15:restartNumberingAfterBreak="0">
    <w:nsid w:val="20FE7BBB"/>
    <w:multiLevelType w:val="hybridMultilevel"/>
    <w:tmpl w:val="00564748"/>
    <w:lvl w:ilvl="0" w:tplc="169010A2">
      <w:start w:val="1"/>
      <w:numFmt w:val="bullet"/>
      <w:lvlText w:val=""/>
      <w:lvlJc w:val="left"/>
      <w:pPr>
        <w:ind w:left="360" w:hanging="360"/>
      </w:pPr>
      <w:rPr>
        <w:rFonts w:ascii="Symbol" w:hAnsi="Symbol" w:hint="default"/>
      </w:rPr>
    </w:lvl>
    <w:lvl w:ilvl="1" w:tplc="5A6C5752">
      <w:start w:val="1"/>
      <w:numFmt w:val="bullet"/>
      <w:lvlText w:val="o"/>
      <w:lvlJc w:val="left"/>
      <w:pPr>
        <w:ind w:left="1440" w:hanging="360"/>
      </w:pPr>
      <w:rPr>
        <w:rFonts w:ascii="Courier New" w:hAnsi="Courier New" w:hint="default"/>
      </w:rPr>
    </w:lvl>
    <w:lvl w:ilvl="2" w:tplc="7F3216EC">
      <w:start w:val="1"/>
      <w:numFmt w:val="bullet"/>
      <w:lvlText w:val=""/>
      <w:lvlJc w:val="left"/>
      <w:pPr>
        <w:ind w:left="2160" w:hanging="360"/>
      </w:pPr>
      <w:rPr>
        <w:rFonts w:ascii="Wingdings" w:hAnsi="Wingdings" w:hint="default"/>
      </w:rPr>
    </w:lvl>
    <w:lvl w:ilvl="3" w:tplc="C1EE5D28">
      <w:start w:val="1"/>
      <w:numFmt w:val="bullet"/>
      <w:lvlText w:val=""/>
      <w:lvlJc w:val="left"/>
      <w:pPr>
        <w:ind w:left="2880" w:hanging="360"/>
      </w:pPr>
      <w:rPr>
        <w:rFonts w:ascii="Symbol" w:hAnsi="Symbol" w:hint="default"/>
      </w:rPr>
    </w:lvl>
    <w:lvl w:ilvl="4" w:tplc="22DCA488">
      <w:start w:val="1"/>
      <w:numFmt w:val="bullet"/>
      <w:lvlText w:val="o"/>
      <w:lvlJc w:val="left"/>
      <w:pPr>
        <w:ind w:left="3600" w:hanging="360"/>
      </w:pPr>
      <w:rPr>
        <w:rFonts w:ascii="Courier New" w:hAnsi="Courier New" w:hint="default"/>
      </w:rPr>
    </w:lvl>
    <w:lvl w:ilvl="5" w:tplc="A68A96FA">
      <w:start w:val="1"/>
      <w:numFmt w:val="bullet"/>
      <w:lvlText w:val=""/>
      <w:lvlJc w:val="left"/>
      <w:pPr>
        <w:ind w:left="4320" w:hanging="360"/>
      </w:pPr>
      <w:rPr>
        <w:rFonts w:ascii="Wingdings" w:hAnsi="Wingdings" w:hint="default"/>
      </w:rPr>
    </w:lvl>
    <w:lvl w:ilvl="6" w:tplc="81041378">
      <w:start w:val="1"/>
      <w:numFmt w:val="bullet"/>
      <w:lvlText w:val=""/>
      <w:lvlJc w:val="left"/>
      <w:pPr>
        <w:ind w:left="5040" w:hanging="360"/>
      </w:pPr>
      <w:rPr>
        <w:rFonts w:ascii="Symbol" w:hAnsi="Symbol" w:hint="default"/>
      </w:rPr>
    </w:lvl>
    <w:lvl w:ilvl="7" w:tplc="31F6110A">
      <w:start w:val="1"/>
      <w:numFmt w:val="bullet"/>
      <w:lvlText w:val="o"/>
      <w:lvlJc w:val="left"/>
      <w:pPr>
        <w:ind w:left="5760" w:hanging="360"/>
      </w:pPr>
      <w:rPr>
        <w:rFonts w:ascii="Courier New" w:hAnsi="Courier New" w:hint="default"/>
      </w:rPr>
    </w:lvl>
    <w:lvl w:ilvl="8" w:tplc="27E25F60">
      <w:start w:val="1"/>
      <w:numFmt w:val="bullet"/>
      <w:lvlText w:val=""/>
      <w:lvlJc w:val="left"/>
      <w:pPr>
        <w:ind w:left="6480" w:hanging="360"/>
      </w:pPr>
      <w:rPr>
        <w:rFonts w:ascii="Wingdings" w:hAnsi="Wingdings" w:hint="default"/>
      </w:rPr>
    </w:lvl>
  </w:abstractNum>
  <w:abstractNum w:abstractNumId="5" w15:restartNumberingAfterBreak="0">
    <w:nsid w:val="21252D9D"/>
    <w:multiLevelType w:val="hybridMultilevel"/>
    <w:tmpl w:val="BA5C056E"/>
    <w:lvl w:ilvl="0" w:tplc="B61864BC">
      <w:start w:val="1"/>
      <w:numFmt w:val="bullet"/>
      <w:lvlText w:val=""/>
      <w:lvlJc w:val="left"/>
      <w:pPr>
        <w:ind w:left="360" w:hanging="360"/>
      </w:pPr>
      <w:rPr>
        <w:rFonts w:ascii="Symbol" w:hAnsi="Symbol" w:hint="default"/>
      </w:rPr>
    </w:lvl>
    <w:lvl w:ilvl="1" w:tplc="1D1C31B8">
      <w:start w:val="1"/>
      <w:numFmt w:val="bullet"/>
      <w:lvlText w:val="o"/>
      <w:lvlJc w:val="left"/>
      <w:pPr>
        <w:ind w:left="1440" w:hanging="360"/>
      </w:pPr>
      <w:rPr>
        <w:rFonts w:ascii="Courier New" w:hAnsi="Courier New" w:hint="default"/>
      </w:rPr>
    </w:lvl>
    <w:lvl w:ilvl="2" w:tplc="BC802E0A">
      <w:start w:val="1"/>
      <w:numFmt w:val="bullet"/>
      <w:lvlText w:val=""/>
      <w:lvlJc w:val="left"/>
      <w:pPr>
        <w:ind w:left="2160" w:hanging="360"/>
      </w:pPr>
      <w:rPr>
        <w:rFonts w:ascii="Wingdings" w:hAnsi="Wingdings" w:hint="default"/>
      </w:rPr>
    </w:lvl>
    <w:lvl w:ilvl="3" w:tplc="A596F668">
      <w:start w:val="1"/>
      <w:numFmt w:val="bullet"/>
      <w:lvlText w:val=""/>
      <w:lvlJc w:val="left"/>
      <w:pPr>
        <w:ind w:left="2880" w:hanging="360"/>
      </w:pPr>
      <w:rPr>
        <w:rFonts w:ascii="Symbol" w:hAnsi="Symbol" w:hint="default"/>
      </w:rPr>
    </w:lvl>
    <w:lvl w:ilvl="4" w:tplc="86AC0A20">
      <w:start w:val="1"/>
      <w:numFmt w:val="bullet"/>
      <w:lvlText w:val="o"/>
      <w:lvlJc w:val="left"/>
      <w:pPr>
        <w:ind w:left="3600" w:hanging="360"/>
      </w:pPr>
      <w:rPr>
        <w:rFonts w:ascii="Courier New" w:hAnsi="Courier New" w:hint="default"/>
      </w:rPr>
    </w:lvl>
    <w:lvl w:ilvl="5" w:tplc="A8E852E6">
      <w:start w:val="1"/>
      <w:numFmt w:val="bullet"/>
      <w:lvlText w:val=""/>
      <w:lvlJc w:val="left"/>
      <w:pPr>
        <w:ind w:left="4320" w:hanging="360"/>
      </w:pPr>
      <w:rPr>
        <w:rFonts w:ascii="Wingdings" w:hAnsi="Wingdings" w:hint="default"/>
      </w:rPr>
    </w:lvl>
    <w:lvl w:ilvl="6" w:tplc="B838E98E">
      <w:start w:val="1"/>
      <w:numFmt w:val="bullet"/>
      <w:lvlText w:val=""/>
      <w:lvlJc w:val="left"/>
      <w:pPr>
        <w:ind w:left="5040" w:hanging="360"/>
      </w:pPr>
      <w:rPr>
        <w:rFonts w:ascii="Symbol" w:hAnsi="Symbol" w:hint="default"/>
      </w:rPr>
    </w:lvl>
    <w:lvl w:ilvl="7" w:tplc="90A0C298">
      <w:start w:val="1"/>
      <w:numFmt w:val="bullet"/>
      <w:lvlText w:val="o"/>
      <w:lvlJc w:val="left"/>
      <w:pPr>
        <w:ind w:left="5760" w:hanging="360"/>
      </w:pPr>
      <w:rPr>
        <w:rFonts w:ascii="Courier New" w:hAnsi="Courier New" w:hint="default"/>
      </w:rPr>
    </w:lvl>
    <w:lvl w:ilvl="8" w:tplc="B3D448CE">
      <w:start w:val="1"/>
      <w:numFmt w:val="bullet"/>
      <w:lvlText w:val=""/>
      <w:lvlJc w:val="left"/>
      <w:pPr>
        <w:ind w:left="6480" w:hanging="360"/>
      </w:pPr>
      <w:rPr>
        <w:rFonts w:ascii="Wingdings" w:hAnsi="Wingdings" w:hint="default"/>
      </w:rPr>
    </w:lvl>
  </w:abstractNum>
  <w:abstractNum w:abstractNumId="6" w15:restartNumberingAfterBreak="0">
    <w:nsid w:val="2B4166EA"/>
    <w:multiLevelType w:val="hybridMultilevel"/>
    <w:tmpl w:val="1FA67A68"/>
    <w:lvl w:ilvl="0" w:tplc="837CD326">
      <w:start w:val="1"/>
      <w:numFmt w:val="bullet"/>
      <w:lvlText w:val=""/>
      <w:lvlJc w:val="left"/>
      <w:pPr>
        <w:ind w:left="360" w:hanging="360"/>
      </w:pPr>
      <w:rPr>
        <w:rFonts w:ascii="Symbol" w:hAnsi="Symbol" w:hint="default"/>
      </w:rPr>
    </w:lvl>
    <w:lvl w:ilvl="1" w:tplc="D2280902">
      <w:start w:val="1"/>
      <w:numFmt w:val="bullet"/>
      <w:lvlText w:val="o"/>
      <w:lvlJc w:val="left"/>
      <w:pPr>
        <w:ind w:left="1440" w:hanging="360"/>
      </w:pPr>
      <w:rPr>
        <w:rFonts w:ascii="Courier New" w:hAnsi="Courier New" w:hint="default"/>
      </w:rPr>
    </w:lvl>
    <w:lvl w:ilvl="2" w:tplc="DB90D360">
      <w:start w:val="1"/>
      <w:numFmt w:val="bullet"/>
      <w:lvlText w:val=""/>
      <w:lvlJc w:val="left"/>
      <w:pPr>
        <w:ind w:left="2160" w:hanging="360"/>
      </w:pPr>
      <w:rPr>
        <w:rFonts w:ascii="Wingdings" w:hAnsi="Wingdings" w:hint="default"/>
      </w:rPr>
    </w:lvl>
    <w:lvl w:ilvl="3" w:tplc="837EDB7A">
      <w:start w:val="1"/>
      <w:numFmt w:val="bullet"/>
      <w:lvlText w:val=""/>
      <w:lvlJc w:val="left"/>
      <w:pPr>
        <w:ind w:left="2880" w:hanging="360"/>
      </w:pPr>
      <w:rPr>
        <w:rFonts w:ascii="Symbol" w:hAnsi="Symbol" w:hint="default"/>
      </w:rPr>
    </w:lvl>
    <w:lvl w:ilvl="4" w:tplc="5E94E64C">
      <w:start w:val="1"/>
      <w:numFmt w:val="bullet"/>
      <w:lvlText w:val="o"/>
      <w:lvlJc w:val="left"/>
      <w:pPr>
        <w:ind w:left="3600" w:hanging="360"/>
      </w:pPr>
      <w:rPr>
        <w:rFonts w:ascii="Courier New" w:hAnsi="Courier New" w:hint="default"/>
      </w:rPr>
    </w:lvl>
    <w:lvl w:ilvl="5" w:tplc="7F822B92">
      <w:start w:val="1"/>
      <w:numFmt w:val="bullet"/>
      <w:lvlText w:val=""/>
      <w:lvlJc w:val="left"/>
      <w:pPr>
        <w:ind w:left="4320" w:hanging="360"/>
      </w:pPr>
      <w:rPr>
        <w:rFonts w:ascii="Wingdings" w:hAnsi="Wingdings" w:hint="default"/>
      </w:rPr>
    </w:lvl>
    <w:lvl w:ilvl="6" w:tplc="CC602222">
      <w:start w:val="1"/>
      <w:numFmt w:val="bullet"/>
      <w:lvlText w:val=""/>
      <w:lvlJc w:val="left"/>
      <w:pPr>
        <w:ind w:left="5040" w:hanging="360"/>
      </w:pPr>
      <w:rPr>
        <w:rFonts w:ascii="Symbol" w:hAnsi="Symbol" w:hint="default"/>
      </w:rPr>
    </w:lvl>
    <w:lvl w:ilvl="7" w:tplc="FCCE092C">
      <w:start w:val="1"/>
      <w:numFmt w:val="bullet"/>
      <w:lvlText w:val="o"/>
      <w:lvlJc w:val="left"/>
      <w:pPr>
        <w:ind w:left="5760" w:hanging="360"/>
      </w:pPr>
      <w:rPr>
        <w:rFonts w:ascii="Courier New" w:hAnsi="Courier New" w:hint="default"/>
      </w:rPr>
    </w:lvl>
    <w:lvl w:ilvl="8" w:tplc="3EF0D1C0">
      <w:start w:val="1"/>
      <w:numFmt w:val="bullet"/>
      <w:lvlText w:val=""/>
      <w:lvlJc w:val="left"/>
      <w:pPr>
        <w:ind w:left="6480" w:hanging="360"/>
      </w:pPr>
      <w:rPr>
        <w:rFonts w:ascii="Wingdings" w:hAnsi="Wingdings" w:hint="default"/>
      </w:rPr>
    </w:lvl>
  </w:abstractNum>
  <w:abstractNum w:abstractNumId="7" w15:restartNumberingAfterBreak="0">
    <w:nsid w:val="4215A61F"/>
    <w:multiLevelType w:val="hybridMultilevel"/>
    <w:tmpl w:val="76A63898"/>
    <w:lvl w:ilvl="0" w:tplc="AB183FFE">
      <w:start w:val="1"/>
      <w:numFmt w:val="bullet"/>
      <w:lvlText w:val=""/>
      <w:lvlJc w:val="left"/>
      <w:pPr>
        <w:ind w:left="360" w:hanging="360"/>
      </w:pPr>
      <w:rPr>
        <w:rFonts w:ascii="Symbol" w:hAnsi="Symbol" w:hint="default"/>
      </w:rPr>
    </w:lvl>
    <w:lvl w:ilvl="1" w:tplc="7AD26ACA">
      <w:start w:val="1"/>
      <w:numFmt w:val="bullet"/>
      <w:lvlText w:val="o"/>
      <w:lvlJc w:val="left"/>
      <w:pPr>
        <w:ind w:left="1440" w:hanging="360"/>
      </w:pPr>
      <w:rPr>
        <w:rFonts w:ascii="Courier New" w:hAnsi="Courier New" w:hint="default"/>
      </w:rPr>
    </w:lvl>
    <w:lvl w:ilvl="2" w:tplc="2166BD56">
      <w:start w:val="1"/>
      <w:numFmt w:val="bullet"/>
      <w:lvlText w:val=""/>
      <w:lvlJc w:val="left"/>
      <w:pPr>
        <w:ind w:left="2160" w:hanging="360"/>
      </w:pPr>
      <w:rPr>
        <w:rFonts w:ascii="Wingdings" w:hAnsi="Wingdings" w:hint="default"/>
      </w:rPr>
    </w:lvl>
    <w:lvl w:ilvl="3" w:tplc="21F058F8">
      <w:start w:val="1"/>
      <w:numFmt w:val="bullet"/>
      <w:lvlText w:val=""/>
      <w:lvlJc w:val="left"/>
      <w:pPr>
        <w:ind w:left="2880" w:hanging="360"/>
      </w:pPr>
      <w:rPr>
        <w:rFonts w:ascii="Symbol" w:hAnsi="Symbol" w:hint="default"/>
      </w:rPr>
    </w:lvl>
    <w:lvl w:ilvl="4" w:tplc="812A9772">
      <w:start w:val="1"/>
      <w:numFmt w:val="bullet"/>
      <w:lvlText w:val="o"/>
      <w:lvlJc w:val="left"/>
      <w:pPr>
        <w:ind w:left="3600" w:hanging="360"/>
      </w:pPr>
      <w:rPr>
        <w:rFonts w:ascii="Courier New" w:hAnsi="Courier New" w:hint="default"/>
      </w:rPr>
    </w:lvl>
    <w:lvl w:ilvl="5" w:tplc="8346AE84">
      <w:start w:val="1"/>
      <w:numFmt w:val="bullet"/>
      <w:lvlText w:val=""/>
      <w:lvlJc w:val="left"/>
      <w:pPr>
        <w:ind w:left="4320" w:hanging="360"/>
      </w:pPr>
      <w:rPr>
        <w:rFonts w:ascii="Wingdings" w:hAnsi="Wingdings" w:hint="default"/>
      </w:rPr>
    </w:lvl>
    <w:lvl w:ilvl="6" w:tplc="9D3EEFEC">
      <w:start w:val="1"/>
      <w:numFmt w:val="bullet"/>
      <w:lvlText w:val=""/>
      <w:lvlJc w:val="left"/>
      <w:pPr>
        <w:ind w:left="5040" w:hanging="360"/>
      </w:pPr>
      <w:rPr>
        <w:rFonts w:ascii="Symbol" w:hAnsi="Symbol" w:hint="default"/>
      </w:rPr>
    </w:lvl>
    <w:lvl w:ilvl="7" w:tplc="B45EEE76">
      <w:start w:val="1"/>
      <w:numFmt w:val="bullet"/>
      <w:lvlText w:val="o"/>
      <w:lvlJc w:val="left"/>
      <w:pPr>
        <w:ind w:left="5760" w:hanging="360"/>
      </w:pPr>
      <w:rPr>
        <w:rFonts w:ascii="Courier New" w:hAnsi="Courier New" w:hint="default"/>
      </w:rPr>
    </w:lvl>
    <w:lvl w:ilvl="8" w:tplc="DC5086EA">
      <w:start w:val="1"/>
      <w:numFmt w:val="bullet"/>
      <w:lvlText w:val=""/>
      <w:lvlJc w:val="left"/>
      <w:pPr>
        <w:ind w:left="6480" w:hanging="360"/>
      </w:pPr>
      <w:rPr>
        <w:rFonts w:ascii="Wingdings" w:hAnsi="Wingdings" w:hint="default"/>
      </w:rPr>
    </w:lvl>
  </w:abstractNum>
  <w:abstractNum w:abstractNumId="8" w15:restartNumberingAfterBreak="0">
    <w:nsid w:val="483C56FC"/>
    <w:multiLevelType w:val="hybridMultilevel"/>
    <w:tmpl w:val="109EF740"/>
    <w:lvl w:ilvl="0" w:tplc="FDB0F366">
      <w:start w:val="1"/>
      <w:numFmt w:val="bullet"/>
      <w:lvlText w:val=""/>
      <w:lvlJc w:val="left"/>
      <w:pPr>
        <w:ind w:left="360" w:hanging="360"/>
      </w:pPr>
      <w:rPr>
        <w:rFonts w:ascii="Symbol" w:hAnsi="Symbol" w:hint="default"/>
      </w:rPr>
    </w:lvl>
    <w:lvl w:ilvl="1" w:tplc="4E1604AC">
      <w:start w:val="1"/>
      <w:numFmt w:val="bullet"/>
      <w:lvlText w:val="o"/>
      <w:lvlJc w:val="left"/>
      <w:pPr>
        <w:ind w:left="1440" w:hanging="360"/>
      </w:pPr>
      <w:rPr>
        <w:rFonts w:ascii="Courier New" w:hAnsi="Courier New" w:hint="default"/>
      </w:rPr>
    </w:lvl>
    <w:lvl w:ilvl="2" w:tplc="984E79BA">
      <w:start w:val="1"/>
      <w:numFmt w:val="bullet"/>
      <w:lvlText w:val=""/>
      <w:lvlJc w:val="left"/>
      <w:pPr>
        <w:ind w:left="2160" w:hanging="360"/>
      </w:pPr>
      <w:rPr>
        <w:rFonts w:ascii="Wingdings" w:hAnsi="Wingdings" w:hint="default"/>
      </w:rPr>
    </w:lvl>
    <w:lvl w:ilvl="3" w:tplc="68923262">
      <w:start w:val="1"/>
      <w:numFmt w:val="bullet"/>
      <w:lvlText w:val=""/>
      <w:lvlJc w:val="left"/>
      <w:pPr>
        <w:ind w:left="2880" w:hanging="360"/>
      </w:pPr>
      <w:rPr>
        <w:rFonts w:ascii="Symbol" w:hAnsi="Symbol" w:hint="default"/>
      </w:rPr>
    </w:lvl>
    <w:lvl w:ilvl="4" w:tplc="5C9C519C">
      <w:start w:val="1"/>
      <w:numFmt w:val="bullet"/>
      <w:lvlText w:val="o"/>
      <w:lvlJc w:val="left"/>
      <w:pPr>
        <w:ind w:left="3600" w:hanging="360"/>
      </w:pPr>
      <w:rPr>
        <w:rFonts w:ascii="Courier New" w:hAnsi="Courier New" w:hint="default"/>
      </w:rPr>
    </w:lvl>
    <w:lvl w:ilvl="5" w:tplc="482ACA64">
      <w:start w:val="1"/>
      <w:numFmt w:val="bullet"/>
      <w:lvlText w:val=""/>
      <w:lvlJc w:val="left"/>
      <w:pPr>
        <w:ind w:left="4320" w:hanging="360"/>
      </w:pPr>
      <w:rPr>
        <w:rFonts w:ascii="Wingdings" w:hAnsi="Wingdings" w:hint="default"/>
      </w:rPr>
    </w:lvl>
    <w:lvl w:ilvl="6" w:tplc="E1A8929E">
      <w:start w:val="1"/>
      <w:numFmt w:val="bullet"/>
      <w:lvlText w:val=""/>
      <w:lvlJc w:val="left"/>
      <w:pPr>
        <w:ind w:left="5040" w:hanging="360"/>
      </w:pPr>
      <w:rPr>
        <w:rFonts w:ascii="Symbol" w:hAnsi="Symbol" w:hint="default"/>
      </w:rPr>
    </w:lvl>
    <w:lvl w:ilvl="7" w:tplc="2CB2F824">
      <w:start w:val="1"/>
      <w:numFmt w:val="bullet"/>
      <w:lvlText w:val="o"/>
      <w:lvlJc w:val="left"/>
      <w:pPr>
        <w:ind w:left="5760" w:hanging="360"/>
      </w:pPr>
      <w:rPr>
        <w:rFonts w:ascii="Courier New" w:hAnsi="Courier New" w:hint="default"/>
      </w:rPr>
    </w:lvl>
    <w:lvl w:ilvl="8" w:tplc="23A267C2">
      <w:start w:val="1"/>
      <w:numFmt w:val="bullet"/>
      <w:lvlText w:val=""/>
      <w:lvlJc w:val="left"/>
      <w:pPr>
        <w:ind w:left="6480" w:hanging="360"/>
      </w:pPr>
      <w:rPr>
        <w:rFonts w:ascii="Wingdings" w:hAnsi="Wingdings" w:hint="default"/>
      </w:rPr>
    </w:lvl>
  </w:abstractNum>
  <w:abstractNum w:abstractNumId="9" w15:restartNumberingAfterBreak="0">
    <w:nsid w:val="52403A3F"/>
    <w:multiLevelType w:val="hybridMultilevel"/>
    <w:tmpl w:val="02E094E8"/>
    <w:lvl w:ilvl="0" w:tplc="2A627E9E">
      <w:start w:val="1"/>
      <w:numFmt w:val="bullet"/>
      <w:lvlText w:val=""/>
      <w:lvlJc w:val="left"/>
      <w:pPr>
        <w:ind w:left="360" w:hanging="360"/>
      </w:pPr>
      <w:rPr>
        <w:rFonts w:ascii="Symbol" w:hAnsi="Symbol" w:hint="default"/>
      </w:rPr>
    </w:lvl>
    <w:lvl w:ilvl="1" w:tplc="DCC2789C">
      <w:start w:val="1"/>
      <w:numFmt w:val="bullet"/>
      <w:lvlText w:val="o"/>
      <w:lvlJc w:val="left"/>
      <w:pPr>
        <w:ind w:left="1440" w:hanging="360"/>
      </w:pPr>
      <w:rPr>
        <w:rFonts w:ascii="Courier New" w:hAnsi="Courier New" w:hint="default"/>
      </w:rPr>
    </w:lvl>
    <w:lvl w:ilvl="2" w:tplc="8168DBA4">
      <w:start w:val="1"/>
      <w:numFmt w:val="bullet"/>
      <w:lvlText w:val=""/>
      <w:lvlJc w:val="left"/>
      <w:pPr>
        <w:ind w:left="2160" w:hanging="360"/>
      </w:pPr>
      <w:rPr>
        <w:rFonts w:ascii="Wingdings" w:hAnsi="Wingdings" w:hint="default"/>
      </w:rPr>
    </w:lvl>
    <w:lvl w:ilvl="3" w:tplc="D4D6CAAC">
      <w:start w:val="1"/>
      <w:numFmt w:val="bullet"/>
      <w:lvlText w:val=""/>
      <w:lvlJc w:val="left"/>
      <w:pPr>
        <w:ind w:left="2880" w:hanging="360"/>
      </w:pPr>
      <w:rPr>
        <w:rFonts w:ascii="Symbol" w:hAnsi="Symbol" w:hint="default"/>
      </w:rPr>
    </w:lvl>
    <w:lvl w:ilvl="4" w:tplc="AAB8F1E8">
      <w:start w:val="1"/>
      <w:numFmt w:val="bullet"/>
      <w:lvlText w:val="o"/>
      <w:lvlJc w:val="left"/>
      <w:pPr>
        <w:ind w:left="3600" w:hanging="360"/>
      </w:pPr>
      <w:rPr>
        <w:rFonts w:ascii="Courier New" w:hAnsi="Courier New" w:hint="default"/>
      </w:rPr>
    </w:lvl>
    <w:lvl w:ilvl="5" w:tplc="EEBC4376">
      <w:start w:val="1"/>
      <w:numFmt w:val="bullet"/>
      <w:lvlText w:val=""/>
      <w:lvlJc w:val="left"/>
      <w:pPr>
        <w:ind w:left="4320" w:hanging="360"/>
      </w:pPr>
      <w:rPr>
        <w:rFonts w:ascii="Wingdings" w:hAnsi="Wingdings" w:hint="default"/>
      </w:rPr>
    </w:lvl>
    <w:lvl w:ilvl="6" w:tplc="6CE880FA">
      <w:start w:val="1"/>
      <w:numFmt w:val="bullet"/>
      <w:lvlText w:val=""/>
      <w:lvlJc w:val="left"/>
      <w:pPr>
        <w:ind w:left="5040" w:hanging="360"/>
      </w:pPr>
      <w:rPr>
        <w:rFonts w:ascii="Symbol" w:hAnsi="Symbol" w:hint="default"/>
      </w:rPr>
    </w:lvl>
    <w:lvl w:ilvl="7" w:tplc="90A80E80">
      <w:start w:val="1"/>
      <w:numFmt w:val="bullet"/>
      <w:lvlText w:val="o"/>
      <w:lvlJc w:val="left"/>
      <w:pPr>
        <w:ind w:left="5760" w:hanging="360"/>
      </w:pPr>
      <w:rPr>
        <w:rFonts w:ascii="Courier New" w:hAnsi="Courier New" w:hint="default"/>
      </w:rPr>
    </w:lvl>
    <w:lvl w:ilvl="8" w:tplc="8DE0502E">
      <w:start w:val="1"/>
      <w:numFmt w:val="bullet"/>
      <w:lvlText w:val=""/>
      <w:lvlJc w:val="left"/>
      <w:pPr>
        <w:ind w:left="6480" w:hanging="360"/>
      </w:pPr>
      <w:rPr>
        <w:rFonts w:ascii="Wingdings" w:hAnsi="Wingdings" w:hint="default"/>
      </w:rPr>
    </w:lvl>
  </w:abstractNum>
  <w:abstractNum w:abstractNumId="10" w15:restartNumberingAfterBreak="0">
    <w:nsid w:val="58381F68"/>
    <w:multiLevelType w:val="hybridMultilevel"/>
    <w:tmpl w:val="B0A89070"/>
    <w:lvl w:ilvl="0" w:tplc="8B02319E">
      <w:start w:val="1"/>
      <w:numFmt w:val="bullet"/>
      <w:lvlText w:val=""/>
      <w:lvlJc w:val="left"/>
      <w:pPr>
        <w:ind w:left="360" w:hanging="360"/>
      </w:pPr>
      <w:rPr>
        <w:rFonts w:ascii="Symbol" w:hAnsi="Symbol" w:hint="default"/>
      </w:rPr>
    </w:lvl>
    <w:lvl w:ilvl="1" w:tplc="D25211E6">
      <w:start w:val="1"/>
      <w:numFmt w:val="bullet"/>
      <w:lvlText w:val="o"/>
      <w:lvlJc w:val="left"/>
      <w:pPr>
        <w:ind w:left="1440" w:hanging="360"/>
      </w:pPr>
      <w:rPr>
        <w:rFonts w:ascii="Courier New" w:hAnsi="Courier New" w:hint="default"/>
      </w:rPr>
    </w:lvl>
    <w:lvl w:ilvl="2" w:tplc="16D2D38E">
      <w:start w:val="1"/>
      <w:numFmt w:val="bullet"/>
      <w:lvlText w:val=""/>
      <w:lvlJc w:val="left"/>
      <w:pPr>
        <w:ind w:left="2160" w:hanging="360"/>
      </w:pPr>
      <w:rPr>
        <w:rFonts w:ascii="Wingdings" w:hAnsi="Wingdings" w:hint="default"/>
      </w:rPr>
    </w:lvl>
    <w:lvl w:ilvl="3" w:tplc="820A1DA2">
      <w:start w:val="1"/>
      <w:numFmt w:val="bullet"/>
      <w:lvlText w:val=""/>
      <w:lvlJc w:val="left"/>
      <w:pPr>
        <w:ind w:left="2880" w:hanging="360"/>
      </w:pPr>
      <w:rPr>
        <w:rFonts w:ascii="Symbol" w:hAnsi="Symbol" w:hint="default"/>
      </w:rPr>
    </w:lvl>
    <w:lvl w:ilvl="4" w:tplc="425AC266">
      <w:start w:val="1"/>
      <w:numFmt w:val="bullet"/>
      <w:lvlText w:val="o"/>
      <w:lvlJc w:val="left"/>
      <w:pPr>
        <w:ind w:left="3600" w:hanging="360"/>
      </w:pPr>
      <w:rPr>
        <w:rFonts w:ascii="Courier New" w:hAnsi="Courier New" w:hint="default"/>
      </w:rPr>
    </w:lvl>
    <w:lvl w:ilvl="5" w:tplc="5F5830F4">
      <w:start w:val="1"/>
      <w:numFmt w:val="bullet"/>
      <w:lvlText w:val=""/>
      <w:lvlJc w:val="left"/>
      <w:pPr>
        <w:ind w:left="4320" w:hanging="360"/>
      </w:pPr>
      <w:rPr>
        <w:rFonts w:ascii="Wingdings" w:hAnsi="Wingdings" w:hint="default"/>
      </w:rPr>
    </w:lvl>
    <w:lvl w:ilvl="6" w:tplc="64EE5662">
      <w:start w:val="1"/>
      <w:numFmt w:val="bullet"/>
      <w:lvlText w:val=""/>
      <w:lvlJc w:val="left"/>
      <w:pPr>
        <w:ind w:left="5040" w:hanging="360"/>
      </w:pPr>
      <w:rPr>
        <w:rFonts w:ascii="Symbol" w:hAnsi="Symbol" w:hint="default"/>
      </w:rPr>
    </w:lvl>
    <w:lvl w:ilvl="7" w:tplc="7B5C12CE">
      <w:start w:val="1"/>
      <w:numFmt w:val="bullet"/>
      <w:lvlText w:val="o"/>
      <w:lvlJc w:val="left"/>
      <w:pPr>
        <w:ind w:left="5760" w:hanging="360"/>
      </w:pPr>
      <w:rPr>
        <w:rFonts w:ascii="Courier New" w:hAnsi="Courier New" w:hint="default"/>
      </w:rPr>
    </w:lvl>
    <w:lvl w:ilvl="8" w:tplc="DD6ADAEE">
      <w:start w:val="1"/>
      <w:numFmt w:val="bullet"/>
      <w:lvlText w:val=""/>
      <w:lvlJc w:val="left"/>
      <w:pPr>
        <w:ind w:left="6480" w:hanging="360"/>
      </w:pPr>
      <w:rPr>
        <w:rFonts w:ascii="Wingdings" w:hAnsi="Wingdings" w:hint="default"/>
      </w:rPr>
    </w:lvl>
  </w:abstractNum>
  <w:abstractNum w:abstractNumId="11" w15:restartNumberingAfterBreak="0">
    <w:nsid w:val="58A42C09"/>
    <w:multiLevelType w:val="hybridMultilevel"/>
    <w:tmpl w:val="5C129C06"/>
    <w:lvl w:ilvl="0" w:tplc="395AACD6">
      <w:start w:val="1"/>
      <w:numFmt w:val="bullet"/>
      <w:lvlText w:val=""/>
      <w:lvlJc w:val="left"/>
      <w:pPr>
        <w:ind w:left="360" w:hanging="360"/>
      </w:pPr>
      <w:rPr>
        <w:rFonts w:ascii="Symbol" w:hAnsi="Symbol" w:hint="default"/>
      </w:rPr>
    </w:lvl>
    <w:lvl w:ilvl="1" w:tplc="3EEEC468">
      <w:start w:val="1"/>
      <w:numFmt w:val="bullet"/>
      <w:lvlText w:val="o"/>
      <w:lvlJc w:val="left"/>
      <w:pPr>
        <w:ind w:left="1440" w:hanging="360"/>
      </w:pPr>
      <w:rPr>
        <w:rFonts w:ascii="Courier New" w:hAnsi="Courier New" w:hint="default"/>
      </w:rPr>
    </w:lvl>
    <w:lvl w:ilvl="2" w:tplc="52028EC6">
      <w:start w:val="1"/>
      <w:numFmt w:val="bullet"/>
      <w:lvlText w:val=""/>
      <w:lvlJc w:val="left"/>
      <w:pPr>
        <w:ind w:left="2160" w:hanging="360"/>
      </w:pPr>
      <w:rPr>
        <w:rFonts w:ascii="Wingdings" w:hAnsi="Wingdings" w:hint="default"/>
      </w:rPr>
    </w:lvl>
    <w:lvl w:ilvl="3" w:tplc="B896FE48">
      <w:start w:val="1"/>
      <w:numFmt w:val="bullet"/>
      <w:lvlText w:val=""/>
      <w:lvlJc w:val="left"/>
      <w:pPr>
        <w:ind w:left="2880" w:hanging="360"/>
      </w:pPr>
      <w:rPr>
        <w:rFonts w:ascii="Symbol" w:hAnsi="Symbol" w:hint="default"/>
      </w:rPr>
    </w:lvl>
    <w:lvl w:ilvl="4" w:tplc="A1A019B4">
      <w:start w:val="1"/>
      <w:numFmt w:val="bullet"/>
      <w:lvlText w:val="o"/>
      <w:lvlJc w:val="left"/>
      <w:pPr>
        <w:ind w:left="3600" w:hanging="360"/>
      </w:pPr>
      <w:rPr>
        <w:rFonts w:ascii="Courier New" w:hAnsi="Courier New" w:hint="default"/>
      </w:rPr>
    </w:lvl>
    <w:lvl w:ilvl="5" w:tplc="6D54C572">
      <w:start w:val="1"/>
      <w:numFmt w:val="bullet"/>
      <w:lvlText w:val=""/>
      <w:lvlJc w:val="left"/>
      <w:pPr>
        <w:ind w:left="4320" w:hanging="360"/>
      </w:pPr>
      <w:rPr>
        <w:rFonts w:ascii="Wingdings" w:hAnsi="Wingdings" w:hint="default"/>
      </w:rPr>
    </w:lvl>
    <w:lvl w:ilvl="6" w:tplc="40988E18">
      <w:start w:val="1"/>
      <w:numFmt w:val="bullet"/>
      <w:lvlText w:val=""/>
      <w:lvlJc w:val="left"/>
      <w:pPr>
        <w:ind w:left="5040" w:hanging="360"/>
      </w:pPr>
      <w:rPr>
        <w:rFonts w:ascii="Symbol" w:hAnsi="Symbol" w:hint="default"/>
      </w:rPr>
    </w:lvl>
    <w:lvl w:ilvl="7" w:tplc="BEA2D1BA">
      <w:start w:val="1"/>
      <w:numFmt w:val="bullet"/>
      <w:lvlText w:val="o"/>
      <w:lvlJc w:val="left"/>
      <w:pPr>
        <w:ind w:left="5760" w:hanging="360"/>
      </w:pPr>
      <w:rPr>
        <w:rFonts w:ascii="Courier New" w:hAnsi="Courier New" w:hint="default"/>
      </w:rPr>
    </w:lvl>
    <w:lvl w:ilvl="8" w:tplc="498620F6">
      <w:start w:val="1"/>
      <w:numFmt w:val="bullet"/>
      <w:lvlText w:val=""/>
      <w:lvlJc w:val="left"/>
      <w:pPr>
        <w:ind w:left="6480" w:hanging="360"/>
      </w:pPr>
      <w:rPr>
        <w:rFonts w:ascii="Wingdings" w:hAnsi="Wingdings" w:hint="default"/>
      </w:rPr>
    </w:lvl>
  </w:abstractNum>
  <w:abstractNum w:abstractNumId="12" w15:restartNumberingAfterBreak="0">
    <w:nsid w:val="686D210D"/>
    <w:multiLevelType w:val="hybridMultilevel"/>
    <w:tmpl w:val="F49250F4"/>
    <w:lvl w:ilvl="0" w:tplc="16FABCB6">
      <w:start w:val="1"/>
      <w:numFmt w:val="bullet"/>
      <w:lvlText w:val=""/>
      <w:lvlJc w:val="left"/>
      <w:pPr>
        <w:ind w:left="360" w:hanging="360"/>
      </w:pPr>
      <w:rPr>
        <w:rFonts w:ascii="Symbol" w:hAnsi="Symbol" w:hint="default"/>
      </w:rPr>
    </w:lvl>
    <w:lvl w:ilvl="1" w:tplc="2E2E256A">
      <w:start w:val="1"/>
      <w:numFmt w:val="bullet"/>
      <w:lvlText w:val="o"/>
      <w:lvlJc w:val="left"/>
      <w:pPr>
        <w:ind w:left="1440" w:hanging="360"/>
      </w:pPr>
      <w:rPr>
        <w:rFonts w:ascii="Courier New" w:hAnsi="Courier New" w:hint="default"/>
      </w:rPr>
    </w:lvl>
    <w:lvl w:ilvl="2" w:tplc="C2BE814A">
      <w:start w:val="1"/>
      <w:numFmt w:val="bullet"/>
      <w:lvlText w:val=""/>
      <w:lvlJc w:val="left"/>
      <w:pPr>
        <w:ind w:left="2160" w:hanging="360"/>
      </w:pPr>
      <w:rPr>
        <w:rFonts w:ascii="Wingdings" w:hAnsi="Wingdings" w:hint="default"/>
      </w:rPr>
    </w:lvl>
    <w:lvl w:ilvl="3" w:tplc="842E6354">
      <w:start w:val="1"/>
      <w:numFmt w:val="bullet"/>
      <w:lvlText w:val=""/>
      <w:lvlJc w:val="left"/>
      <w:pPr>
        <w:ind w:left="2880" w:hanging="360"/>
      </w:pPr>
      <w:rPr>
        <w:rFonts w:ascii="Symbol" w:hAnsi="Symbol" w:hint="default"/>
      </w:rPr>
    </w:lvl>
    <w:lvl w:ilvl="4" w:tplc="F14E04A2">
      <w:start w:val="1"/>
      <w:numFmt w:val="bullet"/>
      <w:lvlText w:val="o"/>
      <w:lvlJc w:val="left"/>
      <w:pPr>
        <w:ind w:left="3600" w:hanging="360"/>
      </w:pPr>
      <w:rPr>
        <w:rFonts w:ascii="Courier New" w:hAnsi="Courier New" w:hint="default"/>
      </w:rPr>
    </w:lvl>
    <w:lvl w:ilvl="5" w:tplc="3BD277F6">
      <w:start w:val="1"/>
      <w:numFmt w:val="bullet"/>
      <w:lvlText w:val=""/>
      <w:lvlJc w:val="left"/>
      <w:pPr>
        <w:ind w:left="4320" w:hanging="360"/>
      </w:pPr>
      <w:rPr>
        <w:rFonts w:ascii="Wingdings" w:hAnsi="Wingdings" w:hint="default"/>
      </w:rPr>
    </w:lvl>
    <w:lvl w:ilvl="6" w:tplc="B6F8F246">
      <w:start w:val="1"/>
      <w:numFmt w:val="bullet"/>
      <w:lvlText w:val=""/>
      <w:lvlJc w:val="left"/>
      <w:pPr>
        <w:ind w:left="5040" w:hanging="360"/>
      </w:pPr>
      <w:rPr>
        <w:rFonts w:ascii="Symbol" w:hAnsi="Symbol" w:hint="default"/>
      </w:rPr>
    </w:lvl>
    <w:lvl w:ilvl="7" w:tplc="0DC8213E">
      <w:start w:val="1"/>
      <w:numFmt w:val="bullet"/>
      <w:lvlText w:val="o"/>
      <w:lvlJc w:val="left"/>
      <w:pPr>
        <w:ind w:left="5760" w:hanging="360"/>
      </w:pPr>
      <w:rPr>
        <w:rFonts w:ascii="Courier New" w:hAnsi="Courier New" w:hint="default"/>
      </w:rPr>
    </w:lvl>
    <w:lvl w:ilvl="8" w:tplc="980EDF00">
      <w:start w:val="1"/>
      <w:numFmt w:val="bullet"/>
      <w:lvlText w:val=""/>
      <w:lvlJc w:val="left"/>
      <w:pPr>
        <w:ind w:left="6480" w:hanging="360"/>
      </w:pPr>
      <w:rPr>
        <w:rFonts w:ascii="Wingdings" w:hAnsi="Wingdings" w:hint="default"/>
      </w:rPr>
    </w:lvl>
  </w:abstractNum>
  <w:abstractNum w:abstractNumId="13" w15:restartNumberingAfterBreak="0">
    <w:nsid w:val="6B77554C"/>
    <w:multiLevelType w:val="hybridMultilevel"/>
    <w:tmpl w:val="4CC460B2"/>
    <w:lvl w:ilvl="0" w:tplc="09D0E058">
      <w:start w:val="1"/>
      <w:numFmt w:val="bullet"/>
      <w:lvlText w:val=""/>
      <w:lvlJc w:val="left"/>
      <w:pPr>
        <w:ind w:left="360" w:hanging="360"/>
      </w:pPr>
      <w:rPr>
        <w:rFonts w:ascii="Symbol" w:hAnsi="Symbol" w:hint="default"/>
      </w:rPr>
    </w:lvl>
    <w:lvl w:ilvl="1" w:tplc="550E6990">
      <w:start w:val="1"/>
      <w:numFmt w:val="bullet"/>
      <w:lvlText w:val="o"/>
      <w:lvlJc w:val="left"/>
      <w:pPr>
        <w:ind w:left="1440" w:hanging="360"/>
      </w:pPr>
      <w:rPr>
        <w:rFonts w:ascii="Courier New" w:hAnsi="Courier New" w:hint="default"/>
      </w:rPr>
    </w:lvl>
    <w:lvl w:ilvl="2" w:tplc="21C033FE">
      <w:start w:val="1"/>
      <w:numFmt w:val="bullet"/>
      <w:lvlText w:val=""/>
      <w:lvlJc w:val="left"/>
      <w:pPr>
        <w:ind w:left="2160" w:hanging="360"/>
      </w:pPr>
      <w:rPr>
        <w:rFonts w:ascii="Wingdings" w:hAnsi="Wingdings" w:hint="default"/>
      </w:rPr>
    </w:lvl>
    <w:lvl w:ilvl="3" w:tplc="E5E4E0B2">
      <w:start w:val="1"/>
      <w:numFmt w:val="bullet"/>
      <w:lvlText w:val=""/>
      <w:lvlJc w:val="left"/>
      <w:pPr>
        <w:ind w:left="2880" w:hanging="360"/>
      </w:pPr>
      <w:rPr>
        <w:rFonts w:ascii="Symbol" w:hAnsi="Symbol" w:hint="default"/>
      </w:rPr>
    </w:lvl>
    <w:lvl w:ilvl="4" w:tplc="92C04574">
      <w:start w:val="1"/>
      <w:numFmt w:val="bullet"/>
      <w:lvlText w:val="o"/>
      <w:lvlJc w:val="left"/>
      <w:pPr>
        <w:ind w:left="3600" w:hanging="360"/>
      </w:pPr>
      <w:rPr>
        <w:rFonts w:ascii="Courier New" w:hAnsi="Courier New" w:hint="default"/>
      </w:rPr>
    </w:lvl>
    <w:lvl w:ilvl="5" w:tplc="CB2CDB76">
      <w:start w:val="1"/>
      <w:numFmt w:val="bullet"/>
      <w:lvlText w:val=""/>
      <w:lvlJc w:val="left"/>
      <w:pPr>
        <w:ind w:left="4320" w:hanging="360"/>
      </w:pPr>
      <w:rPr>
        <w:rFonts w:ascii="Wingdings" w:hAnsi="Wingdings" w:hint="default"/>
      </w:rPr>
    </w:lvl>
    <w:lvl w:ilvl="6" w:tplc="BEECE5E8">
      <w:start w:val="1"/>
      <w:numFmt w:val="bullet"/>
      <w:lvlText w:val=""/>
      <w:lvlJc w:val="left"/>
      <w:pPr>
        <w:ind w:left="5040" w:hanging="360"/>
      </w:pPr>
      <w:rPr>
        <w:rFonts w:ascii="Symbol" w:hAnsi="Symbol" w:hint="default"/>
      </w:rPr>
    </w:lvl>
    <w:lvl w:ilvl="7" w:tplc="A4665636">
      <w:start w:val="1"/>
      <w:numFmt w:val="bullet"/>
      <w:lvlText w:val="o"/>
      <w:lvlJc w:val="left"/>
      <w:pPr>
        <w:ind w:left="5760" w:hanging="360"/>
      </w:pPr>
      <w:rPr>
        <w:rFonts w:ascii="Courier New" w:hAnsi="Courier New" w:hint="default"/>
      </w:rPr>
    </w:lvl>
    <w:lvl w:ilvl="8" w:tplc="DD3A819A">
      <w:start w:val="1"/>
      <w:numFmt w:val="bullet"/>
      <w:lvlText w:val=""/>
      <w:lvlJc w:val="left"/>
      <w:pPr>
        <w:ind w:left="6480" w:hanging="360"/>
      </w:pPr>
      <w:rPr>
        <w:rFonts w:ascii="Wingdings" w:hAnsi="Wingdings" w:hint="default"/>
      </w:rPr>
    </w:lvl>
  </w:abstractNum>
  <w:abstractNum w:abstractNumId="14" w15:restartNumberingAfterBreak="0">
    <w:nsid w:val="6C7D52BF"/>
    <w:multiLevelType w:val="hybridMultilevel"/>
    <w:tmpl w:val="EE48041E"/>
    <w:lvl w:ilvl="0" w:tplc="7340C9A2">
      <w:start w:val="1"/>
      <w:numFmt w:val="bullet"/>
      <w:lvlText w:val=""/>
      <w:lvlJc w:val="left"/>
      <w:pPr>
        <w:ind w:left="360" w:hanging="360"/>
      </w:pPr>
      <w:rPr>
        <w:rFonts w:ascii="Symbol" w:hAnsi="Symbol" w:hint="default"/>
      </w:rPr>
    </w:lvl>
    <w:lvl w:ilvl="1" w:tplc="D2DCFBF0">
      <w:start w:val="1"/>
      <w:numFmt w:val="bullet"/>
      <w:lvlText w:val="o"/>
      <w:lvlJc w:val="left"/>
      <w:pPr>
        <w:ind w:left="1440" w:hanging="360"/>
      </w:pPr>
      <w:rPr>
        <w:rFonts w:ascii="Courier New" w:hAnsi="Courier New" w:hint="default"/>
      </w:rPr>
    </w:lvl>
    <w:lvl w:ilvl="2" w:tplc="B1A810EA">
      <w:start w:val="1"/>
      <w:numFmt w:val="bullet"/>
      <w:lvlText w:val=""/>
      <w:lvlJc w:val="left"/>
      <w:pPr>
        <w:ind w:left="2160" w:hanging="360"/>
      </w:pPr>
      <w:rPr>
        <w:rFonts w:ascii="Wingdings" w:hAnsi="Wingdings" w:hint="default"/>
      </w:rPr>
    </w:lvl>
    <w:lvl w:ilvl="3" w:tplc="1F960A02">
      <w:start w:val="1"/>
      <w:numFmt w:val="bullet"/>
      <w:lvlText w:val=""/>
      <w:lvlJc w:val="left"/>
      <w:pPr>
        <w:ind w:left="2880" w:hanging="360"/>
      </w:pPr>
      <w:rPr>
        <w:rFonts w:ascii="Symbol" w:hAnsi="Symbol" w:hint="default"/>
      </w:rPr>
    </w:lvl>
    <w:lvl w:ilvl="4" w:tplc="4D6230C8">
      <w:start w:val="1"/>
      <w:numFmt w:val="bullet"/>
      <w:lvlText w:val="o"/>
      <w:lvlJc w:val="left"/>
      <w:pPr>
        <w:ind w:left="3600" w:hanging="360"/>
      </w:pPr>
      <w:rPr>
        <w:rFonts w:ascii="Courier New" w:hAnsi="Courier New" w:hint="default"/>
      </w:rPr>
    </w:lvl>
    <w:lvl w:ilvl="5" w:tplc="EB7223CA">
      <w:start w:val="1"/>
      <w:numFmt w:val="bullet"/>
      <w:lvlText w:val=""/>
      <w:lvlJc w:val="left"/>
      <w:pPr>
        <w:ind w:left="4320" w:hanging="360"/>
      </w:pPr>
      <w:rPr>
        <w:rFonts w:ascii="Wingdings" w:hAnsi="Wingdings" w:hint="default"/>
      </w:rPr>
    </w:lvl>
    <w:lvl w:ilvl="6" w:tplc="89EA4742">
      <w:start w:val="1"/>
      <w:numFmt w:val="bullet"/>
      <w:lvlText w:val=""/>
      <w:lvlJc w:val="left"/>
      <w:pPr>
        <w:ind w:left="5040" w:hanging="360"/>
      </w:pPr>
      <w:rPr>
        <w:rFonts w:ascii="Symbol" w:hAnsi="Symbol" w:hint="default"/>
      </w:rPr>
    </w:lvl>
    <w:lvl w:ilvl="7" w:tplc="2B8E3AC0">
      <w:start w:val="1"/>
      <w:numFmt w:val="bullet"/>
      <w:lvlText w:val="o"/>
      <w:lvlJc w:val="left"/>
      <w:pPr>
        <w:ind w:left="5760" w:hanging="360"/>
      </w:pPr>
      <w:rPr>
        <w:rFonts w:ascii="Courier New" w:hAnsi="Courier New" w:hint="default"/>
      </w:rPr>
    </w:lvl>
    <w:lvl w:ilvl="8" w:tplc="461270F8">
      <w:start w:val="1"/>
      <w:numFmt w:val="bullet"/>
      <w:lvlText w:val=""/>
      <w:lvlJc w:val="left"/>
      <w:pPr>
        <w:ind w:left="6480" w:hanging="360"/>
      </w:pPr>
      <w:rPr>
        <w:rFonts w:ascii="Wingdings" w:hAnsi="Wingdings" w:hint="default"/>
      </w:rPr>
    </w:lvl>
  </w:abstractNum>
  <w:abstractNum w:abstractNumId="15" w15:restartNumberingAfterBreak="0">
    <w:nsid w:val="6CF47C75"/>
    <w:multiLevelType w:val="hybridMultilevel"/>
    <w:tmpl w:val="80EA2F6E"/>
    <w:lvl w:ilvl="0" w:tplc="01D0CA9C">
      <w:start w:val="1"/>
      <w:numFmt w:val="bullet"/>
      <w:lvlText w:val=""/>
      <w:lvlJc w:val="left"/>
      <w:pPr>
        <w:ind w:left="360" w:hanging="360"/>
      </w:pPr>
      <w:rPr>
        <w:rFonts w:ascii="Symbol" w:hAnsi="Symbol" w:hint="default"/>
      </w:rPr>
    </w:lvl>
    <w:lvl w:ilvl="1" w:tplc="590239BA">
      <w:start w:val="1"/>
      <w:numFmt w:val="bullet"/>
      <w:lvlText w:val="o"/>
      <w:lvlJc w:val="left"/>
      <w:pPr>
        <w:ind w:left="1440" w:hanging="360"/>
      </w:pPr>
      <w:rPr>
        <w:rFonts w:ascii="Courier New" w:hAnsi="Courier New" w:hint="default"/>
      </w:rPr>
    </w:lvl>
    <w:lvl w:ilvl="2" w:tplc="FC26EB00">
      <w:start w:val="1"/>
      <w:numFmt w:val="bullet"/>
      <w:lvlText w:val=""/>
      <w:lvlJc w:val="left"/>
      <w:pPr>
        <w:ind w:left="2160" w:hanging="360"/>
      </w:pPr>
      <w:rPr>
        <w:rFonts w:ascii="Wingdings" w:hAnsi="Wingdings" w:hint="default"/>
      </w:rPr>
    </w:lvl>
    <w:lvl w:ilvl="3" w:tplc="FB28D64C">
      <w:start w:val="1"/>
      <w:numFmt w:val="bullet"/>
      <w:lvlText w:val=""/>
      <w:lvlJc w:val="left"/>
      <w:pPr>
        <w:ind w:left="2880" w:hanging="360"/>
      </w:pPr>
      <w:rPr>
        <w:rFonts w:ascii="Symbol" w:hAnsi="Symbol" w:hint="default"/>
      </w:rPr>
    </w:lvl>
    <w:lvl w:ilvl="4" w:tplc="AC9ED416">
      <w:start w:val="1"/>
      <w:numFmt w:val="bullet"/>
      <w:lvlText w:val="o"/>
      <w:lvlJc w:val="left"/>
      <w:pPr>
        <w:ind w:left="3600" w:hanging="360"/>
      </w:pPr>
      <w:rPr>
        <w:rFonts w:ascii="Courier New" w:hAnsi="Courier New" w:hint="default"/>
      </w:rPr>
    </w:lvl>
    <w:lvl w:ilvl="5" w:tplc="02A23980">
      <w:start w:val="1"/>
      <w:numFmt w:val="bullet"/>
      <w:lvlText w:val=""/>
      <w:lvlJc w:val="left"/>
      <w:pPr>
        <w:ind w:left="4320" w:hanging="360"/>
      </w:pPr>
      <w:rPr>
        <w:rFonts w:ascii="Wingdings" w:hAnsi="Wingdings" w:hint="default"/>
      </w:rPr>
    </w:lvl>
    <w:lvl w:ilvl="6" w:tplc="33A0D24C">
      <w:start w:val="1"/>
      <w:numFmt w:val="bullet"/>
      <w:lvlText w:val=""/>
      <w:lvlJc w:val="left"/>
      <w:pPr>
        <w:ind w:left="5040" w:hanging="360"/>
      </w:pPr>
      <w:rPr>
        <w:rFonts w:ascii="Symbol" w:hAnsi="Symbol" w:hint="default"/>
      </w:rPr>
    </w:lvl>
    <w:lvl w:ilvl="7" w:tplc="4DD677A2">
      <w:start w:val="1"/>
      <w:numFmt w:val="bullet"/>
      <w:lvlText w:val="o"/>
      <w:lvlJc w:val="left"/>
      <w:pPr>
        <w:ind w:left="5760" w:hanging="360"/>
      </w:pPr>
      <w:rPr>
        <w:rFonts w:ascii="Courier New" w:hAnsi="Courier New" w:hint="default"/>
      </w:rPr>
    </w:lvl>
    <w:lvl w:ilvl="8" w:tplc="FCC83076">
      <w:start w:val="1"/>
      <w:numFmt w:val="bullet"/>
      <w:lvlText w:val=""/>
      <w:lvlJc w:val="left"/>
      <w:pPr>
        <w:ind w:left="6480" w:hanging="360"/>
      </w:pPr>
      <w:rPr>
        <w:rFonts w:ascii="Wingdings" w:hAnsi="Wingdings" w:hint="default"/>
      </w:rPr>
    </w:lvl>
  </w:abstractNum>
  <w:abstractNum w:abstractNumId="16" w15:restartNumberingAfterBreak="0">
    <w:nsid w:val="6EAA9A75"/>
    <w:multiLevelType w:val="hybridMultilevel"/>
    <w:tmpl w:val="3C9A3E26"/>
    <w:lvl w:ilvl="0" w:tplc="BF603ECE">
      <w:start w:val="1"/>
      <w:numFmt w:val="bullet"/>
      <w:lvlText w:val=""/>
      <w:lvlJc w:val="left"/>
      <w:pPr>
        <w:ind w:left="360" w:hanging="360"/>
      </w:pPr>
      <w:rPr>
        <w:rFonts w:ascii="Symbol" w:hAnsi="Symbol" w:hint="default"/>
      </w:rPr>
    </w:lvl>
    <w:lvl w:ilvl="1" w:tplc="F57A0886">
      <w:start w:val="1"/>
      <w:numFmt w:val="bullet"/>
      <w:lvlText w:val="o"/>
      <w:lvlJc w:val="left"/>
      <w:pPr>
        <w:ind w:left="1440" w:hanging="360"/>
      </w:pPr>
      <w:rPr>
        <w:rFonts w:ascii="Courier New" w:hAnsi="Courier New" w:hint="default"/>
      </w:rPr>
    </w:lvl>
    <w:lvl w:ilvl="2" w:tplc="56C2A81E">
      <w:start w:val="1"/>
      <w:numFmt w:val="bullet"/>
      <w:lvlText w:val=""/>
      <w:lvlJc w:val="left"/>
      <w:pPr>
        <w:ind w:left="2160" w:hanging="360"/>
      </w:pPr>
      <w:rPr>
        <w:rFonts w:ascii="Wingdings" w:hAnsi="Wingdings" w:hint="default"/>
      </w:rPr>
    </w:lvl>
    <w:lvl w:ilvl="3" w:tplc="3B92BB46">
      <w:start w:val="1"/>
      <w:numFmt w:val="bullet"/>
      <w:lvlText w:val=""/>
      <w:lvlJc w:val="left"/>
      <w:pPr>
        <w:ind w:left="2880" w:hanging="360"/>
      </w:pPr>
      <w:rPr>
        <w:rFonts w:ascii="Symbol" w:hAnsi="Symbol" w:hint="default"/>
      </w:rPr>
    </w:lvl>
    <w:lvl w:ilvl="4" w:tplc="079AE5EC">
      <w:start w:val="1"/>
      <w:numFmt w:val="bullet"/>
      <w:lvlText w:val="o"/>
      <w:lvlJc w:val="left"/>
      <w:pPr>
        <w:ind w:left="3600" w:hanging="360"/>
      </w:pPr>
      <w:rPr>
        <w:rFonts w:ascii="Courier New" w:hAnsi="Courier New" w:hint="default"/>
      </w:rPr>
    </w:lvl>
    <w:lvl w:ilvl="5" w:tplc="3A58C086">
      <w:start w:val="1"/>
      <w:numFmt w:val="bullet"/>
      <w:lvlText w:val=""/>
      <w:lvlJc w:val="left"/>
      <w:pPr>
        <w:ind w:left="4320" w:hanging="360"/>
      </w:pPr>
      <w:rPr>
        <w:rFonts w:ascii="Wingdings" w:hAnsi="Wingdings" w:hint="default"/>
      </w:rPr>
    </w:lvl>
    <w:lvl w:ilvl="6" w:tplc="80BE6EB2">
      <w:start w:val="1"/>
      <w:numFmt w:val="bullet"/>
      <w:lvlText w:val=""/>
      <w:lvlJc w:val="left"/>
      <w:pPr>
        <w:ind w:left="5040" w:hanging="360"/>
      </w:pPr>
      <w:rPr>
        <w:rFonts w:ascii="Symbol" w:hAnsi="Symbol" w:hint="default"/>
      </w:rPr>
    </w:lvl>
    <w:lvl w:ilvl="7" w:tplc="12A6BE14">
      <w:start w:val="1"/>
      <w:numFmt w:val="bullet"/>
      <w:lvlText w:val="o"/>
      <w:lvlJc w:val="left"/>
      <w:pPr>
        <w:ind w:left="5760" w:hanging="360"/>
      </w:pPr>
      <w:rPr>
        <w:rFonts w:ascii="Courier New" w:hAnsi="Courier New" w:hint="default"/>
      </w:rPr>
    </w:lvl>
    <w:lvl w:ilvl="8" w:tplc="95324940">
      <w:start w:val="1"/>
      <w:numFmt w:val="bullet"/>
      <w:lvlText w:val=""/>
      <w:lvlJc w:val="left"/>
      <w:pPr>
        <w:ind w:left="6480" w:hanging="360"/>
      </w:pPr>
      <w:rPr>
        <w:rFonts w:ascii="Wingdings" w:hAnsi="Wingdings" w:hint="default"/>
      </w:rPr>
    </w:lvl>
  </w:abstractNum>
  <w:abstractNum w:abstractNumId="17" w15:restartNumberingAfterBreak="0">
    <w:nsid w:val="6F840744"/>
    <w:multiLevelType w:val="hybridMultilevel"/>
    <w:tmpl w:val="5CE8CB56"/>
    <w:lvl w:ilvl="0" w:tplc="609A9276">
      <w:start w:val="1"/>
      <w:numFmt w:val="bullet"/>
      <w:lvlText w:val=""/>
      <w:lvlJc w:val="left"/>
      <w:pPr>
        <w:ind w:left="360" w:hanging="360"/>
      </w:pPr>
      <w:rPr>
        <w:rFonts w:ascii="Symbol" w:hAnsi="Symbol" w:hint="default"/>
      </w:rPr>
    </w:lvl>
    <w:lvl w:ilvl="1" w:tplc="5CA4898C">
      <w:start w:val="1"/>
      <w:numFmt w:val="bullet"/>
      <w:lvlText w:val="o"/>
      <w:lvlJc w:val="left"/>
      <w:pPr>
        <w:ind w:left="1440" w:hanging="360"/>
      </w:pPr>
      <w:rPr>
        <w:rFonts w:ascii="Courier New" w:hAnsi="Courier New" w:hint="default"/>
      </w:rPr>
    </w:lvl>
    <w:lvl w:ilvl="2" w:tplc="525277F4">
      <w:start w:val="1"/>
      <w:numFmt w:val="bullet"/>
      <w:lvlText w:val=""/>
      <w:lvlJc w:val="left"/>
      <w:pPr>
        <w:ind w:left="2160" w:hanging="360"/>
      </w:pPr>
      <w:rPr>
        <w:rFonts w:ascii="Wingdings" w:hAnsi="Wingdings" w:hint="default"/>
      </w:rPr>
    </w:lvl>
    <w:lvl w:ilvl="3" w:tplc="308A780A">
      <w:start w:val="1"/>
      <w:numFmt w:val="bullet"/>
      <w:lvlText w:val=""/>
      <w:lvlJc w:val="left"/>
      <w:pPr>
        <w:ind w:left="2880" w:hanging="360"/>
      </w:pPr>
      <w:rPr>
        <w:rFonts w:ascii="Symbol" w:hAnsi="Symbol" w:hint="default"/>
      </w:rPr>
    </w:lvl>
    <w:lvl w:ilvl="4" w:tplc="7B68EBF2">
      <w:start w:val="1"/>
      <w:numFmt w:val="bullet"/>
      <w:lvlText w:val="o"/>
      <w:lvlJc w:val="left"/>
      <w:pPr>
        <w:ind w:left="3600" w:hanging="360"/>
      </w:pPr>
      <w:rPr>
        <w:rFonts w:ascii="Courier New" w:hAnsi="Courier New" w:hint="default"/>
      </w:rPr>
    </w:lvl>
    <w:lvl w:ilvl="5" w:tplc="314CAB92">
      <w:start w:val="1"/>
      <w:numFmt w:val="bullet"/>
      <w:lvlText w:val=""/>
      <w:lvlJc w:val="left"/>
      <w:pPr>
        <w:ind w:left="4320" w:hanging="360"/>
      </w:pPr>
      <w:rPr>
        <w:rFonts w:ascii="Wingdings" w:hAnsi="Wingdings" w:hint="default"/>
      </w:rPr>
    </w:lvl>
    <w:lvl w:ilvl="6" w:tplc="9B2C6376">
      <w:start w:val="1"/>
      <w:numFmt w:val="bullet"/>
      <w:lvlText w:val=""/>
      <w:lvlJc w:val="left"/>
      <w:pPr>
        <w:ind w:left="5040" w:hanging="360"/>
      </w:pPr>
      <w:rPr>
        <w:rFonts w:ascii="Symbol" w:hAnsi="Symbol" w:hint="default"/>
      </w:rPr>
    </w:lvl>
    <w:lvl w:ilvl="7" w:tplc="08B8B7E0">
      <w:start w:val="1"/>
      <w:numFmt w:val="bullet"/>
      <w:lvlText w:val="o"/>
      <w:lvlJc w:val="left"/>
      <w:pPr>
        <w:ind w:left="5760" w:hanging="360"/>
      </w:pPr>
      <w:rPr>
        <w:rFonts w:ascii="Courier New" w:hAnsi="Courier New" w:hint="default"/>
      </w:rPr>
    </w:lvl>
    <w:lvl w:ilvl="8" w:tplc="823498B0">
      <w:start w:val="1"/>
      <w:numFmt w:val="bullet"/>
      <w:lvlText w:val=""/>
      <w:lvlJc w:val="left"/>
      <w:pPr>
        <w:ind w:left="6480" w:hanging="360"/>
      </w:pPr>
      <w:rPr>
        <w:rFonts w:ascii="Wingdings" w:hAnsi="Wingdings" w:hint="default"/>
      </w:rPr>
    </w:lvl>
  </w:abstractNum>
  <w:abstractNum w:abstractNumId="18" w15:restartNumberingAfterBreak="0">
    <w:nsid w:val="7A8252B6"/>
    <w:multiLevelType w:val="hybridMultilevel"/>
    <w:tmpl w:val="62B88718"/>
    <w:lvl w:ilvl="0" w:tplc="4DA41EE6">
      <w:start w:val="1"/>
      <w:numFmt w:val="bullet"/>
      <w:lvlText w:val=""/>
      <w:lvlJc w:val="left"/>
      <w:pPr>
        <w:ind w:left="360" w:hanging="360"/>
      </w:pPr>
      <w:rPr>
        <w:rFonts w:ascii="Symbol" w:hAnsi="Symbol" w:hint="default"/>
      </w:rPr>
    </w:lvl>
    <w:lvl w:ilvl="1" w:tplc="9FC24A3E">
      <w:start w:val="1"/>
      <w:numFmt w:val="bullet"/>
      <w:lvlText w:val="o"/>
      <w:lvlJc w:val="left"/>
      <w:pPr>
        <w:ind w:left="1440" w:hanging="360"/>
      </w:pPr>
      <w:rPr>
        <w:rFonts w:ascii="Courier New" w:hAnsi="Courier New" w:hint="default"/>
      </w:rPr>
    </w:lvl>
    <w:lvl w:ilvl="2" w:tplc="A6A0B7BC">
      <w:start w:val="1"/>
      <w:numFmt w:val="bullet"/>
      <w:lvlText w:val=""/>
      <w:lvlJc w:val="left"/>
      <w:pPr>
        <w:ind w:left="2160" w:hanging="360"/>
      </w:pPr>
      <w:rPr>
        <w:rFonts w:ascii="Wingdings" w:hAnsi="Wingdings" w:hint="default"/>
      </w:rPr>
    </w:lvl>
    <w:lvl w:ilvl="3" w:tplc="3DBE264C">
      <w:start w:val="1"/>
      <w:numFmt w:val="bullet"/>
      <w:lvlText w:val=""/>
      <w:lvlJc w:val="left"/>
      <w:pPr>
        <w:ind w:left="2880" w:hanging="360"/>
      </w:pPr>
      <w:rPr>
        <w:rFonts w:ascii="Symbol" w:hAnsi="Symbol" w:hint="default"/>
      </w:rPr>
    </w:lvl>
    <w:lvl w:ilvl="4" w:tplc="980A67D2">
      <w:start w:val="1"/>
      <w:numFmt w:val="bullet"/>
      <w:lvlText w:val="o"/>
      <w:lvlJc w:val="left"/>
      <w:pPr>
        <w:ind w:left="3600" w:hanging="360"/>
      </w:pPr>
      <w:rPr>
        <w:rFonts w:ascii="Courier New" w:hAnsi="Courier New" w:hint="default"/>
      </w:rPr>
    </w:lvl>
    <w:lvl w:ilvl="5" w:tplc="81AC3A7C">
      <w:start w:val="1"/>
      <w:numFmt w:val="bullet"/>
      <w:lvlText w:val=""/>
      <w:lvlJc w:val="left"/>
      <w:pPr>
        <w:ind w:left="4320" w:hanging="360"/>
      </w:pPr>
      <w:rPr>
        <w:rFonts w:ascii="Wingdings" w:hAnsi="Wingdings" w:hint="default"/>
      </w:rPr>
    </w:lvl>
    <w:lvl w:ilvl="6" w:tplc="31588574">
      <w:start w:val="1"/>
      <w:numFmt w:val="bullet"/>
      <w:lvlText w:val=""/>
      <w:lvlJc w:val="left"/>
      <w:pPr>
        <w:ind w:left="5040" w:hanging="360"/>
      </w:pPr>
      <w:rPr>
        <w:rFonts w:ascii="Symbol" w:hAnsi="Symbol" w:hint="default"/>
      </w:rPr>
    </w:lvl>
    <w:lvl w:ilvl="7" w:tplc="1F902BBC">
      <w:start w:val="1"/>
      <w:numFmt w:val="bullet"/>
      <w:lvlText w:val="o"/>
      <w:lvlJc w:val="left"/>
      <w:pPr>
        <w:ind w:left="5760" w:hanging="360"/>
      </w:pPr>
      <w:rPr>
        <w:rFonts w:ascii="Courier New" w:hAnsi="Courier New" w:hint="default"/>
      </w:rPr>
    </w:lvl>
    <w:lvl w:ilvl="8" w:tplc="417A64F4">
      <w:start w:val="1"/>
      <w:numFmt w:val="bullet"/>
      <w:lvlText w:val=""/>
      <w:lvlJc w:val="left"/>
      <w:pPr>
        <w:ind w:left="6480" w:hanging="360"/>
      </w:pPr>
      <w:rPr>
        <w:rFonts w:ascii="Wingdings" w:hAnsi="Wingdings" w:hint="default"/>
      </w:rPr>
    </w:lvl>
  </w:abstractNum>
  <w:abstractNum w:abstractNumId="19" w15:restartNumberingAfterBreak="0">
    <w:nsid w:val="7EF29BE9"/>
    <w:multiLevelType w:val="hybridMultilevel"/>
    <w:tmpl w:val="7D580D6C"/>
    <w:lvl w:ilvl="0" w:tplc="6D9C6C10">
      <w:start w:val="1"/>
      <w:numFmt w:val="bullet"/>
      <w:lvlText w:val=""/>
      <w:lvlJc w:val="left"/>
      <w:pPr>
        <w:ind w:left="360" w:hanging="360"/>
      </w:pPr>
      <w:rPr>
        <w:rFonts w:ascii="Symbol" w:hAnsi="Symbol" w:hint="default"/>
      </w:rPr>
    </w:lvl>
    <w:lvl w:ilvl="1" w:tplc="17C080BC">
      <w:start w:val="1"/>
      <w:numFmt w:val="bullet"/>
      <w:lvlText w:val="o"/>
      <w:lvlJc w:val="left"/>
      <w:pPr>
        <w:ind w:left="1440" w:hanging="360"/>
      </w:pPr>
      <w:rPr>
        <w:rFonts w:ascii="Courier New" w:hAnsi="Courier New" w:hint="default"/>
      </w:rPr>
    </w:lvl>
    <w:lvl w:ilvl="2" w:tplc="0D96795A">
      <w:start w:val="1"/>
      <w:numFmt w:val="bullet"/>
      <w:lvlText w:val=""/>
      <w:lvlJc w:val="left"/>
      <w:pPr>
        <w:ind w:left="2160" w:hanging="360"/>
      </w:pPr>
      <w:rPr>
        <w:rFonts w:ascii="Wingdings" w:hAnsi="Wingdings" w:hint="default"/>
      </w:rPr>
    </w:lvl>
    <w:lvl w:ilvl="3" w:tplc="DDF81768">
      <w:start w:val="1"/>
      <w:numFmt w:val="bullet"/>
      <w:lvlText w:val=""/>
      <w:lvlJc w:val="left"/>
      <w:pPr>
        <w:ind w:left="2880" w:hanging="360"/>
      </w:pPr>
      <w:rPr>
        <w:rFonts w:ascii="Symbol" w:hAnsi="Symbol" w:hint="default"/>
      </w:rPr>
    </w:lvl>
    <w:lvl w:ilvl="4" w:tplc="53881448">
      <w:start w:val="1"/>
      <w:numFmt w:val="bullet"/>
      <w:lvlText w:val="o"/>
      <w:lvlJc w:val="left"/>
      <w:pPr>
        <w:ind w:left="3600" w:hanging="360"/>
      </w:pPr>
      <w:rPr>
        <w:rFonts w:ascii="Courier New" w:hAnsi="Courier New" w:hint="default"/>
      </w:rPr>
    </w:lvl>
    <w:lvl w:ilvl="5" w:tplc="73D4E5CC">
      <w:start w:val="1"/>
      <w:numFmt w:val="bullet"/>
      <w:lvlText w:val=""/>
      <w:lvlJc w:val="left"/>
      <w:pPr>
        <w:ind w:left="4320" w:hanging="360"/>
      </w:pPr>
      <w:rPr>
        <w:rFonts w:ascii="Wingdings" w:hAnsi="Wingdings" w:hint="default"/>
      </w:rPr>
    </w:lvl>
    <w:lvl w:ilvl="6" w:tplc="43FC8534">
      <w:start w:val="1"/>
      <w:numFmt w:val="bullet"/>
      <w:lvlText w:val=""/>
      <w:lvlJc w:val="left"/>
      <w:pPr>
        <w:ind w:left="5040" w:hanging="360"/>
      </w:pPr>
      <w:rPr>
        <w:rFonts w:ascii="Symbol" w:hAnsi="Symbol" w:hint="default"/>
      </w:rPr>
    </w:lvl>
    <w:lvl w:ilvl="7" w:tplc="BFAA7C5A">
      <w:start w:val="1"/>
      <w:numFmt w:val="bullet"/>
      <w:lvlText w:val="o"/>
      <w:lvlJc w:val="left"/>
      <w:pPr>
        <w:ind w:left="5760" w:hanging="360"/>
      </w:pPr>
      <w:rPr>
        <w:rFonts w:ascii="Courier New" w:hAnsi="Courier New" w:hint="default"/>
      </w:rPr>
    </w:lvl>
    <w:lvl w:ilvl="8" w:tplc="25C8E734">
      <w:start w:val="1"/>
      <w:numFmt w:val="bullet"/>
      <w:lvlText w:val=""/>
      <w:lvlJc w:val="left"/>
      <w:pPr>
        <w:ind w:left="6480" w:hanging="360"/>
      </w:pPr>
      <w:rPr>
        <w:rFonts w:ascii="Wingdings" w:hAnsi="Wingdings" w:hint="default"/>
      </w:rPr>
    </w:lvl>
  </w:abstractNum>
  <w:abstractNum w:abstractNumId="20" w15:restartNumberingAfterBreak="0">
    <w:nsid w:val="7F4F6420"/>
    <w:multiLevelType w:val="hybridMultilevel"/>
    <w:tmpl w:val="342C0498"/>
    <w:lvl w:ilvl="0" w:tplc="A1ACBFAA">
      <w:start w:val="1"/>
      <w:numFmt w:val="bullet"/>
      <w:lvlText w:val=""/>
      <w:lvlJc w:val="left"/>
      <w:pPr>
        <w:ind w:left="360" w:hanging="360"/>
      </w:pPr>
      <w:rPr>
        <w:rFonts w:ascii="Symbol" w:hAnsi="Symbol" w:hint="default"/>
      </w:rPr>
    </w:lvl>
    <w:lvl w:ilvl="1" w:tplc="8DB4BFA8">
      <w:start w:val="1"/>
      <w:numFmt w:val="bullet"/>
      <w:lvlText w:val="o"/>
      <w:lvlJc w:val="left"/>
      <w:pPr>
        <w:ind w:left="1440" w:hanging="360"/>
      </w:pPr>
      <w:rPr>
        <w:rFonts w:ascii="Courier New" w:hAnsi="Courier New" w:hint="default"/>
      </w:rPr>
    </w:lvl>
    <w:lvl w:ilvl="2" w:tplc="243C8682">
      <w:start w:val="1"/>
      <w:numFmt w:val="bullet"/>
      <w:lvlText w:val=""/>
      <w:lvlJc w:val="left"/>
      <w:pPr>
        <w:ind w:left="2160" w:hanging="360"/>
      </w:pPr>
      <w:rPr>
        <w:rFonts w:ascii="Wingdings" w:hAnsi="Wingdings" w:hint="default"/>
      </w:rPr>
    </w:lvl>
    <w:lvl w:ilvl="3" w:tplc="CFC65E6E">
      <w:start w:val="1"/>
      <w:numFmt w:val="bullet"/>
      <w:lvlText w:val=""/>
      <w:lvlJc w:val="left"/>
      <w:pPr>
        <w:ind w:left="2880" w:hanging="360"/>
      </w:pPr>
      <w:rPr>
        <w:rFonts w:ascii="Symbol" w:hAnsi="Symbol" w:hint="default"/>
      </w:rPr>
    </w:lvl>
    <w:lvl w:ilvl="4" w:tplc="3E9069CE">
      <w:start w:val="1"/>
      <w:numFmt w:val="bullet"/>
      <w:lvlText w:val="o"/>
      <w:lvlJc w:val="left"/>
      <w:pPr>
        <w:ind w:left="3600" w:hanging="360"/>
      </w:pPr>
      <w:rPr>
        <w:rFonts w:ascii="Courier New" w:hAnsi="Courier New" w:hint="default"/>
      </w:rPr>
    </w:lvl>
    <w:lvl w:ilvl="5" w:tplc="A21EF188">
      <w:start w:val="1"/>
      <w:numFmt w:val="bullet"/>
      <w:lvlText w:val=""/>
      <w:lvlJc w:val="left"/>
      <w:pPr>
        <w:ind w:left="4320" w:hanging="360"/>
      </w:pPr>
      <w:rPr>
        <w:rFonts w:ascii="Wingdings" w:hAnsi="Wingdings" w:hint="default"/>
      </w:rPr>
    </w:lvl>
    <w:lvl w:ilvl="6" w:tplc="8DE4F8FE">
      <w:start w:val="1"/>
      <w:numFmt w:val="bullet"/>
      <w:lvlText w:val=""/>
      <w:lvlJc w:val="left"/>
      <w:pPr>
        <w:ind w:left="5040" w:hanging="360"/>
      </w:pPr>
      <w:rPr>
        <w:rFonts w:ascii="Symbol" w:hAnsi="Symbol" w:hint="default"/>
      </w:rPr>
    </w:lvl>
    <w:lvl w:ilvl="7" w:tplc="C9A8CAF8">
      <w:start w:val="1"/>
      <w:numFmt w:val="bullet"/>
      <w:lvlText w:val="o"/>
      <w:lvlJc w:val="left"/>
      <w:pPr>
        <w:ind w:left="5760" w:hanging="360"/>
      </w:pPr>
      <w:rPr>
        <w:rFonts w:ascii="Courier New" w:hAnsi="Courier New" w:hint="default"/>
      </w:rPr>
    </w:lvl>
    <w:lvl w:ilvl="8" w:tplc="40928D16">
      <w:start w:val="1"/>
      <w:numFmt w:val="bullet"/>
      <w:lvlText w:val=""/>
      <w:lvlJc w:val="left"/>
      <w:pPr>
        <w:ind w:left="6480" w:hanging="360"/>
      </w:pPr>
      <w:rPr>
        <w:rFonts w:ascii="Wingdings" w:hAnsi="Wingdings" w:hint="default"/>
      </w:rPr>
    </w:lvl>
  </w:abstractNum>
  <w:num w:numId="1" w16cid:durableId="1664972358">
    <w:abstractNumId w:val="19"/>
  </w:num>
  <w:num w:numId="2" w16cid:durableId="1169905916">
    <w:abstractNumId w:val="2"/>
  </w:num>
  <w:num w:numId="3" w16cid:durableId="936016981">
    <w:abstractNumId w:val="8"/>
  </w:num>
  <w:num w:numId="4" w16cid:durableId="415637924">
    <w:abstractNumId w:val="12"/>
  </w:num>
  <w:num w:numId="5" w16cid:durableId="323634421">
    <w:abstractNumId w:val="10"/>
  </w:num>
  <w:num w:numId="6" w16cid:durableId="1505438333">
    <w:abstractNumId w:val="6"/>
  </w:num>
  <w:num w:numId="7" w16cid:durableId="2001040294">
    <w:abstractNumId w:val="13"/>
  </w:num>
  <w:num w:numId="8" w16cid:durableId="144932398">
    <w:abstractNumId w:val="15"/>
  </w:num>
  <w:num w:numId="9" w16cid:durableId="697779214">
    <w:abstractNumId w:val="7"/>
  </w:num>
  <w:num w:numId="10" w16cid:durableId="560989041">
    <w:abstractNumId w:val="18"/>
  </w:num>
  <w:num w:numId="11" w16cid:durableId="1106775391">
    <w:abstractNumId w:val="16"/>
  </w:num>
  <w:num w:numId="12" w16cid:durableId="679159960">
    <w:abstractNumId w:val="9"/>
  </w:num>
  <w:num w:numId="13" w16cid:durableId="2031759828">
    <w:abstractNumId w:val="20"/>
  </w:num>
  <w:num w:numId="14" w16cid:durableId="528221824">
    <w:abstractNumId w:val="0"/>
  </w:num>
  <w:num w:numId="15" w16cid:durableId="475953193">
    <w:abstractNumId w:val="14"/>
  </w:num>
  <w:num w:numId="16" w16cid:durableId="1391802106">
    <w:abstractNumId w:val="1"/>
  </w:num>
  <w:num w:numId="17" w16cid:durableId="1691179796">
    <w:abstractNumId w:val="17"/>
  </w:num>
  <w:num w:numId="18" w16cid:durableId="1542328927">
    <w:abstractNumId w:val="11"/>
  </w:num>
  <w:num w:numId="19" w16cid:durableId="140655482">
    <w:abstractNumId w:val="5"/>
  </w:num>
  <w:num w:numId="20" w16cid:durableId="294602026">
    <w:abstractNumId w:val="3"/>
  </w:num>
  <w:num w:numId="21" w16cid:durableId="1479105909">
    <w:abstractNumId w:val="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Wahnschafft, Simone">
    <w15:presenceInfo w15:providerId="AD" w15:userId="S::simone.wahnschafft@uni-goettingen.de::cde5caf4-6c49-435e-ada4-b630d65693e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8"/>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46D7C7FB"/>
    <w:rsid w:val="00373E41"/>
    <w:rsid w:val="007E5555"/>
    <w:rsid w:val="00C61B08"/>
    <w:rsid w:val="01D7835F"/>
    <w:rsid w:val="0280655B"/>
    <w:rsid w:val="02C9109B"/>
    <w:rsid w:val="043F19AC"/>
    <w:rsid w:val="0450F893"/>
    <w:rsid w:val="05E96FF0"/>
    <w:rsid w:val="06228D08"/>
    <w:rsid w:val="08CC2BF8"/>
    <w:rsid w:val="0A37712B"/>
    <w:rsid w:val="0C63F7FE"/>
    <w:rsid w:val="0DF7DAD9"/>
    <w:rsid w:val="0E981CDC"/>
    <w:rsid w:val="0F93AB3A"/>
    <w:rsid w:val="11376921"/>
    <w:rsid w:val="12D33982"/>
    <w:rsid w:val="137F3EDD"/>
    <w:rsid w:val="140DE888"/>
    <w:rsid w:val="1430D18A"/>
    <w:rsid w:val="14E523C4"/>
    <w:rsid w:val="16035926"/>
    <w:rsid w:val="17B2F148"/>
    <w:rsid w:val="181A66AF"/>
    <w:rsid w:val="183A4254"/>
    <w:rsid w:val="18CCA38E"/>
    <w:rsid w:val="1948B6F8"/>
    <w:rsid w:val="19671F8C"/>
    <w:rsid w:val="1A1126C1"/>
    <w:rsid w:val="1A871FC9"/>
    <w:rsid w:val="1B0B51EB"/>
    <w:rsid w:val="1BD57F18"/>
    <w:rsid w:val="1C683CE1"/>
    <w:rsid w:val="1D714F79"/>
    <w:rsid w:val="1E3DEF7D"/>
    <w:rsid w:val="1FC9104F"/>
    <w:rsid w:val="20A8F03B"/>
    <w:rsid w:val="22282781"/>
    <w:rsid w:val="2244C09C"/>
    <w:rsid w:val="23A3EBCA"/>
    <w:rsid w:val="255AACEC"/>
    <w:rsid w:val="25F8090E"/>
    <w:rsid w:val="2620FE0E"/>
    <w:rsid w:val="264D00F4"/>
    <w:rsid w:val="29B3D35C"/>
    <w:rsid w:val="2A0A822E"/>
    <w:rsid w:val="2B90D16E"/>
    <w:rsid w:val="30A27AEA"/>
    <w:rsid w:val="30CA00E3"/>
    <w:rsid w:val="33DA1BAC"/>
    <w:rsid w:val="387E7793"/>
    <w:rsid w:val="3BBA264D"/>
    <w:rsid w:val="3CAFC20C"/>
    <w:rsid w:val="3D40DB98"/>
    <w:rsid w:val="3EF1C70F"/>
    <w:rsid w:val="42AECE44"/>
    <w:rsid w:val="43329E2D"/>
    <w:rsid w:val="43859D76"/>
    <w:rsid w:val="454BA45B"/>
    <w:rsid w:val="46D7C7FB"/>
    <w:rsid w:val="47231B80"/>
    <w:rsid w:val="47BB3321"/>
    <w:rsid w:val="48845672"/>
    <w:rsid w:val="49BDE46B"/>
    <w:rsid w:val="4B08BD91"/>
    <w:rsid w:val="4CFA7292"/>
    <w:rsid w:val="4D5C80DD"/>
    <w:rsid w:val="4E1C6188"/>
    <w:rsid w:val="500A33AF"/>
    <w:rsid w:val="5019B059"/>
    <w:rsid w:val="50247ACF"/>
    <w:rsid w:val="51BB1AC3"/>
    <w:rsid w:val="52ECEFB7"/>
    <w:rsid w:val="53B219FC"/>
    <w:rsid w:val="557AD030"/>
    <w:rsid w:val="56155702"/>
    <w:rsid w:val="56D91649"/>
    <w:rsid w:val="5CF3FD41"/>
    <w:rsid w:val="5D8A77E4"/>
    <w:rsid w:val="5F264845"/>
    <w:rsid w:val="5FE45656"/>
    <w:rsid w:val="601275A6"/>
    <w:rsid w:val="60624556"/>
    <w:rsid w:val="6248D0FB"/>
    <w:rsid w:val="634047B7"/>
    <w:rsid w:val="63633EC5"/>
    <w:rsid w:val="65F931C2"/>
    <w:rsid w:val="6836AFE8"/>
    <w:rsid w:val="68420E2C"/>
    <w:rsid w:val="6ADCDDBC"/>
    <w:rsid w:val="6BC949E8"/>
    <w:rsid w:val="6D41BDC4"/>
    <w:rsid w:val="6D65C182"/>
    <w:rsid w:val="6E1BD299"/>
    <w:rsid w:val="70DE240A"/>
    <w:rsid w:val="713DAEB4"/>
    <w:rsid w:val="7140F882"/>
    <w:rsid w:val="7169365A"/>
    <w:rsid w:val="71C469D1"/>
    <w:rsid w:val="721EF87C"/>
    <w:rsid w:val="7293BDDD"/>
    <w:rsid w:val="729F0467"/>
    <w:rsid w:val="74D5FB7D"/>
    <w:rsid w:val="74E5593A"/>
    <w:rsid w:val="75D6A529"/>
    <w:rsid w:val="7624687F"/>
    <w:rsid w:val="76ED8CF3"/>
    <w:rsid w:val="7744563A"/>
    <w:rsid w:val="79639959"/>
    <w:rsid w:val="798F63A7"/>
    <w:rsid w:val="7999307C"/>
    <w:rsid w:val="7AAA164C"/>
    <w:rsid w:val="7C19CEF6"/>
    <w:rsid w:val="7DFADF6B"/>
    <w:rsid w:val="7EAE4405"/>
    <w:rsid w:val="7F7D87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D7C7FB"/>
  <w15:chartTrackingRefBased/>
  <w15:docId w15:val="{86685170-A7E1-4F15-AB9B-C594CDA3A0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ormaltextrun">
    <w:name w:val="normaltextrun"/>
    <w:basedOn w:val="DefaultParagraphFont"/>
    <w:uiPriority w:val="1"/>
    <w:rsid w:val="68420E2C"/>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Pr>
      <w:rFonts w:asciiTheme="majorHAnsi" w:eastAsiaTheme="majorEastAsia" w:hAnsiTheme="majorHAnsi" w:cstheme="majorBidi"/>
      <w:color w:val="2F5496" w:themeColor="accent1" w:themeShade="BF"/>
      <w:sz w:val="32"/>
      <w:szCs w:val="32"/>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styleId="PlainTable2">
    <w:name w:val="Plain Table 2"/>
    <w:basedOn w:val="TableNormal"/>
    <w:uiPriority w:val="42"/>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Hyperlink">
    <w:name w:val="Hyperlink"/>
    <w:basedOn w:val="DefaultParagraphFont"/>
    <w:uiPriority w:val="99"/>
    <w:unhideWhenUsed/>
    <w:rPr>
      <w:color w:val="0563C1" w:themeColor="hyperlink"/>
      <w:u w:val="single"/>
    </w:rPr>
  </w:style>
  <w:style w:type="paragraph" w:styleId="ListParagraph">
    <w:name w:val="List Paragraph"/>
    <w:basedOn w:val="Normal"/>
    <w:uiPriority w:val="34"/>
    <w:qFormat/>
    <w:pPr>
      <w:ind w:left="720"/>
      <w:contextualSpacing/>
    </w:p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microsoft.com/office/2016/09/relationships/commentsIds" Target="commentsIds.xml"/><Relationship Id="rId3" Type="http://schemas.openxmlformats.org/officeDocument/2006/relationships/settings" Target="settings.xml"/><Relationship Id="rId7" Type="http://schemas.microsoft.com/office/2011/relationships/commentsExtended" Target="commentsExtended.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comments" Target="comments.xml"/><Relationship Id="rId11" Type="http://schemas.microsoft.com/office/2011/relationships/people" Target="people.xml"/><Relationship Id="rId5" Type="http://schemas.openxmlformats.org/officeDocument/2006/relationships/hyperlink" Target="https://www.bbc.com/news/world-latin-america-18707517"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microsoft.com/office/2018/08/relationships/commentsExtensible" Target="commentsExtensi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2188</Words>
  <Characters>12476</Characters>
  <Application>Microsoft Office Word</Application>
  <DocSecurity>0</DocSecurity>
  <Lines>103</Lines>
  <Paragraphs>29</Paragraphs>
  <ScaleCrop>false</ScaleCrop>
  <Company/>
  <LinksUpToDate>false</LinksUpToDate>
  <CharactersWithSpaces>14635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Wahnschafft, Simone</dc:creator>
  <cp:keywords/>
  <dc:description/>
  <cp:lastModifiedBy>Wahnschafft, Simone</cp:lastModifiedBy>
  <cp:revision>2</cp:revision>
  <dcterms:created xsi:type="dcterms:W3CDTF">2024-02-13T18:03:00Z</dcterms:created>
  <dcterms:modified xsi:type="dcterms:W3CDTF">2024-02-13T18:03:00Z</dcterms:modified>
</cp:coreProperties>
</file>