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7501D" w14:textId="01A2560A" w:rsidR="005B31E2" w:rsidRPr="00014F4E" w:rsidRDefault="0069580E" w:rsidP="007A55AA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Supplementary</w:t>
      </w:r>
      <w:r w:rsidR="00BD3878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proofErr w:type="spellStart"/>
      <w:r w:rsidR="00BD3878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Data_</w:t>
      </w:r>
      <w:r w:rsidR="003675CC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a</w:t>
      </w:r>
      <w:r w:rsidR="00BD3878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dditional</w:t>
      </w:r>
      <w:proofErr w:type="spellEnd"/>
      <w:r w:rsidR="00BD3878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file </w:t>
      </w:r>
      <w:proofErr w:type="gramStart"/>
      <w:r w:rsidR="00BD3878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  <w:proofErr w:type="gramEnd"/>
      <w:r w:rsidR="003675CC"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</w:t>
      </w:r>
      <w:bookmarkStart w:id="0" w:name="_GoBack"/>
      <w:bookmarkEnd w:id="0"/>
    </w:p>
    <w:p w14:paraId="1C94182A" w14:textId="23D84D89" w:rsidR="005B31E2" w:rsidRPr="003C5874" w:rsidRDefault="005B31E2" w:rsidP="003C5874">
      <w:pPr>
        <w:spacing w:line="480" w:lineRule="auto"/>
        <w:jc w:val="both"/>
        <w:rPr>
          <w:rFonts w:asciiTheme="majorBidi" w:hAnsiTheme="majorBidi" w:cstheme="majorBidi"/>
          <w:b/>
          <w:bCs/>
          <w:lang w:val="en-US"/>
        </w:rPr>
      </w:pPr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Overview about production of </w:t>
      </w:r>
      <w:proofErr w:type="spellStart"/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surfactin</w:t>
      </w:r>
      <w:proofErr w:type="spellEnd"/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and corresponding optical densities (OD</w:t>
      </w:r>
      <w:r w:rsidRPr="00014F4E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600</w:t>
      </w:r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) of </w:t>
      </w:r>
      <w:r w:rsidRPr="00014F4E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B. subtilis</w:t>
      </w:r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BMV9 (3NA </w:t>
      </w:r>
      <w:proofErr w:type="spellStart"/>
      <w:r w:rsidRPr="00014F4E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sfp</w:t>
      </w:r>
      <w:proofErr w:type="spellEnd"/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+) after 48 h cultivation in mineral salt medium supplemented with 30 </w:t>
      </w:r>
      <w:proofErr w:type="spellStart"/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>mM</w:t>
      </w:r>
      <w:proofErr w:type="spellEnd"/>
      <w:r w:rsidRPr="00014F4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of different amino acids.</w:t>
      </w: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262560B2" wp14:editId="77E1035D">
            <wp:simplePos x="0" y="0"/>
            <wp:positionH relativeFrom="margin">
              <wp:align>right</wp:align>
            </wp:positionH>
            <wp:positionV relativeFrom="paragraph">
              <wp:posOffset>1339850</wp:posOffset>
            </wp:positionV>
            <wp:extent cx="5760720" cy="3209925"/>
            <wp:effectExtent l="0" t="0" r="0" b="9525"/>
            <wp:wrapTight wrapText="bothSides">
              <wp:wrapPolygon edited="0">
                <wp:start x="0" y="0"/>
                <wp:lineTo x="0" y="21536"/>
                <wp:lineTo x="21500" y="21536"/>
                <wp:lineTo x="21500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ditional file 1_B surfactin amino acids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07" b="29951"/>
                    <a:stretch/>
                  </pic:blipFill>
                  <pic:spPr bwMode="auto">
                    <a:xfrm>
                      <a:off x="0" y="0"/>
                      <a:ext cx="576072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5B31E2" w:rsidRPr="003C58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878"/>
    <w:rsid w:val="00014F4E"/>
    <w:rsid w:val="0005606B"/>
    <w:rsid w:val="001C26D9"/>
    <w:rsid w:val="003675CC"/>
    <w:rsid w:val="003C5874"/>
    <w:rsid w:val="005A5DA6"/>
    <w:rsid w:val="005B31E2"/>
    <w:rsid w:val="0069580E"/>
    <w:rsid w:val="007758AB"/>
    <w:rsid w:val="007A55AA"/>
    <w:rsid w:val="00BD3878"/>
    <w:rsid w:val="00D742F4"/>
    <w:rsid w:val="3A33D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2FDD0"/>
  <w15:chartTrackingRefBased/>
  <w15:docId w15:val="{6CA7A126-D879-4DEB-B9EB-9D36B82D8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31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31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Maliheh</dc:creator>
  <cp:keywords/>
  <dc:description/>
  <cp:lastModifiedBy>Maliheh</cp:lastModifiedBy>
  <cp:revision>5</cp:revision>
  <dcterms:created xsi:type="dcterms:W3CDTF">2020-06-25T12:13:00Z</dcterms:created>
  <dcterms:modified xsi:type="dcterms:W3CDTF">2020-10-26T10:18:00Z</dcterms:modified>
</cp:coreProperties>
</file>