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5D996" w14:textId="2D2A6FB0" w:rsidR="00520F12" w:rsidRDefault="00BE7D9F" w:rsidP="002F08E7">
      <w:pPr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b/>
          <w:bCs/>
          <w:sz w:val="26"/>
          <w:szCs w:val="26"/>
          <w:lang w:val="en-US"/>
        </w:rPr>
        <w:t>T</w:t>
      </w:r>
      <w:r w:rsidR="00AC7547" w:rsidRPr="002F08E7">
        <w:rPr>
          <w:rFonts w:ascii="Times New Roman" w:hAnsi="Times New Roman" w:cs="Times New Roman"/>
          <w:b/>
          <w:bCs/>
          <w:sz w:val="26"/>
          <w:szCs w:val="26"/>
          <w:lang w:val="en-US"/>
        </w:rPr>
        <w:t xml:space="preserve">able </w:t>
      </w:r>
      <w:r>
        <w:rPr>
          <w:rFonts w:ascii="Times New Roman" w:hAnsi="Times New Roman" w:cs="Times New Roman"/>
          <w:b/>
          <w:bCs/>
          <w:sz w:val="26"/>
          <w:szCs w:val="26"/>
          <w:lang w:val="en-US"/>
        </w:rPr>
        <w:t>S1</w:t>
      </w:r>
      <w:r w:rsidR="00AC7547" w:rsidRPr="002F08E7">
        <w:rPr>
          <w:rFonts w:ascii="Times New Roman" w:hAnsi="Times New Roman" w:cs="Times New Roman"/>
          <w:b/>
          <w:bCs/>
          <w:sz w:val="26"/>
          <w:szCs w:val="26"/>
          <w:lang w:val="en-US"/>
        </w:rPr>
        <w:t>:</w:t>
      </w:r>
      <w:r w:rsidR="00AC7547" w:rsidRPr="002F08E7">
        <w:rPr>
          <w:rFonts w:ascii="Times New Roman" w:hAnsi="Times New Roman" w:cs="Times New Roman"/>
          <w:sz w:val="26"/>
          <w:szCs w:val="26"/>
          <w:lang w:val="en-US"/>
        </w:rPr>
        <w:t xml:space="preserve"> AD</w:t>
      </w:r>
      <w:r w:rsidR="002F08E7">
        <w:rPr>
          <w:rFonts w:ascii="Times New Roman" w:hAnsi="Times New Roman" w:cs="Times New Roman"/>
          <w:sz w:val="26"/>
          <w:szCs w:val="26"/>
          <w:lang w:val="en-US"/>
        </w:rPr>
        <w:t>-associated</w:t>
      </w:r>
      <w:r w:rsidR="00D1580E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="002F08E7">
        <w:rPr>
          <w:rFonts w:ascii="Times New Roman" w:hAnsi="Times New Roman" w:cs="Times New Roman"/>
          <w:sz w:val="26"/>
          <w:szCs w:val="26"/>
          <w:lang w:val="en-US"/>
        </w:rPr>
        <w:t xml:space="preserve">enrichment terms and genes involved. 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585"/>
        <w:gridCol w:w="2095"/>
        <w:gridCol w:w="1135"/>
        <w:gridCol w:w="9133"/>
      </w:tblGrid>
      <w:tr w:rsidR="005D4851" w:rsidRPr="00846B2C" w14:paraId="630144E7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6BCEC2F9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term ID</w:t>
            </w:r>
          </w:p>
        </w:tc>
        <w:tc>
          <w:tcPr>
            <w:tcW w:w="751" w:type="pct"/>
            <w:noWrap/>
            <w:hideMark/>
          </w:tcPr>
          <w:p w14:paraId="761AC1E4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term description</w:t>
            </w:r>
          </w:p>
        </w:tc>
        <w:tc>
          <w:tcPr>
            <w:tcW w:w="407" w:type="pct"/>
            <w:noWrap/>
            <w:hideMark/>
          </w:tcPr>
          <w:p w14:paraId="7B8D3658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observed gene count</w:t>
            </w:r>
          </w:p>
        </w:tc>
        <w:tc>
          <w:tcPr>
            <w:tcW w:w="3274" w:type="pct"/>
            <w:noWrap/>
            <w:hideMark/>
          </w:tcPr>
          <w:p w14:paraId="736ACB2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Genes</w:t>
            </w:r>
          </w:p>
        </w:tc>
      </w:tr>
      <w:tr w:rsidR="005D4851" w:rsidRPr="00846B2C" w14:paraId="796CDE82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42BD3DBD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GO:0048518</w:t>
            </w:r>
          </w:p>
        </w:tc>
        <w:tc>
          <w:tcPr>
            <w:tcW w:w="751" w:type="pct"/>
            <w:noWrap/>
            <w:hideMark/>
          </w:tcPr>
          <w:p w14:paraId="70F6641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Positive regulation of biological process</w:t>
            </w:r>
          </w:p>
        </w:tc>
        <w:tc>
          <w:tcPr>
            <w:tcW w:w="407" w:type="pct"/>
            <w:noWrap/>
            <w:hideMark/>
          </w:tcPr>
          <w:p w14:paraId="376B67F4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36</w:t>
            </w:r>
          </w:p>
        </w:tc>
        <w:tc>
          <w:tcPr>
            <w:tcW w:w="3274" w:type="pct"/>
            <w:noWrap/>
            <w:hideMark/>
          </w:tcPr>
          <w:p w14:paraId="2E7FD721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MYH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9,CCND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1,TBP,CCR7,SIX3,RHEB,AXIN1,EGF,TNFSF4,H2AZ1,NOS3,NUP93,SOX2,STK11,SOCS3,PDCD1,DPYSL3,PAX5,FCGR2B,FUT4,AGT,RPS6,IRF4,ETS1,CYP19A1,PDCD1LG2,RELA,TNF,HDAC2,TXNIP,RAD23A,IRF3,KNG1,TBL1X,MYO1C,ITCH</w:t>
            </w:r>
          </w:p>
        </w:tc>
      </w:tr>
      <w:tr w:rsidR="005D4851" w:rsidRPr="00846B2C" w14:paraId="17BEA4DC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60A1130A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GO:0048519</w:t>
            </w:r>
          </w:p>
        </w:tc>
        <w:tc>
          <w:tcPr>
            <w:tcW w:w="751" w:type="pct"/>
            <w:noWrap/>
            <w:hideMark/>
          </w:tcPr>
          <w:p w14:paraId="1E64638A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Negative regulation of biological process</w:t>
            </w:r>
          </w:p>
        </w:tc>
        <w:tc>
          <w:tcPr>
            <w:tcW w:w="407" w:type="pct"/>
            <w:noWrap/>
            <w:hideMark/>
          </w:tcPr>
          <w:p w14:paraId="0C4B771C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34</w:t>
            </w:r>
          </w:p>
        </w:tc>
        <w:tc>
          <w:tcPr>
            <w:tcW w:w="3274" w:type="pct"/>
            <w:noWrap/>
            <w:hideMark/>
          </w:tcPr>
          <w:p w14:paraId="462515B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FKBP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4,MYH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9,CCND1,CCR7,SIX3,RHEB,AXIN1,EGF,TNFSF4,NOS3,BUB1,SOX2,STK11,SOCS3,PDCD1,DPYSL3,FABP7,PAX5,FCGR2B,AGT,RPS6,IRF4,ETS1,YWHAZ,CYP19A1,PDCD1LG2,RELA,TNF,HDAC2,TXNIP,IRF3,KNG1,TBL1X,ITCH</w:t>
            </w:r>
          </w:p>
        </w:tc>
      </w:tr>
      <w:tr w:rsidR="005D4851" w:rsidRPr="00846B2C" w14:paraId="3C6281E8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07C7592D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GO:0050896</w:t>
            </w:r>
          </w:p>
        </w:tc>
        <w:tc>
          <w:tcPr>
            <w:tcW w:w="751" w:type="pct"/>
            <w:noWrap/>
            <w:hideMark/>
          </w:tcPr>
          <w:p w14:paraId="05B4D13E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Response to stimulus</w:t>
            </w:r>
          </w:p>
        </w:tc>
        <w:tc>
          <w:tcPr>
            <w:tcW w:w="407" w:type="pct"/>
            <w:noWrap/>
            <w:hideMark/>
          </w:tcPr>
          <w:p w14:paraId="04CBEC5A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40</w:t>
            </w:r>
          </w:p>
        </w:tc>
        <w:tc>
          <w:tcPr>
            <w:tcW w:w="3274" w:type="pct"/>
            <w:noWrap/>
            <w:hideMark/>
          </w:tcPr>
          <w:p w14:paraId="1E36EE59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FKBP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4,MCM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5,MYH9,CCND1,CCR7,RHEB,AXIN1,EGF,TNFSF4,H2AZ1,NOS3,BUB1,NUP93,AOC3,SOX2,STK11,SOCS3,PDCD1,DPYSL3,FCGR2B,FUT4,AGT,SPO11,RPS6,IRF4,ETS1,YWHAZ,CYP19A1,PDCD1LG2,RELA,TNF,HDAC2,TXNIP,RAD23A,IRF3,MCM3,KNG1,RPGR,MYO1C,ITCH</w:t>
            </w:r>
          </w:p>
        </w:tc>
      </w:tr>
      <w:tr w:rsidR="005D4851" w:rsidRPr="00846B2C" w14:paraId="73499D05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2A1E7640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GO:0006950</w:t>
            </w:r>
          </w:p>
        </w:tc>
        <w:tc>
          <w:tcPr>
            <w:tcW w:w="751" w:type="pct"/>
            <w:noWrap/>
            <w:hideMark/>
          </w:tcPr>
          <w:p w14:paraId="6DAB4E56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Response to stress</w:t>
            </w:r>
          </w:p>
        </w:tc>
        <w:tc>
          <w:tcPr>
            <w:tcW w:w="407" w:type="pct"/>
            <w:noWrap/>
            <w:hideMark/>
          </w:tcPr>
          <w:p w14:paraId="5FE93852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25</w:t>
            </w:r>
          </w:p>
        </w:tc>
        <w:tc>
          <w:tcPr>
            <w:tcW w:w="3274" w:type="pct"/>
            <w:noWrap/>
            <w:hideMark/>
          </w:tcPr>
          <w:p w14:paraId="11227E07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MCM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5,MYH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9,CCND1,CCR7,TNFSF4,NOS3,AOC3,SOX2,STK11,DPYSL3,FCGR2B,FUT4,AGT,SPO11,IRF4,RELA,TNF,HDAC2,TXNIP,RAD23A,IRF3,MCM3,KNG1,MYO1C,ITCH</w:t>
            </w:r>
          </w:p>
        </w:tc>
      </w:tr>
      <w:tr w:rsidR="005D4851" w:rsidRPr="00846B2C" w14:paraId="492D401D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6A19B7C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GO:0042127</w:t>
            </w:r>
          </w:p>
        </w:tc>
        <w:tc>
          <w:tcPr>
            <w:tcW w:w="751" w:type="pct"/>
            <w:noWrap/>
            <w:hideMark/>
          </w:tcPr>
          <w:p w14:paraId="77AC744E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Regulation of cell population proliferation</w:t>
            </w:r>
          </w:p>
        </w:tc>
        <w:tc>
          <w:tcPr>
            <w:tcW w:w="407" w:type="pct"/>
            <w:noWrap/>
            <w:hideMark/>
          </w:tcPr>
          <w:p w14:paraId="2DF6CFD2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18</w:t>
            </w:r>
          </w:p>
        </w:tc>
        <w:tc>
          <w:tcPr>
            <w:tcW w:w="3274" w:type="pct"/>
            <w:noWrap/>
            <w:hideMark/>
          </w:tcPr>
          <w:p w14:paraId="708F6BF3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1,SIX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3,EGF,TNFSF4,NOS3,SOX2,STK11,FABP7,FCGR2B,AGT,RPS6,ETS1,PDCD1LG2,RELA,TNF,HDAC2,TXNIP,ITCH</w:t>
            </w:r>
          </w:p>
        </w:tc>
      </w:tr>
      <w:tr w:rsidR="005D4851" w:rsidRPr="00846B2C" w14:paraId="3E2C534F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680175AB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GO:0050727</w:t>
            </w:r>
          </w:p>
        </w:tc>
        <w:tc>
          <w:tcPr>
            <w:tcW w:w="751" w:type="pct"/>
            <w:noWrap/>
            <w:hideMark/>
          </w:tcPr>
          <w:p w14:paraId="1B0C18D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Regulation of inflammatory response</w:t>
            </w:r>
          </w:p>
        </w:tc>
        <w:tc>
          <w:tcPr>
            <w:tcW w:w="407" w:type="pct"/>
            <w:noWrap/>
            <w:hideMark/>
          </w:tcPr>
          <w:p w14:paraId="3A226D70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  <w:tc>
          <w:tcPr>
            <w:tcW w:w="3274" w:type="pct"/>
            <w:noWrap/>
            <w:hideMark/>
          </w:tcPr>
          <w:p w14:paraId="55CD406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CCR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7,TNFSF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4,SOCS3,FCGR2B,AGT,ETS1,CYP19A1,RELA,TNF,IRF3</w:t>
            </w:r>
          </w:p>
        </w:tc>
      </w:tr>
      <w:tr w:rsidR="005D4851" w:rsidRPr="00846B2C" w14:paraId="0EA35279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4584D7C3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GO:0042981</w:t>
            </w:r>
          </w:p>
        </w:tc>
        <w:tc>
          <w:tcPr>
            <w:tcW w:w="751" w:type="pct"/>
            <w:noWrap/>
            <w:hideMark/>
          </w:tcPr>
          <w:p w14:paraId="14563A6B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Regulation of apoptotic process</w:t>
            </w:r>
          </w:p>
        </w:tc>
        <w:tc>
          <w:tcPr>
            <w:tcW w:w="407" w:type="pct"/>
            <w:noWrap/>
            <w:hideMark/>
          </w:tcPr>
          <w:p w14:paraId="4B0BE7E6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16</w:t>
            </w:r>
          </w:p>
        </w:tc>
        <w:tc>
          <w:tcPr>
            <w:tcW w:w="3274" w:type="pct"/>
            <w:noWrap/>
            <w:hideMark/>
          </w:tcPr>
          <w:p w14:paraId="22CC31E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1,CCR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7,NOS3,SOCS3,PDCD1,AGT,RPS6,ETS1,YWHAZ,RELA,TNF,HDAC2,TXNIP,IRF3,KNG1,ITCH</w:t>
            </w:r>
          </w:p>
        </w:tc>
      </w:tr>
      <w:tr w:rsidR="005D4851" w:rsidRPr="00846B2C" w14:paraId="0FF6E87D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2A9FA07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GO:0006954</w:t>
            </w:r>
          </w:p>
        </w:tc>
        <w:tc>
          <w:tcPr>
            <w:tcW w:w="751" w:type="pct"/>
            <w:noWrap/>
            <w:hideMark/>
          </w:tcPr>
          <w:p w14:paraId="48DC752F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Inflammatory response</w:t>
            </w:r>
          </w:p>
        </w:tc>
        <w:tc>
          <w:tcPr>
            <w:tcW w:w="407" w:type="pct"/>
            <w:noWrap/>
            <w:hideMark/>
          </w:tcPr>
          <w:p w14:paraId="4C88787F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3274" w:type="pct"/>
            <w:noWrap/>
            <w:hideMark/>
          </w:tcPr>
          <w:p w14:paraId="2A83739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CCR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7,TNFSF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4,AOC3,FCGR2B,FUT4,RELA,TNF,KNG1,ITCH</w:t>
            </w:r>
          </w:p>
        </w:tc>
      </w:tr>
      <w:tr w:rsidR="005D4851" w:rsidRPr="00846B2C" w14:paraId="5EC34487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0E41BB76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GO:0032653</w:t>
            </w:r>
          </w:p>
        </w:tc>
        <w:tc>
          <w:tcPr>
            <w:tcW w:w="751" w:type="pct"/>
            <w:noWrap/>
            <w:hideMark/>
          </w:tcPr>
          <w:p w14:paraId="0AC14C40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Regulation of interleukin-10 production</w:t>
            </w:r>
          </w:p>
        </w:tc>
        <w:tc>
          <w:tcPr>
            <w:tcW w:w="407" w:type="pct"/>
            <w:noWrap/>
            <w:hideMark/>
          </w:tcPr>
          <w:p w14:paraId="3496F770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3274" w:type="pct"/>
            <w:noWrap/>
            <w:hideMark/>
          </w:tcPr>
          <w:p w14:paraId="1E9F426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TNFSF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4,FCGR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2B,IRF4,PDCD1LG2</w:t>
            </w:r>
          </w:p>
        </w:tc>
      </w:tr>
      <w:tr w:rsidR="005D4851" w:rsidRPr="00846B2C" w14:paraId="452C2284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0428EA74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GO:0046328</w:t>
            </w:r>
          </w:p>
        </w:tc>
        <w:tc>
          <w:tcPr>
            <w:tcW w:w="751" w:type="pct"/>
            <w:noWrap/>
            <w:hideMark/>
          </w:tcPr>
          <w:p w14:paraId="30B71DD6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Regulation of JNK cascade</w:t>
            </w:r>
          </w:p>
        </w:tc>
        <w:tc>
          <w:tcPr>
            <w:tcW w:w="407" w:type="pct"/>
            <w:noWrap/>
            <w:hideMark/>
          </w:tcPr>
          <w:p w14:paraId="7C006F55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3274" w:type="pct"/>
            <w:noWrap/>
            <w:hideMark/>
          </w:tcPr>
          <w:p w14:paraId="37BC12DB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CCR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7,AXIN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1,FCGR2B,TNF,ITCH</w:t>
            </w:r>
          </w:p>
        </w:tc>
      </w:tr>
      <w:tr w:rsidR="005D4851" w:rsidRPr="00846B2C" w14:paraId="4B2A7003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4934FC51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GO:0043408</w:t>
            </w:r>
          </w:p>
        </w:tc>
        <w:tc>
          <w:tcPr>
            <w:tcW w:w="751" w:type="pct"/>
            <w:noWrap/>
            <w:hideMark/>
          </w:tcPr>
          <w:p w14:paraId="10C08B84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Regulation of MAPK cascade</w:t>
            </w:r>
          </w:p>
        </w:tc>
        <w:tc>
          <w:tcPr>
            <w:tcW w:w="407" w:type="pct"/>
            <w:noWrap/>
            <w:hideMark/>
          </w:tcPr>
          <w:p w14:paraId="45B5037F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3274" w:type="pct"/>
            <w:noWrap/>
            <w:hideMark/>
          </w:tcPr>
          <w:p w14:paraId="4C53EFF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CCR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7,AXIN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1,EGF,SOX2,FCGR2B,AGT,YWHAZ,TNF,ITCH</w:t>
            </w:r>
          </w:p>
        </w:tc>
      </w:tr>
      <w:tr w:rsidR="005D4851" w:rsidRPr="00846B2C" w14:paraId="3A796620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3617F849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GO:0050776</w:t>
            </w:r>
          </w:p>
        </w:tc>
        <w:tc>
          <w:tcPr>
            <w:tcW w:w="751" w:type="pct"/>
            <w:noWrap/>
            <w:hideMark/>
          </w:tcPr>
          <w:p w14:paraId="509CD026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Regulation of immune response</w:t>
            </w:r>
          </w:p>
        </w:tc>
        <w:tc>
          <w:tcPr>
            <w:tcW w:w="407" w:type="pct"/>
            <w:noWrap/>
            <w:hideMark/>
          </w:tcPr>
          <w:p w14:paraId="2AEA3486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  <w:tc>
          <w:tcPr>
            <w:tcW w:w="3274" w:type="pct"/>
            <w:noWrap/>
            <w:hideMark/>
          </w:tcPr>
          <w:p w14:paraId="75EDAFAD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CCR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7,TNFSF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4,STK11,PDCD1,FCGR2B,IRF4,RELA,TNF,IRF3,ITCH</w:t>
            </w:r>
          </w:p>
        </w:tc>
      </w:tr>
      <w:tr w:rsidR="005D4851" w:rsidRPr="00846B2C" w14:paraId="3C2176C8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5E4FB137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GO:0009968</w:t>
            </w:r>
          </w:p>
        </w:tc>
        <w:tc>
          <w:tcPr>
            <w:tcW w:w="751" w:type="pct"/>
            <w:noWrap/>
            <w:hideMark/>
          </w:tcPr>
          <w:p w14:paraId="324E71C9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Negative regulation of signal transduction</w:t>
            </w:r>
          </w:p>
        </w:tc>
        <w:tc>
          <w:tcPr>
            <w:tcW w:w="407" w:type="pct"/>
            <w:noWrap/>
            <w:hideMark/>
          </w:tcPr>
          <w:p w14:paraId="066FE797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  <w:tc>
          <w:tcPr>
            <w:tcW w:w="3274" w:type="pct"/>
            <w:noWrap/>
            <w:hideMark/>
          </w:tcPr>
          <w:p w14:paraId="0E144ED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AXIN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1,NOS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3,SOX2,STK11,SOCS3,FCGR2B,AGT,IRF4,RELA,TNF,HDAC2,ITCH</w:t>
            </w:r>
          </w:p>
        </w:tc>
      </w:tr>
      <w:tr w:rsidR="005D4851" w:rsidRPr="00846B2C" w14:paraId="1679116A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6AD6A6FA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GO:0050729</w:t>
            </w:r>
          </w:p>
        </w:tc>
        <w:tc>
          <w:tcPr>
            <w:tcW w:w="751" w:type="pct"/>
            <w:noWrap/>
            <w:hideMark/>
          </w:tcPr>
          <w:p w14:paraId="47D0BA3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Positive regulation of inflammatory response</w:t>
            </w:r>
          </w:p>
        </w:tc>
        <w:tc>
          <w:tcPr>
            <w:tcW w:w="407" w:type="pct"/>
            <w:noWrap/>
            <w:hideMark/>
          </w:tcPr>
          <w:p w14:paraId="2D855B8D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3274" w:type="pct"/>
            <w:noWrap/>
            <w:hideMark/>
          </w:tcPr>
          <w:p w14:paraId="7015FC33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CCR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7,TNFSF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4,AGT,ETS1,TNF</w:t>
            </w:r>
          </w:p>
        </w:tc>
      </w:tr>
      <w:tr w:rsidR="005D4851" w:rsidRPr="00846B2C" w14:paraId="1518FEC1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3D9DBDBD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GO:0045860</w:t>
            </w:r>
          </w:p>
        </w:tc>
        <w:tc>
          <w:tcPr>
            <w:tcW w:w="751" w:type="pct"/>
            <w:noWrap/>
            <w:hideMark/>
          </w:tcPr>
          <w:p w14:paraId="6784D84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Positive regulation of protein kinase activity</w:t>
            </w:r>
          </w:p>
        </w:tc>
        <w:tc>
          <w:tcPr>
            <w:tcW w:w="407" w:type="pct"/>
            <w:noWrap/>
            <w:hideMark/>
          </w:tcPr>
          <w:p w14:paraId="6E69BC62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  <w:tc>
          <w:tcPr>
            <w:tcW w:w="3274" w:type="pct"/>
            <w:noWrap/>
            <w:hideMark/>
          </w:tcPr>
          <w:p w14:paraId="696CFC54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1,CCR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7,AXIN1,EGF,STK11,AGT,TNF</w:t>
            </w:r>
          </w:p>
        </w:tc>
      </w:tr>
      <w:tr w:rsidR="005D4851" w:rsidRPr="00846B2C" w14:paraId="5AB93025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7AF1FC97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GO:0001818</w:t>
            </w:r>
          </w:p>
        </w:tc>
        <w:tc>
          <w:tcPr>
            <w:tcW w:w="751" w:type="pct"/>
            <w:noWrap/>
            <w:hideMark/>
          </w:tcPr>
          <w:p w14:paraId="30741BD3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Negative regulation of cytokine production</w:t>
            </w:r>
          </w:p>
        </w:tc>
        <w:tc>
          <w:tcPr>
            <w:tcW w:w="407" w:type="pct"/>
            <w:noWrap/>
            <w:hideMark/>
          </w:tcPr>
          <w:p w14:paraId="715C47F0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  <w:tc>
          <w:tcPr>
            <w:tcW w:w="3274" w:type="pct"/>
            <w:noWrap/>
            <w:hideMark/>
          </w:tcPr>
          <w:p w14:paraId="7C40BDAA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CCR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7,TNFSF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4,FCGR2B,PDCD1LG2,TNF,ITCH</w:t>
            </w:r>
          </w:p>
        </w:tc>
      </w:tr>
      <w:tr w:rsidR="005D4851" w:rsidRPr="00846B2C" w14:paraId="5693B185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0D78F25B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GO:0046330</w:t>
            </w:r>
          </w:p>
        </w:tc>
        <w:tc>
          <w:tcPr>
            <w:tcW w:w="751" w:type="pct"/>
            <w:noWrap/>
            <w:hideMark/>
          </w:tcPr>
          <w:p w14:paraId="73F64AA6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Positive regulation of JNK cascade</w:t>
            </w:r>
          </w:p>
        </w:tc>
        <w:tc>
          <w:tcPr>
            <w:tcW w:w="407" w:type="pct"/>
            <w:noWrap/>
            <w:hideMark/>
          </w:tcPr>
          <w:p w14:paraId="4A9AA7FB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3274" w:type="pct"/>
            <w:noWrap/>
            <w:hideMark/>
          </w:tcPr>
          <w:p w14:paraId="2A2B34C2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CCR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7,AXIN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1,FCGR2B,TNF</w:t>
            </w:r>
          </w:p>
        </w:tc>
      </w:tr>
      <w:tr w:rsidR="005D4851" w:rsidRPr="00846B2C" w14:paraId="599CB53A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7B0E1A3F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GO:0032735</w:t>
            </w:r>
          </w:p>
        </w:tc>
        <w:tc>
          <w:tcPr>
            <w:tcW w:w="751" w:type="pct"/>
            <w:noWrap/>
            <w:hideMark/>
          </w:tcPr>
          <w:p w14:paraId="6711E86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Positive regulation of interleukin-12 production</w:t>
            </w:r>
          </w:p>
        </w:tc>
        <w:tc>
          <w:tcPr>
            <w:tcW w:w="407" w:type="pct"/>
            <w:noWrap/>
            <w:hideMark/>
          </w:tcPr>
          <w:p w14:paraId="350DD1FF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6E3DF2E9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CCR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7,TNFSF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4,RELA</w:t>
            </w:r>
          </w:p>
        </w:tc>
      </w:tr>
      <w:tr w:rsidR="005D4851" w:rsidRPr="00846B2C" w14:paraId="7268EABF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6BE15127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GO:0071887</w:t>
            </w:r>
          </w:p>
        </w:tc>
        <w:tc>
          <w:tcPr>
            <w:tcW w:w="751" w:type="pct"/>
            <w:noWrap/>
            <w:hideMark/>
          </w:tcPr>
          <w:p w14:paraId="3DF33244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Leukocyte apoptotic process</w:t>
            </w:r>
          </w:p>
        </w:tc>
        <w:tc>
          <w:tcPr>
            <w:tcW w:w="407" w:type="pct"/>
            <w:noWrap/>
            <w:hideMark/>
          </w:tcPr>
          <w:p w14:paraId="35DC202A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58CAAD5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PDCD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1,RPS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6,IRF3</w:t>
            </w:r>
          </w:p>
        </w:tc>
      </w:tr>
      <w:tr w:rsidR="005D4851" w:rsidRPr="00846B2C" w14:paraId="010FA6BA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3E02A32A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GO:0002673</w:t>
            </w:r>
          </w:p>
        </w:tc>
        <w:tc>
          <w:tcPr>
            <w:tcW w:w="751" w:type="pct"/>
            <w:noWrap/>
            <w:hideMark/>
          </w:tcPr>
          <w:p w14:paraId="063A4CD1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Regulation of acute inflammatory response</w:t>
            </w:r>
          </w:p>
        </w:tc>
        <w:tc>
          <w:tcPr>
            <w:tcW w:w="407" w:type="pct"/>
            <w:noWrap/>
            <w:hideMark/>
          </w:tcPr>
          <w:p w14:paraId="05A19724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232FEFCF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CCR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7,FCGR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2B,TNF</w:t>
            </w:r>
          </w:p>
        </w:tc>
      </w:tr>
      <w:tr w:rsidR="005D4851" w:rsidRPr="00846B2C" w14:paraId="2032F2AA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507BEED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GO:0002883</w:t>
            </w:r>
          </w:p>
        </w:tc>
        <w:tc>
          <w:tcPr>
            <w:tcW w:w="751" w:type="pct"/>
            <w:noWrap/>
            <w:hideMark/>
          </w:tcPr>
          <w:p w14:paraId="3D86433D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Regulation of hypersensitivity</w:t>
            </w:r>
          </w:p>
        </w:tc>
        <w:tc>
          <w:tcPr>
            <w:tcW w:w="407" w:type="pct"/>
            <w:noWrap/>
            <w:hideMark/>
          </w:tcPr>
          <w:p w14:paraId="62CE42A4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3274" w:type="pct"/>
            <w:noWrap/>
            <w:hideMark/>
          </w:tcPr>
          <w:p w14:paraId="1DDF725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CCR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7,FCGR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2B</w:t>
            </w:r>
          </w:p>
        </w:tc>
      </w:tr>
      <w:tr w:rsidR="005D4851" w:rsidRPr="00846B2C" w14:paraId="4B17A83F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5D9422E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GO:0002573</w:t>
            </w:r>
          </w:p>
        </w:tc>
        <w:tc>
          <w:tcPr>
            <w:tcW w:w="751" w:type="pct"/>
            <w:noWrap/>
            <w:hideMark/>
          </w:tcPr>
          <w:p w14:paraId="170C964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Myeloid leukocyte differentiation</w:t>
            </w:r>
          </w:p>
        </w:tc>
        <w:tc>
          <w:tcPr>
            <w:tcW w:w="407" w:type="pct"/>
            <w:noWrap/>
            <w:hideMark/>
          </w:tcPr>
          <w:p w14:paraId="58EE9DED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3274" w:type="pct"/>
            <w:noWrap/>
            <w:hideMark/>
          </w:tcPr>
          <w:p w14:paraId="552D6F67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MYH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9,CCR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7,IRF4,TNF</w:t>
            </w:r>
          </w:p>
        </w:tc>
      </w:tr>
      <w:tr w:rsidR="005D4851" w:rsidRPr="00846B2C" w14:paraId="6FBDE722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659E4CF4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GO:0060828</w:t>
            </w:r>
          </w:p>
        </w:tc>
        <w:tc>
          <w:tcPr>
            <w:tcW w:w="751" w:type="pct"/>
            <w:noWrap/>
            <w:hideMark/>
          </w:tcPr>
          <w:p w14:paraId="04FB2534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Regulation of canonical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Wnt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31CEF955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3274" w:type="pct"/>
            <w:noWrap/>
            <w:hideMark/>
          </w:tcPr>
          <w:p w14:paraId="6C40099E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AXIN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1,EGF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,SOX2,STK11,TBL1X</w:t>
            </w:r>
          </w:p>
        </w:tc>
      </w:tr>
      <w:tr w:rsidR="005D4851" w:rsidRPr="00846B2C" w14:paraId="187AA7E8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6359038D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GO:0070371</w:t>
            </w:r>
          </w:p>
        </w:tc>
        <w:tc>
          <w:tcPr>
            <w:tcW w:w="751" w:type="pct"/>
            <w:noWrap/>
            <w:hideMark/>
          </w:tcPr>
          <w:p w14:paraId="68EA305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ERK1 and ERK2 cascade</w:t>
            </w:r>
          </w:p>
        </w:tc>
        <w:tc>
          <w:tcPr>
            <w:tcW w:w="407" w:type="pct"/>
            <w:noWrap/>
            <w:hideMark/>
          </w:tcPr>
          <w:p w14:paraId="7B4D0D3C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5601A743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EGF,AGT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,YWHAZ</w:t>
            </w:r>
          </w:p>
        </w:tc>
      </w:tr>
      <w:tr w:rsidR="005D4851" w:rsidRPr="00846B2C" w14:paraId="5B0E89CA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34883EB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GO:0002676</w:t>
            </w:r>
          </w:p>
        </w:tc>
        <w:tc>
          <w:tcPr>
            <w:tcW w:w="751" w:type="pct"/>
            <w:noWrap/>
            <w:hideMark/>
          </w:tcPr>
          <w:p w14:paraId="69DA6DE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Regulation of chronic inflammatory response</w:t>
            </w:r>
          </w:p>
        </w:tc>
        <w:tc>
          <w:tcPr>
            <w:tcW w:w="407" w:type="pct"/>
            <w:noWrap/>
            <w:hideMark/>
          </w:tcPr>
          <w:p w14:paraId="7BB75A68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3274" w:type="pct"/>
            <w:noWrap/>
            <w:hideMark/>
          </w:tcPr>
          <w:p w14:paraId="4414550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CYP19A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1,TNF</w:t>
            </w:r>
            <w:proofErr w:type="gramEnd"/>
          </w:p>
        </w:tc>
      </w:tr>
      <w:tr w:rsidR="005D4851" w:rsidRPr="00846B2C" w14:paraId="72B7ADB6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57C8F694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GO:0001934</w:t>
            </w:r>
          </w:p>
        </w:tc>
        <w:tc>
          <w:tcPr>
            <w:tcW w:w="751" w:type="pct"/>
            <w:noWrap/>
            <w:hideMark/>
          </w:tcPr>
          <w:p w14:paraId="53A870B1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Positive regulation of protein phosphorylation</w:t>
            </w:r>
          </w:p>
        </w:tc>
        <w:tc>
          <w:tcPr>
            <w:tcW w:w="407" w:type="pct"/>
            <w:noWrap/>
            <w:hideMark/>
          </w:tcPr>
          <w:p w14:paraId="7FF829D6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3274" w:type="pct"/>
            <w:noWrap/>
            <w:hideMark/>
          </w:tcPr>
          <w:p w14:paraId="6E69FA64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1,CCR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7,AXIN1,EGF,STK11,AGT,TNF,HDAC2</w:t>
            </w:r>
          </w:p>
        </w:tc>
      </w:tr>
      <w:tr w:rsidR="005D4851" w:rsidRPr="00846B2C" w14:paraId="2098B777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0B9001CD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GO:0050730</w:t>
            </w:r>
          </w:p>
        </w:tc>
        <w:tc>
          <w:tcPr>
            <w:tcW w:w="751" w:type="pct"/>
            <w:noWrap/>
            <w:hideMark/>
          </w:tcPr>
          <w:p w14:paraId="2EA1D17E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Regulation of peptidyl-tyrosine phosphorylation</w:t>
            </w:r>
          </w:p>
        </w:tc>
        <w:tc>
          <w:tcPr>
            <w:tcW w:w="407" w:type="pct"/>
            <w:noWrap/>
            <w:hideMark/>
          </w:tcPr>
          <w:p w14:paraId="10EE9536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3274" w:type="pct"/>
            <w:noWrap/>
            <w:hideMark/>
          </w:tcPr>
          <w:p w14:paraId="2BDEE234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EGF,SOCS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3,AGT,TNF,HDAC2</w:t>
            </w:r>
          </w:p>
        </w:tc>
      </w:tr>
      <w:tr w:rsidR="005D4851" w:rsidRPr="00846B2C" w14:paraId="66308233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1DC30A27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GO:0002604</w:t>
            </w:r>
          </w:p>
        </w:tc>
        <w:tc>
          <w:tcPr>
            <w:tcW w:w="751" w:type="pct"/>
            <w:noWrap/>
            <w:hideMark/>
          </w:tcPr>
          <w:p w14:paraId="5E693D4D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Regulation of dendritic cell antigen processing and presentation</w:t>
            </w:r>
          </w:p>
        </w:tc>
        <w:tc>
          <w:tcPr>
            <w:tcW w:w="407" w:type="pct"/>
            <w:noWrap/>
            <w:hideMark/>
          </w:tcPr>
          <w:p w14:paraId="0661A997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3274" w:type="pct"/>
            <w:noWrap/>
            <w:hideMark/>
          </w:tcPr>
          <w:p w14:paraId="6BB3A792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CCR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7,FCGR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2B</w:t>
            </w:r>
          </w:p>
        </w:tc>
      </w:tr>
      <w:tr w:rsidR="005D4851" w:rsidRPr="00846B2C" w14:paraId="50892475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6DFFC999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GO:0030099</w:t>
            </w:r>
          </w:p>
        </w:tc>
        <w:tc>
          <w:tcPr>
            <w:tcW w:w="751" w:type="pct"/>
            <w:noWrap/>
            <w:hideMark/>
          </w:tcPr>
          <w:p w14:paraId="08E5E214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Myeloid cell differentiation</w:t>
            </w:r>
          </w:p>
        </w:tc>
        <w:tc>
          <w:tcPr>
            <w:tcW w:w="407" w:type="pct"/>
            <w:noWrap/>
            <w:hideMark/>
          </w:tcPr>
          <w:p w14:paraId="761ED787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3274" w:type="pct"/>
            <w:noWrap/>
            <w:hideMark/>
          </w:tcPr>
          <w:p w14:paraId="183F5413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MYH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9,CCR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7,RPS6,IRF4,TNF</w:t>
            </w:r>
          </w:p>
        </w:tc>
      </w:tr>
      <w:tr w:rsidR="005D4851" w:rsidRPr="00846B2C" w14:paraId="224365CF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38488840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GO:0030522</w:t>
            </w:r>
          </w:p>
        </w:tc>
        <w:tc>
          <w:tcPr>
            <w:tcW w:w="751" w:type="pct"/>
            <w:noWrap/>
            <w:hideMark/>
          </w:tcPr>
          <w:p w14:paraId="519FE0BB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Intracellular receptor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7D7D4BD5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3274" w:type="pct"/>
            <w:noWrap/>
            <w:hideMark/>
          </w:tcPr>
          <w:p w14:paraId="4AD32BC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FKBP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4,RELA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,IRF3,ITCH</w:t>
            </w:r>
          </w:p>
        </w:tc>
      </w:tr>
      <w:tr w:rsidR="005D4851" w:rsidRPr="00846B2C" w14:paraId="6226862C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0EA57AFD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GO:0043549</w:t>
            </w:r>
          </w:p>
        </w:tc>
        <w:tc>
          <w:tcPr>
            <w:tcW w:w="751" w:type="pct"/>
            <w:noWrap/>
            <w:hideMark/>
          </w:tcPr>
          <w:p w14:paraId="7D6BE5A4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Regulation of kinase activity</w:t>
            </w:r>
          </w:p>
        </w:tc>
        <w:tc>
          <w:tcPr>
            <w:tcW w:w="407" w:type="pct"/>
            <w:noWrap/>
            <w:hideMark/>
          </w:tcPr>
          <w:p w14:paraId="2F55CB73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3274" w:type="pct"/>
            <w:noWrap/>
            <w:hideMark/>
          </w:tcPr>
          <w:p w14:paraId="096AD2D2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1,CCR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7,AXIN1,EGF,STK11,SOCS3,AGT,TNF</w:t>
            </w:r>
          </w:p>
        </w:tc>
      </w:tr>
      <w:tr w:rsidR="005D4851" w:rsidRPr="00846B2C" w14:paraId="382627F8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7AF6358D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GO:0010942</w:t>
            </w:r>
          </w:p>
        </w:tc>
        <w:tc>
          <w:tcPr>
            <w:tcW w:w="751" w:type="pct"/>
            <w:noWrap/>
            <w:hideMark/>
          </w:tcPr>
          <w:p w14:paraId="52714DD2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Positive regulation of cell death</w:t>
            </w:r>
          </w:p>
        </w:tc>
        <w:tc>
          <w:tcPr>
            <w:tcW w:w="407" w:type="pct"/>
            <w:noWrap/>
            <w:hideMark/>
          </w:tcPr>
          <w:p w14:paraId="5FC344D5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  <w:tc>
          <w:tcPr>
            <w:tcW w:w="3274" w:type="pct"/>
            <w:noWrap/>
            <w:hideMark/>
          </w:tcPr>
          <w:p w14:paraId="61348D86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PDCD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1,FCGR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2B,AGT,RPS6,TNF,TXNIP,KNG1</w:t>
            </w:r>
          </w:p>
        </w:tc>
      </w:tr>
      <w:tr w:rsidR="005D4851" w:rsidRPr="00846B2C" w14:paraId="317FC893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2AD82A37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GO:2001236</w:t>
            </w:r>
          </w:p>
        </w:tc>
        <w:tc>
          <w:tcPr>
            <w:tcW w:w="751" w:type="pct"/>
            <w:noWrap/>
            <w:hideMark/>
          </w:tcPr>
          <w:p w14:paraId="41D840A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Regulation of extrinsic apoptotic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2034CA6B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3274" w:type="pct"/>
            <w:noWrap/>
            <w:hideMark/>
          </w:tcPr>
          <w:p w14:paraId="2446217F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NOS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3,AGT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,RELA,TNF</w:t>
            </w:r>
          </w:p>
        </w:tc>
      </w:tr>
      <w:tr w:rsidR="005D4851" w:rsidRPr="00846B2C" w14:paraId="10F8D56D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0E3E752A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GO:0002863</w:t>
            </w:r>
          </w:p>
        </w:tc>
        <w:tc>
          <w:tcPr>
            <w:tcW w:w="751" w:type="pct"/>
            <w:noWrap/>
            <w:hideMark/>
          </w:tcPr>
          <w:p w14:paraId="0D2183D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Positive regulation of inflammatory response to antigenic stimulus</w:t>
            </w:r>
          </w:p>
        </w:tc>
        <w:tc>
          <w:tcPr>
            <w:tcW w:w="407" w:type="pct"/>
            <w:noWrap/>
            <w:hideMark/>
          </w:tcPr>
          <w:p w14:paraId="59CC39DB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3274" w:type="pct"/>
            <w:noWrap/>
            <w:hideMark/>
          </w:tcPr>
          <w:p w14:paraId="0AD46379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CCR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7,TNF</w:t>
            </w:r>
            <w:proofErr w:type="gramEnd"/>
          </w:p>
        </w:tc>
      </w:tr>
      <w:tr w:rsidR="005D4851" w:rsidRPr="00846B2C" w14:paraId="5C34188A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3520807A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GO:0051896</w:t>
            </w:r>
          </w:p>
        </w:tc>
        <w:tc>
          <w:tcPr>
            <w:tcW w:w="751" w:type="pct"/>
            <w:noWrap/>
            <w:hideMark/>
          </w:tcPr>
          <w:p w14:paraId="3AEDA5E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Regulation of protein kinase B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</w:p>
        </w:tc>
        <w:tc>
          <w:tcPr>
            <w:tcW w:w="407" w:type="pct"/>
            <w:noWrap/>
            <w:hideMark/>
          </w:tcPr>
          <w:p w14:paraId="4A028A1A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3274" w:type="pct"/>
            <w:noWrap/>
            <w:hideMark/>
          </w:tcPr>
          <w:p w14:paraId="5E78D299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CCR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7,EGF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,STK11,TNF</w:t>
            </w:r>
          </w:p>
        </w:tc>
      </w:tr>
      <w:tr w:rsidR="005D4851" w:rsidRPr="00846B2C" w14:paraId="17B63A41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559E419F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GO:0006915</w:t>
            </w:r>
          </w:p>
        </w:tc>
        <w:tc>
          <w:tcPr>
            <w:tcW w:w="751" w:type="pct"/>
            <w:noWrap/>
            <w:hideMark/>
          </w:tcPr>
          <w:p w14:paraId="33484249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Apoptotic process</w:t>
            </w:r>
          </w:p>
        </w:tc>
        <w:tc>
          <w:tcPr>
            <w:tcW w:w="407" w:type="pct"/>
            <w:noWrap/>
            <w:hideMark/>
          </w:tcPr>
          <w:p w14:paraId="7623B5F8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3274" w:type="pct"/>
            <w:noWrap/>
            <w:hideMark/>
          </w:tcPr>
          <w:p w14:paraId="5308E7E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SIX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3,AXIN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1,BUB1,STK11,PDCD1,RPS6,TNF,IRF3,ITCH</w:t>
            </w:r>
          </w:p>
        </w:tc>
      </w:tr>
      <w:tr w:rsidR="005D4851" w:rsidRPr="00846B2C" w14:paraId="43828188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44E58A3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GO:0000302</w:t>
            </w:r>
          </w:p>
        </w:tc>
        <w:tc>
          <w:tcPr>
            <w:tcW w:w="751" w:type="pct"/>
            <w:noWrap/>
            <w:hideMark/>
          </w:tcPr>
          <w:p w14:paraId="34F3EEBE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Response to reactive oxygen species</w:t>
            </w:r>
          </w:p>
        </w:tc>
        <w:tc>
          <w:tcPr>
            <w:tcW w:w="407" w:type="pct"/>
            <w:noWrap/>
            <w:hideMark/>
          </w:tcPr>
          <w:p w14:paraId="0D1AC08D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3274" w:type="pct"/>
            <w:noWrap/>
            <w:hideMark/>
          </w:tcPr>
          <w:p w14:paraId="56598650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NOS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3,RELA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,HDAC2,TXNIP</w:t>
            </w:r>
          </w:p>
        </w:tc>
      </w:tr>
      <w:tr w:rsidR="005D4851" w:rsidRPr="00846B2C" w14:paraId="7A906C06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00B0096A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GO:0042509</w:t>
            </w:r>
          </w:p>
        </w:tc>
        <w:tc>
          <w:tcPr>
            <w:tcW w:w="751" w:type="pct"/>
            <w:noWrap/>
            <w:hideMark/>
          </w:tcPr>
          <w:p w14:paraId="7C65D429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Regulation of tyrosine phosphorylation of STAT protein</w:t>
            </w:r>
          </w:p>
        </w:tc>
        <w:tc>
          <w:tcPr>
            <w:tcW w:w="407" w:type="pct"/>
            <w:noWrap/>
            <w:hideMark/>
          </w:tcPr>
          <w:p w14:paraId="698932FD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4F75F04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SOCS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3,TNF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,HDAC2</w:t>
            </w:r>
          </w:p>
        </w:tc>
      </w:tr>
      <w:tr w:rsidR="005D4851" w:rsidRPr="00846B2C" w14:paraId="20511587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118D08E9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GO:0046425</w:t>
            </w:r>
          </w:p>
        </w:tc>
        <w:tc>
          <w:tcPr>
            <w:tcW w:w="751" w:type="pct"/>
            <w:noWrap/>
            <w:hideMark/>
          </w:tcPr>
          <w:p w14:paraId="6A9B8751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Regulation of receptor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 via JAK-STAT</w:t>
            </w:r>
          </w:p>
        </w:tc>
        <w:tc>
          <w:tcPr>
            <w:tcW w:w="407" w:type="pct"/>
            <w:noWrap/>
            <w:hideMark/>
          </w:tcPr>
          <w:p w14:paraId="6BA322DD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6C7D5C76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EGF,SOCS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3,TNF</w:t>
            </w:r>
          </w:p>
        </w:tc>
      </w:tr>
      <w:tr w:rsidR="005D4851" w:rsidRPr="00846B2C" w14:paraId="69A0BD1C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61B39CDB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GO:0014068</w:t>
            </w:r>
          </w:p>
        </w:tc>
        <w:tc>
          <w:tcPr>
            <w:tcW w:w="751" w:type="pct"/>
            <w:noWrap/>
            <w:hideMark/>
          </w:tcPr>
          <w:p w14:paraId="42955BF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Positive regulation of phosphatidylinositol 3-kinase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</w:p>
        </w:tc>
        <w:tc>
          <w:tcPr>
            <w:tcW w:w="407" w:type="pct"/>
            <w:noWrap/>
            <w:hideMark/>
          </w:tcPr>
          <w:p w14:paraId="76F60DD6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587DB54A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EGF,AGT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,TNF</w:t>
            </w:r>
          </w:p>
        </w:tc>
      </w:tr>
      <w:tr w:rsidR="005D4851" w:rsidRPr="00846B2C" w14:paraId="6B1A130D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5683C43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GO:0043410</w:t>
            </w:r>
          </w:p>
        </w:tc>
        <w:tc>
          <w:tcPr>
            <w:tcW w:w="751" w:type="pct"/>
            <w:noWrap/>
            <w:hideMark/>
          </w:tcPr>
          <w:p w14:paraId="180B8B83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Positive regulation of MAPK cascade</w:t>
            </w:r>
          </w:p>
        </w:tc>
        <w:tc>
          <w:tcPr>
            <w:tcW w:w="407" w:type="pct"/>
            <w:noWrap/>
            <w:hideMark/>
          </w:tcPr>
          <w:p w14:paraId="0DF3DB0A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  <w:tc>
          <w:tcPr>
            <w:tcW w:w="3274" w:type="pct"/>
            <w:noWrap/>
            <w:hideMark/>
          </w:tcPr>
          <w:p w14:paraId="5F26B5D2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CCR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7,AXIN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1,EGF,SOX2,FCGR2B,TNF</w:t>
            </w:r>
          </w:p>
        </w:tc>
      </w:tr>
      <w:tr w:rsidR="005D4851" w:rsidRPr="00846B2C" w14:paraId="46DFF3DA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6259CACA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hsa04151</w:t>
            </w:r>
          </w:p>
        </w:tc>
        <w:tc>
          <w:tcPr>
            <w:tcW w:w="751" w:type="pct"/>
            <w:noWrap/>
            <w:hideMark/>
          </w:tcPr>
          <w:p w14:paraId="29C584F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PI3K-Akt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198AF2EA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3274" w:type="pct"/>
            <w:noWrap/>
            <w:hideMark/>
          </w:tcPr>
          <w:p w14:paraId="0295C62A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1,RHEB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,EGF,NOS3,STK11,RPS6,YWHAZ,RELA</w:t>
            </w:r>
          </w:p>
        </w:tc>
      </w:tr>
      <w:tr w:rsidR="005D4851" w:rsidRPr="00846B2C" w14:paraId="62C33169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189ACDB0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hsa04933</w:t>
            </w:r>
          </w:p>
        </w:tc>
        <w:tc>
          <w:tcPr>
            <w:tcW w:w="751" w:type="pct"/>
            <w:noWrap/>
            <w:hideMark/>
          </w:tcPr>
          <w:p w14:paraId="05D19B1A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AGE-RAGE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 in diabetic complications</w:t>
            </w:r>
          </w:p>
        </w:tc>
        <w:tc>
          <w:tcPr>
            <w:tcW w:w="407" w:type="pct"/>
            <w:noWrap/>
            <w:hideMark/>
          </w:tcPr>
          <w:p w14:paraId="5537F6D5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3274" w:type="pct"/>
            <w:noWrap/>
            <w:hideMark/>
          </w:tcPr>
          <w:p w14:paraId="5F0520AB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1,NOS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3,AGT,RELA,TNF</w:t>
            </w:r>
          </w:p>
        </w:tc>
      </w:tr>
      <w:tr w:rsidR="005D4851" w:rsidRPr="00846B2C" w14:paraId="0FD7271E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754B7B8F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hsa04066</w:t>
            </w:r>
          </w:p>
        </w:tc>
        <w:tc>
          <w:tcPr>
            <w:tcW w:w="751" w:type="pct"/>
            <w:noWrap/>
            <w:hideMark/>
          </w:tcPr>
          <w:p w14:paraId="6BD004C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HIF-1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2654FD06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3274" w:type="pct"/>
            <w:noWrap/>
            <w:hideMark/>
          </w:tcPr>
          <w:p w14:paraId="257B8CD9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EGF,NOS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3,RPS6,RELA</w:t>
            </w:r>
          </w:p>
        </w:tc>
      </w:tr>
      <w:tr w:rsidR="005D4851" w:rsidRPr="00846B2C" w14:paraId="53595FA8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4C046BE9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hsa04668</w:t>
            </w:r>
          </w:p>
        </w:tc>
        <w:tc>
          <w:tcPr>
            <w:tcW w:w="751" w:type="pct"/>
            <w:noWrap/>
            <w:hideMark/>
          </w:tcPr>
          <w:p w14:paraId="60ACA47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TNF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5A2DFC09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3274" w:type="pct"/>
            <w:noWrap/>
            <w:hideMark/>
          </w:tcPr>
          <w:p w14:paraId="312AD5D0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SOCS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3,RELA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,TNF,ITCH</w:t>
            </w:r>
          </w:p>
        </w:tc>
      </w:tr>
      <w:tr w:rsidR="005D4851" w:rsidRPr="00846B2C" w14:paraId="7B67A085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26B79ABB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hsa04150</w:t>
            </w:r>
          </w:p>
        </w:tc>
        <w:tc>
          <w:tcPr>
            <w:tcW w:w="751" w:type="pct"/>
            <w:noWrap/>
            <w:hideMark/>
          </w:tcPr>
          <w:p w14:paraId="6CB7C49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mTOR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60FD815C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3274" w:type="pct"/>
            <w:noWrap/>
            <w:hideMark/>
          </w:tcPr>
          <w:p w14:paraId="7858A2BA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RHEB,STK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11,RPS6,TNF</w:t>
            </w:r>
          </w:p>
        </w:tc>
      </w:tr>
      <w:tr w:rsidR="005D4851" w:rsidRPr="00846B2C" w14:paraId="155444C8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5185FE5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hsa04218</w:t>
            </w:r>
          </w:p>
        </w:tc>
        <w:tc>
          <w:tcPr>
            <w:tcW w:w="751" w:type="pct"/>
            <w:noWrap/>
            <w:hideMark/>
          </w:tcPr>
          <w:p w14:paraId="1C7AF200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Cellular senescence</w:t>
            </w:r>
          </w:p>
        </w:tc>
        <w:tc>
          <w:tcPr>
            <w:tcW w:w="407" w:type="pct"/>
            <w:noWrap/>
            <w:hideMark/>
          </w:tcPr>
          <w:p w14:paraId="33A2ABCA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3274" w:type="pct"/>
            <w:noWrap/>
            <w:hideMark/>
          </w:tcPr>
          <w:p w14:paraId="02A52A4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1,RHEB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,ETS1,RELA</w:t>
            </w:r>
          </w:p>
        </w:tc>
      </w:tr>
      <w:tr w:rsidR="005D4851" w:rsidRPr="00846B2C" w14:paraId="0115F0FB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5CDF75B6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hsa04390</w:t>
            </w:r>
          </w:p>
        </w:tc>
        <w:tc>
          <w:tcPr>
            <w:tcW w:w="751" w:type="pct"/>
            <w:noWrap/>
            <w:hideMark/>
          </w:tcPr>
          <w:p w14:paraId="03B3BBC9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Hippo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2137BA61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3274" w:type="pct"/>
            <w:noWrap/>
            <w:hideMark/>
          </w:tcPr>
          <w:p w14:paraId="71F5E317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1,AXIN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1,SOX2,YWHAZ</w:t>
            </w:r>
          </w:p>
        </w:tc>
      </w:tr>
      <w:tr w:rsidR="005D4851" w:rsidRPr="00846B2C" w14:paraId="793F0A23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41CA77F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hsa04622</w:t>
            </w:r>
          </w:p>
        </w:tc>
        <w:tc>
          <w:tcPr>
            <w:tcW w:w="751" w:type="pct"/>
            <w:noWrap/>
            <w:hideMark/>
          </w:tcPr>
          <w:p w14:paraId="0F693413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RIG-I-like receptor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51FF66B6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4E143B9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RELA,TNF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,IRF3</w:t>
            </w:r>
          </w:p>
        </w:tc>
      </w:tr>
      <w:tr w:rsidR="005D4851" w:rsidRPr="00846B2C" w14:paraId="54EAF9C8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0274CB5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hsa04211</w:t>
            </w:r>
          </w:p>
        </w:tc>
        <w:tc>
          <w:tcPr>
            <w:tcW w:w="751" w:type="pct"/>
            <w:noWrap/>
            <w:hideMark/>
          </w:tcPr>
          <w:p w14:paraId="55A98E5D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Longevity regulating pathway</w:t>
            </w:r>
          </w:p>
        </w:tc>
        <w:tc>
          <w:tcPr>
            <w:tcW w:w="407" w:type="pct"/>
            <w:noWrap/>
            <w:hideMark/>
          </w:tcPr>
          <w:p w14:paraId="64C763BF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504A7EB0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RHEB,STK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11,RELA</w:t>
            </w:r>
          </w:p>
        </w:tc>
      </w:tr>
      <w:tr w:rsidR="005D4851" w:rsidRPr="00846B2C" w14:paraId="4F0DFBB8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557D514F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hsa04620</w:t>
            </w:r>
          </w:p>
        </w:tc>
        <w:tc>
          <w:tcPr>
            <w:tcW w:w="751" w:type="pct"/>
            <w:noWrap/>
            <w:hideMark/>
          </w:tcPr>
          <w:p w14:paraId="43A533DE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Toll-like receptor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33C3A244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7334E3A4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RELA,TNF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,IRF3</w:t>
            </w:r>
          </w:p>
        </w:tc>
      </w:tr>
      <w:tr w:rsidR="005D4851" w:rsidRPr="00846B2C" w14:paraId="2E2DF6B5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667EA67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hsa04152</w:t>
            </w:r>
          </w:p>
        </w:tc>
        <w:tc>
          <w:tcPr>
            <w:tcW w:w="751" w:type="pct"/>
            <w:noWrap/>
            <w:hideMark/>
          </w:tcPr>
          <w:p w14:paraId="23C547A0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AMPK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62598C88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20711B3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1,RHEB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,STK11</w:t>
            </w:r>
          </w:p>
        </w:tc>
      </w:tr>
      <w:tr w:rsidR="005D4851" w:rsidRPr="00846B2C" w14:paraId="7CC845A8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345E3C8B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hsa04068</w:t>
            </w:r>
          </w:p>
        </w:tc>
        <w:tc>
          <w:tcPr>
            <w:tcW w:w="751" w:type="pct"/>
            <w:noWrap/>
            <w:hideMark/>
          </w:tcPr>
          <w:p w14:paraId="1E458294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FoxO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6BAF38B0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3C1E985F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1,EGF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,STK11</w:t>
            </w:r>
          </w:p>
        </w:tc>
      </w:tr>
      <w:tr w:rsidR="005D4851" w:rsidRPr="00846B2C" w14:paraId="4FCAA553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2A25335F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hsa04310</w:t>
            </w:r>
          </w:p>
        </w:tc>
        <w:tc>
          <w:tcPr>
            <w:tcW w:w="751" w:type="pct"/>
            <w:noWrap/>
            <w:hideMark/>
          </w:tcPr>
          <w:p w14:paraId="7030885E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Wnt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10EC7B95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5B4DB94D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1,AXIN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1,TBL1X</w:t>
            </w:r>
          </w:p>
        </w:tc>
      </w:tr>
      <w:tr w:rsidR="005D4851" w:rsidRPr="00846B2C" w14:paraId="6C39D2F1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2C353FA3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hsa04630</w:t>
            </w:r>
          </w:p>
        </w:tc>
        <w:tc>
          <w:tcPr>
            <w:tcW w:w="751" w:type="pct"/>
            <w:noWrap/>
            <w:hideMark/>
          </w:tcPr>
          <w:p w14:paraId="11D72BEE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JAK-STAT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06BD0987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1D233F23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1,EGF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,SOCS3</w:t>
            </w:r>
          </w:p>
        </w:tc>
      </w:tr>
      <w:tr w:rsidR="005D4851" w:rsidRPr="00846B2C" w14:paraId="6581B45C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015E4E5B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HSA-157118</w:t>
            </w:r>
          </w:p>
        </w:tc>
        <w:tc>
          <w:tcPr>
            <w:tcW w:w="751" w:type="pct"/>
            <w:noWrap/>
            <w:hideMark/>
          </w:tcPr>
          <w:p w14:paraId="19F0B4A1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by NOTCH</w:t>
            </w:r>
          </w:p>
        </w:tc>
        <w:tc>
          <w:tcPr>
            <w:tcW w:w="407" w:type="pct"/>
            <w:noWrap/>
            <w:hideMark/>
          </w:tcPr>
          <w:p w14:paraId="424E477A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3274" w:type="pct"/>
            <w:noWrap/>
            <w:hideMark/>
          </w:tcPr>
          <w:p w14:paraId="5018E122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1,EGF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,H2AZ1,FABP7,YWHAZ,HDAC2,TBL1X,ITCH</w:t>
            </w:r>
          </w:p>
        </w:tc>
      </w:tr>
      <w:tr w:rsidR="005D4851" w:rsidRPr="00846B2C" w14:paraId="1AF129EA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3BF1138D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HSA-5625740</w:t>
            </w:r>
          </w:p>
        </w:tc>
        <w:tc>
          <w:tcPr>
            <w:tcW w:w="751" w:type="pct"/>
            <w:noWrap/>
            <w:hideMark/>
          </w:tcPr>
          <w:p w14:paraId="2A87D1CE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RHO GTPases activate PKNs</w:t>
            </w:r>
          </w:p>
        </w:tc>
        <w:tc>
          <w:tcPr>
            <w:tcW w:w="407" w:type="pct"/>
            <w:noWrap/>
            <w:hideMark/>
          </w:tcPr>
          <w:p w14:paraId="37888D8D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0CAB192A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MYH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9,H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2AZ1,YWHAZ</w:t>
            </w:r>
          </w:p>
        </w:tc>
      </w:tr>
      <w:tr w:rsidR="005D4851" w:rsidRPr="00846B2C" w14:paraId="350EA65C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30E1BEB1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HSA-1980143</w:t>
            </w:r>
          </w:p>
        </w:tc>
        <w:tc>
          <w:tcPr>
            <w:tcW w:w="751" w:type="pct"/>
            <w:noWrap/>
            <w:hideMark/>
          </w:tcPr>
          <w:p w14:paraId="5F5D471E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by NOTCH1</w:t>
            </w:r>
          </w:p>
        </w:tc>
        <w:tc>
          <w:tcPr>
            <w:tcW w:w="407" w:type="pct"/>
            <w:noWrap/>
            <w:hideMark/>
          </w:tcPr>
          <w:p w14:paraId="187E3A4B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3D8F146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HDAC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2,TBL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1X,ITCH</w:t>
            </w:r>
          </w:p>
        </w:tc>
      </w:tr>
      <w:tr w:rsidR="005D4851" w:rsidRPr="00846B2C" w14:paraId="2E3EC0C4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0E10E354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WP2864</w:t>
            </w:r>
          </w:p>
        </w:tc>
        <w:tc>
          <w:tcPr>
            <w:tcW w:w="751" w:type="pct"/>
            <w:noWrap/>
            <w:hideMark/>
          </w:tcPr>
          <w:p w14:paraId="38EDC111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Apoptosis-related network due to altered Notch3 in ovarian cancer</w:t>
            </w:r>
          </w:p>
        </w:tc>
        <w:tc>
          <w:tcPr>
            <w:tcW w:w="407" w:type="pct"/>
            <w:noWrap/>
            <w:hideMark/>
          </w:tcPr>
          <w:p w14:paraId="141481D2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3274" w:type="pct"/>
            <w:noWrap/>
            <w:hideMark/>
          </w:tcPr>
          <w:p w14:paraId="71C50431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AXIN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1,SOCS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3,ETS1,TNF</w:t>
            </w:r>
          </w:p>
        </w:tc>
      </w:tr>
      <w:tr w:rsidR="005D4851" w:rsidRPr="00846B2C" w14:paraId="4FB3317C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3875E782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WP4172</w:t>
            </w:r>
          </w:p>
        </w:tc>
        <w:tc>
          <w:tcPr>
            <w:tcW w:w="751" w:type="pct"/>
            <w:noWrap/>
            <w:hideMark/>
          </w:tcPr>
          <w:p w14:paraId="1E3F4AEF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PI3K-Akt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7D2A6B18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  <w:tc>
          <w:tcPr>
            <w:tcW w:w="3274" w:type="pct"/>
            <w:noWrap/>
            <w:hideMark/>
          </w:tcPr>
          <w:p w14:paraId="5F5B615E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1,RHEB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,EGF,NOS3,STK11,RPS6,RELA</w:t>
            </w:r>
          </w:p>
        </w:tc>
      </w:tr>
      <w:tr w:rsidR="005D4851" w:rsidRPr="00846B2C" w14:paraId="0434159E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287E2FD3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WP554</w:t>
            </w:r>
          </w:p>
        </w:tc>
        <w:tc>
          <w:tcPr>
            <w:tcW w:w="751" w:type="pct"/>
            <w:noWrap/>
            <w:hideMark/>
          </w:tcPr>
          <w:p w14:paraId="0BFD79F6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ACE inhibitor pathway</w:t>
            </w:r>
          </w:p>
        </w:tc>
        <w:tc>
          <w:tcPr>
            <w:tcW w:w="407" w:type="pct"/>
            <w:noWrap/>
            <w:hideMark/>
          </w:tcPr>
          <w:p w14:paraId="163C90B6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2C884E64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NOS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3,AGT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,KNG1</w:t>
            </w:r>
          </w:p>
        </w:tc>
      </w:tr>
      <w:tr w:rsidR="005D4851" w:rsidRPr="00846B2C" w14:paraId="6215C1F9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5D2E063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WP254</w:t>
            </w:r>
          </w:p>
        </w:tc>
        <w:tc>
          <w:tcPr>
            <w:tcW w:w="751" w:type="pct"/>
            <w:noWrap/>
            <w:hideMark/>
          </w:tcPr>
          <w:p w14:paraId="49B1788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Apoptosis</w:t>
            </w:r>
          </w:p>
        </w:tc>
        <w:tc>
          <w:tcPr>
            <w:tcW w:w="407" w:type="pct"/>
            <w:noWrap/>
            <w:hideMark/>
          </w:tcPr>
          <w:p w14:paraId="386A6368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3274" w:type="pct"/>
            <w:noWrap/>
            <w:hideMark/>
          </w:tcPr>
          <w:p w14:paraId="647470B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IRF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4,RELA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,TNF,IRF3</w:t>
            </w:r>
          </w:p>
        </w:tc>
      </w:tr>
      <w:tr w:rsidR="005D4851" w:rsidRPr="00846B2C" w14:paraId="69651383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77BF59F3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WP3995</w:t>
            </w:r>
          </w:p>
        </w:tc>
        <w:tc>
          <w:tcPr>
            <w:tcW w:w="751" w:type="pct"/>
            <w:noWrap/>
            <w:hideMark/>
          </w:tcPr>
          <w:p w14:paraId="02EAC01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Prion disease pathway</w:t>
            </w:r>
          </w:p>
        </w:tc>
        <w:tc>
          <w:tcPr>
            <w:tcW w:w="407" w:type="pct"/>
            <w:noWrap/>
            <w:hideMark/>
          </w:tcPr>
          <w:p w14:paraId="02D7A266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257DE273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TBP,PAX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5,IRF4</w:t>
            </w:r>
          </w:p>
        </w:tc>
      </w:tr>
      <w:tr w:rsidR="005D4851" w:rsidRPr="00846B2C" w14:paraId="46D483CD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65AA748F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WP5113</w:t>
            </w:r>
          </w:p>
        </w:tc>
        <w:tc>
          <w:tcPr>
            <w:tcW w:w="751" w:type="pct"/>
            <w:noWrap/>
            <w:hideMark/>
          </w:tcPr>
          <w:p w14:paraId="57468856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Antiviral and anti-inflammatory effects of Nrf2 on SARS-CoV-2 pathway</w:t>
            </w:r>
          </w:p>
        </w:tc>
        <w:tc>
          <w:tcPr>
            <w:tcW w:w="407" w:type="pct"/>
            <w:noWrap/>
            <w:hideMark/>
          </w:tcPr>
          <w:p w14:paraId="47E924C8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5634E8D1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RELA,TNF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,IRF3</w:t>
            </w:r>
          </w:p>
        </w:tc>
      </w:tr>
      <w:tr w:rsidR="005D4851" w:rsidRPr="00846B2C" w14:paraId="6DC2FF6F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61D11C33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WP3617</w:t>
            </w:r>
          </w:p>
        </w:tc>
        <w:tc>
          <w:tcPr>
            <w:tcW w:w="751" w:type="pct"/>
            <w:noWrap/>
            <w:hideMark/>
          </w:tcPr>
          <w:p w14:paraId="2E33AA5E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Photodynamic therapy-induced NF-kB survival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</w:p>
        </w:tc>
        <w:tc>
          <w:tcPr>
            <w:tcW w:w="407" w:type="pct"/>
            <w:noWrap/>
            <w:hideMark/>
          </w:tcPr>
          <w:p w14:paraId="0F1BA9D3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334EB6AE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1,RELA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,TNF</w:t>
            </w:r>
          </w:p>
        </w:tc>
      </w:tr>
      <w:tr w:rsidR="005D4851" w:rsidRPr="00846B2C" w14:paraId="2288F3A3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6CCE3770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WP2332</w:t>
            </w:r>
          </w:p>
        </w:tc>
        <w:tc>
          <w:tcPr>
            <w:tcW w:w="751" w:type="pct"/>
            <w:noWrap/>
            <w:hideMark/>
          </w:tcPr>
          <w:p w14:paraId="3E31B61A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Interleukin-11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1423EB60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410972E1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SOCS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3,RPS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6,RELA</w:t>
            </w:r>
          </w:p>
        </w:tc>
      </w:tr>
      <w:tr w:rsidR="005D4851" w:rsidRPr="00846B2C" w14:paraId="757442FA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7AF77C2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WP61</w:t>
            </w:r>
          </w:p>
        </w:tc>
        <w:tc>
          <w:tcPr>
            <w:tcW w:w="751" w:type="pct"/>
            <w:noWrap/>
            <w:hideMark/>
          </w:tcPr>
          <w:p w14:paraId="03627FA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Notch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74C89012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4D4BF14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1,HDAC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2,ITCH</w:t>
            </w:r>
          </w:p>
        </w:tc>
      </w:tr>
      <w:tr w:rsidR="005D4851" w:rsidRPr="00846B2C" w14:paraId="60B1EF07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083A5946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WP4806</w:t>
            </w:r>
          </w:p>
        </w:tc>
        <w:tc>
          <w:tcPr>
            <w:tcW w:w="751" w:type="pct"/>
            <w:noWrap/>
            <w:hideMark/>
          </w:tcPr>
          <w:p w14:paraId="417F8DFF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EGFR tyrosine kinase inhibitor resistance</w:t>
            </w:r>
          </w:p>
        </w:tc>
        <w:tc>
          <w:tcPr>
            <w:tcW w:w="407" w:type="pct"/>
            <w:noWrap/>
            <w:hideMark/>
          </w:tcPr>
          <w:p w14:paraId="557758FC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5E9DA43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1,EGF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,RPS6</w:t>
            </w:r>
          </w:p>
        </w:tc>
      </w:tr>
      <w:tr w:rsidR="005D4851" w:rsidRPr="00846B2C" w14:paraId="2512AD7F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252BD4F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WP2064</w:t>
            </w:r>
          </w:p>
        </w:tc>
        <w:tc>
          <w:tcPr>
            <w:tcW w:w="751" w:type="pct"/>
            <w:noWrap/>
            <w:hideMark/>
          </w:tcPr>
          <w:p w14:paraId="1D9586AF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Neural crest differentiation</w:t>
            </w:r>
          </w:p>
        </w:tc>
        <w:tc>
          <w:tcPr>
            <w:tcW w:w="407" w:type="pct"/>
            <w:noWrap/>
            <w:hideMark/>
          </w:tcPr>
          <w:p w14:paraId="0C5CAC96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5A55B522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AXIN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1,ETS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1,HDAC2</w:t>
            </w:r>
          </w:p>
        </w:tc>
      </w:tr>
      <w:tr w:rsidR="005D4851" w:rsidRPr="00846B2C" w14:paraId="2935F87B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5896BA4D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WP399</w:t>
            </w:r>
          </w:p>
        </w:tc>
        <w:tc>
          <w:tcPr>
            <w:tcW w:w="751" w:type="pct"/>
            <w:noWrap/>
            <w:hideMark/>
          </w:tcPr>
          <w:p w14:paraId="2975FBA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Wnt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 and pluripotency</w:t>
            </w:r>
          </w:p>
        </w:tc>
        <w:tc>
          <w:tcPr>
            <w:tcW w:w="407" w:type="pct"/>
            <w:noWrap/>
            <w:hideMark/>
          </w:tcPr>
          <w:p w14:paraId="2E443426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099160A9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CCND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1,AXIN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1,SOX2</w:t>
            </w:r>
          </w:p>
        </w:tc>
      </w:tr>
      <w:tr w:rsidR="005D4851" w:rsidRPr="00846B2C" w14:paraId="1A3FE078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168A4C4B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WP75</w:t>
            </w:r>
          </w:p>
        </w:tc>
        <w:tc>
          <w:tcPr>
            <w:tcW w:w="751" w:type="pct"/>
            <w:noWrap/>
            <w:hideMark/>
          </w:tcPr>
          <w:p w14:paraId="529DA94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Toll-like receptor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0573959C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3274" w:type="pct"/>
            <w:noWrap/>
            <w:hideMark/>
          </w:tcPr>
          <w:p w14:paraId="3E3F3779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RELA,TNF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,IRF3</w:t>
            </w:r>
          </w:p>
        </w:tc>
      </w:tr>
      <w:tr w:rsidR="005D4851" w:rsidRPr="00846B2C" w14:paraId="67751D8F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1F932853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WP3844</w:t>
            </w:r>
          </w:p>
        </w:tc>
        <w:tc>
          <w:tcPr>
            <w:tcW w:w="751" w:type="pct"/>
            <w:noWrap/>
            <w:hideMark/>
          </w:tcPr>
          <w:p w14:paraId="6B7EABA0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PI3K-AKT-mTOR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 and therapeutic opportunities</w:t>
            </w:r>
          </w:p>
        </w:tc>
        <w:tc>
          <w:tcPr>
            <w:tcW w:w="407" w:type="pct"/>
            <w:noWrap/>
            <w:hideMark/>
          </w:tcPr>
          <w:p w14:paraId="758B1128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3274" w:type="pct"/>
            <w:noWrap/>
            <w:hideMark/>
          </w:tcPr>
          <w:p w14:paraId="731E2B6E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RHEB,NOS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</w:tr>
      <w:tr w:rsidR="005D4851" w:rsidRPr="00846B2C" w14:paraId="58AE2743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12FBE7DF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WP2036</w:t>
            </w:r>
          </w:p>
        </w:tc>
        <w:tc>
          <w:tcPr>
            <w:tcW w:w="751" w:type="pct"/>
            <w:noWrap/>
            <w:hideMark/>
          </w:tcPr>
          <w:p w14:paraId="64FAFF38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TNF-related weak inducer of apoptosis (TWEAK) </w:t>
            </w:r>
            <w:proofErr w:type="spell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signaling</w:t>
            </w:r>
            <w:proofErr w:type="spell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pathway</w:t>
            </w:r>
          </w:p>
        </w:tc>
        <w:tc>
          <w:tcPr>
            <w:tcW w:w="407" w:type="pct"/>
            <w:noWrap/>
            <w:hideMark/>
          </w:tcPr>
          <w:p w14:paraId="0C1E03CE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3274" w:type="pct"/>
            <w:noWrap/>
            <w:hideMark/>
          </w:tcPr>
          <w:p w14:paraId="76849DFF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RELA,TNF</w:t>
            </w:r>
            <w:proofErr w:type="gramEnd"/>
          </w:p>
        </w:tc>
      </w:tr>
      <w:tr w:rsidR="005D4851" w:rsidRPr="00846B2C" w14:paraId="2C4C111B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2C251746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DOID:417</w:t>
            </w:r>
          </w:p>
        </w:tc>
        <w:tc>
          <w:tcPr>
            <w:tcW w:w="751" w:type="pct"/>
            <w:noWrap/>
            <w:hideMark/>
          </w:tcPr>
          <w:p w14:paraId="25FA9B6B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Autoimmune disease</w:t>
            </w:r>
          </w:p>
        </w:tc>
        <w:tc>
          <w:tcPr>
            <w:tcW w:w="407" w:type="pct"/>
            <w:noWrap/>
            <w:hideMark/>
          </w:tcPr>
          <w:p w14:paraId="1A291A2F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  <w:tc>
          <w:tcPr>
            <w:tcW w:w="3274" w:type="pct"/>
            <w:noWrap/>
            <w:hideMark/>
          </w:tcPr>
          <w:p w14:paraId="35DE4D66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TNFSF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4,NOS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3,PDCD1,FCGR2B,PDCD1LG2,TNF,IRF3</w:t>
            </w:r>
          </w:p>
        </w:tc>
      </w:tr>
      <w:tr w:rsidR="005D4851" w:rsidRPr="00846B2C" w14:paraId="13B4BB60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7D39047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BTO:0002881</w:t>
            </w:r>
          </w:p>
        </w:tc>
        <w:tc>
          <w:tcPr>
            <w:tcW w:w="751" w:type="pct"/>
            <w:noWrap/>
            <w:hideMark/>
          </w:tcPr>
          <w:p w14:paraId="0F6DF46C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Neural stem cell</w:t>
            </w:r>
          </w:p>
        </w:tc>
        <w:tc>
          <w:tcPr>
            <w:tcW w:w="407" w:type="pct"/>
            <w:noWrap/>
            <w:hideMark/>
          </w:tcPr>
          <w:p w14:paraId="084691F4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3274" w:type="pct"/>
            <w:noWrap/>
            <w:hideMark/>
          </w:tcPr>
          <w:p w14:paraId="1659F265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EGF,SOX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5D4851" w:rsidRPr="00846B2C" w14:paraId="477AB6CE" w14:textId="77777777" w:rsidTr="005D4851">
        <w:trPr>
          <w:trHeight w:val="300"/>
        </w:trPr>
        <w:tc>
          <w:tcPr>
            <w:tcW w:w="568" w:type="pct"/>
            <w:noWrap/>
            <w:hideMark/>
          </w:tcPr>
          <w:p w14:paraId="17850B93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KW-0597</w:t>
            </w:r>
          </w:p>
        </w:tc>
        <w:tc>
          <w:tcPr>
            <w:tcW w:w="751" w:type="pct"/>
            <w:noWrap/>
            <w:hideMark/>
          </w:tcPr>
          <w:p w14:paraId="6619B4A2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Phosphoprotein</w:t>
            </w:r>
          </w:p>
        </w:tc>
        <w:tc>
          <w:tcPr>
            <w:tcW w:w="407" w:type="pct"/>
            <w:noWrap/>
            <w:hideMark/>
          </w:tcPr>
          <w:p w14:paraId="03338778" w14:textId="77777777" w:rsidR="00846B2C" w:rsidRPr="00846B2C" w:rsidRDefault="00846B2C" w:rsidP="005D485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33</w:t>
            </w:r>
          </w:p>
        </w:tc>
        <w:tc>
          <w:tcPr>
            <w:tcW w:w="3274" w:type="pct"/>
            <w:noWrap/>
            <w:hideMark/>
          </w:tcPr>
          <w:p w14:paraId="6AE0A72F" w14:textId="77777777" w:rsidR="00846B2C" w:rsidRPr="00846B2C" w:rsidRDefault="00846B2C" w:rsidP="00846B2C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FKBP</w:t>
            </w:r>
            <w:proofErr w:type="gramStart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4,MCM</w:t>
            </w:r>
            <w:proofErr w:type="gramEnd"/>
            <w:r w:rsidRPr="00846B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5,MYH9,CCND1,RHEB,AXIN1,CAD,NOS3,BUB1,NUP93,SOX2,STK11,SOCS3,PDCD1,DPYSL3,FCGR2B,RPS6,IRF4,ETS1,YWHAZ,RELA,TNF,HDAC2,KRT8,TXNIP,RAD23A,IRF3,MCM3,KNG1,RPGR,TBL1X,MYO1C,ITCH</w:t>
            </w:r>
          </w:p>
        </w:tc>
      </w:tr>
    </w:tbl>
    <w:p w14:paraId="53DB76B7" w14:textId="77777777" w:rsidR="00AC7547" w:rsidRPr="00AC7547" w:rsidRDefault="00AC7547">
      <w:pPr>
        <w:rPr>
          <w:lang w:val="en-US"/>
        </w:rPr>
      </w:pPr>
    </w:p>
    <w:sectPr w:rsidR="00AC7547" w:rsidRPr="00AC7547" w:rsidSect="002824F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547"/>
    <w:rsid w:val="00076342"/>
    <w:rsid w:val="001A378A"/>
    <w:rsid w:val="002824F6"/>
    <w:rsid w:val="002F08E7"/>
    <w:rsid w:val="003306E9"/>
    <w:rsid w:val="003835B6"/>
    <w:rsid w:val="00386E8A"/>
    <w:rsid w:val="00520F12"/>
    <w:rsid w:val="005D4851"/>
    <w:rsid w:val="006940DF"/>
    <w:rsid w:val="006976C2"/>
    <w:rsid w:val="00704365"/>
    <w:rsid w:val="00743965"/>
    <w:rsid w:val="00750585"/>
    <w:rsid w:val="00775A54"/>
    <w:rsid w:val="007A43FA"/>
    <w:rsid w:val="00846B2C"/>
    <w:rsid w:val="008C3694"/>
    <w:rsid w:val="00AC7547"/>
    <w:rsid w:val="00AD4FBC"/>
    <w:rsid w:val="00BE7D9F"/>
    <w:rsid w:val="00D1580E"/>
    <w:rsid w:val="00DC1F98"/>
    <w:rsid w:val="00F24877"/>
    <w:rsid w:val="00FC5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E59B97"/>
  <w15:chartTrackingRefBased/>
  <w15:docId w15:val="{81D1AAC6-4ADF-4744-A7B4-5F635EEA4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058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kern w:val="0"/>
      <w:lang w:eastAsia="en-IN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50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076342"/>
    <w:pPr>
      <w:spacing w:line="360" w:lineRule="auto"/>
      <w:jc w:val="both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rsid w:val="00076342"/>
    <w:rPr>
      <w:rFonts w:ascii="Times New Roman" w:hAnsi="Times New Roman" w:cs="Times New Roman"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unhideWhenUsed/>
    <w:rsid w:val="0007634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076342"/>
  </w:style>
  <w:style w:type="character" w:styleId="Hyperlink">
    <w:name w:val="Hyperlink"/>
    <w:basedOn w:val="DefaultParagraphFont"/>
    <w:uiPriority w:val="99"/>
    <w:unhideWhenUsed/>
    <w:rsid w:val="00076342"/>
    <w:rPr>
      <w:color w:val="0563C1" w:themeColor="hyperlink"/>
      <w:u w:val="single"/>
    </w:rPr>
  </w:style>
  <w:style w:type="paragraph" w:customStyle="1" w:styleId="MDPI13authornames">
    <w:name w:val="MDPI_1.3_authornames"/>
    <w:next w:val="Normal"/>
    <w:qFormat/>
    <w:rsid w:val="00076342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val="en-US" w:eastAsia="de-DE" w:bidi="en-US"/>
      <w14:ligatures w14:val="none"/>
    </w:rPr>
  </w:style>
  <w:style w:type="paragraph" w:customStyle="1" w:styleId="MDPI16affiliation">
    <w:name w:val="MDPI_1.6_affiliation"/>
    <w:qFormat/>
    <w:rsid w:val="00076342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val="en-US" w:eastAsia="de-DE" w:bidi="en-US"/>
      <w14:ligatures w14:val="none"/>
    </w:rPr>
  </w:style>
  <w:style w:type="paragraph" w:styleId="ListParagraph">
    <w:name w:val="List Paragraph"/>
    <w:basedOn w:val="Normal"/>
    <w:uiPriority w:val="34"/>
    <w:qFormat/>
    <w:rsid w:val="007A43F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50585"/>
    <w:rPr>
      <w:rFonts w:ascii="Times New Roman" w:eastAsia="Times New Roman" w:hAnsi="Times New Roman" w:cs="Times New Roman"/>
      <w:b/>
      <w:bCs/>
      <w:color w:val="000000"/>
      <w:kern w:val="0"/>
      <w:lang w:eastAsia="en-IN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507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PlainTable4">
    <w:name w:val="Plain Table 4"/>
    <w:basedOn w:val="TableNormal"/>
    <w:uiPriority w:val="44"/>
    <w:rsid w:val="00FC50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697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3835B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8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9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568</Words>
  <Characters>5903</Characters>
  <Application>Microsoft Office Word</Application>
  <DocSecurity>0</DocSecurity>
  <Lines>405</Lines>
  <Paragraphs>309</Paragraphs>
  <ScaleCrop>false</ScaleCrop>
  <Company/>
  <LinksUpToDate>false</LinksUpToDate>
  <CharactersWithSpaces>6163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Imtiyaz</dc:creator>
  <cp:keywords/>
  <dc:description/>
  <cp:lastModifiedBy>Imtiyaz</cp:lastModifiedBy>
  <cp:revision>22</cp:revision>
  <dcterms:created xsi:type="dcterms:W3CDTF">2024-02-13T10:34:00Z</dcterms:created>
  <dcterms:modified xsi:type="dcterms:W3CDTF">2024-02-13T11:35:00Z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a0ff86b606489d137d033af528b33b594f9a11d46b962aaf3f23551c38ddca38</vt:lpwstr>
  </property>
</Properties>
</file>