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 xml:space="preserve">able </w:t>
      </w:r>
      <w:r>
        <w:rPr>
          <w:rFonts w:hint="eastAsia" w:ascii="Times New Roman" w:hAnsi="Times New Roman" w:cs="Times New Roman"/>
          <w:lang w:val="en-US" w:eastAsia="zh-CN"/>
        </w:rPr>
        <w:t>1</w:t>
      </w:r>
      <w:r>
        <w:rPr>
          <w:rFonts w:ascii="Times New Roman" w:hAnsi="Times New Roman" w:cs="Times New Roman"/>
        </w:rPr>
        <w:t>. Association between CMB burden and clinical outcomes in ECMO survivors.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A</w:t>
            </w:r>
            <w:r>
              <w:rPr>
                <w:rFonts w:ascii="Times New Roman" w:hAnsi="Times New Roman" w:cs="Times New Roman"/>
                <w:b/>
                <w:bCs/>
              </w:rPr>
              <w:t>LL</w:t>
            </w:r>
          </w:p>
        </w:tc>
        <w:tc>
          <w:tcPr>
            <w:tcW w:w="284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ß (95% CI)</w:t>
            </w:r>
          </w:p>
        </w:tc>
        <w:tc>
          <w:tcPr>
            <w:tcW w:w="284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B</w:t>
            </w:r>
            <w:r>
              <w:rPr>
                <w:rFonts w:ascii="Times New Roman" w:hAnsi="Times New Roman" w:cs="Times New Roman"/>
              </w:rPr>
              <w:t>arthel</w:t>
            </w:r>
          </w:p>
        </w:tc>
        <w:tc>
          <w:tcPr>
            <w:tcW w:w="2841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10.834 (-13.790 - -7.877)</w:t>
            </w:r>
          </w:p>
        </w:tc>
        <w:tc>
          <w:tcPr>
            <w:tcW w:w="2841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</w:t>
            </w:r>
            <w:r>
              <w:rPr>
                <w:rFonts w:ascii="Times New Roman" w:hAnsi="Times New Roman" w:cs="Times New Roma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>PC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.346 (0.229 – 0.464)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</w:t>
            </w:r>
            <w:r>
              <w:rPr>
                <w:rFonts w:ascii="Times New Roman" w:hAnsi="Times New Roman" w:cs="Times New Roma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m</w:t>
            </w:r>
            <w:r>
              <w:rPr>
                <w:rFonts w:ascii="Times New Roman" w:hAnsi="Times New Roman" w:cs="Times New Roman"/>
              </w:rPr>
              <w:t>RS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.526 (0.427 – 0.625)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</w:t>
            </w:r>
            <w:r>
              <w:rPr>
                <w:rFonts w:ascii="Times New Roman" w:hAnsi="Times New Roman" w:cs="Times New Roma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V</w:t>
            </w:r>
            <w:r>
              <w:rPr>
                <w:rFonts w:ascii="Times New Roman" w:hAnsi="Times New Roman" w:cs="Times New Roman"/>
                <w:b/>
                <w:bCs/>
              </w:rPr>
              <w:t>V-ECMO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ß (95% CI)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B</w:t>
            </w:r>
            <w:r>
              <w:rPr>
                <w:rFonts w:ascii="Times New Roman" w:hAnsi="Times New Roman" w:cs="Times New Roman"/>
              </w:rPr>
              <w:t>arthel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11.267 (-15.971 - -6.562)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</w:t>
            </w:r>
            <w:r>
              <w:rPr>
                <w:rFonts w:ascii="Times New Roman" w:hAnsi="Times New Roman" w:cs="Times New Roma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>PC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.189 (-0.010 – 0.389)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.069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m</w:t>
            </w:r>
            <w:r>
              <w:rPr>
                <w:rFonts w:ascii="Times New Roman" w:hAnsi="Times New Roman" w:cs="Times New Roman"/>
              </w:rPr>
              <w:t>RS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.662 (0.461 – 0.863)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</w:t>
            </w:r>
            <w:r>
              <w:rPr>
                <w:rFonts w:ascii="Times New Roman" w:hAnsi="Times New Roman" w:cs="Times New Roma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V</w:t>
            </w:r>
            <w:r>
              <w:rPr>
                <w:rFonts w:ascii="Times New Roman" w:hAnsi="Times New Roman" w:cs="Times New Roman"/>
                <w:b/>
                <w:bCs/>
              </w:rPr>
              <w:t>A-ECMO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ß (95% CI)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B</w:t>
            </w:r>
            <w:r>
              <w:rPr>
                <w:rFonts w:ascii="Times New Roman" w:hAnsi="Times New Roman" w:cs="Times New Roman"/>
              </w:rPr>
              <w:t>arthel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9.986 (-14.993 - -4.978)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</w:t>
            </w:r>
            <w:r>
              <w:rPr>
                <w:rFonts w:ascii="Times New Roman" w:hAnsi="Times New Roman" w:cs="Times New Roma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>PC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.376 (0.184 – 0.568)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</w:t>
            </w:r>
            <w:r>
              <w:rPr>
                <w:rFonts w:ascii="Times New Roman" w:hAnsi="Times New Roman" w:cs="Times New Roma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m</w:t>
            </w:r>
            <w:r>
              <w:rPr>
                <w:rFonts w:ascii="Times New Roman" w:hAnsi="Times New Roman" w:cs="Times New Roman"/>
              </w:rPr>
              <w:t>RS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.449 (0.301 – 0.596)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</w:t>
            </w:r>
            <w:r>
              <w:rPr>
                <w:rFonts w:ascii="Times New Roman" w:hAnsi="Times New Roman" w:cs="Times New Roman"/>
              </w:rPr>
              <w:t>0.001</w:t>
            </w:r>
          </w:p>
        </w:tc>
      </w:tr>
    </w:tbl>
    <w:p>
      <w:p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PC: cerebral performance category; mRS: modified Rankin Scale.</w:t>
      </w:r>
    </w:p>
    <w:p>
      <w:p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 xml:space="preserve"> values were adjusted for age, gender, hypertension, diabetes mellitus, hyperlipidemia, alcohol, drinking and ECMO operation time.</w:t>
      </w: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 xml:space="preserve">able </w:t>
      </w:r>
      <w:r>
        <w:rPr>
          <w:rFonts w:hint="eastAsia" w:ascii="Times New Roman" w:hAnsi="Times New Roman" w:cs="Times New Roman"/>
          <w:lang w:val="en-US" w:eastAsia="zh-CN"/>
        </w:rPr>
        <w:t>2</w:t>
      </w:r>
      <w:r>
        <w:rPr>
          <w:rFonts w:ascii="Times New Roman" w:hAnsi="Times New Roman" w:cs="Times New Roman"/>
        </w:rPr>
        <w:t>. Association between presence of CMB and clinical outcomes in ECMO survivors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A</w:t>
            </w:r>
            <w:r>
              <w:rPr>
                <w:rFonts w:ascii="Times New Roman" w:hAnsi="Times New Roman" w:cs="Times New Roman"/>
                <w:b/>
                <w:bCs/>
              </w:rPr>
              <w:t>LL</w:t>
            </w:r>
          </w:p>
        </w:tc>
        <w:tc>
          <w:tcPr>
            <w:tcW w:w="284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ß (95% CI)</w:t>
            </w:r>
          </w:p>
        </w:tc>
        <w:tc>
          <w:tcPr>
            <w:tcW w:w="284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B</w:t>
            </w:r>
            <w:r>
              <w:rPr>
                <w:rFonts w:ascii="Times New Roman" w:hAnsi="Times New Roman" w:cs="Times New Roman"/>
              </w:rPr>
              <w:t>arthel</w:t>
            </w:r>
          </w:p>
        </w:tc>
        <w:tc>
          <w:tcPr>
            <w:tcW w:w="2841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22.871 (-31.190 - -14.552)</w:t>
            </w:r>
          </w:p>
        </w:tc>
        <w:tc>
          <w:tcPr>
            <w:tcW w:w="2841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</w:t>
            </w:r>
            <w:r>
              <w:rPr>
                <w:rFonts w:ascii="Times New Roman" w:hAnsi="Times New Roman" w:cs="Times New Roma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>PC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.636 (0.307 – 0.965)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</w:t>
            </w:r>
            <w:r>
              <w:rPr>
                <w:rFonts w:ascii="Times New Roman" w:hAnsi="Times New Roman" w:cs="Times New Roma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m</w:t>
            </w:r>
            <w:r>
              <w:rPr>
                <w:rFonts w:ascii="Times New Roman" w:hAnsi="Times New Roman" w:cs="Times New Roman"/>
              </w:rPr>
              <w:t>RS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.405 (1.147 – 1.662)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</w:t>
            </w:r>
            <w:r>
              <w:rPr>
                <w:rFonts w:ascii="Times New Roman" w:hAnsi="Times New Roman" w:cs="Times New Roma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V</w:t>
            </w:r>
            <w:r>
              <w:rPr>
                <w:rFonts w:ascii="Times New Roman" w:hAnsi="Times New Roman" w:cs="Times New Roman"/>
                <w:b/>
                <w:bCs/>
              </w:rPr>
              <w:t>V-ECMO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ß (95% CI)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B</w:t>
            </w:r>
            <w:r>
              <w:rPr>
                <w:rFonts w:ascii="Times New Roman" w:hAnsi="Times New Roman" w:cs="Times New Roman"/>
              </w:rPr>
              <w:t>arthel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18.816 (-28.358 - -9.274)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</w:t>
            </w:r>
            <w:r>
              <w:rPr>
                <w:rFonts w:ascii="Times New Roman" w:hAnsi="Times New Roman" w:cs="Times New Roma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>PC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.371 (-0.013 – 0.755)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.064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m</w:t>
            </w:r>
            <w:r>
              <w:rPr>
                <w:rFonts w:ascii="Times New Roman" w:hAnsi="Times New Roman" w:cs="Times New Roman"/>
              </w:rPr>
              <w:t>RS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.376 (1.017 – 1.736)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</w:t>
            </w:r>
            <w:r>
              <w:rPr>
                <w:rFonts w:ascii="Times New Roman" w:hAnsi="Times New Roman" w:cs="Times New Roma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V</w:t>
            </w:r>
            <w:r>
              <w:rPr>
                <w:rFonts w:ascii="Times New Roman" w:hAnsi="Times New Roman" w:cs="Times New Roman"/>
                <w:b/>
                <w:bCs/>
              </w:rPr>
              <w:t>A-ECMO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ß (95% CI)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B</w:t>
            </w:r>
            <w:r>
              <w:rPr>
                <w:rFonts w:ascii="Times New Roman" w:hAnsi="Times New Roman" w:cs="Times New Roman"/>
              </w:rPr>
              <w:t>arthel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21.085 (-38.125 - -4.044)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.018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>PC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.650 (-0.011 – 1.312)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.058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m</w:t>
            </w:r>
            <w:r>
              <w:rPr>
                <w:rFonts w:ascii="Times New Roman" w:hAnsi="Times New Roman" w:cs="Times New Roman"/>
              </w:rPr>
              <w:t>RS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.309 (0.815 – 1.804)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</w:t>
            </w:r>
            <w:r>
              <w:rPr>
                <w:rFonts w:ascii="Times New Roman" w:hAnsi="Times New Roman" w:cs="Times New Roman"/>
              </w:rPr>
              <w:t>0.001</w:t>
            </w:r>
          </w:p>
        </w:tc>
      </w:tr>
    </w:tbl>
    <w:p>
      <w:p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PC: cerebral performance category; mRS: modified Rankin Scale.</w:t>
      </w:r>
    </w:p>
    <w:p>
      <w:p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 xml:space="preserve"> values were adjusted for age, gender, hypertension, diabetes mellitus, hyperlipidemia, alcohol, drinking and ECMO operation time.</w:t>
      </w:r>
    </w:p>
    <w:p>
      <w:pPr>
        <w:rPr>
          <w:rFonts w:ascii="Times New Roman" w:hAnsi="Times New Roman" w:cs="Times New Roman"/>
        </w:rPr>
      </w:pP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\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zZDM0ZGM5Mzc4NGM4OGY3ODUwMTE4NDZiMWYzZTEifQ=="/>
  </w:docVars>
  <w:rsids>
    <w:rsidRoot w:val="4E67402F"/>
    <w:rsid w:val="4E67402F"/>
    <w:rsid w:val="5A5D3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2024-02-13T08:18:00Z</dcterms:created>
  <dc:creator>达啡奇</dc:creator>
  <cp:lastModifiedBy>达啡奇</cp:lastModifiedBy>
  <dcterms:modified xsi:type="dcterms:W3CDTF">2024-02-13T08:18:51Z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A75C1C53095E4507BEEEEF72DEECA06C_11</vt:lpwstr>
  </property>
</Properties>
</file>