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7C080" w14:textId="4729D4E7" w:rsidR="00171803" w:rsidRDefault="00171803" w:rsidP="00706C7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4487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884487">
        <w:rPr>
          <w:rFonts w:ascii="Times New Roman" w:hAnsi="Times New Roman" w:cs="Times New Roman"/>
          <w:b/>
          <w:bCs/>
          <w:sz w:val="24"/>
          <w:szCs w:val="24"/>
        </w:rPr>
        <w:t>upplementary figure</w:t>
      </w:r>
      <w:r w:rsidR="00884487" w:rsidRPr="0088448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84487">
        <w:rPr>
          <w:rFonts w:ascii="Times New Roman" w:hAnsi="Times New Roman" w:cs="Times New Roman"/>
          <w:b/>
          <w:bCs/>
          <w:sz w:val="24"/>
          <w:szCs w:val="24"/>
        </w:rPr>
        <w:t xml:space="preserve"> &amp; figure legends</w:t>
      </w:r>
    </w:p>
    <w:p w14:paraId="1F302DCA" w14:textId="007A3EFD" w:rsidR="00460007" w:rsidRPr="00884487" w:rsidRDefault="00460007" w:rsidP="00706C7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CCF1B97" wp14:editId="0811397D">
            <wp:extent cx="5689600" cy="4726129"/>
            <wp:effectExtent l="0" t="0" r="6350" b="0"/>
            <wp:docPr id="57150369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503697" name="그림 57150369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7" r="21648"/>
                    <a:stretch/>
                  </pic:blipFill>
                  <pic:spPr bwMode="auto">
                    <a:xfrm>
                      <a:off x="0" y="0"/>
                      <a:ext cx="5695076" cy="4730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58A939" w14:textId="478D50B4" w:rsidR="00A1220C" w:rsidRPr="00316BC5" w:rsidRDefault="00A1220C" w:rsidP="00171803">
      <w:pPr>
        <w:spacing w:after="0" w:line="360" w:lineRule="auto"/>
        <w:rPr>
          <w:rFonts w:ascii="Times New Roman" w:hAnsi="Times New Roman" w:cs="Times New Roman"/>
          <w:sz w:val="22"/>
        </w:rPr>
      </w:pPr>
      <w:r w:rsidRPr="00316BC5">
        <w:rPr>
          <w:rFonts w:ascii="Times New Roman" w:hAnsi="Times New Roman" w:cs="Times New Roman" w:hint="eastAsia"/>
          <w:sz w:val="22"/>
        </w:rPr>
        <w:t>S</w:t>
      </w:r>
      <w:r w:rsidRPr="00316BC5">
        <w:rPr>
          <w:rFonts w:ascii="Times New Roman" w:hAnsi="Times New Roman" w:cs="Times New Roman"/>
          <w:sz w:val="22"/>
        </w:rPr>
        <w:t xml:space="preserve">upplementary Figure </w:t>
      </w:r>
      <w:r w:rsidR="00316BC5" w:rsidRPr="00316BC5">
        <w:rPr>
          <w:rFonts w:ascii="Times New Roman" w:hAnsi="Times New Roman" w:cs="Times New Roman"/>
          <w:sz w:val="22"/>
        </w:rPr>
        <w:t>S</w:t>
      </w:r>
      <w:r w:rsidR="002C5FC5" w:rsidRPr="00316BC5">
        <w:rPr>
          <w:rFonts w:ascii="Times New Roman" w:hAnsi="Times New Roman" w:cs="Times New Roman"/>
          <w:sz w:val="22"/>
        </w:rPr>
        <w:t>1</w:t>
      </w:r>
      <w:r w:rsidRPr="00316BC5">
        <w:rPr>
          <w:rFonts w:ascii="Times New Roman" w:hAnsi="Times New Roman" w:cs="Times New Roman"/>
          <w:sz w:val="22"/>
        </w:rPr>
        <w:t xml:space="preserve">. Important features in models trained on </w:t>
      </w:r>
      <w:r w:rsidR="00460007" w:rsidRPr="00316BC5">
        <w:rPr>
          <w:rFonts w:ascii="Times New Roman" w:hAnsi="Times New Roman" w:cs="Times New Roman"/>
          <w:sz w:val="22"/>
        </w:rPr>
        <w:t xml:space="preserve">both </w:t>
      </w:r>
      <w:r w:rsidRPr="00316BC5">
        <w:rPr>
          <w:rFonts w:ascii="Times New Roman" w:hAnsi="Times New Roman" w:cs="Times New Roman"/>
          <w:sz w:val="22"/>
        </w:rPr>
        <w:t xml:space="preserve">clinicopathologic factors </w:t>
      </w:r>
      <w:r w:rsidR="00460007" w:rsidRPr="00316BC5">
        <w:rPr>
          <w:rFonts w:ascii="Times New Roman" w:hAnsi="Times New Roman" w:cs="Times New Roman"/>
          <w:sz w:val="22"/>
        </w:rPr>
        <w:t xml:space="preserve">and </w:t>
      </w:r>
      <w:r w:rsidRPr="00316BC5">
        <w:rPr>
          <w:rFonts w:ascii="Times New Roman" w:hAnsi="Times New Roman" w:cs="Times New Roman"/>
          <w:sz w:val="22"/>
        </w:rPr>
        <w:t xml:space="preserve">clinical </w:t>
      </w:r>
      <w:r w:rsidR="002C5FC5" w:rsidRPr="00316BC5">
        <w:rPr>
          <w:rFonts w:ascii="Times New Roman" w:hAnsi="Times New Roman" w:cs="Times New Roman"/>
          <w:sz w:val="22"/>
        </w:rPr>
        <w:t>magnetic resonance imaging (</w:t>
      </w:r>
      <w:r w:rsidRPr="00316BC5">
        <w:rPr>
          <w:rFonts w:ascii="Times New Roman" w:hAnsi="Times New Roman" w:cs="Times New Roman"/>
          <w:sz w:val="22"/>
        </w:rPr>
        <w:t>MRI</w:t>
      </w:r>
      <w:r w:rsidR="002C5FC5" w:rsidRPr="00316BC5">
        <w:rPr>
          <w:rFonts w:ascii="Times New Roman" w:hAnsi="Times New Roman" w:cs="Times New Roman"/>
          <w:sz w:val="22"/>
        </w:rPr>
        <w:t>)</w:t>
      </w:r>
      <w:r w:rsidRPr="00316BC5">
        <w:rPr>
          <w:rFonts w:ascii="Times New Roman" w:hAnsi="Times New Roman" w:cs="Times New Roman"/>
          <w:sz w:val="22"/>
        </w:rPr>
        <w:t xml:space="preserve"> findings</w:t>
      </w:r>
      <w:r w:rsidR="00E05758" w:rsidRPr="00316BC5">
        <w:rPr>
          <w:rFonts w:ascii="Times New Roman" w:hAnsi="Times New Roman" w:cs="Times New Roman"/>
          <w:sz w:val="22"/>
        </w:rPr>
        <w:t>,</w:t>
      </w:r>
      <w:r w:rsidRPr="00316BC5">
        <w:rPr>
          <w:rFonts w:ascii="Times New Roman" w:hAnsi="Times New Roman" w:cs="Times New Roman"/>
          <w:sz w:val="22"/>
        </w:rPr>
        <w:t xml:space="preserve"> and </w:t>
      </w:r>
      <w:r w:rsidR="00460007" w:rsidRPr="00316BC5">
        <w:rPr>
          <w:rFonts w:ascii="Times New Roman" w:hAnsi="Times New Roman" w:cs="Times New Roman"/>
          <w:sz w:val="22"/>
        </w:rPr>
        <w:t xml:space="preserve">three radiomics models based on different three region-of-interests (ROIs) </w:t>
      </w:r>
      <w:r w:rsidR="00E05758" w:rsidRPr="00316BC5">
        <w:rPr>
          <w:rFonts w:ascii="Times New Roman" w:hAnsi="Times New Roman" w:cs="Times New Roman"/>
          <w:sz w:val="22"/>
        </w:rPr>
        <w:t>before propensity</w:t>
      </w:r>
      <w:r w:rsidR="00806D7E" w:rsidRPr="00316BC5">
        <w:rPr>
          <w:rFonts w:ascii="Times New Roman" w:hAnsi="Times New Roman" w:cs="Times New Roman"/>
          <w:sz w:val="22"/>
        </w:rPr>
        <w:t xml:space="preserve"> </w:t>
      </w:r>
      <w:r w:rsidR="00E05758" w:rsidRPr="00316BC5">
        <w:rPr>
          <w:rFonts w:ascii="Times New Roman" w:hAnsi="Times New Roman" w:cs="Times New Roman"/>
          <w:sz w:val="22"/>
        </w:rPr>
        <w:t>score matching.</w:t>
      </w:r>
    </w:p>
    <w:p w14:paraId="50FDC5FD" w14:textId="3B46D7F0" w:rsidR="00460007" w:rsidRPr="00171803" w:rsidRDefault="00460007" w:rsidP="001718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D6F911" wp14:editId="5F6541DD">
            <wp:extent cx="5750560" cy="4783026"/>
            <wp:effectExtent l="0" t="0" r="2540" b="0"/>
            <wp:docPr id="30372504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725042" name="그림 30372504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1" r="22712"/>
                    <a:stretch/>
                  </pic:blipFill>
                  <pic:spPr bwMode="auto">
                    <a:xfrm>
                      <a:off x="0" y="0"/>
                      <a:ext cx="5759774" cy="4790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F7667" w14:textId="13087C18" w:rsidR="00A1220C" w:rsidRDefault="00BD7E6F" w:rsidP="00171803">
      <w:pPr>
        <w:spacing w:after="0" w:line="360" w:lineRule="auto"/>
        <w:rPr>
          <w:rFonts w:ascii="Times New Roman" w:hAnsi="Times New Roman" w:cs="Times New Roman"/>
          <w:sz w:val="22"/>
        </w:rPr>
      </w:pPr>
      <w:r w:rsidRPr="00316BC5">
        <w:rPr>
          <w:rFonts w:ascii="Times New Roman" w:hAnsi="Times New Roman" w:cs="Times New Roman" w:hint="eastAsia"/>
          <w:sz w:val="22"/>
        </w:rPr>
        <w:t>S</w:t>
      </w:r>
      <w:r w:rsidRPr="00316BC5">
        <w:rPr>
          <w:rFonts w:ascii="Times New Roman" w:hAnsi="Times New Roman" w:cs="Times New Roman"/>
          <w:sz w:val="22"/>
        </w:rPr>
        <w:t xml:space="preserve">upplementary Figure </w:t>
      </w:r>
      <w:r w:rsidR="00316BC5" w:rsidRPr="00316BC5">
        <w:rPr>
          <w:rFonts w:ascii="Times New Roman" w:hAnsi="Times New Roman" w:cs="Times New Roman"/>
          <w:sz w:val="22"/>
        </w:rPr>
        <w:t>S</w:t>
      </w:r>
      <w:r w:rsidR="002C5FC5" w:rsidRPr="00316BC5">
        <w:rPr>
          <w:rFonts w:ascii="Times New Roman" w:hAnsi="Times New Roman" w:cs="Times New Roman"/>
          <w:sz w:val="22"/>
        </w:rPr>
        <w:t>2</w:t>
      </w:r>
      <w:r w:rsidRPr="00316BC5">
        <w:rPr>
          <w:rFonts w:ascii="Times New Roman" w:hAnsi="Times New Roman" w:cs="Times New Roman"/>
          <w:sz w:val="22"/>
        </w:rPr>
        <w:t xml:space="preserve">. Important features in models trained on clinical </w:t>
      </w:r>
      <w:r w:rsidR="002C5FC5" w:rsidRPr="00316BC5">
        <w:rPr>
          <w:rFonts w:ascii="Times New Roman" w:hAnsi="Times New Roman" w:cs="Times New Roman"/>
          <w:sz w:val="22"/>
        </w:rPr>
        <w:t>magnetic resonance imaging (</w:t>
      </w:r>
      <w:r w:rsidRPr="00316BC5">
        <w:rPr>
          <w:rFonts w:ascii="Times New Roman" w:hAnsi="Times New Roman" w:cs="Times New Roman"/>
          <w:sz w:val="22"/>
        </w:rPr>
        <w:t>MRI</w:t>
      </w:r>
      <w:r w:rsidR="002C5FC5" w:rsidRPr="00316BC5">
        <w:rPr>
          <w:rFonts w:ascii="Times New Roman" w:hAnsi="Times New Roman" w:cs="Times New Roman"/>
          <w:sz w:val="22"/>
        </w:rPr>
        <w:t>)</w:t>
      </w:r>
      <w:r w:rsidRPr="00316BC5">
        <w:rPr>
          <w:rFonts w:ascii="Times New Roman" w:hAnsi="Times New Roman" w:cs="Times New Roman"/>
          <w:sz w:val="22"/>
        </w:rPr>
        <w:t xml:space="preserve"> findings and radiomics </w:t>
      </w:r>
      <w:r w:rsidR="00E05758" w:rsidRPr="00316BC5">
        <w:rPr>
          <w:rFonts w:ascii="Times New Roman" w:hAnsi="Times New Roman" w:cs="Times New Roman"/>
          <w:sz w:val="22"/>
        </w:rPr>
        <w:t>features</w:t>
      </w:r>
      <w:r w:rsidRPr="00316BC5">
        <w:rPr>
          <w:rFonts w:ascii="Times New Roman" w:hAnsi="Times New Roman" w:cs="Times New Roman"/>
          <w:sz w:val="22"/>
        </w:rPr>
        <w:t xml:space="preserve"> after propensity</w:t>
      </w:r>
      <w:r w:rsidR="00806D7E" w:rsidRPr="00316BC5">
        <w:rPr>
          <w:rFonts w:ascii="Times New Roman" w:hAnsi="Times New Roman" w:cs="Times New Roman"/>
          <w:sz w:val="22"/>
        </w:rPr>
        <w:t xml:space="preserve"> </w:t>
      </w:r>
      <w:r w:rsidRPr="00316BC5">
        <w:rPr>
          <w:rFonts w:ascii="Times New Roman" w:hAnsi="Times New Roman" w:cs="Times New Roman"/>
          <w:sz w:val="22"/>
        </w:rPr>
        <w:t>score matching.</w:t>
      </w:r>
    </w:p>
    <w:p w14:paraId="73DE009F" w14:textId="77777777" w:rsidR="00095F27" w:rsidRDefault="00095F27" w:rsidP="00171803">
      <w:pPr>
        <w:spacing w:after="0" w:line="360" w:lineRule="auto"/>
        <w:rPr>
          <w:rFonts w:ascii="Times New Roman" w:hAnsi="Times New Roman" w:cs="Times New Roman"/>
          <w:sz w:val="22"/>
        </w:rPr>
      </w:pPr>
    </w:p>
    <w:p w14:paraId="4DBF81A6" w14:textId="77777777" w:rsidR="00095F27" w:rsidRDefault="00095F27" w:rsidP="00171803">
      <w:pPr>
        <w:spacing w:after="0" w:line="360" w:lineRule="auto"/>
        <w:rPr>
          <w:rFonts w:ascii="Times New Roman" w:hAnsi="Times New Roman" w:cs="Times New Roman"/>
          <w:sz w:val="22"/>
        </w:rPr>
      </w:pPr>
    </w:p>
    <w:p w14:paraId="40AB3934" w14:textId="77777777" w:rsidR="00095F27" w:rsidRDefault="00095F27" w:rsidP="00171803">
      <w:pPr>
        <w:spacing w:after="0" w:line="360" w:lineRule="auto"/>
        <w:rPr>
          <w:rFonts w:ascii="Times New Roman" w:hAnsi="Times New Roman" w:cs="Times New Roman"/>
          <w:sz w:val="22"/>
        </w:rPr>
      </w:pPr>
    </w:p>
    <w:p w14:paraId="3A53F7C9" w14:textId="77777777" w:rsidR="00095F27" w:rsidRPr="00316BC5" w:rsidRDefault="00095F27" w:rsidP="00171803">
      <w:pPr>
        <w:spacing w:after="0" w:line="360" w:lineRule="auto"/>
        <w:rPr>
          <w:rFonts w:ascii="Times New Roman" w:hAnsi="Times New Roman" w:cs="Times New Roman" w:hint="eastAsia"/>
          <w:sz w:val="22"/>
        </w:rPr>
      </w:pPr>
    </w:p>
    <w:p w14:paraId="7CE619E5" w14:textId="77777777" w:rsidR="00460007" w:rsidRDefault="00460007" w:rsidP="001718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F847DF" w14:textId="252B08E7" w:rsidR="00460007" w:rsidRDefault="00460007" w:rsidP="001718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391F84DC" wp14:editId="0B6280FB">
            <wp:extent cx="2457870" cy="2290482"/>
            <wp:effectExtent l="0" t="0" r="0" b="0"/>
            <wp:docPr id="803530746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530746" name="그림 80353074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351" cy="229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7F01545D" wp14:editId="31D67565">
            <wp:extent cx="2447365" cy="2280693"/>
            <wp:effectExtent l="0" t="0" r="0" b="5715"/>
            <wp:docPr id="636792491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792491" name="그림 63679249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605" cy="228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FB28D" w14:textId="4FD379F9" w:rsidR="00316BC5" w:rsidRDefault="00316BC5" w:rsidP="00316BC5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(b)</w:t>
      </w:r>
    </w:p>
    <w:p w14:paraId="67C7B14B" w14:textId="7FFEE2A9" w:rsidR="00316BC5" w:rsidRDefault="00316BC5" w:rsidP="00316B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noProof/>
        </w:rPr>
        <w:drawing>
          <wp:inline distT="0" distB="0" distL="0" distR="0" wp14:anchorId="704A5B9D" wp14:editId="135DD4C6">
            <wp:extent cx="1832746" cy="2877671"/>
            <wp:effectExtent l="0" t="0" r="0" b="0"/>
            <wp:docPr id="376245344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245344" name="그림 37624534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763" cy="288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2F024" w14:textId="43FF7A92" w:rsidR="00316BC5" w:rsidRPr="00316BC5" w:rsidRDefault="00316BC5" w:rsidP="00316B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(c)</w:t>
      </w:r>
    </w:p>
    <w:p w14:paraId="09A3CD09" w14:textId="1EE46F11" w:rsidR="00C2376F" w:rsidRPr="00316BC5" w:rsidRDefault="002C5FC5" w:rsidP="00171803">
      <w:pPr>
        <w:spacing w:after="0" w:line="360" w:lineRule="auto"/>
        <w:rPr>
          <w:rFonts w:ascii="Times New Roman" w:hAnsi="Times New Roman" w:cs="Times New Roman"/>
          <w:sz w:val="22"/>
        </w:rPr>
      </w:pPr>
      <w:r w:rsidRPr="00316BC5">
        <w:rPr>
          <w:rFonts w:ascii="Times New Roman" w:hAnsi="Times New Roman" w:cs="Times New Roman" w:hint="eastAsia"/>
          <w:sz w:val="22"/>
        </w:rPr>
        <w:t>S</w:t>
      </w:r>
      <w:r w:rsidRPr="00316BC5">
        <w:rPr>
          <w:rFonts w:ascii="Times New Roman" w:hAnsi="Times New Roman" w:cs="Times New Roman"/>
          <w:sz w:val="22"/>
        </w:rPr>
        <w:t xml:space="preserve">upplementary Figure </w:t>
      </w:r>
      <w:r w:rsidR="00316BC5" w:rsidRPr="00316BC5">
        <w:rPr>
          <w:rFonts w:ascii="Times New Roman" w:hAnsi="Times New Roman" w:cs="Times New Roman"/>
          <w:sz w:val="22"/>
        </w:rPr>
        <w:t>S</w:t>
      </w:r>
      <w:r w:rsidRPr="00316BC5">
        <w:rPr>
          <w:rFonts w:ascii="Times New Roman" w:hAnsi="Times New Roman" w:cs="Times New Roman"/>
          <w:sz w:val="22"/>
        </w:rPr>
        <w:t>3. Average area under the receiver</w:t>
      </w:r>
      <w:r w:rsidR="00095F27">
        <w:rPr>
          <w:rFonts w:ascii="Times New Roman" w:hAnsi="Times New Roman" w:cs="Times New Roman"/>
          <w:sz w:val="22"/>
        </w:rPr>
        <w:t>-</w:t>
      </w:r>
      <w:r w:rsidRPr="00316BC5">
        <w:rPr>
          <w:rFonts w:ascii="Times New Roman" w:hAnsi="Times New Roman" w:cs="Times New Roman"/>
          <w:sz w:val="22"/>
        </w:rPr>
        <w:t>operating</w:t>
      </w:r>
      <w:r w:rsidR="00095F27">
        <w:rPr>
          <w:rFonts w:ascii="Times New Roman" w:hAnsi="Times New Roman" w:cs="Times New Roman"/>
          <w:sz w:val="22"/>
        </w:rPr>
        <w:t>-</w:t>
      </w:r>
      <w:r w:rsidRPr="00316BC5">
        <w:rPr>
          <w:rFonts w:ascii="Times New Roman" w:hAnsi="Times New Roman" w:cs="Times New Roman"/>
          <w:sz w:val="22"/>
        </w:rPr>
        <w:t>characteristic curve (AUROC) of the 5-fold cross-validation for the models trained based on clinical magnetic resonance imaging (MRI) findings (a), radiomics features extracted from intra-, peri-, and combined-regions-of-interests (ROIs) (b) from the propensity score-matched patients. Bar plots (c) depicts no significant difference between the radiomics models.</w:t>
      </w:r>
    </w:p>
    <w:p w14:paraId="06BDAC41" w14:textId="77777777" w:rsidR="003A368B" w:rsidRDefault="003A368B" w:rsidP="001718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A368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54AD9" w14:textId="77777777" w:rsidR="0009660F" w:rsidRDefault="0009660F" w:rsidP="007C297E">
      <w:pPr>
        <w:spacing w:after="0" w:line="240" w:lineRule="auto"/>
      </w:pPr>
      <w:r>
        <w:separator/>
      </w:r>
    </w:p>
  </w:endnote>
  <w:endnote w:type="continuationSeparator" w:id="0">
    <w:p w14:paraId="0654893F" w14:textId="77777777" w:rsidR="0009660F" w:rsidRDefault="0009660F" w:rsidP="007C2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A6C2F" w14:textId="77777777" w:rsidR="0009660F" w:rsidRDefault="0009660F" w:rsidP="007C297E">
      <w:pPr>
        <w:spacing w:after="0" w:line="240" w:lineRule="auto"/>
      </w:pPr>
      <w:r>
        <w:separator/>
      </w:r>
    </w:p>
  </w:footnote>
  <w:footnote w:type="continuationSeparator" w:id="0">
    <w:p w14:paraId="67E884B1" w14:textId="77777777" w:rsidR="0009660F" w:rsidRDefault="0009660F" w:rsidP="007C2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8064D"/>
    <w:multiLevelType w:val="hybridMultilevel"/>
    <w:tmpl w:val="00000000"/>
    <w:lvl w:ilvl="0" w:tplc="71A08596">
      <w:start w:val="2"/>
      <w:numFmt w:val="upperLetter"/>
      <w:lvlText w:val="%1."/>
      <w:lvlJc w:val="left"/>
      <w:pPr>
        <w:ind w:left="360" w:hanging="360"/>
      </w:pPr>
    </w:lvl>
    <w:lvl w:ilvl="1" w:tplc="5C24399A">
      <w:start w:val="1"/>
      <w:numFmt w:val="decimal"/>
      <w:lvlText w:val=""/>
      <w:lvlJc w:val="left"/>
    </w:lvl>
    <w:lvl w:ilvl="2" w:tplc="50F67F3E">
      <w:start w:val="1"/>
      <w:numFmt w:val="decimal"/>
      <w:lvlText w:val=""/>
      <w:lvlJc w:val="left"/>
    </w:lvl>
    <w:lvl w:ilvl="3" w:tplc="F8F685B2">
      <w:start w:val="1"/>
      <w:numFmt w:val="decimal"/>
      <w:lvlText w:val=""/>
      <w:lvlJc w:val="left"/>
    </w:lvl>
    <w:lvl w:ilvl="4" w:tplc="79AC3FE2">
      <w:start w:val="1"/>
      <w:numFmt w:val="decimal"/>
      <w:lvlText w:val=""/>
      <w:lvlJc w:val="left"/>
    </w:lvl>
    <w:lvl w:ilvl="5" w:tplc="28B86034">
      <w:start w:val="1"/>
      <w:numFmt w:val="decimal"/>
      <w:lvlText w:val=""/>
      <w:lvlJc w:val="left"/>
    </w:lvl>
    <w:lvl w:ilvl="6" w:tplc="13B8FAF4">
      <w:start w:val="1"/>
      <w:numFmt w:val="decimal"/>
      <w:lvlText w:val=""/>
      <w:lvlJc w:val="left"/>
    </w:lvl>
    <w:lvl w:ilvl="7" w:tplc="0EB81C8A">
      <w:start w:val="1"/>
      <w:numFmt w:val="decimal"/>
      <w:lvlText w:val=""/>
      <w:lvlJc w:val="left"/>
    </w:lvl>
    <w:lvl w:ilvl="8" w:tplc="214A5BCA">
      <w:start w:val="1"/>
      <w:numFmt w:val="decimal"/>
      <w:lvlText w:val=""/>
      <w:lvlJc w:val="left"/>
    </w:lvl>
  </w:abstractNum>
  <w:abstractNum w:abstractNumId="1" w15:restartNumberingAfterBreak="0">
    <w:nsid w:val="2277C567"/>
    <w:multiLevelType w:val="hybridMultilevel"/>
    <w:tmpl w:val="00000000"/>
    <w:lvl w:ilvl="0" w:tplc="3FFABB1E">
      <w:start w:val="6"/>
      <w:numFmt w:val="upperLetter"/>
      <w:lvlText w:val="%1."/>
      <w:lvlJc w:val="left"/>
      <w:pPr>
        <w:ind w:left="360" w:hanging="360"/>
      </w:pPr>
    </w:lvl>
    <w:lvl w:ilvl="1" w:tplc="DDC8C724">
      <w:start w:val="1"/>
      <w:numFmt w:val="decimal"/>
      <w:lvlText w:val=""/>
      <w:lvlJc w:val="left"/>
    </w:lvl>
    <w:lvl w:ilvl="2" w:tplc="6BB6BCB4">
      <w:start w:val="1"/>
      <w:numFmt w:val="decimal"/>
      <w:lvlText w:val=""/>
      <w:lvlJc w:val="left"/>
    </w:lvl>
    <w:lvl w:ilvl="3" w:tplc="FE825CAA">
      <w:start w:val="1"/>
      <w:numFmt w:val="decimal"/>
      <w:lvlText w:val=""/>
      <w:lvlJc w:val="left"/>
    </w:lvl>
    <w:lvl w:ilvl="4" w:tplc="73726960">
      <w:start w:val="1"/>
      <w:numFmt w:val="decimal"/>
      <w:lvlText w:val=""/>
      <w:lvlJc w:val="left"/>
    </w:lvl>
    <w:lvl w:ilvl="5" w:tplc="0CA440B4">
      <w:start w:val="1"/>
      <w:numFmt w:val="decimal"/>
      <w:lvlText w:val=""/>
      <w:lvlJc w:val="left"/>
    </w:lvl>
    <w:lvl w:ilvl="6" w:tplc="CC2AF848">
      <w:start w:val="1"/>
      <w:numFmt w:val="decimal"/>
      <w:lvlText w:val=""/>
      <w:lvlJc w:val="left"/>
    </w:lvl>
    <w:lvl w:ilvl="7" w:tplc="A330E9A4">
      <w:start w:val="1"/>
      <w:numFmt w:val="decimal"/>
      <w:lvlText w:val=""/>
      <w:lvlJc w:val="left"/>
    </w:lvl>
    <w:lvl w:ilvl="8" w:tplc="D25246D0">
      <w:start w:val="1"/>
      <w:numFmt w:val="decimal"/>
      <w:lvlText w:val=""/>
      <w:lvlJc w:val="left"/>
    </w:lvl>
  </w:abstractNum>
  <w:abstractNum w:abstractNumId="2" w15:restartNumberingAfterBreak="0">
    <w:nsid w:val="6F6378C2"/>
    <w:multiLevelType w:val="hybridMultilevel"/>
    <w:tmpl w:val="565678F8"/>
    <w:lvl w:ilvl="0" w:tplc="F398BB48">
      <w:start w:val="1"/>
      <w:numFmt w:val="lowerLetter"/>
      <w:lvlText w:val="(%1)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800" w:hanging="440"/>
      </w:pPr>
    </w:lvl>
    <w:lvl w:ilvl="2" w:tplc="0409001B" w:tentative="1">
      <w:start w:val="1"/>
      <w:numFmt w:val="lowerRoman"/>
      <w:lvlText w:val="%3."/>
      <w:lvlJc w:val="right"/>
      <w:pPr>
        <w:ind w:left="3240" w:hanging="440"/>
      </w:pPr>
    </w:lvl>
    <w:lvl w:ilvl="3" w:tplc="0409000F" w:tentative="1">
      <w:start w:val="1"/>
      <w:numFmt w:val="decimal"/>
      <w:lvlText w:val="%4."/>
      <w:lvlJc w:val="left"/>
      <w:pPr>
        <w:ind w:left="3680" w:hanging="440"/>
      </w:pPr>
    </w:lvl>
    <w:lvl w:ilvl="4" w:tplc="04090019" w:tentative="1">
      <w:start w:val="1"/>
      <w:numFmt w:val="upperLetter"/>
      <w:lvlText w:val="%5."/>
      <w:lvlJc w:val="left"/>
      <w:pPr>
        <w:ind w:left="4120" w:hanging="440"/>
      </w:pPr>
    </w:lvl>
    <w:lvl w:ilvl="5" w:tplc="0409001B" w:tentative="1">
      <w:start w:val="1"/>
      <w:numFmt w:val="lowerRoman"/>
      <w:lvlText w:val="%6."/>
      <w:lvlJc w:val="right"/>
      <w:pPr>
        <w:ind w:left="4560" w:hanging="440"/>
      </w:pPr>
    </w:lvl>
    <w:lvl w:ilvl="6" w:tplc="0409000F" w:tentative="1">
      <w:start w:val="1"/>
      <w:numFmt w:val="decimal"/>
      <w:lvlText w:val="%7."/>
      <w:lvlJc w:val="left"/>
      <w:pPr>
        <w:ind w:left="5000" w:hanging="440"/>
      </w:pPr>
    </w:lvl>
    <w:lvl w:ilvl="7" w:tplc="04090019" w:tentative="1">
      <w:start w:val="1"/>
      <w:numFmt w:val="upperLetter"/>
      <w:lvlText w:val="%8."/>
      <w:lvlJc w:val="left"/>
      <w:pPr>
        <w:ind w:left="5440" w:hanging="440"/>
      </w:pPr>
    </w:lvl>
    <w:lvl w:ilvl="8" w:tplc="0409001B" w:tentative="1">
      <w:start w:val="1"/>
      <w:numFmt w:val="lowerRoman"/>
      <w:lvlText w:val="%9."/>
      <w:lvlJc w:val="right"/>
      <w:pPr>
        <w:ind w:left="5880" w:hanging="440"/>
      </w:pPr>
    </w:lvl>
  </w:abstractNum>
  <w:abstractNum w:abstractNumId="3" w15:restartNumberingAfterBreak="0">
    <w:nsid w:val="77B4CBB6"/>
    <w:multiLevelType w:val="hybridMultilevel"/>
    <w:tmpl w:val="00000000"/>
    <w:lvl w:ilvl="0" w:tplc="27D8F9B0">
      <w:start w:val="1"/>
      <w:numFmt w:val="upperLetter"/>
      <w:lvlText w:val="%1."/>
      <w:lvlJc w:val="left"/>
      <w:pPr>
        <w:ind w:left="760" w:hanging="360"/>
      </w:pPr>
    </w:lvl>
    <w:lvl w:ilvl="1" w:tplc="93FEDB9E">
      <w:start w:val="1"/>
      <w:numFmt w:val="upperLetter"/>
      <w:lvlText w:val="%2."/>
      <w:lvlJc w:val="left"/>
      <w:pPr>
        <w:ind w:left="1200" w:hanging="400"/>
      </w:pPr>
    </w:lvl>
    <w:lvl w:ilvl="2" w:tplc="D25CD2D8">
      <w:start w:val="1"/>
      <w:numFmt w:val="decimal"/>
      <w:lvlText w:val=""/>
      <w:lvlJc w:val="left"/>
    </w:lvl>
    <w:lvl w:ilvl="3" w:tplc="5FF826E0">
      <w:start w:val="1"/>
      <w:numFmt w:val="decimal"/>
      <w:lvlText w:val=""/>
      <w:lvlJc w:val="left"/>
    </w:lvl>
    <w:lvl w:ilvl="4" w:tplc="E6666CAA">
      <w:start w:val="1"/>
      <w:numFmt w:val="decimal"/>
      <w:lvlText w:val=""/>
      <w:lvlJc w:val="left"/>
    </w:lvl>
    <w:lvl w:ilvl="5" w:tplc="37066DEE">
      <w:start w:val="1"/>
      <w:numFmt w:val="decimal"/>
      <w:lvlText w:val=""/>
      <w:lvlJc w:val="left"/>
    </w:lvl>
    <w:lvl w:ilvl="6" w:tplc="BBBED682">
      <w:start w:val="1"/>
      <w:numFmt w:val="decimal"/>
      <w:lvlText w:val=""/>
      <w:lvlJc w:val="left"/>
    </w:lvl>
    <w:lvl w:ilvl="7" w:tplc="CA78015A">
      <w:start w:val="1"/>
      <w:numFmt w:val="decimal"/>
      <w:lvlText w:val=""/>
      <w:lvlJc w:val="left"/>
    </w:lvl>
    <w:lvl w:ilvl="8" w:tplc="1DFEE07E">
      <w:start w:val="1"/>
      <w:numFmt w:val="decimal"/>
      <w:lvlText w:val=""/>
      <w:lvlJc w:val="left"/>
    </w:lvl>
  </w:abstractNum>
  <w:num w:numId="1" w16cid:durableId="388070641">
    <w:abstractNumId w:val="3"/>
  </w:num>
  <w:num w:numId="2" w16cid:durableId="547036139">
    <w:abstractNumId w:val="0"/>
  </w:num>
  <w:num w:numId="3" w16cid:durableId="278345223">
    <w:abstractNumId w:val="1"/>
  </w:num>
  <w:num w:numId="4" w16cid:durableId="296572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80"/>
    <w:rsid w:val="000126EE"/>
    <w:rsid w:val="0001388C"/>
    <w:rsid w:val="00054957"/>
    <w:rsid w:val="000616FE"/>
    <w:rsid w:val="000743DC"/>
    <w:rsid w:val="00087C75"/>
    <w:rsid w:val="00095F27"/>
    <w:rsid w:val="0009660F"/>
    <w:rsid w:val="000A2106"/>
    <w:rsid w:val="000B11D9"/>
    <w:rsid w:val="00115FD4"/>
    <w:rsid w:val="00124FF7"/>
    <w:rsid w:val="00130DF9"/>
    <w:rsid w:val="00165FF1"/>
    <w:rsid w:val="00171803"/>
    <w:rsid w:val="001B02CD"/>
    <w:rsid w:val="001D6CFF"/>
    <w:rsid w:val="00275B06"/>
    <w:rsid w:val="002773CD"/>
    <w:rsid w:val="002A0DAB"/>
    <w:rsid w:val="002C52B2"/>
    <w:rsid w:val="002C5971"/>
    <w:rsid w:val="002C5FC5"/>
    <w:rsid w:val="002F28EA"/>
    <w:rsid w:val="00312F58"/>
    <w:rsid w:val="003144C6"/>
    <w:rsid w:val="00316BC5"/>
    <w:rsid w:val="00326121"/>
    <w:rsid w:val="00331831"/>
    <w:rsid w:val="003635C2"/>
    <w:rsid w:val="003A368B"/>
    <w:rsid w:val="00412E5F"/>
    <w:rsid w:val="004316A5"/>
    <w:rsid w:val="004523EF"/>
    <w:rsid w:val="00460007"/>
    <w:rsid w:val="00462760"/>
    <w:rsid w:val="004774D1"/>
    <w:rsid w:val="004C4E44"/>
    <w:rsid w:val="004E4CC8"/>
    <w:rsid w:val="00535BAC"/>
    <w:rsid w:val="0054541E"/>
    <w:rsid w:val="00582A3A"/>
    <w:rsid w:val="005B5F43"/>
    <w:rsid w:val="005B7028"/>
    <w:rsid w:val="005C4F7C"/>
    <w:rsid w:val="005E417A"/>
    <w:rsid w:val="0060794B"/>
    <w:rsid w:val="00650106"/>
    <w:rsid w:val="00663A65"/>
    <w:rsid w:val="006729D8"/>
    <w:rsid w:val="00676C11"/>
    <w:rsid w:val="006814A2"/>
    <w:rsid w:val="006B6ED7"/>
    <w:rsid w:val="006C4A63"/>
    <w:rsid w:val="006C4B7B"/>
    <w:rsid w:val="006E72E3"/>
    <w:rsid w:val="006F2CB0"/>
    <w:rsid w:val="00706C75"/>
    <w:rsid w:val="00742E99"/>
    <w:rsid w:val="00755354"/>
    <w:rsid w:val="00765E0F"/>
    <w:rsid w:val="007A5475"/>
    <w:rsid w:val="007C297E"/>
    <w:rsid w:val="007D5CE0"/>
    <w:rsid w:val="007E7864"/>
    <w:rsid w:val="00806D7E"/>
    <w:rsid w:val="00811BDF"/>
    <w:rsid w:val="00825B80"/>
    <w:rsid w:val="00834DA6"/>
    <w:rsid w:val="00866394"/>
    <w:rsid w:val="00884487"/>
    <w:rsid w:val="008A7A5E"/>
    <w:rsid w:val="008E3FD6"/>
    <w:rsid w:val="008F6A71"/>
    <w:rsid w:val="00922A9A"/>
    <w:rsid w:val="009243FE"/>
    <w:rsid w:val="00951095"/>
    <w:rsid w:val="00957E1D"/>
    <w:rsid w:val="009A7158"/>
    <w:rsid w:val="009B5654"/>
    <w:rsid w:val="009B70CB"/>
    <w:rsid w:val="009E0197"/>
    <w:rsid w:val="009F437E"/>
    <w:rsid w:val="00A1220C"/>
    <w:rsid w:val="00A125AA"/>
    <w:rsid w:val="00A27037"/>
    <w:rsid w:val="00A64882"/>
    <w:rsid w:val="00AC159B"/>
    <w:rsid w:val="00AD3968"/>
    <w:rsid w:val="00AE4337"/>
    <w:rsid w:val="00AF3813"/>
    <w:rsid w:val="00B11EDD"/>
    <w:rsid w:val="00B1724B"/>
    <w:rsid w:val="00B91CBB"/>
    <w:rsid w:val="00B933F4"/>
    <w:rsid w:val="00B95321"/>
    <w:rsid w:val="00BA2A45"/>
    <w:rsid w:val="00BD7E6F"/>
    <w:rsid w:val="00C05BDB"/>
    <w:rsid w:val="00C16A24"/>
    <w:rsid w:val="00C2376F"/>
    <w:rsid w:val="00C6156D"/>
    <w:rsid w:val="00C63FF7"/>
    <w:rsid w:val="00C72AFB"/>
    <w:rsid w:val="00C80E7C"/>
    <w:rsid w:val="00CE0FD6"/>
    <w:rsid w:val="00CE1700"/>
    <w:rsid w:val="00CE1EB8"/>
    <w:rsid w:val="00CF2BD0"/>
    <w:rsid w:val="00D03FB6"/>
    <w:rsid w:val="00D65691"/>
    <w:rsid w:val="00DA0383"/>
    <w:rsid w:val="00DB3BDE"/>
    <w:rsid w:val="00DD29CD"/>
    <w:rsid w:val="00DF4DAB"/>
    <w:rsid w:val="00E005F1"/>
    <w:rsid w:val="00E048A2"/>
    <w:rsid w:val="00E05758"/>
    <w:rsid w:val="00E26162"/>
    <w:rsid w:val="00E31CE4"/>
    <w:rsid w:val="00E63B08"/>
    <w:rsid w:val="00E94549"/>
    <w:rsid w:val="00EC52F4"/>
    <w:rsid w:val="00EF72E8"/>
    <w:rsid w:val="00F17139"/>
    <w:rsid w:val="00F37404"/>
    <w:rsid w:val="00F45260"/>
    <w:rsid w:val="00F61DBA"/>
    <w:rsid w:val="00F87472"/>
    <w:rsid w:val="00FB35A8"/>
    <w:rsid w:val="00FC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A7651"/>
  <w15:chartTrackingRefBased/>
  <w15:docId w15:val="{A4368CC8-0587-4F54-948A-95186606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E6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basedOn w:val="a0"/>
    <w:rsid w:val="00825B80"/>
    <w:rPr>
      <w:sz w:val="16"/>
    </w:rPr>
  </w:style>
  <w:style w:type="paragraph" w:styleId="a4">
    <w:name w:val="List Paragraph"/>
    <w:basedOn w:val="a"/>
    <w:rsid w:val="00825B80"/>
    <w:pPr>
      <w:ind w:left="800"/>
    </w:pPr>
  </w:style>
  <w:style w:type="character" w:styleId="a5">
    <w:name w:val="Hyperlink"/>
    <w:basedOn w:val="a0"/>
    <w:rsid w:val="00825B80"/>
    <w:rPr>
      <w:color w:val="0563C1"/>
      <w:u w:val="single"/>
    </w:rPr>
  </w:style>
  <w:style w:type="character" w:styleId="a6">
    <w:name w:val="annotation reference"/>
    <w:rsid w:val="00825B80"/>
    <w:rPr>
      <w:sz w:val="16"/>
    </w:rPr>
  </w:style>
  <w:style w:type="paragraph" w:styleId="a7">
    <w:name w:val="annotation text"/>
    <w:basedOn w:val="a"/>
    <w:link w:val="Char"/>
    <w:rsid w:val="00825B80"/>
    <w:rPr>
      <w:rFonts w:ascii="맑은 고딕" w:eastAsia="맑은 고딕" w:hAnsi="맑은 고딕" w:cs="맑은 고딕"/>
    </w:rPr>
  </w:style>
  <w:style w:type="character" w:customStyle="1" w:styleId="Char">
    <w:name w:val="메모 텍스트 Char"/>
    <w:basedOn w:val="a0"/>
    <w:link w:val="a7"/>
    <w:rsid w:val="00825B80"/>
    <w:rPr>
      <w:rFonts w:ascii="맑은 고딕" w:eastAsia="맑은 고딕" w:hAnsi="맑은 고딕" w:cs="맑은 고딕"/>
    </w:rPr>
  </w:style>
  <w:style w:type="paragraph" w:customStyle="1" w:styleId="CommentText0">
    <w:name w:val="Comment Text_0"/>
    <w:basedOn w:val="a"/>
    <w:rsid w:val="00825B80"/>
    <w:pPr>
      <w:spacing w:after="0"/>
      <w:jc w:val="left"/>
    </w:pPr>
    <w:rPr>
      <w:rFonts w:ascii="Calibri" w:eastAsia="Calibri" w:hAnsi="Calibri" w:cs="Calibri"/>
    </w:rPr>
  </w:style>
  <w:style w:type="table" w:styleId="2">
    <w:name w:val="Plain Table 2"/>
    <w:basedOn w:val="a1"/>
    <w:uiPriority w:val="99"/>
    <w:rsid w:val="00825B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4316A5"/>
    <w:pPr>
      <w:spacing w:line="240" w:lineRule="auto"/>
    </w:pPr>
    <w:rPr>
      <w:rFonts w:asciiTheme="minorHAnsi" w:eastAsiaTheme="minorEastAsia" w:hAnsiTheme="minorHAnsi" w:cstheme="minorBidi"/>
      <w:b/>
      <w:bCs/>
      <w:szCs w:val="20"/>
    </w:rPr>
  </w:style>
  <w:style w:type="character" w:customStyle="1" w:styleId="Char0">
    <w:name w:val="메모 주제 Char"/>
    <w:basedOn w:val="Char"/>
    <w:link w:val="a8"/>
    <w:uiPriority w:val="99"/>
    <w:semiHidden/>
    <w:rsid w:val="004316A5"/>
    <w:rPr>
      <w:rFonts w:ascii="맑은 고딕" w:eastAsia="맑은 고딕" w:hAnsi="맑은 고딕" w:cs="맑은 고딕"/>
      <w:b/>
      <w:bCs/>
      <w:szCs w:val="20"/>
    </w:rPr>
  </w:style>
  <w:style w:type="paragraph" w:styleId="a9">
    <w:name w:val="header"/>
    <w:basedOn w:val="a"/>
    <w:link w:val="Char1"/>
    <w:uiPriority w:val="99"/>
    <w:unhideWhenUsed/>
    <w:rsid w:val="007C297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9"/>
    <w:uiPriority w:val="99"/>
    <w:rsid w:val="007C297E"/>
  </w:style>
  <w:style w:type="paragraph" w:styleId="aa">
    <w:name w:val="footer"/>
    <w:basedOn w:val="a"/>
    <w:link w:val="Char2"/>
    <w:uiPriority w:val="99"/>
    <w:unhideWhenUsed/>
    <w:rsid w:val="007C297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a"/>
    <w:uiPriority w:val="99"/>
    <w:rsid w:val="007C297E"/>
  </w:style>
  <w:style w:type="paragraph" w:styleId="ab">
    <w:name w:val="Revision"/>
    <w:hidden/>
    <w:uiPriority w:val="99"/>
    <w:semiHidden/>
    <w:rsid w:val="004E4CC8"/>
    <w:pPr>
      <w:spacing w:after="0" w:line="240" w:lineRule="auto"/>
      <w:jc w:val="left"/>
    </w:pPr>
  </w:style>
  <w:style w:type="paragraph" w:styleId="ac">
    <w:name w:val="Balloon Text"/>
    <w:basedOn w:val="a"/>
    <w:link w:val="Char3"/>
    <w:uiPriority w:val="99"/>
    <w:semiHidden/>
    <w:unhideWhenUsed/>
    <w:rsid w:val="009A715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9A71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2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145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 Jeong hoon</dc:creator>
  <cp:keywords/>
  <dc:description/>
  <cp:lastModifiedBy>. Author</cp:lastModifiedBy>
  <cp:revision>5</cp:revision>
  <dcterms:created xsi:type="dcterms:W3CDTF">2024-01-29T07:47:00Z</dcterms:created>
  <dcterms:modified xsi:type="dcterms:W3CDTF">2024-02-05T00:39:00Z</dcterms:modified>
</cp:coreProperties>
</file>