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5C668" w14:textId="5FB977B2" w:rsidR="00FA017A" w:rsidRPr="00B21660" w:rsidRDefault="00775152">
      <w:pPr>
        <w:rPr>
          <w:b/>
          <w:bCs/>
          <w:noProof/>
          <w:sz w:val="21"/>
          <w:szCs w:val="24"/>
        </w:rPr>
      </w:pPr>
      <w:r w:rsidRPr="00B21660">
        <w:rPr>
          <w:b/>
          <w:bCs/>
          <w:noProof/>
        </w:rPr>
        <w:t xml:space="preserve">Table 2 Patients NGGCT  and germinoma who were relapsed </w:t>
      </w:r>
    </w:p>
    <w:tbl>
      <w:tblPr>
        <w:tblStyle w:val="TableGrid"/>
        <w:tblpPr w:leftFromText="180" w:rightFromText="180" w:vertAnchor="text" w:horzAnchor="margin" w:tblpXSpec="center" w:tblpY="382"/>
        <w:tblW w:w="11966" w:type="dxa"/>
        <w:tblLayout w:type="fixed"/>
        <w:tblLook w:val="04A0" w:firstRow="1" w:lastRow="0" w:firstColumn="1" w:lastColumn="0" w:noHBand="0" w:noVBand="1"/>
      </w:tblPr>
      <w:tblGrid>
        <w:gridCol w:w="496"/>
        <w:gridCol w:w="422"/>
        <w:gridCol w:w="748"/>
        <w:gridCol w:w="763"/>
        <w:gridCol w:w="755"/>
        <w:gridCol w:w="923"/>
        <w:gridCol w:w="923"/>
        <w:gridCol w:w="755"/>
        <w:gridCol w:w="755"/>
        <w:gridCol w:w="923"/>
        <w:gridCol w:w="1091"/>
        <w:gridCol w:w="1344"/>
        <w:gridCol w:w="2061"/>
        <w:gridCol w:w="7"/>
      </w:tblGrid>
      <w:tr w:rsidR="00FA017A" w:rsidRPr="00B21660" w14:paraId="2ABA4786" w14:textId="77777777" w:rsidTr="00643DFD">
        <w:trPr>
          <w:gridAfter w:val="1"/>
          <w:wAfter w:w="7" w:type="dxa"/>
          <w:trHeight w:val="970"/>
        </w:trPr>
        <w:tc>
          <w:tcPr>
            <w:tcW w:w="496" w:type="dxa"/>
          </w:tcPr>
          <w:p w14:paraId="27122228" w14:textId="56044942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3"/>
                <w:szCs w:val="16"/>
              </w:rPr>
              <w:t xml:space="preserve">Age </w:t>
            </w:r>
          </w:p>
        </w:tc>
        <w:tc>
          <w:tcPr>
            <w:tcW w:w="1170" w:type="dxa"/>
            <w:gridSpan w:val="2"/>
          </w:tcPr>
          <w:p w14:paraId="7DB52AE0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 xml:space="preserve">Primary </w:t>
            </w:r>
          </w:p>
          <w:p w14:paraId="2A3AC51E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site</w:t>
            </w:r>
          </w:p>
        </w:tc>
        <w:tc>
          <w:tcPr>
            <w:tcW w:w="763" w:type="dxa"/>
          </w:tcPr>
          <w:p w14:paraId="2BA8DF8C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Pretreat</w:t>
            </w:r>
          </w:p>
          <w:p w14:paraId="0894DAED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ment biopsy</w:t>
            </w:r>
          </w:p>
        </w:tc>
        <w:tc>
          <w:tcPr>
            <w:tcW w:w="755" w:type="dxa"/>
          </w:tcPr>
          <w:p w14:paraId="519F5A23" w14:textId="4DE133A9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Serum B-HCG(IU/L)</w:t>
            </w:r>
          </w:p>
        </w:tc>
        <w:tc>
          <w:tcPr>
            <w:tcW w:w="923" w:type="dxa"/>
          </w:tcPr>
          <w:p w14:paraId="2A965599" w14:textId="5DAAD9FB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Serum AFP(ng/ml)</w:t>
            </w:r>
          </w:p>
        </w:tc>
        <w:tc>
          <w:tcPr>
            <w:tcW w:w="923" w:type="dxa"/>
          </w:tcPr>
          <w:p w14:paraId="6951D8B7" w14:textId="5792821C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Baseline spinal imaging</w:t>
            </w:r>
          </w:p>
        </w:tc>
        <w:tc>
          <w:tcPr>
            <w:tcW w:w="755" w:type="dxa"/>
          </w:tcPr>
          <w:p w14:paraId="03F3C2D2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Initial CMT</w:t>
            </w:r>
          </w:p>
        </w:tc>
        <w:tc>
          <w:tcPr>
            <w:tcW w:w="755" w:type="dxa"/>
          </w:tcPr>
          <w:p w14:paraId="398599B4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Initial surgery</w:t>
            </w:r>
          </w:p>
        </w:tc>
        <w:tc>
          <w:tcPr>
            <w:tcW w:w="923" w:type="dxa"/>
          </w:tcPr>
          <w:p w14:paraId="556656B2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Initial RT</w:t>
            </w:r>
          </w:p>
        </w:tc>
        <w:tc>
          <w:tcPr>
            <w:tcW w:w="1091" w:type="dxa"/>
          </w:tcPr>
          <w:p w14:paraId="5218CF5E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Site and timing of initial relapse</w:t>
            </w:r>
          </w:p>
        </w:tc>
        <w:tc>
          <w:tcPr>
            <w:tcW w:w="1344" w:type="dxa"/>
          </w:tcPr>
          <w:p w14:paraId="1CD827C9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Salvage treatment</w:t>
            </w:r>
          </w:p>
        </w:tc>
        <w:tc>
          <w:tcPr>
            <w:tcW w:w="2061" w:type="dxa"/>
          </w:tcPr>
          <w:p w14:paraId="2B7B0D4F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  <w:r w:rsidRPr="00B21660">
              <w:rPr>
                <w:noProof/>
                <w:sz w:val="15"/>
                <w:szCs w:val="18"/>
              </w:rPr>
              <w:t>Outcome</w:t>
            </w:r>
          </w:p>
        </w:tc>
      </w:tr>
      <w:tr w:rsidR="00FA017A" w:rsidRPr="00B21660" w14:paraId="5945F081" w14:textId="77777777" w:rsidTr="00643DFD">
        <w:trPr>
          <w:trHeight w:val="164"/>
        </w:trPr>
        <w:tc>
          <w:tcPr>
            <w:tcW w:w="918" w:type="dxa"/>
            <w:gridSpan w:val="2"/>
          </w:tcPr>
          <w:p w14:paraId="1BF4C57D" w14:textId="77777777" w:rsidR="00FA017A" w:rsidRPr="00B21660" w:rsidRDefault="00FA017A" w:rsidP="00643DFD">
            <w:pPr>
              <w:rPr>
                <w:noProof/>
                <w:sz w:val="15"/>
                <w:szCs w:val="18"/>
              </w:rPr>
            </w:pPr>
          </w:p>
        </w:tc>
        <w:tc>
          <w:tcPr>
            <w:tcW w:w="11048" w:type="dxa"/>
            <w:gridSpan w:val="12"/>
          </w:tcPr>
          <w:p w14:paraId="4AE89FC4" w14:textId="0953BF68" w:rsidR="00FA017A" w:rsidRPr="00B21660" w:rsidRDefault="00FA017A" w:rsidP="00643DFD">
            <w:pPr>
              <w:rPr>
                <w:noProof/>
                <w:sz w:val="15"/>
                <w:szCs w:val="18"/>
                <w:cs/>
              </w:rPr>
            </w:pPr>
            <w:r w:rsidRPr="00B21660">
              <w:rPr>
                <w:noProof/>
                <w:sz w:val="15"/>
                <w:szCs w:val="18"/>
              </w:rPr>
              <w:t>NGGCT</w:t>
            </w:r>
          </w:p>
        </w:tc>
      </w:tr>
      <w:tr w:rsidR="00FA017A" w:rsidRPr="00B21660" w14:paraId="6F56397B" w14:textId="77777777" w:rsidTr="00643DFD">
        <w:trPr>
          <w:gridAfter w:val="1"/>
          <w:wAfter w:w="7" w:type="dxa"/>
          <w:trHeight w:val="156"/>
        </w:trPr>
        <w:tc>
          <w:tcPr>
            <w:tcW w:w="496" w:type="dxa"/>
          </w:tcPr>
          <w:p w14:paraId="47569F85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15</w:t>
            </w:r>
          </w:p>
        </w:tc>
        <w:tc>
          <w:tcPr>
            <w:tcW w:w="1170" w:type="dxa"/>
            <w:gridSpan w:val="2"/>
          </w:tcPr>
          <w:p w14:paraId="613281DD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Basal ganglion</w:t>
            </w:r>
          </w:p>
        </w:tc>
        <w:tc>
          <w:tcPr>
            <w:tcW w:w="763" w:type="dxa"/>
          </w:tcPr>
          <w:p w14:paraId="69ACDF3D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27FD0CD7" w14:textId="73AF4A5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821.5</w:t>
            </w:r>
            <w:r w:rsidRPr="00B21660">
              <w:rPr>
                <w:rFonts w:hint="cs"/>
                <w:noProof/>
                <w:sz w:val="15"/>
                <w:szCs w:val="15"/>
                <w:cs/>
              </w:rPr>
              <w:t xml:space="preserve"> </w:t>
            </w:r>
          </w:p>
        </w:tc>
        <w:tc>
          <w:tcPr>
            <w:tcW w:w="923" w:type="dxa"/>
          </w:tcPr>
          <w:p w14:paraId="47BDA8E6" w14:textId="76183F98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770.7</w:t>
            </w:r>
          </w:p>
        </w:tc>
        <w:tc>
          <w:tcPr>
            <w:tcW w:w="923" w:type="dxa"/>
          </w:tcPr>
          <w:p w14:paraId="31E25A3D" w14:textId="18491BD6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 xml:space="preserve">Yes </w:t>
            </w:r>
          </w:p>
        </w:tc>
        <w:tc>
          <w:tcPr>
            <w:tcW w:w="755" w:type="dxa"/>
          </w:tcPr>
          <w:p w14:paraId="53ACB099" w14:textId="7C63916A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ICE x 5 cycles(PR)</w:t>
            </w:r>
          </w:p>
        </w:tc>
        <w:tc>
          <w:tcPr>
            <w:tcW w:w="755" w:type="dxa"/>
          </w:tcPr>
          <w:p w14:paraId="22FFC0A4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Biopsy</w:t>
            </w:r>
          </w:p>
        </w:tc>
        <w:tc>
          <w:tcPr>
            <w:tcW w:w="923" w:type="dxa"/>
          </w:tcPr>
          <w:p w14:paraId="488E0C00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CSI 36 Gy with tumor bed boost to 54 Gy</w:t>
            </w:r>
          </w:p>
        </w:tc>
        <w:tc>
          <w:tcPr>
            <w:tcW w:w="1091" w:type="dxa"/>
          </w:tcPr>
          <w:p w14:paraId="0C6F2D3A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Basal ganglion at 79 months</w:t>
            </w:r>
          </w:p>
        </w:tc>
        <w:tc>
          <w:tcPr>
            <w:tcW w:w="1344" w:type="dxa"/>
          </w:tcPr>
          <w:p w14:paraId="2026B9A7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Carboplatin plus Paclitaxel 5 cycles followed by Focal RT 36 Gy/12Fr</w:t>
            </w:r>
          </w:p>
        </w:tc>
        <w:tc>
          <w:tcPr>
            <w:tcW w:w="2061" w:type="dxa"/>
          </w:tcPr>
          <w:p w14:paraId="08ACFC43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DOD due to 2</w:t>
            </w:r>
            <w:r w:rsidRPr="00B21660">
              <w:rPr>
                <w:noProof/>
                <w:sz w:val="15"/>
                <w:szCs w:val="15"/>
                <w:vertAlign w:val="superscript"/>
              </w:rPr>
              <w:t>nd</w:t>
            </w:r>
            <w:r w:rsidRPr="00B21660">
              <w:rPr>
                <w:noProof/>
                <w:sz w:val="15"/>
                <w:szCs w:val="15"/>
              </w:rPr>
              <w:t xml:space="preserve"> Relapse at T10 and thecal sac S/P  Gemcitabine plus carboplatin and focal RT then developed UTI with severe sepsis 129 months</w:t>
            </w:r>
          </w:p>
        </w:tc>
      </w:tr>
      <w:tr w:rsidR="00FA017A" w:rsidRPr="00B21660" w14:paraId="111B197F" w14:textId="77777777" w:rsidTr="00643DFD">
        <w:trPr>
          <w:gridAfter w:val="1"/>
          <w:wAfter w:w="7" w:type="dxa"/>
          <w:trHeight w:val="398"/>
        </w:trPr>
        <w:tc>
          <w:tcPr>
            <w:tcW w:w="496" w:type="dxa"/>
          </w:tcPr>
          <w:p w14:paraId="59E804CA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29</w:t>
            </w:r>
          </w:p>
        </w:tc>
        <w:tc>
          <w:tcPr>
            <w:tcW w:w="1170" w:type="dxa"/>
            <w:gridSpan w:val="2"/>
          </w:tcPr>
          <w:p w14:paraId="350CA2CF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Suprasellar</w:t>
            </w:r>
          </w:p>
        </w:tc>
        <w:tc>
          <w:tcPr>
            <w:tcW w:w="763" w:type="dxa"/>
          </w:tcPr>
          <w:p w14:paraId="40CEA87B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532242E3" w14:textId="3A9926D9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27.48</w:t>
            </w:r>
          </w:p>
        </w:tc>
        <w:tc>
          <w:tcPr>
            <w:tcW w:w="923" w:type="dxa"/>
          </w:tcPr>
          <w:p w14:paraId="31CD6EAB" w14:textId="27016B92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1266</w:t>
            </w:r>
          </w:p>
        </w:tc>
        <w:tc>
          <w:tcPr>
            <w:tcW w:w="923" w:type="dxa"/>
          </w:tcPr>
          <w:p w14:paraId="646CCDE3" w14:textId="52055652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3C24BDA1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ICE</w:t>
            </w:r>
          </w:p>
          <w:p w14:paraId="18103A97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X 4 cycles</w:t>
            </w:r>
          </w:p>
          <w:p w14:paraId="3D236BFC" w14:textId="30C0B78F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(CR)</w:t>
            </w:r>
          </w:p>
        </w:tc>
        <w:tc>
          <w:tcPr>
            <w:tcW w:w="755" w:type="dxa"/>
          </w:tcPr>
          <w:p w14:paraId="12F27951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Biopsy</w:t>
            </w:r>
          </w:p>
        </w:tc>
        <w:tc>
          <w:tcPr>
            <w:tcW w:w="923" w:type="dxa"/>
          </w:tcPr>
          <w:p w14:paraId="0F8F7304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WVRT 36 Gy</w:t>
            </w:r>
          </w:p>
          <w:p w14:paraId="7B24D8F0" w14:textId="17AE2A0A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1091" w:type="dxa"/>
          </w:tcPr>
          <w:p w14:paraId="4FA35816" w14:textId="769AB785" w:rsidR="002B0185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Drop metastases at T5-6 and  L1 at 6 months</w:t>
            </w:r>
          </w:p>
        </w:tc>
        <w:tc>
          <w:tcPr>
            <w:tcW w:w="1344" w:type="dxa"/>
          </w:tcPr>
          <w:p w14:paraId="48772938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Laminectomy with tumor removal followed by CSI 36 Gy and boost to 45 Gy</w:t>
            </w:r>
          </w:p>
        </w:tc>
        <w:tc>
          <w:tcPr>
            <w:tcW w:w="2061" w:type="dxa"/>
          </w:tcPr>
          <w:p w14:paraId="1E753265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DOD at 35 months</w:t>
            </w:r>
          </w:p>
        </w:tc>
      </w:tr>
      <w:tr w:rsidR="00FA017A" w:rsidRPr="00B21660" w14:paraId="0CB39B8D" w14:textId="77777777" w:rsidTr="00643DFD">
        <w:trPr>
          <w:gridAfter w:val="1"/>
          <w:wAfter w:w="7" w:type="dxa"/>
          <w:trHeight w:val="38"/>
        </w:trPr>
        <w:tc>
          <w:tcPr>
            <w:tcW w:w="496" w:type="dxa"/>
          </w:tcPr>
          <w:p w14:paraId="57ADD794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25</w:t>
            </w:r>
          </w:p>
        </w:tc>
        <w:tc>
          <w:tcPr>
            <w:tcW w:w="1170" w:type="dxa"/>
            <w:gridSpan w:val="2"/>
          </w:tcPr>
          <w:p w14:paraId="43343CAE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Pineal</w:t>
            </w:r>
          </w:p>
        </w:tc>
        <w:tc>
          <w:tcPr>
            <w:tcW w:w="763" w:type="dxa"/>
          </w:tcPr>
          <w:p w14:paraId="4608B8FA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57AD1986" w14:textId="6FF517E1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9586</w:t>
            </w:r>
          </w:p>
        </w:tc>
        <w:tc>
          <w:tcPr>
            <w:tcW w:w="923" w:type="dxa"/>
          </w:tcPr>
          <w:p w14:paraId="01250A43" w14:textId="439B3EA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19.5</w:t>
            </w:r>
          </w:p>
        </w:tc>
        <w:tc>
          <w:tcPr>
            <w:tcW w:w="923" w:type="dxa"/>
          </w:tcPr>
          <w:p w14:paraId="26B90731" w14:textId="311B58A9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17F6B833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BEP</w:t>
            </w:r>
          </w:p>
          <w:p w14:paraId="2355B0A7" w14:textId="6370DE52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X 4 cycles(PR)</w:t>
            </w:r>
          </w:p>
        </w:tc>
        <w:tc>
          <w:tcPr>
            <w:tcW w:w="755" w:type="dxa"/>
          </w:tcPr>
          <w:p w14:paraId="2966C5F2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STR</w:t>
            </w:r>
          </w:p>
        </w:tc>
        <w:tc>
          <w:tcPr>
            <w:tcW w:w="923" w:type="dxa"/>
          </w:tcPr>
          <w:p w14:paraId="66C48F22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WVRT 36 Gy with tumor bed boost to 54 Gy</w:t>
            </w:r>
          </w:p>
        </w:tc>
        <w:tc>
          <w:tcPr>
            <w:tcW w:w="1091" w:type="dxa"/>
          </w:tcPr>
          <w:p w14:paraId="1DB3EA5D" w14:textId="3629A48E" w:rsidR="002B0185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Pineal with diffuse leptomeningeal involvement at 20 months</w:t>
            </w:r>
          </w:p>
        </w:tc>
        <w:tc>
          <w:tcPr>
            <w:tcW w:w="1344" w:type="dxa"/>
          </w:tcPr>
          <w:p w14:paraId="1A32B18D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Carboplatin plus paclitaxel 6 cycles</w:t>
            </w:r>
          </w:p>
        </w:tc>
        <w:tc>
          <w:tcPr>
            <w:tcW w:w="2061" w:type="dxa"/>
          </w:tcPr>
          <w:p w14:paraId="25D237CE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DOD at 31 months</w:t>
            </w:r>
          </w:p>
        </w:tc>
      </w:tr>
      <w:tr w:rsidR="00FA017A" w:rsidRPr="00B21660" w14:paraId="0BB3A0E9" w14:textId="77777777" w:rsidTr="00643DFD">
        <w:trPr>
          <w:trHeight w:val="261"/>
        </w:trPr>
        <w:tc>
          <w:tcPr>
            <w:tcW w:w="918" w:type="dxa"/>
            <w:gridSpan w:val="2"/>
          </w:tcPr>
          <w:p w14:paraId="093B2C59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11048" w:type="dxa"/>
            <w:gridSpan w:val="12"/>
          </w:tcPr>
          <w:p w14:paraId="4EB187CD" w14:textId="05076F08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Germ cell</w:t>
            </w:r>
          </w:p>
        </w:tc>
      </w:tr>
      <w:tr w:rsidR="00FA017A" w:rsidRPr="00B21660" w14:paraId="66F2B0D2" w14:textId="77777777" w:rsidTr="00643DFD">
        <w:trPr>
          <w:gridAfter w:val="1"/>
          <w:wAfter w:w="7" w:type="dxa"/>
          <w:trHeight w:val="398"/>
        </w:trPr>
        <w:tc>
          <w:tcPr>
            <w:tcW w:w="496" w:type="dxa"/>
          </w:tcPr>
          <w:p w14:paraId="6F2A9934" w14:textId="407CD0BB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22</w:t>
            </w:r>
          </w:p>
        </w:tc>
        <w:tc>
          <w:tcPr>
            <w:tcW w:w="1170" w:type="dxa"/>
            <w:gridSpan w:val="2"/>
          </w:tcPr>
          <w:p w14:paraId="504442F2" w14:textId="0F605D6B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Pineal</w:t>
            </w:r>
          </w:p>
        </w:tc>
        <w:tc>
          <w:tcPr>
            <w:tcW w:w="763" w:type="dxa"/>
          </w:tcPr>
          <w:p w14:paraId="65C91CD9" w14:textId="7EEC9048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79E86158" w14:textId="77777777" w:rsidR="00FA017A" w:rsidRPr="00B21660" w:rsidRDefault="00FA017A" w:rsidP="00643DFD">
            <w:pPr>
              <w:rPr>
                <w:rFonts w:ascii="Calibri" w:hAnsi="Calibri" w:cs="Calibri"/>
                <w:sz w:val="15"/>
                <w:szCs w:val="15"/>
              </w:rPr>
            </w:pPr>
            <w:r w:rsidRPr="00B21660">
              <w:rPr>
                <w:rFonts w:ascii="Calibri" w:hAnsi="Calibri" w:cs="Calibri"/>
                <w:sz w:val="15"/>
                <w:szCs w:val="15"/>
              </w:rPr>
              <w:t>58.85</w:t>
            </w:r>
          </w:p>
          <w:p w14:paraId="6F648FFD" w14:textId="55298926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923" w:type="dxa"/>
          </w:tcPr>
          <w:p w14:paraId="5B7B491A" w14:textId="77777777" w:rsidR="00FA017A" w:rsidRPr="00B21660" w:rsidRDefault="00FA017A" w:rsidP="00643DFD">
            <w:pPr>
              <w:rPr>
                <w:rFonts w:ascii="Calibri" w:hAnsi="Calibri" w:cs="Calibri"/>
                <w:sz w:val="15"/>
                <w:szCs w:val="15"/>
              </w:rPr>
            </w:pPr>
            <w:r w:rsidRPr="00B21660">
              <w:rPr>
                <w:rFonts w:ascii="Calibri" w:hAnsi="Calibri" w:cs="Calibri"/>
                <w:sz w:val="15"/>
                <w:szCs w:val="15"/>
              </w:rPr>
              <w:t>5.06</w:t>
            </w:r>
          </w:p>
          <w:p w14:paraId="16AD0A02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923" w:type="dxa"/>
          </w:tcPr>
          <w:p w14:paraId="7FF4D0F8" w14:textId="3E211846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 xml:space="preserve">Yes </w:t>
            </w:r>
          </w:p>
        </w:tc>
        <w:tc>
          <w:tcPr>
            <w:tcW w:w="755" w:type="dxa"/>
          </w:tcPr>
          <w:p w14:paraId="6E01C83B" w14:textId="0EDA1BF2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No</w:t>
            </w:r>
          </w:p>
        </w:tc>
        <w:tc>
          <w:tcPr>
            <w:tcW w:w="755" w:type="dxa"/>
          </w:tcPr>
          <w:p w14:paraId="556B6F4D" w14:textId="606ECF3B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STR</w:t>
            </w:r>
          </w:p>
        </w:tc>
        <w:tc>
          <w:tcPr>
            <w:tcW w:w="923" w:type="dxa"/>
          </w:tcPr>
          <w:p w14:paraId="1599BE28" w14:textId="1610ECBE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WVRT 30 Gy+Tumor bed boost to 50 Gy</w:t>
            </w:r>
          </w:p>
        </w:tc>
        <w:tc>
          <w:tcPr>
            <w:tcW w:w="1091" w:type="dxa"/>
          </w:tcPr>
          <w:p w14:paraId="4620CE8F" w14:textId="3A450D65" w:rsidR="00587E8F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Cevicomedullary junction (out-filed) at 42 months</w:t>
            </w:r>
          </w:p>
        </w:tc>
        <w:tc>
          <w:tcPr>
            <w:tcW w:w="1344" w:type="dxa"/>
          </w:tcPr>
          <w:p w14:paraId="73A12F78" w14:textId="7CEE337A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Cisplatin plus etoposide 1 cycle then patient loss follow-up and third relapse with drop metastasis at T1-2 level and thecal sac S/P surgery and RT</w:t>
            </w:r>
          </w:p>
        </w:tc>
        <w:tc>
          <w:tcPr>
            <w:tcW w:w="2061" w:type="dxa"/>
          </w:tcPr>
          <w:p w14:paraId="09A7018A" w14:textId="5939C7E1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Alive without disease at dollow up time 194 months</w:t>
            </w:r>
          </w:p>
        </w:tc>
      </w:tr>
      <w:tr w:rsidR="00FA017A" w:rsidRPr="00B21660" w14:paraId="7FC1E536" w14:textId="77777777" w:rsidTr="00643DFD">
        <w:trPr>
          <w:gridAfter w:val="1"/>
          <w:wAfter w:w="7" w:type="dxa"/>
          <w:trHeight w:val="398"/>
        </w:trPr>
        <w:tc>
          <w:tcPr>
            <w:tcW w:w="496" w:type="dxa"/>
          </w:tcPr>
          <w:p w14:paraId="263B8142" w14:textId="4C8347B2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19</w:t>
            </w:r>
          </w:p>
        </w:tc>
        <w:tc>
          <w:tcPr>
            <w:tcW w:w="1170" w:type="dxa"/>
            <w:gridSpan w:val="2"/>
          </w:tcPr>
          <w:p w14:paraId="53DA81CA" w14:textId="636253E6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Pineal</w:t>
            </w:r>
          </w:p>
        </w:tc>
        <w:tc>
          <w:tcPr>
            <w:tcW w:w="763" w:type="dxa"/>
          </w:tcPr>
          <w:p w14:paraId="00B200CC" w14:textId="4E398F65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6777CBD1" w14:textId="77777777" w:rsidR="00FA017A" w:rsidRPr="00B21660" w:rsidRDefault="00FA017A" w:rsidP="00643DFD">
            <w:pPr>
              <w:rPr>
                <w:rFonts w:ascii="Calibri" w:hAnsi="Calibri" w:cs="Calibri"/>
                <w:sz w:val="15"/>
                <w:szCs w:val="15"/>
              </w:rPr>
            </w:pPr>
            <w:r w:rsidRPr="00B21660">
              <w:rPr>
                <w:rFonts w:ascii="Calibri" w:hAnsi="Calibri" w:cs="Calibri"/>
                <w:sz w:val="15"/>
                <w:szCs w:val="15"/>
              </w:rPr>
              <w:t>0.63</w:t>
            </w:r>
          </w:p>
          <w:p w14:paraId="47D5407D" w14:textId="1FD98BF1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923" w:type="dxa"/>
          </w:tcPr>
          <w:p w14:paraId="3B3C4227" w14:textId="77777777" w:rsidR="00FA017A" w:rsidRPr="00B21660" w:rsidRDefault="00FA017A" w:rsidP="00643DFD">
            <w:pPr>
              <w:rPr>
                <w:rFonts w:ascii="Calibri" w:hAnsi="Calibri" w:cs="Calibri"/>
                <w:sz w:val="15"/>
                <w:szCs w:val="15"/>
              </w:rPr>
            </w:pPr>
            <w:r w:rsidRPr="00B21660">
              <w:rPr>
                <w:rFonts w:ascii="Calibri" w:hAnsi="Calibri" w:cs="Calibri"/>
                <w:sz w:val="15"/>
                <w:szCs w:val="15"/>
              </w:rPr>
              <w:t>0.68</w:t>
            </w:r>
          </w:p>
          <w:p w14:paraId="62A4A432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923" w:type="dxa"/>
          </w:tcPr>
          <w:p w14:paraId="5B17E5F5" w14:textId="0765ACD9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 xml:space="preserve">Yes </w:t>
            </w:r>
          </w:p>
        </w:tc>
        <w:tc>
          <w:tcPr>
            <w:tcW w:w="755" w:type="dxa"/>
          </w:tcPr>
          <w:p w14:paraId="3EDDD88C" w14:textId="6AA1EBA2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BEP x 4 cycles (CR)</w:t>
            </w:r>
          </w:p>
        </w:tc>
        <w:tc>
          <w:tcPr>
            <w:tcW w:w="755" w:type="dxa"/>
          </w:tcPr>
          <w:p w14:paraId="5FC945F4" w14:textId="46B28270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Biopsy</w:t>
            </w:r>
          </w:p>
        </w:tc>
        <w:tc>
          <w:tcPr>
            <w:tcW w:w="923" w:type="dxa"/>
          </w:tcPr>
          <w:p w14:paraId="478D8C57" w14:textId="4942D2C9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WVRT 24 Gy+Tumor bed boost to 46 Gy</w:t>
            </w:r>
          </w:p>
        </w:tc>
        <w:tc>
          <w:tcPr>
            <w:tcW w:w="1091" w:type="dxa"/>
          </w:tcPr>
          <w:p w14:paraId="1C4DB242" w14:textId="0958D606" w:rsidR="00587E8F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L3 drop metastasis at 24 months</w:t>
            </w:r>
          </w:p>
        </w:tc>
        <w:tc>
          <w:tcPr>
            <w:tcW w:w="1344" w:type="dxa"/>
          </w:tcPr>
          <w:p w14:paraId="6BBC60D8" w14:textId="641A9815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Ifosfamide, cisplatin and vinblastin followd by CIS 23.4 Gy and focal boost to 50 Gy</w:t>
            </w:r>
          </w:p>
        </w:tc>
        <w:tc>
          <w:tcPr>
            <w:tcW w:w="2061" w:type="dxa"/>
          </w:tcPr>
          <w:p w14:paraId="34DC3AA0" w14:textId="6B4947E0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DOD at 129 months</w:t>
            </w:r>
          </w:p>
        </w:tc>
      </w:tr>
      <w:tr w:rsidR="00FA017A" w:rsidRPr="00B21660" w14:paraId="184464E5" w14:textId="77777777" w:rsidTr="00643DFD">
        <w:trPr>
          <w:gridAfter w:val="1"/>
          <w:wAfter w:w="7" w:type="dxa"/>
          <w:trHeight w:val="398"/>
        </w:trPr>
        <w:tc>
          <w:tcPr>
            <w:tcW w:w="496" w:type="dxa"/>
          </w:tcPr>
          <w:p w14:paraId="0B24C940" w14:textId="12DF712C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27</w:t>
            </w:r>
          </w:p>
        </w:tc>
        <w:tc>
          <w:tcPr>
            <w:tcW w:w="1170" w:type="dxa"/>
            <w:gridSpan w:val="2"/>
          </w:tcPr>
          <w:p w14:paraId="1D494B02" w14:textId="21055F81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 xml:space="preserve">Pineal </w:t>
            </w:r>
          </w:p>
        </w:tc>
        <w:tc>
          <w:tcPr>
            <w:tcW w:w="763" w:type="dxa"/>
          </w:tcPr>
          <w:p w14:paraId="1FCF4C64" w14:textId="662DAC61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39C7F611" w14:textId="77777777" w:rsidR="00FA017A" w:rsidRPr="00B21660" w:rsidRDefault="00FA017A" w:rsidP="00643DFD">
            <w:pPr>
              <w:rPr>
                <w:rFonts w:ascii="Calibri" w:hAnsi="Calibri" w:cs="Calibri"/>
                <w:sz w:val="15"/>
                <w:szCs w:val="15"/>
              </w:rPr>
            </w:pPr>
            <w:r w:rsidRPr="00B21660">
              <w:rPr>
                <w:rFonts w:ascii="Calibri" w:hAnsi="Calibri" w:cs="Calibri"/>
                <w:sz w:val="15"/>
                <w:szCs w:val="15"/>
              </w:rPr>
              <w:t>1.21</w:t>
            </w:r>
          </w:p>
          <w:p w14:paraId="6EB268CC" w14:textId="48597516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923" w:type="dxa"/>
          </w:tcPr>
          <w:p w14:paraId="7195B979" w14:textId="77777777" w:rsidR="00FA017A" w:rsidRPr="00B21660" w:rsidRDefault="00FA017A" w:rsidP="00643DFD">
            <w:pPr>
              <w:rPr>
                <w:rFonts w:ascii="Calibri" w:hAnsi="Calibri" w:cs="Calibri"/>
                <w:sz w:val="15"/>
                <w:szCs w:val="15"/>
              </w:rPr>
            </w:pPr>
            <w:r w:rsidRPr="00B21660">
              <w:rPr>
                <w:rFonts w:ascii="Calibri" w:hAnsi="Calibri" w:cs="Calibri"/>
                <w:sz w:val="15"/>
                <w:szCs w:val="15"/>
              </w:rPr>
              <w:t>4.03</w:t>
            </w:r>
          </w:p>
          <w:p w14:paraId="57128368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923" w:type="dxa"/>
          </w:tcPr>
          <w:p w14:paraId="4D6B5D75" w14:textId="613C082D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2AED3B61" w14:textId="051815B9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No</w:t>
            </w:r>
          </w:p>
        </w:tc>
        <w:tc>
          <w:tcPr>
            <w:tcW w:w="755" w:type="dxa"/>
          </w:tcPr>
          <w:p w14:paraId="6A0BC4F6" w14:textId="08061EEC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Biopsy</w:t>
            </w:r>
          </w:p>
        </w:tc>
        <w:tc>
          <w:tcPr>
            <w:tcW w:w="923" w:type="dxa"/>
          </w:tcPr>
          <w:p w14:paraId="60901191" w14:textId="6DDCE680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WVRT 25.2 Gy+Tumor bed boost to 45 Gy</w:t>
            </w:r>
          </w:p>
        </w:tc>
        <w:tc>
          <w:tcPr>
            <w:tcW w:w="1091" w:type="dxa"/>
          </w:tcPr>
          <w:p w14:paraId="4E83A121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Rt cerebellum and L1-S2 level</w:t>
            </w:r>
          </w:p>
          <w:p w14:paraId="11FEDFB7" w14:textId="083D5438" w:rsidR="00587E8F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At 31 months</w:t>
            </w:r>
          </w:p>
        </w:tc>
        <w:tc>
          <w:tcPr>
            <w:tcW w:w="1344" w:type="dxa"/>
          </w:tcPr>
          <w:p w14:paraId="79D92281" w14:textId="06AB4250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BEP 4 cycles then CSI 24 Gy with foacal boost to 36Gy</w:t>
            </w:r>
          </w:p>
        </w:tc>
        <w:tc>
          <w:tcPr>
            <w:tcW w:w="2061" w:type="dxa"/>
          </w:tcPr>
          <w:p w14:paraId="1A0DA374" w14:textId="731BAA63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Alive with disease recurrent along lateral ventricle and follow up time 135 months</w:t>
            </w:r>
          </w:p>
        </w:tc>
      </w:tr>
      <w:tr w:rsidR="00FA017A" w:rsidRPr="00B21660" w14:paraId="447EFCF3" w14:textId="77777777" w:rsidTr="00643DFD">
        <w:trPr>
          <w:gridAfter w:val="1"/>
          <w:wAfter w:w="7" w:type="dxa"/>
          <w:trHeight w:val="398"/>
        </w:trPr>
        <w:tc>
          <w:tcPr>
            <w:tcW w:w="496" w:type="dxa"/>
          </w:tcPr>
          <w:p w14:paraId="1532405D" w14:textId="56BAC88C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17</w:t>
            </w:r>
          </w:p>
        </w:tc>
        <w:tc>
          <w:tcPr>
            <w:tcW w:w="1170" w:type="dxa"/>
            <w:gridSpan w:val="2"/>
          </w:tcPr>
          <w:p w14:paraId="43DBF698" w14:textId="56AC8DA2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Pituitary</w:t>
            </w:r>
          </w:p>
        </w:tc>
        <w:tc>
          <w:tcPr>
            <w:tcW w:w="763" w:type="dxa"/>
          </w:tcPr>
          <w:p w14:paraId="688FF1A5" w14:textId="34C25379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0CDA87A6" w14:textId="77777777" w:rsidR="00FA017A" w:rsidRPr="00B21660" w:rsidRDefault="00FA017A" w:rsidP="00643DFD">
            <w:pPr>
              <w:rPr>
                <w:rFonts w:ascii="Calibri" w:hAnsi="Calibri" w:cs="Calibri"/>
                <w:sz w:val="15"/>
                <w:szCs w:val="15"/>
              </w:rPr>
            </w:pPr>
            <w:r w:rsidRPr="00B21660">
              <w:rPr>
                <w:rFonts w:ascii="Calibri" w:hAnsi="Calibri" w:cs="Calibri"/>
                <w:sz w:val="15"/>
                <w:szCs w:val="15"/>
              </w:rPr>
              <w:t>1.94</w:t>
            </w:r>
          </w:p>
          <w:p w14:paraId="75362B44" w14:textId="08F2FCEC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923" w:type="dxa"/>
          </w:tcPr>
          <w:p w14:paraId="3E0C11EB" w14:textId="77777777" w:rsidR="00FA017A" w:rsidRPr="00B21660" w:rsidRDefault="00FA017A" w:rsidP="00643DFD">
            <w:pPr>
              <w:rPr>
                <w:rFonts w:ascii="Calibri" w:hAnsi="Calibri" w:cs="Calibri"/>
                <w:sz w:val="15"/>
                <w:szCs w:val="15"/>
              </w:rPr>
            </w:pPr>
            <w:r w:rsidRPr="00B21660">
              <w:rPr>
                <w:rFonts w:ascii="Calibri" w:hAnsi="Calibri" w:cs="Calibri"/>
                <w:sz w:val="15"/>
                <w:szCs w:val="15"/>
              </w:rPr>
              <w:t>0.68</w:t>
            </w:r>
          </w:p>
          <w:p w14:paraId="75A26BDB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923" w:type="dxa"/>
          </w:tcPr>
          <w:p w14:paraId="3A26D839" w14:textId="7C481D8C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5B30433A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Cisplatin</w:t>
            </w:r>
          </w:p>
          <w:p w14:paraId="7F41DABF" w14:textId="1327A724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+Etoposide</w:t>
            </w:r>
            <w:r w:rsidR="00B327BF" w:rsidRPr="00B21660">
              <w:rPr>
                <w:noProof/>
                <w:sz w:val="15"/>
                <w:szCs w:val="15"/>
              </w:rPr>
              <w:t xml:space="preserve"> x 4 cycles (CR)</w:t>
            </w:r>
          </w:p>
        </w:tc>
        <w:tc>
          <w:tcPr>
            <w:tcW w:w="755" w:type="dxa"/>
          </w:tcPr>
          <w:p w14:paraId="1C71BBA3" w14:textId="5D4D48A2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Biopsy</w:t>
            </w:r>
          </w:p>
        </w:tc>
        <w:tc>
          <w:tcPr>
            <w:tcW w:w="923" w:type="dxa"/>
          </w:tcPr>
          <w:p w14:paraId="52382592" w14:textId="78E84DB5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WVRT 24 Gy+Tumor bed boost to 50 Gy</w:t>
            </w:r>
          </w:p>
        </w:tc>
        <w:tc>
          <w:tcPr>
            <w:tcW w:w="1091" w:type="dxa"/>
          </w:tcPr>
          <w:p w14:paraId="4F062535" w14:textId="01DB0037" w:rsidR="00587E8F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L1 level at 23 months</w:t>
            </w:r>
          </w:p>
        </w:tc>
        <w:tc>
          <w:tcPr>
            <w:tcW w:w="1344" w:type="dxa"/>
          </w:tcPr>
          <w:p w14:paraId="39CE53EC" w14:textId="4F5D0398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ICE 3 cycles followed by CSI 24 Gy with focal boost to 50 Gy</w:t>
            </w:r>
          </w:p>
        </w:tc>
        <w:tc>
          <w:tcPr>
            <w:tcW w:w="2061" w:type="dxa"/>
          </w:tcPr>
          <w:p w14:paraId="3B764D44" w14:textId="3E5FCC84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2</w:t>
            </w:r>
            <w:r w:rsidRPr="00B21660">
              <w:rPr>
                <w:noProof/>
                <w:sz w:val="15"/>
                <w:szCs w:val="15"/>
                <w:vertAlign w:val="superscript"/>
              </w:rPr>
              <w:t>nd</w:t>
            </w:r>
            <w:r w:rsidRPr="00B21660">
              <w:rPr>
                <w:noProof/>
                <w:sz w:val="15"/>
                <w:szCs w:val="15"/>
              </w:rPr>
              <w:t xml:space="preserve"> and 3</w:t>
            </w:r>
            <w:r w:rsidRPr="00B21660">
              <w:rPr>
                <w:noProof/>
                <w:sz w:val="15"/>
                <w:szCs w:val="15"/>
                <w:vertAlign w:val="superscript"/>
              </w:rPr>
              <w:t>rd</w:t>
            </w:r>
            <w:r w:rsidRPr="00B21660">
              <w:rPr>
                <w:noProof/>
                <w:sz w:val="15"/>
                <w:szCs w:val="15"/>
              </w:rPr>
              <w:t xml:space="preserve"> relapse at both brain and CSI area then DOD 72 months</w:t>
            </w:r>
          </w:p>
        </w:tc>
      </w:tr>
      <w:tr w:rsidR="00FA017A" w:rsidRPr="00B21660" w14:paraId="51FC8782" w14:textId="77777777" w:rsidTr="00643DFD">
        <w:trPr>
          <w:gridAfter w:val="1"/>
          <w:wAfter w:w="7" w:type="dxa"/>
          <w:trHeight w:val="398"/>
        </w:trPr>
        <w:tc>
          <w:tcPr>
            <w:tcW w:w="496" w:type="dxa"/>
          </w:tcPr>
          <w:p w14:paraId="02F8244D" w14:textId="5FE762D6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16</w:t>
            </w:r>
          </w:p>
        </w:tc>
        <w:tc>
          <w:tcPr>
            <w:tcW w:w="1170" w:type="dxa"/>
            <w:gridSpan w:val="2"/>
          </w:tcPr>
          <w:p w14:paraId="4AC79910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Periven</w:t>
            </w:r>
          </w:p>
          <w:p w14:paraId="04955679" w14:textId="6647D52D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tricular</w:t>
            </w:r>
          </w:p>
        </w:tc>
        <w:tc>
          <w:tcPr>
            <w:tcW w:w="763" w:type="dxa"/>
          </w:tcPr>
          <w:p w14:paraId="702311C9" w14:textId="6CC9FB6F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590BE9DE" w14:textId="77777777" w:rsidR="00FA017A" w:rsidRPr="00B21660" w:rsidRDefault="00FA017A" w:rsidP="00643DFD">
            <w:pPr>
              <w:rPr>
                <w:rFonts w:ascii="Calibri" w:hAnsi="Calibri" w:cs="Calibri"/>
                <w:sz w:val="15"/>
                <w:szCs w:val="15"/>
              </w:rPr>
            </w:pPr>
            <w:r w:rsidRPr="00B21660">
              <w:rPr>
                <w:rFonts w:ascii="Calibri" w:hAnsi="Calibri" w:cs="Calibri"/>
                <w:sz w:val="15"/>
                <w:szCs w:val="15"/>
              </w:rPr>
              <w:t>58.85</w:t>
            </w:r>
          </w:p>
          <w:p w14:paraId="0C6E34D7" w14:textId="71F8FA25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923" w:type="dxa"/>
          </w:tcPr>
          <w:p w14:paraId="2BF5AB03" w14:textId="77777777" w:rsidR="00FA017A" w:rsidRPr="00B21660" w:rsidRDefault="00FA017A" w:rsidP="00643DFD">
            <w:pPr>
              <w:rPr>
                <w:rFonts w:ascii="Calibri" w:hAnsi="Calibri" w:cs="Calibri"/>
                <w:sz w:val="15"/>
                <w:szCs w:val="15"/>
              </w:rPr>
            </w:pPr>
            <w:r w:rsidRPr="00B21660">
              <w:rPr>
                <w:rFonts w:ascii="Calibri" w:hAnsi="Calibri" w:cs="Calibri"/>
                <w:sz w:val="15"/>
                <w:szCs w:val="15"/>
              </w:rPr>
              <w:t>5.06</w:t>
            </w:r>
          </w:p>
          <w:p w14:paraId="630672D3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</w:p>
        </w:tc>
        <w:tc>
          <w:tcPr>
            <w:tcW w:w="923" w:type="dxa"/>
          </w:tcPr>
          <w:p w14:paraId="7AEDC4CA" w14:textId="7310B541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Yes</w:t>
            </w:r>
          </w:p>
        </w:tc>
        <w:tc>
          <w:tcPr>
            <w:tcW w:w="755" w:type="dxa"/>
          </w:tcPr>
          <w:p w14:paraId="464DFF9F" w14:textId="77777777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Carboplatin</w:t>
            </w:r>
          </w:p>
          <w:p w14:paraId="0EA36B6D" w14:textId="17B68540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+Etoposide</w:t>
            </w:r>
            <w:r w:rsidR="00B327BF" w:rsidRPr="00B21660">
              <w:rPr>
                <w:noProof/>
                <w:sz w:val="15"/>
                <w:szCs w:val="15"/>
              </w:rPr>
              <w:t xml:space="preserve"> x 4 cycles (PD)</w:t>
            </w:r>
          </w:p>
        </w:tc>
        <w:tc>
          <w:tcPr>
            <w:tcW w:w="755" w:type="dxa"/>
          </w:tcPr>
          <w:p w14:paraId="2E5CF9C2" w14:textId="71F2BDA2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Biopsy</w:t>
            </w:r>
          </w:p>
        </w:tc>
        <w:tc>
          <w:tcPr>
            <w:tcW w:w="923" w:type="dxa"/>
          </w:tcPr>
          <w:p w14:paraId="3FE6540E" w14:textId="0861E292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WVRT 36 Gy+Tumor bed boost to 50 Gy</w:t>
            </w:r>
          </w:p>
        </w:tc>
        <w:tc>
          <w:tcPr>
            <w:tcW w:w="1091" w:type="dxa"/>
          </w:tcPr>
          <w:p w14:paraId="023368FE" w14:textId="2E3DB21D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Basal ganglion at 41 months</w:t>
            </w:r>
          </w:p>
        </w:tc>
        <w:tc>
          <w:tcPr>
            <w:tcW w:w="1344" w:type="dxa"/>
          </w:tcPr>
          <w:p w14:paraId="094F8BD4" w14:textId="0FE6C96C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noProof/>
                <w:sz w:val="15"/>
                <w:szCs w:val="15"/>
              </w:rPr>
              <w:t>Carboplatin plus Etoposide 4 cycles then plan RT, patient loss follow-up and came bak again 4 month later due to headache then received Carboplatin+Paclitaxel x 6 cycles</w:t>
            </w:r>
          </w:p>
        </w:tc>
        <w:tc>
          <w:tcPr>
            <w:tcW w:w="2061" w:type="dxa"/>
          </w:tcPr>
          <w:p w14:paraId="4BB3F64B" w14:textId="23C9E145" w:rsidR="00FA017A" w:rsidRPr="00B21660" w:rsidRDefault="00FA017A" w:rsidP="00643DFD">
            <w:pPr>
              <w:rPr>
                <w:noProof/>
                <w:sz w:val="15"/>
                <w:szCs w:val="15"/>
              </w:rPr>
            </w:pPr>
            <w:r w:rsidRPr="00B21660">
              <w:rPr>
                <w:rFonts w:ascii="Calibri" w:hAnsi="Calibri" w:cs="Calibri"/>
                <w:color w:val="000000"/>
                <w:sz w:val="15"/>
                <w:szCs w:val="15"/>
              </w:rPr>
              <w:t>DOD at 69 months</w:t>
            </w:r>
          </w:p>
        </w:tc>
      </w:tr>
    </w:tbl>
    <w:p w14:paraId="7AE8CC5B" w14:textId="77777777" w:rsidR="00A6505B" w:rsidRPr="00B21660" w:rsidRDefault="00A6505B" w:rsidP="00A6505B">
      <w:pPr>
        <w:rPr>
          <w:sz w:val="16"/>
          <w:szCs w:val="16"/>
        </w:rPr>
      </w:pPr>
    </w:p>
    <w:p w14:paraId="162449CC" w14:textId="77777777" w:rsidR="00643DFD" w:rsidRPr="00B21660" w:rsidRDefault="00643DFD" w:rsidP="00A6505B">
      <w:pPr>
        <w:rPr>
          <w:sz w:val="16"/>
          <w:szCs w:val="16"/>
        </w:rPr>
      </w:pPr>
    </w:p>
    <w:p w14:paraId="13A2304B" w14:textId="5CC87686" w:rsidR="00A6505B" w:rsidRPr="00B21660" w:rsidRDefault="00A6505B" w:rsidP="00A6505B">
      <w:pPr>
        <w:rPr>
          <w:sz w:val="16"/>
          <w:szCs w:val="16"/>
        </w:rPr>
      </w:pPr>
      <w:r w:rsidRPr="00B21660">
        <w:rPr>
          <w:sz w:val="16"/>
          <w:szCs w:val="16"/>
        </w:rPr>
        <w:t xml:space="preserve">Abbreviations: </w:t>
      </w:r>
      <w:r w:rsidR="00B327BF" w:rsidRPr="00B21660">
        <w:rPr>
          <w:sz w:val="16"/>
          <w:szCs w:val="16"/>
        </w:rPr>
        <w:t xml:space="preserve">AFP = alpha fetoprotein; Beta-HCG = Beta- human chorionic gonadotropin; </w:t>
      </w:r>
      <w:r w:rsidRPr="00B21660">
        <w:rPr>
          <w:sz w:val="16"/>
          <w:szCs w:val="16"/>
        </w:rPr>
        <w:t xml:space="preserve">CMT = Chemotherapy; ICE = </w:t>
      </w:r>
      <w:proofErr w:type="spellStart"/>
      <w:r w:rsidRPr="00B21660">
        <w:rPr>
          <w:sz w:val="16"/>
          <w:szCs w:val="16"/>
        </w:rPr>
        <w:t>Ifosphamide</w:t>
      </w:r>
      <w:proofErr w:type="spellEnd"/>
      <w:r w:rsidRPr="00B21660">
        <w:rPr>
          <w:sz w:val="16"/>
          <w:szCs w:val="16"/>
        </w:rPr>
        <w:t>+ Carboplatin+ Etoposide; BEP = Bleomycin+ Etoposide+ Cisplatin; CSI = Craniospinal irradiation; WVRT = Whole ventricle radiotherapy; STR = subtotal resection; DOD = Dead of disease</w:t>
      </w:r>
      <w:r w:rsidR="00B327BF" w:rsidRPr="00B21660">
        <w:rPr>
          <w:sz w:val="16"/>
          <w:szCs w:val="16"/>
        </w:rPr>
        <w:t>; CR = complete response; PR = partial response; PD = Progressive disease</w:t>
      </w:r>
    </w:p>
    <w:p w14:paraId="4FEE8FE9" w14:textId="77777777" w:rsidR="00B21660" w:rsidRDefault="00B21660">
      <w:pPr>
        <w:rPr>
          <w:noProof/>
        </w:rPr>
      </w:pPr>
    </w:p>
    <w:p w14:paraId="263658ED" w14:textId="77777777" w:rsidR="00B21660" w:rsidRDefault="00B21660">
      <w:pPr>
        <w:rPr>
          <w:noProof/>
        </w:rPr>
      </w:pPr>
    </w:p>
    <w:p w14:paraId="6F61FECF" w14:textId="77777777" w:rsidR="00B21660" w:rsidRDefault="00B21660">
      <w:pPr>
        <w:rPr>
          <w:noProof/>
        </w:rPr>
      </w:pPr>
    </w:p>
    <w:p w14:paraId="4DCDA884" w14:textId="77777777" w:rsidR="00B21660" w:rsidRDefault="00B21660">
      <w:pPr>
        <w:rPr>
          <w:noProof/>
        </w:rPr>
      </w:pPr>
    </w:p>
    <w:p w14:paraId="0F9DD73E" w14:textId="77777777" w:rsidR="00B21660" w:rsidRDefault="00B21660">
      <w:pPr>
        <w:rPr>
          <w:noProof/>
        </w:rPr>
      </w:pPr>
    </w:p>
    <w:p w14:paraId="6B07B3EB" w14:textId="77777777" w:rsidR="00B21660" w:rsidRDefault="00B21660">
      <w:pPr>
        <w:rPr>
          <w:noProof/>
        </w:rPr>
      </w:pPr>
    </w:p>
    <w:p w14:paraId="65A22600" w14:textId="77777777" w:rsidR="00B21660" w:rsidRDefault="00B21660">
      <w:pPr>
        <w:rPr>
          <w:noProof/>
        </w:rPr>
      </w:pPr>
    </w:p>
    <w:p w14:paraId="3545FF71" w14:textId="77777777" w:rsidR="00B21660" w:rsidRDefault="00B21660">
      <w:pPr>
        <w:rPr>
          <w:noProof/>
        </w:rPr>
      </w:pPr>
    </w:p>
    <w:p w14:paraId="2334AEA6" w14:textId="77777777" w:rsidR="000A6E8D" w:rsidRPr="00B21660" w:rsidRDefault="000A6E8D">
      <w:pPr>
        <w:rPr>
          <w:noProof/>
        </w:rPr>
      </w:pPr>
    </w:p>
    <w:sectPr w:rsidR="000A6E8D" w:rsidRPr="00B21660" w:rsidSect="00A15C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95rsp5e2tp9vneav0pptzaa9pxfaf0wzf2z&quot;&gt;My EndNote Library&lt;record-ids&gt;&lt;item&gt;17&lt;/item&gt;&lt;item&gt;18&lt;/item&gt;&lt;item&gt;19&lt;/item&gt;&lt;item&gt;20&lt;/item&gt;&lt;item&gt;21&lt;/item&gt;&lt;/record-ids&gt;&lt;/item&gt;&lt;/Libraries&gt;"/>
  </w:docVars>
  <w:rsids>
    <w:rsidRoot w:val="0062047D"/>
    <w:rsid w:val="000012E5"/>
    <w:rsid w:val="00010C4B"/>
    <w:rsid w:val="000132D3"/>
    <w:rsid w:val="00013728"/>
    <w:rsid w:val="00040E5F"/>
    <w:rsid w:val="0009510E"/>
    <w:rsid w:val="000A6E8D"/>
    <w:rsid w:val="000C7CE4"/>
    <w:rsid w:val="000E414A"/>
    <w:rsid w:val="00104CFF"/>
    <w:rsid w:val="00104F89"/>
    <w:rsid w:val="00136901"/>
    <w:rsid w:val="00141E2D"/>
    <w:rsid w:val="001571DA"/>
    <w:rsid w:val="00162DA9"/>
    <w:rsid w:val="00171C9B"/>
    <w:rsid w:val="00190302"/>
    <w:rsid w:val="00191350"/>
    <w:rsid w:val="00192D97"/>
    <w:rsid w:val="001D74F4"/>
    <w:rsid w:val="002214F6"/>
    <w:rsid w:val="0024349A"/>
    <w:rsid w:val="00262D3D"/>
    <w:rsid w:val="00270670"/>
    <w:rsid w:val="0028018B"/>
    <w:rsid w:val="00280A08"/>
    <w:rsid w:val="00283CC9"/>
    <w:rsid w:val="002B0185"/>
    <w:rsid w:val="002B2C4E"/>
    <w:rsid w:val="002F0423"/>
    <w:rsid w:val="003054E0"/>
    <w:rsid w:val="00316B67"/>
    <w:rsid w:val="00352A27"/>
    <w:rsid w:val="00354634"/>
    <w:rsid w:val="00360251"/>
    <w:rsid w:val="0038696A"/>
    <w:rsid w:val="003A0E64"/>
    <w:rsid w:val="003D349E"/>
    <w:rsid w:val="003F586D"/>
    <w:rsid w:val="004357B3"/>
    <w:rsid w:val="004368D6"/>
    <w:rsid w:val="00447A52"/>
    <w:rsid w:val="00452F8D"/>
    <w:rsid w:val="00480394"/>
    <w:rsid w:val="00482A01"/>
    <w:rsid w:val="0048639B"/>
    <w:rsid w:val="0048791F"/>
    <w:rsid w:val="00491529"/>
    <w:rsid w:val="00495AD3"/>
    <w:rsid w:val="004A4DF7"/>
    <w:rsid w:val="004B1779"/>
    <w:rsid w:val="00507D27"/>
    <w:rsid w:val="005243D6"/>
    <w:rsid w:val="0055033C"/>
    <w:rsid w:val="00556A2A"/>
    <w:rsid w:val="00560AAA"/>
    <w:rsid w:val="005637AC"/>
    <w:rsid w:val="00581B16"/>
    <w:rsid w:val="00587E8F"/>
    <w:rsid w:val="005A666F"/>
    <w:rsid w:val="005B0791"/>
    <w:rsid w:val="005B460C"/>
    <w:rsid w:val="005F4E5C"/>
    <w:rsid w:val="0062047D"/>
    <w:rsid w:val="00640994"/>
    <w:rsid w:val="00643DFD"/>
    <w:rsid w:val="00645F07"/>
    <w:rsid w:val="006563FD"/>
    <w:rsid w:val="00662E87"/>
    <w:rsid w:val="006B1E70"/>
    <w:rsid w:val="006B5E9C"/>
    <w:rsid w:val="006C27B9"/>
    <w:rsid w:val="006C4CCE"/>
    <w:rsid w:val="006C67AE"/>
    <w:rsid w:val="006C7BD8"/>
    <w:rsid w:val="006D41D0"/>
    <w:rsid w:val="006F258A"/>
    <w:rsid w:val="006F5BA9"/>
    <w:rsid w:val="007164F2"/>
    <w:rsid w:val="00731FC3"/>
    <w:rsid w:val="0075389D"/>
    <w:rsid w:val="00763A07"/>
    <w:rsid w:val="00772460"/>
    <w:rsid w:val="00773A71"/>
    <w:rsid w:val="00775152"/>
    <w:rsid w:val="00786531"/>
    <w:rsid w:val="007A3BFF"/>
    <w:rsid w:val="007D21BB"/>
    <w:rsid w:val="007F7566"/>
    <w:rsid w:val="00803531"/>
    <w:rsid w:val="008044FE"/>
    <w:rsid w:val="0080752A"/>
    <w:rsid w:val="00811931"/>
    <w:rsid w:val="00852321"/>
    <w:rsid w:val="00883B7C"/>
    <w:rsid w:val="008A6DB5"/>
    <w:rsid w:val="008B6802"/>
    <w:rsid w:val="008C4614"/>
    <w:rsid w:val="008D2B6A"/>
    <w:rsid w:val="008D4BCE"/>
    <w:rsid w:val="00900969"/>
    <w:rsid w:val="00905B05"/>
    <w:rsid w:val="009164B0"/>
    <w:rsid w:val="00917AAE"/>
    <w:rsid w:val="009221D0"/>
    <w:rsid w:val="009278BD"/>
    <w:rsid w:val="009302B5"/>
    <w:rsid w:val="0093331E"/>
    <w:rsid w:val="009865B4"/>
    <w:rsid w:val="009878FD"/>
    <w:rsid w:val="00997C5E"/>
    <w:rsid w:val="009A01A6"/>
    <w:rsid w:val="009C4152"/>
    <w:rsid w:val="00A06DEF"/>
    <w:rsid w:val="00A15C0E"/>
    <w:rsid w:val="00A31AC9"/>
    <w:rsid w:val="00A61844"/>
    <w:rsid w:val="00A6505B"/>
    <w:rsid w:val="00AA2E2C"/>
    <w:rsid w:val="00AA5E7F"/>
    <w:rsid w:val="00AA774F"/>
    <w:rsid w:val="00AB1509"/>
    <w:rsid w:val="00AC02C6"/>
    <w:rsid w:val="00AC300A"/>
    <w:rsid w:val="00AD5B43"/>
    <w:rsid w:val="00AF78AC"/>
    <w:rsid w:val="00B00831"/>
    <w:rsid w:val="00B04C7E"/>
    <w:rsid w:val="00B0708B"/>
    <w:rsid w:val="00B21660"/>
    <w:rsid w:val="00B327BF"/>
    <w:rsid w:val="00B35532"/>
    <w:rsid w:val="00B35F80"/>
    <w:rsid w:val="00B47CD0"/>
    <w:rsid w:val="00B5524F"/>
    <w:rsid w:val="00B65E3D"/>
    <w:rsid w:val="00B67667"/>
    <w:rsid w:val="00B95434"/>
    <w:rsid w:val="00BB1EE6"/>
    <w:rsid w:val="00BF1E4C"/>
    <w:rsid w:val="00C15765"/>
    <w:rsid w:val="00C15D92"/>
    <w:rsid w:val="00C47A1D"/>
    <w:rsid w:val="00C547D3"/>
    <w:rsid w:val="00C6679F"/>
    <w:rsid w:val="00C6690D"/>
    <w:rsid w:val="00C86B0D"/>
    <w:rsid w:val="00C87F5D"/>
    <w:rsid w:val="00C95BA6"/>
    <w:rsid w:val="00C97866"/>
    <w:rsid w:val="00CA294C"/>
    <w:rsid w:val="00CB22EB"/>
    <w:rsid w:val="00CC0860"/>
    <w:rsid w:val="00CD5E8D"/>
    <w:rsid w:val="00CE002A"/>
    <w:rsid w:val="00D00C0C"/>
    <w:rsid w:val="00D0106D"/>
    <w:rsid w:val="00D2538A"/>
    <w:rsid w:val="00D61B40"/>
    <w:rsid w:val="00D653A7"/>
    <w:rsid w:val="00D83A32"/>
    <w:rsid w:val="00D84155"/>
    <w:rsid w:val="00DB3374"/>
    <w:rsid w:val="00DB37DA"/>
    <w:rsid w:val="00DB3813"/>
    <w:rsid w:val="00DC1795"/>
    <w:rsid w:val="00DC3572"/>
    <w:rsid w:val="00DD59A5"/>
    <w:rsid w:val="00DF4885"/>
    <w:rsid w:val="00DF6CCF"/>
    <w:rsid w:val="00E14A67"/>
    <w:rsid w:val="00E37565"/>
    <w:rsid w:val="00E37D70"/>
    <w:rsid w:val="00E56942"/>
    <w:rsid w:val="00E61ACC"/>
    <w:rsid w:val="00E65428"/>
    <w:rsid w:val="00E65FF3"/>
    <w:rsid w:val="00E904A5"/>
    <w:rsid w:val="00E9526E"/>
    <w:rsid w:val="00EA0ADF"/>
    <w:rsid w:val="00EA1850"/>
    <w:rsid w:val="00EF111A"/>
    <w:rsid w:val="00EF2736"/>
    <w:rsid w:val="00EF4AA1"/>
    <w:rsid w:val="00F07109"/>
    <w:rsid w:val="00F12713"/>
    <w:rsid w:val="00F358C2"/>
    <w:rsid w:val="00F369E0"/>
    <w:rsid w:val="00F40601"/>
    <w:rsid w:val="00F44DCC"/>
    <w:rsid w:val="00F60FC7"/>
    <w:rsid w:val="00F751A5"/>
    <w:rsid w:val="00F934E4"/>
    <w:rsid w:val="00FA017A"/>
    <w:rsid w:val="00FA07D1"/>
    <w:rsid w:val="00FC4D4B"/>
    <w:rsid w:val="00FE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5DB2A"/>
  <w15:chartTrackingRefBased/>
  <w15:docId w15:val="{D1C76C9D-FB0D-4646-9AF0-1AD34090C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04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C3572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6563F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63F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563F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563FD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6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5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23AA1-B4C1-4326-93F5-496CBC44E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Teeradon Treechairusame</dc:creator>
  <cp:keywords/>
  <dc:description/>
  <cp:lastModifiedBy>Teeradon Treechairusame</cp:lastModifiedBy>
  <cp:revision>2</cp:revision>
  <dcterms:created xsi:type="dcterms:W3CDTF">2024-01-30T20:45:00Z</dcterms:created>
  <dcterms:modified xsi:type="dcterms:W3CDTF">2024-01-30T20:45:00Z</dcterms:modified>
</cp:coreProperties>
</file>