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6A570" w14:textId="715A2E0E" w:rsidR="00506747" w:rsidRPr="009C64A9" w:rsidRDefault="00E372A5" w:rsidP="00486C91">
      <w:pPr>
        <w:spacing w:after="0" w:line="240" w:lineRule="auto"/>
        <w:jc w:val="center"/>
        <w:rPr>
          <w:rStyle w:val="normaltextrun"/>
          <w:rFonts w:ascii="Arial" w:hAnsi="Arial" w:cs="Arial"/>
          <w:b/>
          <w:bCs/>
          <w:color w:val="000000" w:themeColor="text1"/>
          <w:lang w:val="en"/>
        </w:rPr>
      </w:pPr>
      <w:r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 xml:space="preserve">Supplementary Note 3: </w:t>
      </w:r>
      <w:r w:rsidR="00486C91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 xml:space="preserve">Case </w:t>
      </w:r>
      <w:r w:rsidR="00506747" w:rsidRPr="009C64A9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>annotation</w:t>
      </w:r>
    </w:p>
    <w:p w14:paraId="2DD54BA5" w14:textId="77777777" w:rsidR="008F4367" w:rsidRPr="009C64A9" w:rsidRDefault="008F4367" w:rsidP="009A6086">
      <w:pPr>
        <w:spacing w:after="0" w:line="240" w:lineRule="auto"/>
        <w:jc w:val="both"/>
        <w:rPr>
          <w:rStyle w:val="normaltextrun"/>
          <w:rFonts w:ascii="Arial" w:hAnsi="Arial" w:cs="Arial"/>
          <w:b/>
          <w:bCs/>
          <w:color w:val="000000" w:themeColor="text1"/>
          <w:lang w:val="en"/>
        </w:rPr>
      </w:pPr>
    </w:p>
    <w:p w14:paraId="3AF9805B" w14:textId="1E9DFBE5" w:rsidR="008F7A85" w:rsidRPr="009C64A9" w:rsidRDefault="00BE3CE8" w:rsidP="009A6086">
      <w:pPr>
        <w:spacing w:after="0" w:line="240" w:lineRule="auto"/>
        <w:jc w:val="both"/>
        <w:rPr>
          <w:rStyle w:val="normaltextrun"/>
          <w:rFonts w:ascii="Arial" w:hAnsi="Arial" w:cs="Arial"/>
          <w:b/>
          <w:bCs/>
          <w:color w:val="000000" w:themeColor="text1"/>
          <w:lang w:val="en"/>
        </w:rPr>
      </w:pPr>
      <w:r w:rsidRPr="009C64A9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 xml:space="preserve">Annotation 1: </w:t>
      </w:r>
      <w:r w:rsidR="00506747" w:rsidRPr="009C64A9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>SpaGFT unique identified gene</w:t>
      </w:r>
    </w:p>
    <w:p w14:paraId="75D9278A" w14:textId="4E35663E" w:rsidR="00506747" w:rsidRPr="009C64A9" w:rsidRDefault="00506747" w:rsidP="009A6086">
      <w:pPr>
        <w:spacing w:after="0" w:line="240" w:lineRule="auto"/>
        <w:jc w:val="both"/>
        <w:rPr>
          <w:rStyle w:val="normaltextrun"/>
          <w:rFonts w:ascii="Arial" w:hAnsi="Arial" w:cs="Arial"/>
          <w:color w:val="000000" w:themeColor="text1"/>
          <w:lang w:val="en"/>
        </w:rPr>
      </w:pPr>
      <w:proofErr w:type="spellStart"/>
      <w:r w:rsidRPr="009C64A9">
        <w:rPr>
          <w:rStyle w:val="normaltextrun"/>
          <w:rFonts w:ascii="Arial" w:hAnsi="Arial" w:cs="Arial"/>
          <w:i/>
          <w:iCs/>
          <w:color w:val="000000" w:themeColor="text1"/>
          <w:lang w:val="en"/>
        </w:rPr>
        <w:t>Nsmf</w:t>
      </w:r>
      <w:proofErr w:type="spellEnd"/>
      <w:r w:rsidRPr="009C64A9">
        <w:rPr>
          <w:rStyle w:val="normaltextrun"/>
          <w:rFonts w:ascii="Arial" w:hAnsi="Arial" w:cs="Arial"/>
          <w:i/>
          <w:iCs/>
          <w:color w:val="000000" w:themeColor="text1"/>
          <w:lang w:val="en"/>
        </w:rPr>
        <w:t xml:space="preserve"> 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>and</w:t>
      </w:r>
      <w:r w:rsidRPr="009C64A9">
        <w:rPr>
          <w:rStyle w:val="normaltextrun"/>
          <w:rFonts w:ascii="Arial" w:hAnsi="Arial" w:cs="Arial"/>
          <w:i/>
          <w:iCs/>
          <w:color w:val="000000" w:themeColor="text1"/>
          <w:lang w:val="en"/>
        </w:rPr>
        <w:t xml:space="preserve"> Tbr1 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>were identified by all six tools and recognized as cell-type-specific genes in the hippocampus, cortical region, and cerebral cortex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begin">
          <w:fldData xml:space="preserve">PEVuZE5vdGU+PENpdGU+PEF1dGhvcj5Kb2dsZWthcjwvQXV0aG9yPjxZZWFyPjIwMjE8L1llYXI+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</w:fldData>
        </w:fldChar>
      </w:r>
      <w:r w:rsidR="00BE3CE8" w:rsidRPr="009C64A9">
        <w:rPr>
          <w:rStyle w:val="normaltextrun"/>
          <w:rFonts w:ascii="Arial" w:hAnsi="Arial" w:cs="Arial"/>
          <w:color w:val="000000" w:themeColor="text1"/>
          <w:lang w:val="en"/>
        </w:rPr>
        <w:instrText xml:space="preserve"> ADDIN EN.CITE </w:instrText>
      </w:r>
      <w:r w:rsidR="00BE3CE8"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begin">
          <w:fldData xml:space="preserve">PEVuZE5vdGU+PENpdGU+PEF1dGhvcj5Kb2dsZWthcjwvQXV0aG9yPjxZZWFyPjIwMjE8L1llYXI+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</w:fldData>
        </w:fldChar>
      </w:r>
      <w:r w:rsidR="00BE3CE8" w:rsidRPr="009C64A9">
        <w:rPr>
          <w:rStyle w:val="normaltextrun"/>
          <w:rFonts w:ascii="Arial" w:hAnsi="Arial" w:cs="Arial"/>
          <w:color w:val="000000" w:themeColor="text1"/>
          <w:lang w:val="en"/>
        </w:rPr>
        <w:instrText xml:space="preserve"> ADDIN EN.CITE.DATA </w:instrText>
      </w:r>
      <w:r w:rsidR="00BE3CE8" w:rsidRPr="009C64A9">
        <w:rPr>
          <w:rStyle w:val="normaltextrun"/>
          <w:rFonts w:ascii="Arial" w:hAnsi="Arial" w:cs="Arial"/>
          <w:color w:val="000000" w:themeColor="text1"/>
          <w:lang w:val="en"/>
        </w:rPr>
      </w:r>
      <w:r w:rsidR="00BE3CE8"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end"/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separate"/>
      </w:r>
      <w:r w:rsidR="00BE3CE8" w:rsidRPr="009C64A9">
        <w:rPr>
          <w:rStyle w:val="normaltextrun"/>
          <w:rFonts w:ascii="Arial" w:hAnsi="Arial" w:cs="Arial"/>
          <w:noProof/>
          <w:color w:val="000000" w:themeColor="text1"/>
          <w:vertAlign w:val="superscript"/>
          <w:lang w:val="en"/>
        </w:rPr>
        <w:t>1-3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end"/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 (</w:t>
      </w:r>
      <w:r w:rsidRPr="009C64A9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>Fig. 2</w:t>
      </w:r>
      <w:r w:rsidR="002541B5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>e</w:t>
      </w:r>
      <w:r w:rsidRPr="009C64A9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>)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. </w:t>
      </w:r>
      <w:r w:rsidR="00BE3CE8" w:rsidRPr="009C64A9">
        <w:rPr>
          <w:rStyle w:val="normaltextrun"/>
          <w:rFonts w:ascii="Arial" w:hAnsi="Arial" w:cs="Arial"/>
          <w:color w:val="000000" w:themeColor="text1"/>
          <w:lang w:val="en"/>
        </w:rPr>
        <w:t>In addition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, SVGs uniquely identified by SpaGFT are also proven to be associated with specific brain region and functions, e.g., </w:t>
      </w:r>
      <w:proofErr w:type="spellStart"/>
      <w:r w:rsidRPr="009C64A9">
        <w:rPr>
          <w:rStyle w:val="normaltextrun"/>
          <w:rFonts w:ascii="Arial" w:hAnsi="Arial" w:cs="Arial"/>
          <w:i/>
          <w:iCs/>
          <w:color w:val="000000" w:themeColor="text1"/>
          <w:lang w:val="en"/>
        </w:rPr>
        <w:t>Cartpt</w:t>
      </w:r>
      <w:proofErr w:type="spellEnd"/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 (mainly expressed in the ventral tegmental area and involved in dopamine metabolism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begin"/>
      </w:r>
      <w:r w:rsidR="00BE3CE8" w:rsidRPr="009C64A9">
        <w:rPr>
          <w:rStyle w:val="normaltextrun"/>
          <w:rFonts w:ascii="Arial" w:hAnsi="Arial" w:cs="Arial"/>
          <w:color w:val="000000" w:themeColor="text1"/>
          <w:lang w:val="en"/>
        </w:rPr>
        <w:instrText xml:space="preserve"> ADDIN EN.CITE &lt;EndNote&gt;&lt;Cite&gt;&lt;Author&gt;Carpenter&lt;/Author&gt;&lt;Year&gt;2020&lt;/Year&gt;&lt;RecNum&gt;1908&lt;/RecNum&gt;&lt;DisplayText&gt;&lt;style face="superscript"&gt;4&lt;/style&gt;&lt;/DisplayText&gt;&lt;record&gt;&lt;rec-number&gt;1908&lt;/rec-number&gt;&lt;foreign-keys&gt;&lt;key app="EN" db-id="5xt22p2es2dft0e2sxnv2efi9p00xaa0spfr" timestamp="1675016924" guid="5e687fd1-635e-4e6f-a26a-26be29d2ba2f"&gt;1908&lt;/key&gt;&lt;/foreign-keys&gt;&lt;ref-type name="Journal Article"&gt;17&lt;/ref-type&gt;&lt;contributors&gt;&lt;authors&gt;&lt;author&gt;Carpenter, Marco D.&lt;/author&gt;&lt;author&gt;Hu, Qiwen&lt;/author&gt;&lt;author&gt;Bond, Allison M.&lt;/author&gt;&lt;author&gt;Lombroso, Sonia I.&lt;/author&gt;&lt;author&gt;Czarnecki, Kyle S.&lt;/author&gt;&lt;author&gt;Lim, Carissa J.&lt;/author&gt;&lt;author&gt;Song, Hongjun&lt;/author&gt;&lt;author&gt;Wimmer, Mathieu E.&lt;/author&gt;&lt;author&gt;Pierce, R. Christopher&lt;/author&gt;&lt;author&gt;Heller, Elizabeth A.&lt;/author&gt;&lt;/authors&gt;&lt;/contributors&gt;&lt;titles&gt;&lt;title&gt;Nr4a1 suppresses cocaine-induced behavior via epigenetic regulation of homeostatic target genes&lt;/title&gt;&lt;secondary-title&gt;Nature Communications&lt;/secondary-title&gt;&lt;/titles&gt;&lt;periodical&gt;&lt;full-title&gt;Nature Communications&lt;/full-title&gt;&lt;/periodical&gt;&lt;pages&gt;504&lt;/pages&gt;&lt;volume&gt;11&lt;/volume&gt;&lt;number&gt;1&lt;/number&gt;&lt;dates&gt;&lt;year&gt;2020&lt;/year&gt;&lt;pub-dates&gt;&lt;date&gt;2020/01/24&lt;/date&gt;&lt;/pub-dates&gt;&lt;/dates&gt;&lt;isbn&gt;2041-1723&lt;/isbn&gt;&lt;urls&gt;&lt;related-urls&gt;&lt;url&gt;https://doi.org/10.1038/s41467-020-14331-y&lt;/url&gt;&lt;/related-urls&gt;&lt;/urls&gt;&lt;electronic-resource-num&gt;10.1038/s41467-020-14331-y&lt;/electronic-resource-num&gt;&lt;/record&gt;&lt;/Cite&gt;&lt;/EndNote&gt;</w:instrTex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separate"/>
      </w:r>
      <w:r w:rsidR="00BE3CE8" w:rsidRPr="009C64A9">
        <w:rPr>
          <w:rStyle w:val="normaltextrun"/>
          <w:rFonts w:ascii="Arial" w:hAnsi="Arial" w:cs="Arial"/>
          <w:noProof/>
          <w:color w:val="000000" w:themeColor="text1"/>
          <w:vertAlign w:val="superscript"/>
          <w:lang w:val="en"/>
        </w:rPr>
        <w:t>4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end"/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), </w:t>
      </w:r>
      <w:r w:rsidRPr="009C64A9">
        <w:rPr>
          <w:rStyle w:val="normaltextrun"/>
          <w:rFonts w:ascii="Arial" w:hAnsi="Arial" w:cs="Arial"/>
          <w:i/>
          <w:iCs/>
          <w:color w:val="000000" w:themeColor="text1"/>
          <w:lang w:val="en"/>
        </w:rPr>
        <w:t>Cbln2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 (expressed in the cortical plate of the developing neocortex and displayed a high </w:t>
      </w:r>
      <w:proofErr w:type="spellStart"/>
      <w:r w:rsidRPr="009C64A9">
        <w:rPr>
          <w:rStyle w:val="normaltextrun"/>
          <w:rFonts w:ascii="Arial" w:hAnsi="Arial" w:cs="Arial"/>
          <w:color w:val="000000" w:themeColor="text1"/>
          <w:lang w:val="en"/>
        </w:rPr>
        <w:t>rostromedial</w:t>
      </w:r>
      <w:proofErr w:type="spellEnd"/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 to low caudolateral gradient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begin"/>
      </w:r>
      <w:r w:rsidR="00BE3CE8" w:rsidRPr="009C64A9">
        <w:rPr>
          <w:rStyle w:val="normaltextrun"/>
          <w:rFonts w:ascii="Arial" w:hAnsi="Arial" w:cs="Arial"/>
          <w:color w:val="000000" w:themeColor="text1"/>
          <w:lang w:val="en"/>
        </w:rPr>
        <w:instrText xml:space="preserve"> ADDIN EN.CITE &lt;EndNote&gt;&lt;Cite&gt;&lt;Author&gt;Miura&lt;/Author&gt;&lt;Year&gt;2006&lt;/Year&gt;&lt;RecNum&gt;1909&lt;/RecNum&gt;&lt;DisplayText&gt;&lt;style face="superscript"&gt;5&lt;/style&gt;&lt;/DisplayText&gt;&lt;record&gt;&lt;rec-number&gt;1909&lt;/rec-number&gt;&lt;foreign-keys&gt;&lt;key app="EN" db-id="5xt22p2es2dft0e2sxnv2efi9p00xaa0spfr" timestamp="1675017062" guid="5bb9c16c-d596-46a7-9f29-f365cf862291"&gt;1909&lt;/key&gt;&lt;/foreign-keys&gt;&lt;ref-type name="Journal Article"&gt;17&lt;/ref-type&gt;&lt;contributors&gt;&lt;authors&gt;&lt;author&gt;Miura, Eriko&lt;/author&gt;&lt;author&gt;Iijima, Takatoshi&lt;/author&gt;&lt;author&gt;Yuzaki, Michisuke&lt;/author&gt;&lt;author&gt;Watanabe, Masahiko&lt;/author&gt;&lt;/authors&gt;&lt;/contributors&gt;&lt;titles&gt;&lt;title&gt;Distinct expression of Cbln family mRNAs in developing and adult mouse brains&lt;/title&gt;&lt;secondary-title&gt;European Journal of Neuroscience&lt;/secondary-title&gt;&lt;/titles&gt;&lt;periodical&gt;&lt;full-title&gt;European Journal of Neuroscience&lt;/full-title&gt;&lt;/periodical&gt;&lt;pages&gt;750-760&lt;/pages&gt;&lt;volume&gt;24&lt;/volume&gt;&lt;number&gt;3&lt;/number&gt;&lt;keywords&gt;&lt;keyword&gt;C57BL mice&lt;/keyword&gt;&lt;keyword&gt;cerebellin&lt;/keyword&gt;&lt;keyword&gt;in situ hybridization&lt;/keyword&gt;&lt;keyword&gt;Northern blot&lt;/keyword&gt;&lt;keyword&gt;RT-PCR&lt;/keyword&gt;&lt;keyword&gt;synapse development&lt;/keyword&gt;&lt;/keywords&gt;&lt;dates&gt;&lt;year&gt;2006&lt;/year&gt;&lt;pub-dates&gt;&lt;date&gt;2006/08/01&lt;/date&gt;&lt;/pub-dates&gt;&lt;/dates&gt;&lt;publisher&gt;John Wiley &amp;amp; Sons, Ltd&lt;/publisher&gt;&lt;isbn&gt;0953-816X&lt;/isbn&gt;&lt;work-type&gt;https://doi.org/10.1111/j.1460-9568.2006.04950.x&lt;/work-type&gt;&lt;urls&gt;&lt;related-urls&gt;&lt;url&gt;https://doi.org/10.1111/j.1460-9568.2006.04950.x&lt;/url&gt;&lt;/related-urls&gt;&lt;/urls&gt;&lt;electronic-resource-num&gt;https://doi.org/10.1111/j.1460-9568.2006.04950.x&lt;/electronic-resource-num&gt;&lt;access-date&gt;2023/01/29&lt;/access-date&gt;&lt;/record&gt;&lt;/Cite&gt;&lt;/EndNote&gt;</w:instrTex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separate"/>
      </w:r>
      <w:r w:rsidR="00BE3CE8" w:rsidRPr="009C64A9">
        <w:rPr>
          <w:rStyle w:val="normaltextrun"/>
          <w:rFonts w:ascii="Arial" w:hAnsi="Arial" w:cs="Arial"/>
          <w:noProof/>
          <w:color w:val="000000" w:themeColor="text1"/>
          <w:vertAlign w:val="superscript"/>
          <w:lang w:val="en"/>
        </w:rPr>
        <w:t>5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end"/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), </w:t>
      </w:r>
      <w:proofErr w:type="spellStart"/>
      <w:r w:rsidRPr="009C64A9">
        <w:rPr>
          <w:rStyle w:val="normaltextrun"/>
          <w:rFonts w:ascii="Arial" w:hAnsi="Arial" w:cs="Arial"/>
          <w:i/>
          <w:iCs/>
          <w:color w:val="000000" w:themeColor="text1"/>
          <w:lang w:val="en"/>
        </w:rPr>
        <w:t>Ttr</w:t>
      </w:r>
      <w:proofErr w:type="spellEnd"/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 (protective effect against the amyloidogenic peptide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begin"/>
      </w:r>
      <w:r w:rsidR="00BE3CE8" w:rsidRPr="009C64A9">
        <w:rPr>
          <w:rStyle w:val="normaltextrun"/>
          <w:rFonts w:ascii="Arial" w:hAnsi="Arial" w:cs="Arial"/>
          <w:color w:val="000000" w:themeColor="text1"/>
          <w:lang w:val="en"/>
        </w:rPr>
        <w:instrText xml:space="preserve"> ADDIN EN.CITE &lt;EndNote&gt;&lt;Cite&gt;&lt;Author&gt;Buxbaum&lt;/Author&gt;&lt;Year&gt;2008&lt;/Year&gt;&lt;RecNum&gt;1888&lt;/RecNum&gt;&lt;DisplayText&gt;&lt;style face="superscript"&gt;6&lt;/style&gt;&lt;/DisplayText&gt;&lt;record&gt;&lt;rec-number&gt;1888&lt;/rec-number&gt;&lt;foreign-keys&gt;&lt;key app="EN" db-id="5xt22p2es2dft0e2sxnv2efi9p00xaa0spfr" timestamp="1674315055" guid="6dc02003-e7c4-492c-9509-7c42d38f9b79"&gt;1888&lt;/key&gt;&lt;/foreign-keys&gt;&lt;ref-type name="Journal Article"&gt;17&lt;/ref-type&gt;&lt;contributors&gt;&lt;authors&gt;&lt;author&gt;Buxbaum, Joel N.&lt;/author&gt;&lt;author&gt;Ye, Zhengyi&lt;/author&gt;&lt;author&gt;Reixach, Natàlia&lt;/author&gt;&lt;author&gt;Friske, Linsey&lt;/author&gt;&lt;author&gt;Levy, Coree&lt;/author&gt;&lt;author&gt;Das, Pritam&lt;/author&gt;&lt;author&gt;Golde, Todd&lt;/author&gt;&lt;author&gt;Masliah, Eliezer&lt;/author&gt;&lt;author&gt;Roberts, Amanda R.&lt;/author&gt;&lt;author&gt;Bartfai, Tamas&lt;/author&gt;&lt;/authors&gt;&lt;/contributors&gt;&lt;titles&gt;&lt;title&gt;Transthyretin protects Alzheimer&amp;apos;s mice from the behavioral and biochemical effects of A&amp;amp;#x3b2; toxicity&lt;/title&gt;&lt;secondary-title&gt;Proceedings of the National Academy of Sciences&lt;/secondary-title&gt;&lt;/titles&gt;&lt;periodical&gt;&lt;full-title&gt;Proceedings of the National Academy of Sciences&lt;/full-title&gt;&lt;/periodical&gt;&lt;pages&gt;2681-2686&lt;/pages&gt;&lt;volume&gt;105&lt;/volume&gt;&lt;number&gt;7&lt;/number&gt;&lt;dates&gt;&lt;year&gt;2008&lt;/year&gt;&lt;/dates&gt;&lt;urls&gt;&lt;related-urls&gt;&lt;url&gt;https://www.pnas.org/doi/abs/10.1073/pnas.0712197105&lt;/url&gt;&lt;/related-urls&gt;&lt;/urls&gt;&lt;electronic-resource-num&gt;doi:10.1073/pnas.0712197105&lt;/electronic-resource-num&gt;&lt;/record&gt;&lt;/Cite&gt;&lt;/EndNote&gt;</w:instrTex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separate"/>
      </w:r>
      <w:r w:rsidR="00BE3CE8" w:rsidRPr="009C64A9">
        <w:rPr>
          <w:rStyle w:val="normaltextrun"/>
          <w:rFonts w:ascii="Arial" w:hAnsi="Arial" w:cs="Arial"/>
          <w:noProof/>
          <w:color w:val="000000" w:themeColor="text1"/>
          <w:vertAlign w:val="superscript"/>
          <w:lang w:val="en"/>
        </w:rPr>
        <w:t>6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end"/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), and </w:t>
      </w:r>
      <w:proofErr w:type="spellStart"/>
      <w:r w:rsidRPr="009C64A9">
        <w:rPr>
          <w:rStyle w:val="normaltextrun"/>
          <w:rFonts w:ascii="Arial" w:hAnsi="Arial" w:cs="Arial"/>
          <w:i/>
          <w:iCs/>
          <w:color w:val="000000" w:themeColor="text1"/>
          <w:lang w:val="en"/>
        </w:rPr>
        <w:t>Pmch</w:t>
      </w:r>
      <w:proofErr w:type="spellEnd"/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 (regulated distinct aspects of energy balance and vital behavior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begin">
          <w:fldData xml:space="preserve">PEVuZE5vdGU+PENpdGU+PEF1dGhvcj5TZWdhbC1MaWViZXJtYW48L0F1dGhvcj48WWVhcj4yMDAz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</w:fldData>
        </w:fldChar>
      </w:r>
      <w:r w:rsidR="00BE3CE8" w:rsidRPr="009C64A9">
        <w:rPr>
          <w:rStyle w:val="normaltextrun"/>
          <w:rFonts w:ascii="Arial" w:hAnsi="Arial" w:cs="Arial"/>
          <w:color w:val="000000" w:themeColor="text1"/>
          <w:lang w:val="en"/>
        </w:rPr>
        <w:instrText xml:space="preserve"> ADDIN EN.CITE </w:instrText>
      </w:r>
      <w:r w:rsidR="00BE3CE8"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begin">
          <w:fldData xml:space="preserve">PEVuZE5vdGU+PENpdGU+PEF1dGhvcj5TZWdhbC1MaWViZXJtYW48L0F1dGhvcj48WWVhcj4yMDAz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</w:fldData>
        </w:fldChar>
      </w:r>
      <w:r w:rsidR="00BE3CE8" w:rsidRPr="009C64A9">
        <w:rPr>
          <w:rStyle w:val="normaltextrun"/>
          <w:rFonts w:ascii="Arial" w:hAnsi="Arial" w:cs="Arial"/>
          <w:color w:val="000000" w:themeColor="text1"/>
          <w:lang w:val="en"/>
        </w:rPr>
        <w:instrText xml:space="preserve"> ADDIN EN.CITE.DATA </w:instrText>
      </w:r>
      <w:r w:rsidR="00BE3CE8" w:rsidRPr="009C64A9">
        <w:rPr>
          <w:rStyle w:val="normaltextrun"/>
          <w:rFonts w:ascii="Arial" w:hAnsi="Arial" w:cs="Arial"/>
          <w:color w:val="000000" w:themeColor="text1"/>
          <w:lang w:val="en"/>
        </w:rPr>
      </w:r>
      <w:r w:rsidR="00BE3CE8"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end"/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separate"/>
      </w:r>
      <w:r w:rsidR="00BE3CE8" w:rsidRPr="009C64A9">
        <w:rPr>
          <w:rStyle w:val="normaltextrun"/>
          <w:rFonts w:ascii="Arial" w:hAnsi="Arial" w:cs="Arial"/>
          <w:noProof/>
          <w:color w:val="000000" w:themeColor="text1"/>
          <w:vertAlign w:val="superscript"/>
          <w:lang w:val="en"/>
        </w:rPr>
        <w:t>7,8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end"/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>) (</w:t>
      </w:r>
      <w:r w:rsidRPr="009C64A9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>Supplementary Fig</w:t>
      </w:r>
      <w:r w:rsidR="00A0692C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>s</w:t>
      </w:r>
      <w:r w:rsidRPr="009C64A9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>. 3</w:t>
      </w:r>
      <w:r w:rsidR="00A0692C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>a-d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). </w:t>
      </w:r>
    </w:p>
    <w:p w14:paraId="74F8BA25" w14:textId="77777777" w:rsidR="008F4367" w:rsidRPr="009C64A9" w:rsidRDefault="008F4367" w:rsidP="009A6086">
      <w:pPr>
        <w:spacing w:after="0" w:line="240" w:lineRule="auto"/>
        <w:jc w:val="both"/>
        <w:rPr>
          <w:rStyle w:val="normaltextrun"/>
          <w:rFonts w:ascii="Arial" w:hAnsi="Arial" w:cs="Arial"/>
          <w:b/>
          <w:bCs/>
          <w:color w:val="000000" w:themeColor="text1"/>
          <w:lang w:val="en"/>
        </w:rPr>
      </w:pPr>
    </w:p>
    <w:p w14:paraId="56F11197" w14:textId="25CC5DEC" w:rsidR="00BE3CE8" w:rsidRPr="009C64A9" w:rsidRDefault="00BE3CE8" w:rsidP="009A6086">
      <w:pPr>
        <w:spacing w:after="0" w:line="240" w:lineRule="auto"/>
        <w:jc w:val="both"/>
        <w:rPr>
          <w:rStyle w:val="normaltextrun"/>
          <w:rFonts w:ascii="Arial" w:hAnsi="Arial" w:cs="Arial"/>
          <w:b/>
          <w:bCs/>
          <w:color w:val="000000" w:themeColor="text1"/>
          <w:lang w:val="en"/>
        </w:rPr>
      </w:pPr>
      <w:r w:rsidRPr="009C64A9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 xml:space="preserve">Annotation 2: SpaGFT enhanced </w:t>
      </w:r>
      <w:r w:rsidR="00A0692C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 xml:space="preserve">the </w:t>
      </w:r>
      <w:r w:rsidRPr="009C64A9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 xml:space="preserve">low-expression </w:t>
      </w:r>
      <w:r w:rsidR="00A0692C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>features</w:t>
      </w:r>
      <w:r w:rsidRPr="009C64A9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 xml:space="preserve"> and removed noise background</w:t>
      </w:r>
    </w:p>
    <w:p w14:paraId="32796E08" w14:textId="20D11236" w:rsidR="00BE3CE8" w:rsidRDefault="00BE3CE8" w:rsidP="009A6086">
      <w:pPr>
        <w:spacing w:after="0" w:line="240" w:lineRule="auto"/>
        <w:jc w:val="both"/>
        <w:rPr>
          <w:rStyle w:val="normaltextrun"/>
          <w:rFonts w:ascii="Arial" w:hAnsi="Arial" w:cs="Arial"/>
          <w:color w:val="000000" w:themeColor="text1"/>
          <w:lang w:val="en"/>
        </w:rPr>
      </w:pP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SpaGFT </w:t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t>enhances</w: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t xml:space="preserve"> 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>low</w:t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t>-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expression genes </w: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t xml:space="preserve">or </w:t>
      </w:r>
      <w:r w:rsidR="006B7A23">
        <w:rPr>
          <w:rStyle w:val="normaltextrun"/>
          <w:rFonts w:ascii="Arial" w:hAnsi="Arial" w:cs="Arial"/>
          <w:color w:val="000000" w:themeColor="text1"/>
          <w:lang w:val="en"/>
        </w:rPr>
        <w:t xml:space="preserve">high noise </w:t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t>proteins</w:t>
      </w:r>
      <w:r w:rsidR="000F0868"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 (</w:t>
      </w:r>
      <w:r w:rsidR="00AE4E59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>Figs. 2h and 2i</w:t>
      </w:r>
      <w:r w:rsidR="000F0868" w:rsidRPr="009C64A9">
        <w:rPr>
          <w:rStyle w:val="normaltextrun"/>
          <w:rFonts w:ascii="Arial" w:hAnsi="Arial" w:cs="Arial"/>
          <w:color w:val="000000" w:themeColor="text1"/>
          <w:lang w:val="en"/>
        </w:rPr>
        <w:t>)</w: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t>. For example,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 </w:t>
      </w:r>
      <w:r w:rsidR="00A0692C" w:rsidRPr="00A0692C">
        <w:rPr>
          <w:rStyle w:val="normaltextrun"/>
          <w:rFonts w:ascii="Arial" w:hAnsi="Arial" w:cs="Arial"/>
          <w:color w:val="000000" w:themeColor="text1"/>
          <w:lang w:val="en"/>
        </w:rPr>
        <w:t xml:space="preserve">The B-cell activating factor receptor (BAFFR), encoded by the </w:t>
      </w:r>
      <w:r w:rsidR="00A0692C" w:rsidRPr="00A0692C">
        <w:rPr>
          <w:rStyle w:val="normaltextrun"/>
          <w:rFonts w:ascii="Arial" w:hAnsi="Arial" w:cs="Arial"/>
          <w:i/>
          <w:iCs/>
          <w:color w:val="000000" w:themeColor="text1"/>
          <w:lang w:val="en"/>
        </w:rPr>
        <w:t>TNFRSF13C</w:t>
      </w:r>
      <w:r w:rsidR="00A0692C" w:rsidRPr="00A0692C">
        <w:rPr>
          <w:rStyle w:val="normaltextrun"/>
          <w:rFonts w:ascii="Arial" w:hAnsi="Arial" w:cs="Arial"/>
          <w:color w:val="000000" w:themeColor="text1"/>
          <w:lang w:val="en"/>
        </w:rPr>
        <w:t xml:space="preserve"> gene, serves as a crucial pro-survival receptor in B cells</w: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fldChar w:fldCharType="begin"/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instrText xml:space="preserve"> ADDIN EN.CITE &lt;EndNote&gt;&lt;Cite&gt;&lt;Author&gt;Smulski&lt;/Author&gt;&lt;Year&gt;2018&lt;/Year&gt;&lt;RecNum&gt;2084&lt;/RecNum&gt;&lt;DisplayText&gt;&lt;style face="superscript"&gt;9&lt;/style&gt;&lt;/DisplayText&gt;&lt;record&gt;&lt;rec-number&gt;2084&lt;/rec-number&gt;&lt;foreign-keys&gt;&lt;key app="EN" db-id="5xt22p2es2dft0e2sxnv2efi9p00xaa0spfr" timestamp="1693210185" guid="689fc837-fbc9-40dc-8332-8823c577d7aa"&gt;2084&lt;/key&gt;&lt;/foreign-keys&gt;&lt;ref-type name="Journal Article"&gt;17&lt;/ref-type&gt;&lt;contributors&gt;&lt;authors&gt;&lt;author&gt;Smulski,Cristian R.&lt;/author&gt;&lt;author&gt;Eibel,Hermann&lt;/author&gt;&lt;/authors&gt;&lt;/contributors&gt;&lt;titles&gt;&lt;title&gt;BAFF and BAFF-Receptor in B Cell Selection and Survival&lt;/title&gt;&lt;secondary-title&gt;Frontiers in Immunology&lt;/secondary-title&gt;&lt;short-title&gt;BAFF-receptor deficiency&lt;/short-title&gt;&lt;/titles&gt;&lt;periodical&gt;&lt;full-title&gt;Frontiers in Immunology&lt;/full-title&gt;&lt;/periodical&gt;&lt;volume&gt;9&lt;/volume&gt;&lt;keywords&gt;&lt;keyword&gt;BAFF - B-cell activating factor,TNFRSF13C,BAFF-R,BAFF-R deficiency,B cell,NF-k B, nuclear factor-k B,Hypogammaglobinaemia,Primary immumunodeficiencies&lt;/keyword&gt;&lt;/keywords&gt;&lt;dates&gt;&lt;year&gt;2018&lt;/year&gt;&lt;pub-dates&gt;&lt;date&gt;2018-October-08&lt;/date&gt;&lt;/pub-dates&gt;&lt;/dates&gt;&lt;isbn&gt;1664-3224&lt;/isbn&gt;&lt;work-type&gt;Review&lt;/work-type&gt;&lt;urls&gt;&lt;related-urls&gt;&lt;url&gt;https://www.frontiersin.org/articles/10.3389/fimmu.2018.02285&lt;/url&gt;&lt;/related-urls&gt;&lt;/urls&gt;&lt;electronic-resource-num&gt;10.3389/fimmu.2018.02285&lt;/electronic-resource-num&gt;&lt;language&gt;English&lt;/language&gt;&lt;/record&gt;&lt;/Cite&gt;&lt;/EndNote&gt;</w:instrTex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fldChar w:fldCharType="separate"/>
      </w:r>
      <w:r w:rsidR="00A0692C" w:rsidRPr="00A0692C">
        <w:rPr>
          <w:rStyle w:val="normaltextrun"/>
          <w:rFonts w:ascii="Arial" w:hAnsi="Arial" w:cs="Arial"/>
          <w:noProof/>
          <w:color w:val="000000" w:themeColor="text1"/>
          <w:vertAlign w:val="superscript"/>
          <w:lang w:val="en"/>
        </w:rPr>
        <w:t>9</w: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fldChar w:fldCharType="end"/>
      </w:r>
      <w:r w:rsidR="00A0692C" w:rsidRPr="00A0692C">
        <w:rPr>
          <w:rStyle w:val="normaltextrun"/>
          <w:rFonts w:ascii="Arial" w:hAnsi="Arial" w:cs="Arial"/>
          <w:color w:val="000000" w:themeColor="text1"/>
          <w:lang w:val="en"/>
        </w:rPr>
        <w:t xml:space="preserve">. </w:t>
      </w:r>
      <w:r w:rsidRPr="009C64A9">
        <w:rPr>
          <w:rStyle w:val="normaltextrun"/>
          <w:rFonts w:ascii="Arial" w:hAnsi="Arial" w:cs="Arial"/>
          <w:i/>
          <w:iCs/>
          <w:color w:val="000000" w:themeColor="text1"/>
          <w:lang w:val="en"/>
        </w:rPr>
        <w:t>Ano2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 </w: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t xml:space="preserve">should be expressed 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in </w:t>
      </w:r>
      <w:r w:rsidR="00925306">
        <w:rPr>
          <w:rStyle w:val="normaltextrun"/>
          <w:rFonts w:ascii="Arial" w:hAnsi="Arial" w:cs="Arial"/>
          <w:color w:val="000000" w:themeColor="text1"/>
          <w:lang w:val="en"/>
        </w:rPr>
        <w:t xml:space="preserve">the </w:t>
      </w:r>
      <w:r w:rsidR="005E1DF7" w:rsidRPr="005E1DF7">
        <w:rPr>
          <w:rStyle w:val="normaltextrun"/>
          <w:rFonts w:ascii="Arial" w:hAnsi="Arial" w:cs="Arial"/>
          <w:color w:val="000000" w:themeColor="text1"/>
          <w:lang w:val="en"/>
        </w:rPr>
        <w:t>central lateral amygdala</w:t>
      </w:r>
      <w:r w:rsidR="005E1DF7">
        <w:rPr>
          <w:rStyle w:val="normaltextrun"/>
          <w:rFonts w:ascii="Arial" w:hAnsi="Arial" w:cs="Arial"/>
          <w:color w:val="000000" w:themeColor="text1"/>
          <w:lang w:val="en"/>
        </w:rPr>
        <w:t xml:space="preserve">, 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>the later septal nucleus</w:t>
      </w:r>
      <w:r w:rsidR="005E1DF7">
        <w:rPr>
          <w:rStyle w:val="normaltextrun"/>
          <w:rFonts w:ascii="Arial" w:hAnsi="Arial" w:cs="Arial"/>
          <w:color w:val="000000" w:themeColor="text1"/>
          <w:lang w:val="en"/>
        </w:rPr>
        <w:t>,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 and olfactory sensory neurons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begin">
          <w:fldData xml:space="preserve">PEVuZE5vdGU+PENpdGU+PEF1dGhvcj5TdGVwaGFuPC9BdXRob3I+PFllYXI+MjAwOTwvWWVhcj48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</w:fldData>
        </w:fldChar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instrText xml:space="preserve"> ADDIN EN.CITE </w:instrTex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fldChar w:fldCharType="begin">
          <w:fldData xml:space="preserve">PEVuZE5vdGU+PENpdGU+PEF1dGhvcj5TdGVwaGFuPC9BdXRob3I+PFllYXI+MjAwOTwvWWVhcj48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</w:fldData>
        </w:fldChar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instrText xml:space="preserve"> ADDIN EN.CITE.DATA </w:instrTex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fldChar w:fldCharType="end"/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separate"/>
      </w:r>
      <w:r w:rsidR="00A0692C" w:rsidRPr="00A0692C">
        <w:rPr>
          <w:rStyle w:val="normaltextrun"/>
          <w:rFonts w:ascii="Arial" w:hAnsi="Arial" w:cs="Arial"/>
          <w:noProof/>
          <w:color w:val="000000" w:themeColor="text1"/>
          <w:vertAlign w:val="superscript"/>
          <w:lang w:val="en"/>
        </w:rPr>
        <w:t>10,11</w:t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fldChar w:fldCharType="end"/>
      </w:r>
      <w:r w:rsidRPr="009C64A9">
        <w:rPr>
          <w:rStyle w:val="normaltextrun"/>
          <w:rFonts w:ascii="Arial" w:hAnsi="Arial" w:cs="Arial"/>
          <w:color w:val="000000" w:themeColor="text1"/>
          <w:lang w:val="en"/>
        </w:rPr>
        <w:t>.</w: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t xml:space="preserve"> Regarding</w:t>
      </w:r>
      <w:r w:rsidR="00A0692C" w:rsidRPr="00A0692C">
        <w:rPr>
          <w:rStyle w:val="normaltextrun"/>
          <w:rFonts w:ascii="Arial" w:hAnsi="Arial" w:cs="Arial"/>
          <w:color w:val="000000" w:themeColor="text1"/>
          <w:lang w:val="en"/>
        </w:rPr>
        <w:t xml:space="preserve"> the SPOTS technology, it was observed that the expression of H2ab1 is relatively</w: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t xml:space="preserve"> low expression</w:t>
      </w:r>
      <w:r w:rsidR="00A0692C" w:rsidRPr="00A0692C">
        <w:rPr>
          <w:rStyle w:val="normaltextrun"/>
          <w:rFonts w:ascii="Arial" w:hAnsi="Arial" w:cs="Arial"/>
          <w:color w:val="000000" w:themeColor="text1"/>
          <w:lang w:val="en"/>
        </w:rPr>
        <w:t xml:space="preserve"> compared to the I-A it encodes. However, following the application of </w: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t>S</w:t>
      </w:r>
      <w:r w:rsidR="00A0692C" w:rsidRPr="00A0692C">
        <w:rPr>
          <w:rStyle w:val="normaltextrun"/>
          <w:rFonts w:ascii="Arial" w:hAnsi="Arial" w:cs="Arial"/>
          <w:color w:val="000000" w:themeColor="text1"/>
          <w:lang w:val="en"/>
        </w:rPr>
        <w:t xml:space="preserve">paGFT, H2ab1 expression was </w: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t>enhanced</w:t>
      </w:r>
      <w:r w:rsidR="00A0692C" w:rsidRPr="00A0692C">
        <w:rPr>
          <w:rStyle w:val="normaltextrun"/>
          <w:rFonts w:ascii="Arial" w:hAnsi="Arial" w:cs="Arial"/>
          <w:color w:val="000000" w:themeColor="text1"/>
          <w:lang w:val="en"/>
        </w:rPr>
        <w:t>. This observation is corroborated by the fact that cells characterized by inflammatory markers and MHC class II expression (I-A encoded by H2ab1), in conjunction with cancer-associated fibroblast profiles, were detected in both healthy and malignant breast tissues</w: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fldChar w:fldCharType="begin"/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instrText xml:space="preserve"> ADDIN EN.CITE &lt;EndNote&gt;&lt;Cite&gt;&lt;Author&gt;Sebastian&lt;/Author&gt;&lt;Year&gt;2020&lt;/Year&gt;&lt;RecNum&gt;2085&lt;/RecNum&gt;&lt;DisplayText&gt;&lt;style face="superscript"&gt;12&lt;/style&gt;&lt;/DisplayText&gt;&lt;record&gt;&lt;rec-number&gt;2085&lt;/rec-number&gt;&lt;foreign-keys&gt;&lt;key app="EN" db-id="5xt22p2es2dft0e2sxnv2efi9p00xaa0spfr" timestamp="1693210457" guid="ee5395e3-74b1-4bcc-ad38-354d07621cbd"&gt;2085&lt;/key&gt;&lt;/foreign-keys&gt;&lt;ref-type name="Journal Article"&gt;17&lt;/ref-type&gt;&lt;contributors&gt;&lt;authors&gt;&lt;author&gt;Sebastian, Aimy&lt;/author&gt;&lt;author&gt;Hum, Nicholas R.&lt;/author&gt;&lt;author&gt;Martin, Kelly A.&lt;/author&gt;&lt;author&gt;Gilmore, Sean F.&lt;/author&gt;&lt;author&gt;Peran, Ivana&lt;/author&gt;&lt;author&gt;Byers, Stephen W.&lt;/author&gt;&lt;author&gt;Wheeler, Elizabeth K.&lt;/author&gt;&lt;author&gt;Coleman, Matthew A.&lt;/author&gt;&lt;author&gt;Loots, Gabriela G.&lt;/author&gt;&lt;/authors&gt;&lt;/contributors&gt;&lt;titles&gt;&lt;title&gt;Single-Cell Transcriptomic Analysis of Tumor-Derived Fibroblasts and Normal Tissue-Resident Fibroblasts Reveals Fibroblast Heterogeneity in Breast Cancer&lt;/title&gt;&lt;secondary-title&gt;Cancers&lt;/secondary-title&gt;&lt;/titles&gt;&lt;periodical&gt;&lt;full-title&gt;Cancers&lt;/full-title&gt;&lt;/periodical&gt;&lt;pages&gt;1307&lt;/pages&gt;&lt;volume&gt;12&lt;/volume&gt;&lt;number&gt;5&lt;/number&gt;&lt;dates&gt;&lt;year&gt;2020&lt;/year&gt;&lt;/dates&gt;&lt;isbn&gt;2072-6694&lt;/isbn&gt;&lt;accession-num&gt;doi:10.3390/cancers12051307&lt;/accession-num&gt;&lt;urls&gt;&lt;related-urls&gt;&lt;url&gt;https://www.mdpi.com/2072-6694/12/5/1307&lt;/url&gt;&lt;/related-urls&gt;&lt;/urls&gt;&lt;/record&gt;&lt;/Cite&gt;&lt;/EndNote&gt;</w:instrTex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fldChar w:fldCharType="separate"/>
      </w:r>
      <w:r w:rsidR="00A0692C" w:rsidRPr="00A0692C">
        <w:rPr>
          <w:rStyle w:val="normaltextrun"/>
          <w:rFonts w:ascii="Arial" w:hAnsi="Arial" w:cs="Arial"/>
          <w:noProof/>
          <w:color w:val="000000" w:themeColor="text1"/>
          <w:vertAlign w:val="superscript"/>
          <w:lang w:val="en"/>
        </w:rPr>
        <w:t>12</w:t>
      </w:r>
      <w:r w:rsidR="00A0692C">
        <w:rPr>
          <w:rStyle w:val="normaltextrun"/>
          <w:rFonts w:ascii="Arial" w:hAnsi="Arial" w:cs="Arial"/>
          <w:color w:val="000000" w:themeColor="text1"/>
          <w:lang w:val="en"/>
        </w:rPr>
        <w:fldChar w:fldCharType="end"/>
      </w:r>
      <w:r w:rsidR="00A0692C" w:rsidRPr="00A0692C">
        <w:rPr>
          <w:rStyle w:val="normaltextrun"/>
          <w:rFonts w:ascii="Arial" w:hAnsi="Arial" w:cs="Arial"/>
          <w:color w:val="000000" w:themeColor="text1"/>
          <w:lang w:val="en"/>
        </w:rPr>
        <w:t>.</w:t>
      </w:r>
      <w:r w:rsidR="00A0692C" w:rsidRPr="009C64A9">
        <w:rPr>
          <w:rStyle w:val="normaltextrun"/>
          <w:rFonts w:ascii="Arial" w:hAnsi="Arial" w:cs="Arial"/>
          <w:color w:val="000000" w:themeColor="text1"/>
          <w:lang w:val="en"/>
        </w:rPr>
        <w:t xml:space="preserve"> </w:t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t>In addition, SpaGFT also removes noisy backgrounds (</w:t>
      </w:r>
      <w:r w:rsidR="000F0868" w:rsidRPr="009C64A9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 xml:space="preserve">Fig. </w:t>
      </w:r>
      <w:r w:rsidR="00AE4E59">
        <w:rPr>
          <w:rStyle w:val="normaltextrun"/>
          <w:rFonts w:ascii="Arial" w:hAnsi="Arial" w:cs="Arial"/>
          <w:b/>
          <w:bCs/>
          <w:color w:val="000000" w:themeColor="text1"/>
          <w:lang w:val="en"/>
        </w:rPr>
        <w:t>2i</w:t>
      </w:r>
      <w:r w:rsidR="000F0868" w:rsidRPr="000F0868">
        <w:rPr>
          <w:rStyle w:val="normaltextrun"/>
          <w:rFonts w:ascii="Arial" w:hAnsi="Arial" w:cs="Arial"/>
          <w:color w:val="000000" w:themeColor="text1"/>
          <w:lang w:val="en"/>
        </w:rPr>
        <w:t>)</w:t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t xml:space="preserve"> for B cell marker protein CD19 in human tosil</w:t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fldChar w:fldCharType="begin"/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instrText xml:space="preserve"> ADDIN EN.CITE &lt;EndNote&gt;&lt;Cite&gt;&lt;Author&gt;Liu&lt;/Author&gt;&lt;Year&gt;2023&lt;/Year&gt;&lt;RecNum&gt;1950&lt;/RecNum&gt;&lt;DisplayText&gt;&lt;style face="superscript"&gt;13&lt;/style&gt;&lt;/DisplayText&gt;&lt;record&gt;&lt;rec-number&gt;1950&lt;/rec-number&gt;&lt;foreign-keys&gt;&lt;key app="EN" db-id="5xt22p2es2dft0e2sxnv2efi9p00xaa0spfr" timestamp="1677445574" guid="fed4e972-17d0-4ac3-9b93-1393e2c6ce4e"&gt;1950&lt;/key&gt;&lt;/foreign-keys&gt;&lt;ref-type name="Journal Article"&gt;17&lt;/ref-type&gt;&lt;contributors&gt;&lt;authors&gt;&lt;author&gt;Liu, Yang&lt;/author&gt;&lt;author&gt;DiStasio, Marcello&lt;/author&gt;&lt;author&gt;Su, Graham&lt;/author&gt;&lt;author&gt;Asashima, Hiromitsu&lt;/author&gt;&lt;author&gt;Enninful, Archibald&lt;/author&gt;&lt;author&gt;Qin, Xiaoyu&lt;/author&gt;&lt;author&gt;Deng, Yanxiang&lt;/author&gt;&lt;author&gt;Nam, Jungmin&lt;/author&gt;&lt;author&gt;Gao, Fu&lt;/author&gt;&lt;author&gt;Bordignon, Pino&lt;/author&gt;&lt;author&gt;Cassano, Marco&lt;/author&gt;&lt;author&gt;Tomayko, Mary&lt;/author&gt;&lt;author&gt;Xu, Mina&lt;/author&gt;&lt;author&gt;Halene, Stephanie&lt;/author&gt;&lt;author&gt;Craft, Joseph E.&lt;/author&gt;&lt;author&gt;Hafler, David&lt;/author&gt;&lt;author&gt;Fan, Rong&lt;/author&gt;&lt;/authors&gt;&lt;/contributors&gt;&lt;titles&gt;&lt;title&gt;High-plex protein and whole transcriptome co-mapping at cellular resolution with spatial CITE-seq&lt;/title&gt;&lt;secondary-title&gt;Nature Biotechnology&lt;/secondary-title&gt;&lt;/titles&gt;&lt;periodical&gt;&lt;full-title&gt;Nature Biotechnology&lt;/full-title&gt;&lt;/periodical&gt;&lt;dates&gt;&lt;year&gt;2023&lt;/year&gt;&lt;pub-dates&gt;&lt;date&gt;2023/02/23&lt;/date&gt;&lt;/pub-dates&gt;&lt;/dates&gt;&lt;isbn&gt;1546-1696&lt;/isbn&gt;&lt;urls&gt;&lt;related-urls&gt;&lt;url&gt;https://doi.org/10.1038/s41587-023-01676-0&lt;/url&gt;&lt;/related-urls&gt;&lt;/urls&gt;&lt;electronic-resource-num&gt;10.1038/s41587-023-01676-0&lt;/electronic-resource-num&gt;&lt;/record&gt;&lt;/Cite&gt;&lt;/EndNote&gt;</w:instrText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fldChar w:fldCharType="separate"/>
      </w:r>
      <w:r w:rsidR="000F0868" w:rsidRPr="000F0868">
        <w:rPr>
          <w:rStyle w:val="normaltextrun"/>
          <w:rFonts w:ascii="Arial" w:hAnsi="Arial" w:cs="Arial"/>
          <w:noProof/>
          <w:color w:val="000000" w:themeColor="text1"/>
          <w:vertAlign w:val="superscript"/>
          <w:lang w:val="en"/>
        </w:rPr>
        <w:t>13</w:t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fldChar w:fldCharType="end"/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t xml:space="preserve"> based on </w:t>
      </w:r>
      <w:r w:rsidR="000F0868" w:rsidRPr="000F0868">
        <w:rPr>
          <w:rStyle w:val="normaltextrun"/>
          <w:rFonts w:ascii="Arial" w:hAnsi="Arial" w:cs="Arial"/>
          <w:color w:val="000000" w:themeColor="text1"/>
          <w:lang w:val="en"/>
        </w:rPr>
        <w:t>spatial CITE-seq</w:t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t xml:space="preserve"> and </w:t>
      </w:r>
      <w:r w:rsidR="000F0868" w:rsidRPr="000F0868">
        <w:rPr>
          <w:rStyle w:val="normaltextrun"/>
          <w:rFonts w:ascii="Arial" w:hAnsi="Arial" w:cs="Arial"/>
          <w:color w:val="000000" w:themeColor="text1"/>
          <w:lang w:val="en"/>
        </w:rPr>
        <w:t>cancer stem cell</w:t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t xml:space="preserve"> marker Ly6a in mouse breast based on SPOTS</w:t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fldChar w:fldCharType="begin"/>
      </w:r>
      <w:r w:rsidR="00CA49B4">
        <w:rPr>
          <w:rStyle w:val="normaltextrun"/>
          <w:rFonts w:ascii="Arial" w:hAnsi="Arial" w:cs="Arial"/>
          <w:color w:val="000000" w:themeColor="text1"/>
          <w:lang w:val="en"/>
        </w:rPr>
        <w:instrText xml:space="preserve"> ADDIN EN.CITE &lt;EndNote&gt;&lt;Cite&gt;&lt;Author&gt;Upadhyay&lt;/Author&gt;&lt;Year&gt;2019&lt;/Year&gt;&lt;RecNum&gt;2086&lt;/RecNum&gt;&lt;DisplayText&gt;&lt;style face="superscript"&gt;14&lt;/style&gt;&lt;/DisplayText&gt;&lt;record&gt;&lt;rec-number&gt;2086&lt;/rec-number&gt;&lt;foreign-keys&gt;&lt;key app="EN" db-id="5xt22p2es2dft0e2sxnv2efi9p00xaa0spfr" timestamp="1693211210" guid="6883c711-d52b-40c0-829b-f5484f05685e"&gt;2086&lt;/key&gt;&lt;/foreign-keys&gt;&lt;ref-type name="Journal Article"&gt;17&lt;/ref-type&gt;&lt;contributors&gt;&lt;authors&gt;&lt;author&gt;Upadhyay,Geeta&lt;/author&gt;&lt;/authors&gt;&lt;/contributors&gt;&lt;titles&gt;&lt;title&gt;Emerging Role of Lymphocyte Antigen-6 Family of Genes in Cancer and Immune Cells&lt;/title&gt;&lt;secondary-title&gt;Frontiers in Immunology&lt;/secondary-title&gt;&lt;short-title&gt;Ly6 gene family in immune and cancer regulation&lt;/short-title&gt;&lt;/titles&gt;&lt;periodical&gt;&lt;full-title&gt;Frontiers in Immunology&lt;/full-title&gt;&lt;/periodical&gt;&lt;volume&gt;10&lt;/volume&gt;&lt;keywords&gt;&lt;keyword&gt;Ly6D,Sca-1,LY6K,TGF-beta,Ly6,immune cells,Cancer,Ly6E,Ly6H&lt;/keyword&gt;&lt;/keywords&gt;&lt;dates&gt;&lt;year&gt;2019&lt;/year&gt;&lt;pub-dates&gt;&lt;date&gt;2019-April-24&lt;/date&gt;&lt;/pub-dates&gt;&lt;/dates&gt;&lt;isbn&gt;1664-3224&lt;/isbn&gt;&lt;work-type&gt;Mini Review&lt;/work-type&gt;&lt;urls&gt;&lt;related-urls&gt;&lt;url&gt;https://www.frontiersin.org/articles/10.3389/fimmu.2019.00819&lt;/url&gt;&lt;/related-urls&gt;&lt;/urls&gt;&lt;electronic-resource-num&gt;10.3389/fimmu.2019.00819&lt;/electronic-resource-num&gt;&lt;language&gt;English&lt;/language&gt;&lt;/record&gt;&lt;/Cite&gt;&lt;/EndNote&gt;</w:instrText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fldChar w:fldCharType="separate"/>
      </w:r>
      <w:r w:rsidR="000F0868" w:rsidRPr="000F0868">
        <w:rPr>
          <w:rStyle w:val="normaltextrun"/>
          <w:rFonts w:ascii="Arial" w:hAnsi="Arial" w:cs="Arial"/>
          <w:noProof/>
          <w:color w:val="000000" w:themeColor="text1"/>
          <w:vertAlign w:val="superscript"/>
          <w:lang w:val="en"/>
        </w:rPr>
        <w:t>14</w:t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fldChar w:fldCharType="end"/>
      </w:r>
      <w:r w:rsidR="000F0868">
        <w:rPr>
          <w:rStyle w:val="normaltextrun"/>
          <w:rFonts w:ascii="Arial" w:hAnsi="Arial" w:cs="Arial" w:hint="eastAsia"/>
          <w:color w:val="000000" w:themeColor="text1"/>
          <w:lang w:val="en"/>
        </w:rPr>
        <w:t>.</w:t>
      </w:r>
      <w:r w:rsidR="000F0868">
        <w:rPr>
          <w:rStyle w:val="normaltextrun"/>
          <w:rFonts w:ascii="Arial" w:hAnsi="Arial" w:cs="Arial"/>
          <w:color w:val="000000" w:themeColor="text1"/>
          <w:lang w:val="en"/>
        </w:rPr>
        <w:t xml:space="preserve"> </w:t>
      </w:r>
    </w:p>
    <w:p w14:paraId="2B83FD2D" w14:textId="77777777" w:rsidR="0044650B" w:rsidRDefault="0044650B" w:rsidP="009A6086">
      <w:pPr>
        <w:spacing w:after="0" w:line="240" w:lineRule="auto"/>
        <w:jc w:val="both"/>
        <w:rPr>
          <w:rStyle w:val="normaltextrun"/>
          <w:rFonts w:ascii="Arial" w:hAnsi="Arial" w:cs="Arial"/>
          <w:color w:val="000000" w:themeColor="text1"/>
          <w:lang w:val="en"/>
        </w:rPr>
      </w:pPr>
    </w:p>
    <w:p w14:paraId="25E40847" w14:textId="1190D107" w:rsidR="00CA49B4" w:rsidRPr="009C64A9" w:rsidRDefault="00CA49B4" w:rsidP="00CA49B4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9C64A9">
        <w:rPr>
          <w:rFonts w:ascii="Arial" w:hAnsi="Arial" w:cs="Arial"/>
          <w:b/>
          <w:bCs/>
        </w:rPr>
        <w:t xml:space="preserve">Annotation </w:t>
      </w:r>
      <w:r>
        <w:rPr>
          <w:rFonts w:ascii="Arial" w:hAnsi="Arial" w:cs="Arial"/>
          <w:b/>
          <w:bCs/>
        </w:rPr>
        <w:t>3</w:t>
      </w:r>
      <w:r w:rsidRPr="009C64A9">
        <w:rPr>
          <w:rFonts w:ascii="Arial" w:hAnsi="Arial" w:cs="Arial"/>
          <w:b/>
          <w:bCs/>
        </w:rPr>
        <w:t xml:space="preserve">: Three </w:t>
      </w:r>
      <w:r>
        <w:rPr>
          <w:rFonts w:ascii="Arial" w:hAnsi="Arial" w:cs="Arial"/>
          <w:b/>
          <w:bCs/>
        </w:rPr>
        <w:t>FTU</w:t>
      </w:r>
      <w:r w:rsidRPr="009C64A9">
        <w:rPr>
          <w:rFonts w:ascii="Arial" w:hAnsi="Arial" w:cs="Arial"/>
          <w:b/>
          <w:bCs/>
        </w:rPr>
        <w:t xml:space="preserve"> definition</w:t>
      </w:r>
      <w:r>
        <w:rPr>
          <w:rFonts w:ascii="Arial" w:hAnsi="Arial" w:cs="Arial"/>
          <w:b/>
          <w:bCs/>
        </w:rPr>
        <w:t>s</w:t>
      </w:r>
      <w:r w:rsidRPr="009C64A9">
        <w:rPr>
          <w:rFonts w:ascii="Arial" w:hAnsi="Arial" w:cs="Arial"/>
          <w:b/>
          <w:bCs/>
        </w:rPr>
        <w:t xml:space="preserve"> in lymph node </w:t>
      </w:r>
    </w:p>
    <w:p w14:paraId="381E5EBD" w14:textId="44C9B1C7" w:rsidR="00CA49B4" w:rsidRPr="009C64A9" w:rsidRDefault="00FC492E" w:rsidP="00CA49B4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The </w:t>
      </w:r>
      <w:r w:rsidR="00CA49B4" w:rsidRPr="009C64A9">
        <w:rPr>
          <w:rFonts w:ascii="Arial" w:hAnsi="Arial" w:cs="Arial"/>
          <w:color w:val="000000" w:themeColor="text1"/>
        </w:rPr>
        <w:t>T cell zone</w:t>
      </w:r>
      <w:r w:rsidR="00CA49B4">
        <w:rPr>
          <w:rFonts w:ascii="Arial" w:hAnsi="Arial" w:cs="Arial"/>
          <w:color w:val="000000" w:themeColor="text1"/>
        </w:rPr>
        <w:t xml:space="preserve"> represented by SVP cluster</w:t>
      </w:r>
      <w:r w:rsidR="00CA49B4" w:rsidRPr="009C64A9">
        <w:rPr>
          <w:rFonts w:ascii="Arial" w:hAnsi="Arial" w:cs="Arial"/>
          <w:color w:val="000000" w:themeColor="text1"/>
        </w:rPr>
        <w:t xml:space="preserve"> 3 was highly correlated with eight T cell-related cell types (</w:t>
      </w:r>
      <w:r w:rsidR="00CA49B4" w:rsidRPr="009C64A9">
        <w:rPr>
          <w:rFonts w:ascii="Arial" w:hAnsi="Arial" w:cs="Arial"/>
          <w:b/>
          <w:bCs/>
          <w:color w:val="000000" w:themeColor="text1"/>
        </w:rPr>
        <w:t xml:space="preserve">Fig. </w:t>
      </w:r>
      <w:r w:rsidR="00CA49B4">
        <w:rPr>
          <w:rFonts w:ascii="Arial" w:hAnsi="Arial" w:cs="Arial"/>
          <w:b/>
          <w:bCs/>
          <w:color w:val="000000" w:themeColor="text1"/>
        </w:rPr>
        <w:t>3</w:t>
      </w:r>
      <w:r w:rsidR="00CA49B4" w:rsidRPr="009C64A9">
        <w:rPr>
          <w:rFonts w:ascii="Arial" w:hAnsi="Arial" w:cs="Arial"/>
          <w:b/>
          <w:bCs/>
          <w:color w:val="000000" w:themeColor="text1"/>
        </w:rPr>
        <w:t>b</w:t>
      </w:r>
      <w:r w:rsidR="00CA49B4" w:rsidRPr="009C64A9">
        <w:rPr>
          <w:rFonts w:ascii="Arial" w:hAnsi="Arial" w:cs="Arial"/>
          <w:color w:val="000000" w:themeColor="text1"/>
        </w:rPr>
        <w:t xml:space="preserve">). In addition, this </w:t>
      </w:r>
      <w:r w:rsidR="00CA49B4">
        <w:rPr>
          <w:rFonts w:ascii="Arial" w:hAnsi="Arial" w:cs="Arial"/>
          <w:color w:val="000000" w:themeColor="text1"/>
        </w:rPr>
        <w:t>FTU</w:t>
      </w:r>
      <w:r w:rsidR="00CA49B4" w:rsidRPr="009C64A9">
        <w:rPr>
          <w:rFonts w:ascii="Arial" w:hAnsi="Arial" w:cs="Arial"/>
          <w:color w:val="000000" w:themeColor="text1"/>
        </w:rPr>
        <w:t xml:space="preserve"> pattern was supported by 177 SVGs, including several T cell zone markers relevant to T cell survival, such as </w:t>
      </w:r>
      <w:r w:rsidR="00CA49B4" w:rsidRPr="009C64A9">
        <w:rPr>
          <w:rFonts w:ascii="Arial" w:hAnsi="Arial" w:cs="Arial"/>
          <w:i/>
          <w:color w:val="000000" w:themeColor="text1"/>
        </w:rPr>
        <w:t>CD3E, IL7R, CCR7, and CCL19</w:t>
      </w:r>
      <w:r w:rsidR="00CA49B4" w:rsidRPr="009C64A9">
        <w:rPr>
          <w:rFonts w:ascii="Arial" w:hAnsi="Arial" w:cs="Arial"/>
          <w:color w:val="000000" w:themeColor="text1"/>
        </w:rPr>
        <w:fldChar w:fldCharType="begin"/>
      </w:r>
      <w:r w:rsidR="00CA49B4">
        <w:rPr>
          <w:rFonts w:ascii="Arial" w:hAnsi="Arial" w:cs="Arial"/>
          <w:color w:val="000000" w:themeColor="text1"/>
        </w:rPr>
        <w:instrText xml:space="preserve"> ADDIN EN.CITE &lt;EndNote&gt;&lt;Cite&gt;&lt;Author&gt;Link&lt;/Author&gt;&lt;Year&gt;2007&lt;/Year&gt;&lt;RecNum&gt;1735&lt;/RecNum&gt;&lt;DisplayText&gt;&lt;style face="superscript"&gt;15&lt;/style&gt;&lt;/DisplayText&gt;&lt;record&gt;&lt;rec-number&gt;1735&lt;/rec-number&gt;&lt;foreign-keys&gt;&lt;key app="EN" db-id="5xt22p2es2dft0e2sxnv2efi9p00xaa0spfr" timestamp="1652482043" guid="a9c00634-e248-4538-bee5-4d8942e40537"&gt;1735&lt;/key&gt;&lt;/foreign-keys&gt;&lt;ref-type name="Journal Article"&gt;17&lt;/ref-type&gt;&lt;contributors&gt;&lt;authors&gt;&lt;author&gt;Link, Alexander&lt;/author&gt;&lt;author&gt;Vogt, Tobias K.&lt;/author&gt;&lt;author&gt;Favre, Stéphanie&lt;/author&gt;&lt;author&gt;Britschgi, Mirjam R.&lt;/author&gt;&lt;author&gt;Acha-Orbea, Hans&lt;/author&gt;&lt;author&gt;Hinz, Boris&lt;/author&gt;&lt;author&gt;Cyster, Jason G.&lt;/author&gt;&lt;author&gt;Luther, Sanjiv A.&lt;/author&gt;&lt;/authors&gt;&lt;/contributors&gt;&lt;titles&gt;&lt;title&gt;Fibroblastic reticular cells in lymph nodes regulate the homeostasis of naive T cells&lt;/title&gt;&lt;secondary-title&gt;Nature Immunology&lt;/secondary-title&gt;&lt;/titles&gt;&lt;periodical&gt;&lt;full-title&gt;Nature Immunology&lt;/full-title&gt;&lt;/periodical&gt;&lt;pages&gt;1255-1265&lt;/pages&gt;&lt;volume&gt;8&lt;/volume&gt;&lt;number&gt;11&lt;/number&gt;&lt;dates&gt;&lt;year&gt;2007&lt;/year&gt;&lt;pub-dates&gt;&lt;date&gt;2007/11/01&lt;/date&gt;&lt;/pub-dates&gt;&lt;/dates&gt;&lt;isbn&gt;1529-2916&lt;/isbn&gt;&lt;urls&gt;&lt;related-urls&gt;&lt;url&gt;https://doi.org/10.1038/ni1513&lt;/url&gt;&lt;/related-urls&gt;&lt;/urls&gt;&lt;electronic-resource-num&gt;10.1038/ni1513&lt;/electronic-resource-num&gt;&lt;/record&gt;&lt;/Cite&gt;&lt;/EndNote&gt;</w:instrText>
      </w:r>
      <w:r w:rsidR="00CA49B4" w:rsidRPr="009C64A9">
        <w:rPr>
          <w:rFonts w:ascii="Arial" w:hAnsi="Arial" w:cs="Arial"/>
          <w:color w:val="000000" w:themeColor="text1"/>
        </w:rPr>
        <w:fldChar w:fldCharType="separate"/>
      </w:r>
      <w:r w:rsidR="00CA49B4" w:rsidRPr="00CA49B4">
        <w:rPr>
          <w:rFonts w:ascii="Arial" w:hAnsi="Arial" w:cs="Arial"/>
          <w:noProof/>
          <w:color w:val="000000" w:themeColor="text1"/>
          <w:vertAlign w:val="superscript"/>
        </w:rPr>
        <w:t>15</w:t>
      </w:r>
      <w:r w:rsidR="00CA49B4" w:rsidRPr="009C64A9">
        <w:rPr>
          <w:rFonts w:ascii="Arial" w:hAnsi="Arial" w:cs="Arial"/>
          <w:color w:val="000000" w:themeColor="text1"/>
        </w:rPr>
        <w:fldChar w:fldCharType="end"/>
      </w:r>
      <w:r w:rsidR="00CA49B4" w:rsidRPr="009C64A9">
        <w:rPr>
          <w:rFonts w:ascii="Arial" w:hAnsi="Arial" w:cs="Arial"/>
          <w:color w:val="000000" w:themeColor="text1"/>
        </w:rPr>
        <w:t>. The pathway analysis results showed the functional enrichment of 177 SVGs, which were positively enriched in the T cell activation and TCR signal pathway (</w:t>
      </w:r>
      <w:r w:rsidR="00CA49B4" w:rsidRPr="009C64A9">
        <w:rPr>
          <w:rFonts w:ascii="Arial" w:hAnsi="Arial" w:cs="Arial"/>
          <w:b/>
          <w:color w:val="000000" w:themeColor="text1"/>
        </w:rPr>
        <w:t>Supplementary Fig</w:t>
      </w:r>
      <w:r w:rsidR="00CA49B4">
        <w:rPr>
          <w:rFonts w:ascii="Arial" w:hAnsi="Arial" w:cs="Arial"/>
          <w:b/>
          <w:color w:val="000000" w:themeColor="text1"/>
        </w:rPr>
        <w:t>.</w:t>
      </w:r>
      <w:r w:rsidR="00CA49B4" w:rsidRPr="009C64A9">
        <w:rPr>
          <w:rFonts w:ascii="Arial" w:hAnsi="Arial" w:cs="Arial"/>
          <w:b/>
          <w:color w:val="000000" w:themeColor="text1"/>
        </w:rPr>
        <w:t xml:space="preserve"> </w:t>
      </w:r>
      <w:r w:rsidR="00CA49B4">
        <w:rPr>
          <w:rFonts w:ascii="Arial" w:hAnsi="Arial" w:cs="Arial"/>
          <w:b/>
          <w:color w:val="000000" w:themeColor="text1"/>
        </w:rPr>
        <w:t>5</w:t>
      </w:r>
      <w:r w:rsidR="00DB6153">
        <w:rPr>
          <w:rFonts w:ascii="Arial" w:hAnsi="Arial" w:cs="Arial"/>
          <w:b/>
          <w:color w:val="000000" w:themeColor="text1"/>
        </w:rPr>
        <w:t>c</w:t>
      </w:r>
      <w:r w:rsidR="00CA49B4" w:rsidRPr="009C64A9">
        <w:rPr>
          <w:rFonts w:ascii="Arial" w:hAnsi="Arial" w:cs="Arial"/>
          <w:color w:val="000000" w:themeColor="text1"/>
        </w:rPr>
        <w:t xml:space="preserve">). </w:t>
      </w:r>
      <w:r w:rsidR="00CA49B4">
        <w:rPr>
          <w:rFonts w:ascii="Arial" w:hAnsi="Arial" w:cs="Arial"/>
          <w:color w:val="000000" w:themeColor="text1"/>
        </w:rPr>
        <w:t>FTU represented by SVP cluster</w:t>
      </w:r>
      <w:r w:rsidR="00CA49B4" w:rsidRPr="009C64A9">
        <w:rPr>
          <w:rFonts w:ascii="Arial" w:hAnsi="Arial" w:cs="Arial"/>
          <w:color w:val="000000" w:themeColor="text1"/>
        </w:rPr>
        <w:t xml:space="preserve"> 5 was highly correlated with six cell2location cell types associated with the GC, including T follicular helper cells (T_CD4_TfH_GC), follicular dendritic cells (FDC), pre-GC B cells (</w:t>
      </w:r>
      <w:proofErr w:type="spellStart"/>
      <w:r w:rsidR="00CA49B4" w:rsidRPr="009C64A9">
        <w:rPr>
          <w:rFonts w:ascii="Arial" w:hAnsi="Arial" w:cs="Arial"/>
          <w:color w:val="000000" w:themeColor="text1"/>
        </w:rPr>
        <w:t>B_GC_prePB</w:t>
      </w:r>
      <w:proofErr w:type="spellEnd"/>
      <w:r w:rsidR="00CA49B4" w:rsidRPr="009C64A9">
        <w:rPr>
          <w:rFonts w:ascii="Arial" w:hAnsi="Arial" w:cs="Arial"/>
          <w:color w:val="000000" w:themeColor="text1"/>
        </w:rPr>
        <w:t>), cycling B cells (</w:t>
      </w:r>
      <w:proofErr w:type="spellStart"/>
      <w:r w:rsidR="00CA49B4" w:rsidRPr="009C64A9">
        <w:rPr>
          <w:rFonts w:ascii="Arial" w:hAnsi="Arial" w:cs="Arial"/>
          <w:color w:val="000000" w:themeColor="text1"/>
        </w:rPr>
        <w:t>B_cycling</w:t>
      </w:r>
      <w:proofErr w:type="spellEnd"/>
      <w:r w:rsidR="00CA49B4" w:rsidRPr="009C64A9">
        <w:rPr>
          <w:rFonts w:ascii="Arial" w:hAnsi="Arial" w:cs="Arial"/>
          <w:color w:val="000000" w:themeColor="text1"/>
        </w:rPr>
        <w:t xml:space="preserve">), dark zone B cells (B_GC-DZ), and light zone B cells (B_GC-LZ). SpaGFT identified 142 SVGs associated with </w:t>
      </w:r>
      <w:r w:rsidR="00CA49B4">
        <w:rPr>
          <w:rFonts w:ascii="Arial" w:hAnsi="Arial" w:cs="Arial"/>
          <w:color w:val="000000" w:themeColor="text1"/>
        </w:rPr>
        <w:t>SVG cluster 5</w:t>
      </w:r>
      <w:r w:rsidR="00CA49B4" w:rsidRPr="009C64A9">
        <w:rPr>
          <w:rFonts w:ascii="Arial" w:hAnsi="Arial" w:cs="Arial"/>
          <w:color w:val="000000" w:themeColor="text1"/>
        </w:rPr>
        <w:t xml:space="preserve">, including </w:t>
      </w:r>
      <w:r w:rsidR="00CA49B4" w:rsidRPr="009C64A9">
        <w:rPr>
          <w:rFonts w:ascii="Arial" w:hAnsi="Arial" w:cs="Arial"/>
          <w:i/>
          <w:iCs/>
          <w:color w:val="000000" w:themeColor="text1"/>
        </w:rPr>
        <w:t>PCNA</w:t>
      </w:r>
      <w:r w:rsidR="00CA49B4" w:rsidRPr="009C64A9">
        <w:rPr>
          <w:rFonts w:ascii="Arial" w:hAnsi="Arial" w:cs="Arial"/>
          <w:color w:val="000000" w:themeColor="text1"/>
        </w:rPr>
        <w:t xml:space="preserve">, </w:t>
      </w:r>
      <w:r w:rsidR="00CA49B4" w:rsidRPr="009C64A9">
        <w:rPr>
          <w:rFonts w:ascii="Arial" w:hAnsi="Arial" w:cs="Arial"/>
          <w:i/>
          <w:iCs/>
          <w:color w:val="000000" w:themeColor="text1"/>
        </w:rPr>
        <w:t>CDK1</w:t>
      </w:r>
      <w:r w:rsidR="00CA49B4" w:rsidRPr="009C64A9">
        <w:rPr>
          <w:rFonts w:ascii="Arial" w:hAnsi="Arial" w:cs="Arial"/>
          <w:color w:val="000000" w:themeColor="text1"/>
        </w:rPr>
        <w:t xml:space="preserve">, and </w:t>
      </w:r>
      <w:r w:rsidR="00CA49B4" w:rsidRPr="009C64A9">
        <w:rPr>
          <w:rFonts w:ascii="Arial" w:hAnsi="Arial" w:cs="Arial"/>
          <w:i/>
          <w:iCs/>
          <w:color w:val="000000" w:themeColor="text1"/>
        </w:rPr>
        <w:t>CDC20</w:t>
      </w:r>
      <w:r w:rsidR="00CA49B4" w:rsidRPr="009C64A9">
        <w:rPr>
          <w:rStyle w:val="CommentReference"/>
          <w:rFonts w:ascii="Arial" w:hAnsi="Arial" w:cs="Arial"/>
          <w:color w:val="000000" w:themeColor="text1"/>
          <w:sz w:val="22"/>
          <w:szCs w:val="22"/>
        </w:rPr>
        <w:t>,</w:t>
      </w:r>
      <w:r w:rsidR="00CA49B4" w:rsidRPr="009C64A9">
        <w:rPr>
          <w:rFonts w:ascii="Arial" w:hAnsi="Arial" w:cs="Arial"/>
          <w:i/>
          <w:iCs/>
          <w:color w:val="000000" w:themeColor="text1"/>
        </w:rPr>
        <w:t xml:space="preserve"> </w:t>
      </w:r>
      <w:r w:rsidR="00CA49B4" w:rsidRPr="009C64A9">
        <w:rPr>
          <w:rFonts w:ascii="Arial" w:hAnsi="Arial" w:cs="Arial"/>
          <w:color w:val="000000" w:themeColor="text1"/>
        </w:rPr>
        <w:t>which have previously been described as marker genes of cell proliferation and cell cycle pathway enrichment in the GC</w:t>
      </w:r>
      <w:r w:rsidR="00CA49B4" w:rsidRPr="009C64A9">
        <w:rPr>
          <w:rFonts w:ascii="Arial" w:hAnsi="Arial" w:cs="Arial"/>
          <w:color w:val="000000" w:themeColor="text1"/>
        </w:rPr>
        <w:fldChar w:fldCharType="begin">
          <w:fldData xml:space="preserve">PEVuZE5vdGU+PENpdGU+PEF1dGhvcj5LbGVpbjwvQXV0aG9yPjxZZWFyPjIwMDM8L1llYXI+PFJl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</w:fldData>
        </w:fldChar>
      </w:r>
      <w:r w:rsidR="00CA49B4">
        <w:rPr>
          <w:rFonts w:ascii="Arial" w:hAnsi="Arial" w:cs="Arial"/>
          <w:color w:val="000000" w:themeColor="text1"/>
        </w:rPr>
        <w:instrText xml:space="preserve"> ADDIN EN.CITE </w:instrText>
      </w:r>
      <w:r w:rsidR="00CA49B4">
        <w:rPr>
          <w:rFonts w:ascii="Arial" w:hAnsi="Arial" w:cs="Arial"/>
          <w:color w:val="000000" w:themeColor="text1"/>
        </w:rPr>
        <w:fldChar w:fldCharType="begin">
          <w:fldData xml:space="preserve">PEVuZE5vdGU+PENpdGU+PEF1dGhvcj5LbGVpbjwvQXV0aG9yPjxZZWFyPjIwMDM8L1llYXI+PFJl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</w:fldData>
        </w:fldChar>
      </w:r>
      <w:r w:rsidR="00CA49B4">
        <w:rPr>
          <w:rFonts w:ascii="Arial" w:hAnsi="Arial" w:cs="Arial"/>
          <w:color w:val="000000" w:themeColor="text1"/>
        </w:rPr>
        <w:instrText xml:space="preserve"> ADDIN EN.CITE.DATA </w:instrText>
      </w:r>
      <w:r w:rsidR="00CA49B4">
        <w:rPr>
          <w:rFonts w:ascii="Arial" w:hAnsi="Arial" w:cs="Arial"/>
          <w:color w:val="000000" w:themeColor="text1"/>
        </w:rPr>
      </w:r>
      <w:r w:rsidR="00CA49B4">
        <w:rPr>
          <w:rFonts w:ascii="Arial" w:hAnsi="Arial" w:cs="Arial"/>
          <w:color w:val="000000" w:themeColor="text1"/>
        </w:rPr>
        <w:fldChar w:fldCharType="end"/>
      </w:r>
      <w:r w:rsidR="00CA49B4" w:rsidRPr="009C64A9">
        <w:rPr>
          <w:rFonts w:ascii="Arial" w:hAnsi="Arial" w:cs="Arial"/>
          <w:color w:val="000000" w:themeColor="text1"/>
        </w:rPr>
      </w:r>
      <w:r w:rsidR="00CA49B4" w:rsidRPr="009C64A9">
        <w:rPr>
          <w:rFonts w:ascii="Arial" w:hAnsi="Arial" w:cs="Arial"/>
          <w:color w:val="000000" w:themeColor="text1"/>
        </w:rPr>
        <w:fldChar w:fldCharType="separate"/>
      </w:r>
      <w:r w:rsidR="00CA49B4" w:rsidRPr="00CA49B4">
        <w:rPr>
          <w:rFonts w:ascii="Arial" w:hAnsi="Arial" w:cs="Arial"/>
          <w:noProof/>
          <w:color w:val="000000" w:themeColor="text1"/>
          <w:vertAlign w:val="superscript"/>
        </w:rPr>
        <w:t>16,17</w:t>
      </w:r>
      <w:r w:rsidR="00CA49B4" w:rsidRPr="009C64A9">
        <w:rPr>
          <w:rFonts w:ascii="Arial" w:hAnsi="Arial" w:cs="Arial"/>
          <w:color w:val="000000" w:themeColor="text1"/>
        </w:rPr>
        <w:fldChar w:fldCharType="end"/>
      </w:r>
      <w:r w:rsidR="00CA49B4" w:rsidRPr="009C64A9">
        <w:rPr>
          <w:rFonts w:ascii="Arial" w:hAnsi="Arial" w:cs="Arial"/>
          <w:color w:val="000000" w:themeColor="text1"/>
        </w:rPr>
        <w:t xml:space="preserve"> (</w:t>
      </w:r>
      <w:r w:rsidR="00CA49B4" w:rsidRPr="009C64A9">
        <w:rPr>
          <w:rFonts w:ascii="Arial" w:hAnsi="Arial" w:cs="Arial"/>
          <w:b/>
          <w:color w:val="000000" w:themeColor="text1"/>
        </w:rPr>
        <w:t xml:space="preserve">Supplementary Figure </w:t>
      </w:r>
      <w:r w:rsidR="00CA49B4">
        <w:rPr>
          <w:rFonts w:ascii="Arial" w:hAnsi="Arial" w:cs="Arial"/>
          <w:b/>
          <w:color w:val="000000" w:themeColor="text1"/>
        </w:rPr>
        <w:t>5</w:t>
      </w:r>
      <w:r w:rsidR="00DB6153">
        <w:rPr>
          <w:rFonts w:ascii="Arial" w:hAnsi="Arial" w:cs="Arial"/>
          <w:b/>
          <w:color w:val="000000" w:themeColor="text1"/>
        </w:rPr>
        <w:t>d</w:t>
      </w:r>
      <w:r w:rsidR="00CA49B4" w:rsidRPr="009C64A9">
        <w:rPr>
          <w:rFonts w:ascii="Arial" w:hAnsi="Arial" w:cs="Arial"/>
          <w:color w:val="000000" w:themeColor="text1"/>
        </w:rPr>
        <w:t xml:space="preserve">). </w:t>
      </w:r>
      <w:r w:rsidR="00CA49B4">
        <w:rPr>
          <w:rFonts w:ascii="Arial" w:hAnsi="Arial" w:cs="Arial"/>
          <w:color w:val="000000" w:themeColor="text1"/>
        </w:rPr>
        <w:t>FTU represented by SVG cluster</w:t>
      </w:r>
      <w:r w:rsidR="00CA49B4" w:rsidRPr="009C64A9">
        <w:rPr>
          <w:rFonts w:ascii="Arial" w:hAnsi="Arial" w:cs="Arial"/>
          <w:color w:val="000000" w:themeColor="text1"/>
        </w:rPr>
        <w:t xml:space="preserve"> 7 was highly correlated with five B cell types and associated with 95 SVGs. Contained in these SVGs were B cell markers (e.g., </w:t>
      </w:r>
      <w:r w:rsidR="00CA49B4" w:rsidRPr="009C64A9">
        <w:rPr>
          <w:rFonts w:ascii="Arial" w:hAnsi="Arial" w:cs="Arial"/>
          <w:i/>
          <w:color w:val="000000" w:themeColor="text1"/>
        </w:rPr>
        <w:t>CD19, CD79B, and CR2</w:t>
      </w:r>
      <w:r w:rsidR="00CA49B4" w:rsidRPr="009C64A9">
        <w:rPr>
          <w:rFonts w:ascii="Arial" w:hAnsi="Arial" w:cs="Arial"/>
          <w:color w:val="000000" w:themeColor="text1"/>
        </w:rPr>
        <w:t>) and pathway enrichments relevant to B cell activities (e.g., antigen processing and presentation) (</w:t>
      </w:r>
      <w:r w:rsidR="00CA49B4" w:rsidRPr="009C64A9">
        <w:rPr>
          <w:rFonts w:ascii="Arial" w:hAnsi="Arial" w:cs="Arial"/>
          <w:b/>
          <w:color w:val="000000" w:themeColor="text1"/>
        </w:rPr>
        <w:t>Supplementary Fig</w:t>
      </w:r>
      <w:r w:rsidR="00CA49B4">
        <w:rPr>
          <w:rFonts w:ascii="Arial" w:hAnsi="Arial" w:cs="Arial"/>
          <w:b/>
          <w:color w:val="000000" w:themeColor="text1"/>
        </w:rPr>
        <w:t>.</w:t>
      </w:r>
      <w:r w:rsidR="00CA49B4" w:rsidRPr="009C64A9">
        <w:rPr>
          <w:rFonts w:ascii="Arial" w:hAnsi="Arial" w:cs="Arial"/>
          <w:b/>
          <w:color w:val="000000" w:themeColor="text1"/>
        </w:rPr>
        <w:t xml:space="preserve"> </w:t>
      </w:r>
      <w:r w:rsidR="00CA49B4">
        <w:rPr>
          <w:rFonts w:ascii="Arial" w:hAnsi="Arial" w:cs="Arial"/>
          <w:b/>
          <w:color w:val="000000" w:themeColor="text1"/>
        </w:rPr>
        <w:t>5</w:t>
      </w:r>
      <w:r w:rsidR="00DB6153">
        <w:rPr>
          <w:rFonts w:ascii="Arial" w:hAnsi="Arial" w:cs="Arial"/>
          <w:b/>
          <w:color w:val="000000" w:themeColor="text1"/>
        </w:rPr>
        <w:t>e</w:t>
      </w:r>
      <w:r w:rsidR="00CA49B4" w:rsidRPr="009C64A9">
        <w:rPr>
          <w:rFonts w:ascii="Arial" w:hAnsi="Arial" w:cs="Arial"/>
          <w:color w:val="000000" w:themeColor="text1"/>
        </w:rPr>
        <w:t>)</w:t>
      </w:r>
      <w:r w:rsidR="00CA49B4" w:rsidRPr="009C64A9">
        <w:rPr>
          <w:rFonts w:ascii="Arial" w:hAnsi="Arial" w:cs="Arial"/>
          <w:color w:val="000000" w:themeColor="text1"/>
        </w:rPr>
        <w:fldChar w:fldCharType="begin">
          <w:fldData xml:space="preserve">PEVuZE5vdGU+PENpdGU+PEF1dGhvcj5NZWRhZ2xpYTwvQXV0aG9yPjxZZWFyPjIwMTc8L1llYXI+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</w:fldData>
        </w:fldChar>
      </w:r>
      <w:r w:rsidR="00CA49B4">
        <w:rPr>
          <w:rFonts w:ascii="Arial" w:hAnsi="Arial" w:cs="Arial"/>
          <w:color w:val="000000" w:themeColor="text1"/>
        </w:rPr>
        <w:instrText xml:space="preserve"> ADDIN EN.CITE </w:instrText>
      </w:r>
      <w:r w:rsidR="00CA49B4">
        <w:rPr>
          <w:rFonts w:ascii="Arial" w:hAnsi="Arial" w:cs="Arial"/>
          <w:color w:val="000000" w:themeColor="text1"/>
        </w:rPr>
        <w:fldChar w:fldCharType="begin">
          <w:fldData xml:space="preserve">PEVuZE5vdGU+PENpdGU+PEF1dGhvcj5NZWRhZ2xpYTwvQXV0aG9yPjxZZWFyPjIwMTc8L1llYXI+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</w:fldData>
        </w:fldChar>
      </w:r>
      <w:r w:rsidR="00CA49B4">
        <w:rPr>
          <w:rFonts w:ascii="Arial" w:hAnsi="Arial" w:cs="Arial"/>
          <w:color w:val="000000" w:themeColor="text1"/>
        </w:rPr>
        <w:instrText xml:space="preserve"> ADDIN EN.CITE.DATA </w:instrText>
      </w:r>
      <w:r w:rsidR="00CA49B4">
        <w:rPr>
          <w:rFonts w:ascii="Arial" w:hAnsi="Arial" w:cs="Arial"/>
          <w:color w:val="000000" w:themeColor="text1"/>
        </w:rPr>
      </w:r>
      <w:r w:rsidR="00CA49B4">
        <w:rPr>
          <w:rFonts w:ascii="Arial" w:hAnsi="Arial" w:cs="Arial"/>
          <w:color w:val="000000" w:themeColor="text1"/>
        </w:rPr>
        <w:fldChar w:fldCharType="end"/>
      </w:r>
      <w:r w:rsidR="00CA49B4" w:rsidRPr="009C64A9">
        <w:rPr>
          <w:rFonts w:ascii="Arial" w:hAnsi="Arial" w:cs="Arial"/>
          <w:color w:val="000000" w:themeColor="text1"/>
        </w:rPr>
      </w:r>
      <w:r w:rsidR="00CA49B4" w:rsidRPr="009C64A9">
        <w:rPr>
          <w:rFonts w:ascii="Arial" w:hAnsi="Arial" w:cs="Arial"/>
          <w:color w:val="000000" w:themeColor="text1"/>
        </w:rPr>
        <w:fldChar w:fldCharType="separate"/>
      </w:r>
      <w:r w:rsidR="00CA49B4" w:rsidRPr="00CA49B4">
        <w:rPr>
          <w:rFonts w:ascii="Arial" w:hAnsi="Arial" w:cs="Arial"/>
          <w:noProof/>
          <w:color w:val="000000" w:themeColor="text1"/>
          <w:vertAlign w:val="superscript"/>
        </w:rPr>
        <w:t>18</w:t>
      </w:r>
      <w:r w:rsidR="00CA49B4" w:rsidRPr="009C64A9">
        <w:rPr>
          <w:rFonts w:ascii="Arial" w:hAnsi="Arial" w:cs="Arial"/>
          <w:color w:val="000000" w:themeColor="text1"/>
        </w:rPr>
        <w:fldChar w:fldCharType="end"/>
      </w:r>
      <w:r w:rsidR="00CA49B4" w:rsidRPr="009C64A9">
        <w:rPr>
          <w:rFonts w:ascii="Arial" w:hAnsi="Arial" w:cs="Arial"/>
          <w:color w:val="000000" w:themeColor="text1"/>
        </w:rPr>
        <w:t xml:space="preserve">. Altogether, we </w:t>
      </w:r>
      <w:r w:rsidR="0093072B">
        <w:rPr>
          <w:rFonts w:ascii="Arial" w:hAnsi="Arial" w:cs="Arial"/>
          <w:color w:val="000000" w:themeColor="text1"/>
        </w:rPr>
        <w:t>characterized</w:t>
      </w:r>
      <w:r w:rsidR="0093072B" w:rsidRPr="009C64A9">
        <w:rPr>
          <w:rFonts w:ascii="Arial" w:hAnsi="Arial" w:cs="Arial"/>
          <w:color w:val="000000" w:themeColor="text1"/>
        </w:rPr>
        <w:t xml:space="preserve"> </w:t>
      </w:r>
      <w:r w:rsidR="00CA49B4">
        <w:rPr>
          <w:rFonts w:ascii="Arial" w:hAnsi="Arial" w:cs="Arial"/>
          <w:color w:val="000000" w:themeColor="text1"/>
        </w:rPr>
        <w:t>SVG clusters</w:t>
      </w:r>
      <w:r w:rsidR="00CA49B4" w:rsidRPr="009C64A9">
        <w:rPr>
          <w:rFonts w:ascii="Arial" w:hAnsi="Arial" w:cs="Arial"/>
          <w:color w:val="000000" w:themeColor="text1"/>
        </w:rPr>
        <w:t xml:space="preserve"> 3, 5, and 7 as the </w:t>
      </w:r>
      <w:r w:rsidR="00CA49B4">
        <w:rPr>
          <w:rFonts w:ascii="Arial" w:hAnsi="Arial" w:cs="Arial"/>
          <w:color w:val="000000" w:themeColor="text1"/>
        </w:rPr>
        <w:t xml:space="preserve">three FTUs regarding the </w:t>
      </w:r>
      <w:r w:rsidR="00CA49B4" w:rsidRPr="009C64A9">
        <w:rPr>
          <w:rFonts w:ascii="Arial" w:hAnsi="Arial" w:cs="Arial"/>
          <w:color w:val="000000" w:themeColor="text1"/>
        </w:rPr>
        <w:t xml:space="preserve">T cell zone, GC, and B follicle, respectively. </w:t>
      </w:r>
    </w:p>
    <w:p w14:paraId="0025556D" w14:textId="77777777" w:rsidR="00CA49B4" w:rsidRDefault="00CA49B4" w:rsidP="00CA49B4">
      <w:pPr>
        <w:spacing w:after="0" w:line="240" w:lineRule="auto"/>
        <w:jc w:val="both"/>
        <w:rPr>
          <w:rFonts w:ascii="Arial" w:hAnsi="Arial" w:cs="Arial"/>
        </w:rPr>
      </w:pPr>
    </w:p>
    <w:p w14:paraId="334AE521" w14:textId="4C85DEFA" w:rsidR="00CA49B4" w:rsidRPr="009C64A9" w:rsidRDefault="00CA49B4" w:rsidP="00CA49B4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9C64A9">
        <w:rPr>
          <w:rFonts w:ascii="Arial" w:hAnsi="Arial" w:cs="Arial"/>
          <w:b/>
          <w:bCs/>
        </w:rPr>
        <w:t xml:space="preserve">Annotation </w:t>
      </w:r>
      <w:r w:rsidR="00221DBF">
        <w:rPr>
          <w:rFonts w:ascii="Arial" w:hAnsi="Arial" w:cs="Arial"/>
          <w:b/>
          <w:bCs/>
        </w:rPr>
        <w:t>4</w:t>
      </w:r>
      <w:r w:rsidRPr="009C64A9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 xml:space="preserve">Interpretation of other interaction regions </w:t>
      </w:r>
      <w:r w:rsidRPr="009C64A9">
        <w:rPr>
          <w:rFonts w:ascii="Arial" w:hAnsi="Arial" w:cs="Arial"/>
          <w:b/>
          <w:bCs/>
        </w:rPr>
        <w:t xml:space="preserve">in lymph node </w:t>
      </w:r>
    </w:p>
    <w:p w14:paraId="5B44F51C" w14:textId="08B5F5B0" w:rsidR="00CA49B4" w:rsidRDefault="00CA49B4" w:rsidP="00CA49B4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W</w:t>
      </w:r>
      <w:r w:rsidRPr="00E6167F">
        <w:rPr>
          <w:rFonts w:ascii="Arial" w:hAnsi="Arial" w:cs="Arial"/>
          <w:color w:val="000000" w:themeColor="text1"/>
        </w:rPr>
        <w:t xml:space="preserve">e observed </w:t>
      </w:r>
      <w:r>
        <w:rPr>
          <w:rFonts w:ascii="Arial" w:hAnsi="Arial" w:cs="Arial"/>
          <w:color w:val="000000" w:themeColor="text1"/>
        </w:rPr>
        <w:t xml:space="preserve">that </w:t>
      </w:r>
      <w:r w:rsidRPr="00E6167F">
        <w:rPr>
          <w:rFonts w:ascii="Arial" w:hAnsi="Arial" w:cs="Arial"/>
          <w:color w:val="000000" w:themeColor="text1"/>
        </w:rPr>
        <w:t xml:space="preserve">the antibody-secreting cell (ASC) pathway </w:t>
      </w:r>
      <w:r>
        <w:rPr>
          <w:rFonts w:ascii="Arial" w:hAnsi="Arial" w:cs="Arial"/>
          <w:color w:val="000000" w:themeColor="text1"/>
        </w:rPr>
        <w:t>was</w:t>
      </w:r>
      <w:r w:rsidRPr="00E6167F">
        <w:rPr>
          <w:rFonts w:ascii="Arial" w:hAnsi="Arial" w:cs="Arial"/>
          <w:color w:val="000000" w:themeColor="text1"/>
        </w:rPr>
        <w:t xml:space="preserve"> enriched in the B </w:t>
      </w:r>
      <w:r w:rsidR="0077443A">
        <w:rPr>
          <w:rFonts w:ascii="Arial" w:hAnsi="Arial" w:cs="Arial"/>
          <w:color w:val="000000" w:themeColor="text1"/>
        </w:rPr>
        <w:t>cell zone</w:t>
      </w:r>
      <w:r w:rsidRPr="00E6167F">
        <w:rPr>
          <w:rFonts w:ascii="Arial" w:hAnsi="Arial" w:cs="Arial"/>
          <w:color w:val="000000" w:themeColor="text1"/>
        </w:rPr>
        <w:t xml:space="preserve"> (</w:t>
      </w:r>
      <w:r w:rsidRPr="00E6167F">
        <w:rPr>
          <w:rFonts w:ascii="Arial" w:hAnsi="Arial" w:cs="Arial"/>
          <w:b/>
          <w:bCs/>
          <w:color w:val="000000" w:themeColor="text1"/>
        </w:rPr>
        <w:t xml:space="preserve">Fig. </w:t>
      </w:r>
      <w:r w:rsidR="00221DBF">
        <w:rPr>
          <w:rFonts w:ascii="Arial" w:hAnsi="Arial" w:cs="Arial"/>
          <w:b/>
          <w:bCs/>
          <w:color w:val="000000" w:themeColor="text1"/>
        </w:rPr>
        <w:t>3</w:t>
      </w:r>
      <w:r w:rsidRPr="00E6167F">
        <w:rPr>
          <w:rFonts w:ascii="Arial" w:hAnsi="Arial" w:cs="Arial"/>
          <w:b/>
          <w:bCs/>
          <w:color w:val="000000" w:themeColor="text1"/>
        </w:rPr>
        <w:t>e</w:t>
      </w:r>
      <w:r w:rsidRPr="00E6167F">
        <w:rPr>
          <w:rFonts w:ascii="Arial" w:hAnsi="Arial" w:cs="Arial"/>
          <w:color w:val="000000" w:themeColor="text1"/>
        </w:rPr>
        <w:t xml:space="preserve">). Meanwhile, </w:t>
      </w:r>
      <w:r>
        <w:rPr>
          <w:rFonts w:ascii="Arial" w:hAnsi="Arial" w:cs="Arial"/>
          <w:color w:val="000000" w:themeColor="text1"/>
        </w:rPr>
        <w:t xml:space="preserve">naïve, </w:t>
      </w:r>
      <w:r w:rsidRPr="00E6167F">
        <w:rPr>
          <w:rFonts w:ascii="Arial" w:hAnsi="Arial" w:cs="Arial"/>
          <w:color w:val="000000" w:themeColor="text1"/>
        </w:rPr>
        <w:t>activated</w:t>
      </w:r>
      <w:r>
        <w:rPr>
          <w:rFonts w:ascii="Arial" w:hAnsi="Arial" w:cs="Arial"/>
          <w:color w:val="000000" w:themeColor="text1"/>
        </w:rPr>
        <w:t>,</w:t>
      </w:r>
      <w:r w:rsidRPr="00E6167F">
        <w:rPr>
          <w:rFonts w:ascii="Arial" w:hAnsi="Arial" w:cs="Arial"/>
          <w:color w:val="000000" w:themeColor="text1"/>
        </w:rPr>
        <w:t xml:space="preserve"> and memory B cells were also enriched in the same region (</w:t>
      </w:r>
      <w:r w:rsidRPr="00E6167F">
        <w:rPr>
          <w:rFonts w:ascii="Arial" w:hAnsi="Arial" w:cs="Arial"/>
          <w:b/>
          <w:bCs/>
          <w:color w:val="000000" w:themeColor="text1"/>
        </w:rPr>
        <w:t xml:space="preserve">Fig. </w:t>
      </w:r>
      <w:r w:rsidR="00221DBF">
        <w:rPr>
          <w:rFonts w:ascii="Arial" w:hAnsi="Arial" w:cs="Arial"/>
          <w:b/>
          <w:bCs/>
          <w:color w:val="000000" w:themeColor="text1"/>
        </w:rPr>
        <w:t>3</w:t>
      </w:r>
      <w:r w:rsidRPr="00E6167F">
        <w:rPr>
          <w:rFonts w:ascii="Arial" w:hAnsi="Arial" w:cs="Arial"/>
          <w:b/>
          <w:bCs/>
          <w:color w:val="000000" w:themeColor="text1"/>
        </w:rPr>
        <w:t>f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 w:rsidRPr="00F84CE4">
        <w:rPr>
          <w:rFonts w:ascii="Arial" w:hAnsi="Arial" w:cs="Arial"/>
          <w:color w:val="000000" w:themeColor="text1"/>
        </w:rPr>
        <w:t>and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 w:rsidRPr="00E6167F">
        <w:rPr>
          <w:rFonts w:ascii="Arial" w:hAnsi="Arial" w:cs="Arial"/>
          <w:b/>
          <w:bCs/>
          <w:color w:val="000000" w:themeColor="text1"/>
        </w:rPr>
        <w:t>Supplementary Fig</w:t>
      </w:r>
      <w:r>
        <w:rPr>
          <w:rFonts w:ascii="Arial" w:hAnsi="Arial" w:cs="Arial"/>
          <w:b/>
          <w:bCs/>
          <w:color w:val="000000" w:themeColor="text1"/>
        </w:rPr>
        <w:t>.</w:t>
      </w:r>
      <w:r w:rsidR="00221DBF">
        <w:rPr>
          <w:rFonts w:ascii="Arial" w:hAnsi="Arial" w:cs="Arial"/>
          <w:b/>
          <w:bCs/>
          <w:color w:val="000000" w:themeColor="text1"/>
        </w:rPr>
        <w:t xml:space="preserve"> 6</w:t>
      </w:r>
      <w:r w:rsidRPr="00E6167F">
        <w:rPr>
          <w:rFonts w:ascii="Arial" w:hAnsi="Arial" w:cs="Arial"/>
          <w:color w:val="000000" w:themeColor="text1"/>
        </w:rPr>
        <w:t>). The observation primarily demonstrated B follicles contained a large proportion of ASC for producing antibodies and memory B cells for quickly responding to antigens upon recall</w:t>
      </w:r>
      <w:r w:rsidRPr="00E6167F">
        <w:rPr>
          <w:rFonts w:ascii="Arial" w:hAnsi="Arial" w:cs="Arial"/>
          <w:color w:val="000000" w:themeColor="text1"/>
        </w:rPr>
        <w:fldChar w:fldCharType="begin"/>
      </w:r>
      <w:r>
        <w:rPr>
          <w:rFonts w:ascii="Arial" w:hAnsi="Arial" w:cs="Arial"/>
          <w:color w:val="000000" w:themeColor="text1"/>
        </w:rPr>
        <w:instrText xml:space="preserve"> ADDIN EN.CITE &lt;EndNote&gt;&lt;Cite&gt;&lt;Author&gt;Palm&lt;/Author&gt;&lt;Year&gt;2019&lt;/Year&gt;&lt;RecNum&gt;1952&lt;/RecNum&gt;&lt;DisplayText&gt;&lt;style face="superscript"&gt;19&lt;/style&gt;&lt;/DisplayText&gt;&lt;record&gt;&lt;rec-number&gt;1952&lt;/rec-number&gt;&lt;foreign-keys&gt;&lt;key app="EN" db-id="5xt22p2es2dft0e2sxnv2efi9p00xaa0spfr" timestamp="1677453282" guid="004af3bc-8f02-429a-93a3-86b538f62e52"&gt;1952&lt;/key&gt;&lt;/foreign-keys&gt;&lt;ref-type name="Journal Article"&gt;17&lt;/ref-type&gt;&lt;contributors&gt;&lt;authors&gt;&lt;author&gt;Palm, A. E.&lt;/author&gt;&lt;author&gt;Henry, C.&lt;/author&gt;&lt;/authors&gt;&lt;/contributors&gt;&lt;auth-address&gt;Section of Rheumatology, Department of Medicine, University of Chicago, Chicago, IL, United States.&lt;/auth-address&gt;&lt;titles&gt;&lt;title&gt;Remembrance of Things Past: Long-Term B Cell Memory After Infection and Vaccination&lt;/title&gt;&lt;secondary-title&gt;Front Immunol&lt;/secondary-title&gt;&lt;/titles&gt;&lt;periodical&gt;&lt;full-title&gt;Front Immunol&lt;/full-title&gt;&lt;/periodical&gt;&lt;pages&gt;1787&lt;/pages&gt;&lt;volume&gt;10&lt;/volume&gt;&lt;edition&gt;2019/08/17&lt;/edition&gt;&lt;keywords&gt;&lt;keyword&gt;Animals&lt;/keyword&gt;&lt;keyword&gt;B-Lymphocytes/*immunology&lt;/keyword&gt;&lt;keyword&gt;HIV Infections/*immunology&lt;/keyword&gt;&lt;keyword&gt;HIV-1/*immunology&lt;/keyword&gt;&lt;keyword&gt;Humans&lt;/keyword&gt;&lt;keyword&gt;*Immunologic Memory&lt;/keyword&gt;&lt;keyword&gt;Influenza A virus/*immunology&lt;/keyword&gt;&lt;keyword&gt;Influenza, Human/*immunology&lt;/keyword&gt;&lt;keyword&gt;Mice&lt;/keyword&gt;&lt;keyword&gt;T-Lymphocytes/immunology&lt;/keyword&gt;&lt;keyword&gt;Time Factors&lt;/keyword&gt;&lt;keyword&gt;*Vaccination&lt;/keyword&gt;&lt;keyword&gt;B cell memory&lt;/keyword&gt;&lt;keyword&gt;infection&lt;/keyword&gt;&lt;keyword&gt;influenza virus&lt;/keyword&gt;&lt;keyword&gt;mouse vs. human&lt;/keyword&gt;&lt;keyword&gt;vaccination&lt;/keyword&gt;&lt;/keywords&gt;&lt;dates&gt;&lt;year&gt;2019&lt;/year&gt;&lt;/dates&gt;&lt;isbn&gt;1664-3224&lt;/isbn&gt;&lt;accession-num&gt;31417562&lt;/accession-num&gt;&lt;urls&gt;&lt;/urls&gt;&lt;custom2&gt;PMC6685390&lt;/custom2&gt;&lt;electronic-resource-num&gt;10.3389/fimmu.2019.01787&lt;/electronic-resource-num&gt;&lt;remote-database-provider&gt;NLM&lt;/remote-database-provider&gt;&lt;language&gt;eng&lt;/language&gt;&lt;/record&gt;&lt;/Cite&gt;&lt;/EndNote&gt;</w:instrText>
      </w:r>
      <w:r w:rsidRPr="00E6167F">
        <w:rPr>
          <w:rFonts w:ascii="Arial" w:hAnsi="Arial" w:cs="Arial"/>
          <w:color w:val="000000" w:themeColor="text1"/>
        </w:rPr>
        <w:fldChar w:fldCharType="separate"/>
      </w:r>
      <w:r w:rsidRPr="00CA49B4">
        <w:rPr>
          <w:rFonts w:ascii="Arial" w:hAnsi="Arial" w:cs="Arial"/>
          <w:noProof/>
          <w:color w:val="000000" w:themeColor="text1"/>
          <w:vertAlign w:val="superscript"/>
        </w:rPr>
        <w:t>19</w:t>
      </w:r>
      <w:r w:rsidRPr="00E6167F">
        <w:rPr>
          <w:rFonts w:ascii="Arial" w:hAnsi="Arial" w:cs="Arial"/>
          <w:color w:val="000000" w:themeColor="text1"/>
        </w:rPr>
        <w:fldChar w:fldCharType="end"/>
      </w:r>
      <w:r w:rsidRPr="00E6167F">
        <w:rPr>
          <w:rFonts w:ascii="Arial" w:hAnsi="Arial" w:cs="Arial"/>
          <w:color w:val="000000" w:themeColor="text1"/>
        </w:rPr>
        <w:t>.</w:t>
      </w:r>
      <w:r>
        <w:rPr>
          <w:rFonts w:ascii="Arial" w:hAnsi="Arial" w:cs="Arial"/>
          <w:color w:val="000000" w:themeColor="text1"/>
        </w:rPr>
        <w:t xml:space="preserve"> W</w:t>
      </w:r>
      <w:r w:rsidRPr="005B2A75">
        <w:rPr>
          <w:rFonts w:ascii="Arial" w:hAnsi="Arial" w:cs="Arial"/>
          <w:color w:val="000000" w:themeColor="text1"/>
        </w:rPr>
        <w:t xml:space="preserve">e </w:t>
      </w:r>
      <w:r>
        <w:rPr>
          <w:rFonts w:ascii="Arial" w:hAnsi="Arial" w:cs="Arial"/>
          <w:color w:val="000000" w:themeColor="text1"/>
        </w:rPr>
        <w:t xml:space="preserve">also </w:t>
      </w:r>
      <w:r w:rsidRPr="005B2A75">
        <w:rPr>
          <w:rFonts w:ascii="Arial" w:hAnsi="Arial" w:cs="Arial"/>
          <w:color w:val="000000" w:themeColor="text1"/>
        </w:rPr>
        <w:t xml:space="preserve">observed that GC formation-relevant pathways and cell types were enriched in the GC-B overlapping region. For example, several pathways, including GC </w:t>
      </w:r>
      <w:r w:rsidRPr="005B2A75">
        <w:rPr>
          <w:rFonts w:ascii="Arial" w:hAnsi="Arial" w:cs="Arial"/>
          <w:color w:val="000000" w:themeColor="text1"/>
        </w:rPr>
        <w:lastRenderedPageBreak/>
        <w:t>formation, B cell proliferation, and T helper regulation in GC, showed a relatively high activity in the GC-B region</w:t>
      </w:r>
      <w:r w:rsidRPr="005B2A75">
        <w:rPr>
          <w:rFonts w:ascii="Arial" w:hAnsi="Arial" w:cs="Arial"/>
          <w:color w:val="000000" w:themeColor="text1"/>
        </w:rPr>
        <w:fldChar w:fldCharType="begin">
          <w:fldData xml:space="preserve">PEVuZE5vdGU+PENpdGU+PEF1dGhvcj5DdW1wZWxpazwvQXV0aG9yPjxZZWFyPjIwMjE8L1llYXI+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</w:fldData>
        </w:fldChar>
      </w:r>
      <w:r>
        <w:rPr>
          <w:rFonts w:ascii="Arial" w:hAnsi="Arial" w:cs="Arial"/>
          <w:color w:val="000000" w:themeColor="text1"/>
        </w:rPr>
        <w:instrText xml:space="preserve"> ADDIN EN.CITE </w:instrText>
      </w:r>
      <w:r>
        <w:rPr>
          <w:rFonts w:ascii="Arial" w:hAnsi="Arial" w:cs="Arial"/>
          <w:color w:val="000000" w:themeColor="text1"/>
        </w:rPr>
        <w:fldChar w:fldCharType="begin">
          <w:fldData xml:space="preserve">PEVuZE5vdGU+PENpdGU+PEF1dGhvcj5DdW1wZWxpazwvQXV0aG9yPjxZZWFyPjIwMjE8L1llYXI+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</w:fldData>
        </w:fldChar>
      </w:r>
      <w:r>
        <w:rPr>
          <w:rFonts w:ascii="Arial" w:hAnsi="Arial" w:cs="Arial"/>
          <w:color w:val="000000" w:themeColor="text1"/>
        </w:rPr>
        <w:instrText xml:space="preserve"> ADDIN EN.CITE.DATA </w:instrText>
      </w:r>
      <w:r>
        <w:rPr>
          <w:rFonts w:ascii="Arial" w:hAnsi="Arial" w:cs="Arial"/>
          <w:color w:val="000000" w:themeColor="text1"/>
        </w:rPr>
      </w:r>
      <w:r>
        <w:rPr>
          <w:rFonts w:ascii="Arial" w:hAnsi="Arial" w:cs="Arial"/>
          <w:color w:val="000000" w:themeColor="text1"/>
        </w:rPr>
        <w:fldChar w:fldCharType="end"/>
      </w:r>
      <w:r w:rsidRPr="005B2A75">
        <w:rPr>
          <w:rFonts w:ascii="Arial" w:hAnsi="Arial" w:cs="Arial"/>
          <w:color w:val="000000" w:themeColor="text1"/>
        </w:rPr>
      </w:r>
      <w:r w:rsidRPr="005B2A75">
        <w:rPr>
          <w:rFonts w:ascii="Arial" w:hAnsi="Arial" w:cs="Arial"/>
          <w:color w:val="000000" w:themeColor="text1"/>
        </w:rPr>
        <w:fldChar w:fldCharType="separate"/>
      </w:r>
      <w:r w:rsidRPr="00CA49B4">
        <w:rPr>
          <w:rFonts w:ascii="Arial" w:hAnsi="Arial" w:cs="Arial"/>
          <w:noProof/>
          <w:color w:val="000000" w:themeColor="text1"/>
          <w:vertAlign w:val="superscript"/>
        </w:rPr>
        <w:t>20-22</w:t>
      </w:r>
      <w:r w:rsidRPr="005B2A75">
        <w:rPr>
          <w:rFonts w:ascii="Arial" w:hAnsi="Arial" w:cs="Arial"/>
          <w:color w:val="000000" w:themeColor="text1"/>
        </w:rPr>
        <w:fldChar w:fldCharType="end"/>
      </w:r>
      <w:r w:rsidRPr="005B2A75">
        <w:rPr>
          <w:rFonts w:ascii="Arial" w:hAnsi="Arial" w:cs="Arial"/>
          <w:color w:val="000000" w:themeColor="text1"/>
        </w:rPr>
        <w:t>. Notably, the proportion of B cycling cells, light-zone specific B cells, follicular dendritic cells (FDC), and follicular T helper (TFH) also show increased abundance in the GC-B region. Furthermore, we investigated T cell functions in the T zone, which displayed enrichment of CD4 T cell markers, CD4 and CD5</w:t>
      </w:r>
      <w:r w:rsidRPr="005B2A75">
        <w:rPr>
          <w:rFonts w:ascii="Arial" w:hAnsi="Arial" w:cs="Arial"/>
          <w:color w:val="000000" w:themeColor="text1"/>
        </w:rPr>
        <w:fldChar w:fldCharType="begin"/>
      </w:r>
      <w:r>
        <w:rPr>
          <w:rFonts w:ascii="Arial" w:hAnsi="Arial" w:cs="Arial"/>
          <w:color w:val="000000" w:themeColor="text1"/>
        </w:rPr>
        <w:instrText xml:space="preserve"> ADDIN EN.CITE &lt;EndNote&gt;&lt;Cite&gt;&lt;Author&gt;Henderson&lt;/Author&gt;&lt;Year&gt;2015&lt;/Year&gt;&lt;RecNum&gt;1960&lt;/RecNum&gt;&lt;DisplayText&gt;&lt;style face="superscript"&gt;23&lt;/style&gt;&lt;/DisplayText&gt;&lt;record&gt;&lt;rec-number&gt;1960&lt;/rec-number&gt;&lt;foreign-keys&gt;&lt;key app="EN" db-id="5xt22p2es2dft0e2sxnv2efi9p00xaa0spfr" timestamp="1677457557" guid="31b7ab5f-6969-4bbc-be13-2a8b92bc03de"&gt;1960&lt;/key&gt;&lt;/foreign-keys&gt;&lt;ref-type name="Journal Article"&gt;17&lt;/ref-type&gt;&lt;contributors&gt;&lt;authors&gt;&lt;author&gt;Henderson, Jacob G&lt;/author&gt;&lt;author&gt;Opejin, Adeleye&lt;/author&gt;&lt;author&gt;Jones, Andrew&lt;/author&gt;&lt;author&gt;Gross, Cindy&lt;/author&gt;&lt;author&gt;Hawiger, Daniel&lt;/author&gt;&lt;/authors&gt;&lt;/contributors&gt;&lt;titles&gt;&lt;title&gt;CD5 Instructs Extrathymic Regulatory T Cell Development in Response to Self and Tolerizing Antigens&lt;/title&gt;&lt;secondary-title&gt;Immunity&lt;/secondary-title&gt;&lt;/titles&gt;&lt;periodical&gt;&lt;full-title&gt;Immunity&lt;/full-title&gt;&lt;/periodical&gt;&lt;pages&gt;471-483&lt;/pages&gt;&lt;volume&gt;42&lt;/volume&gt;&lt;number&gt;3&lt;/number&gt;&lt;dates&gt;&lt;year&gt;2015&lt;/year&gt;&lt;pub-dates&gt;&lt;date&gt;2015/03/17/&lt;/date&gt;&lt;/pub-dates&gt;&lt;/dates&gt;&lt;isbn&gt;1074-7613&lt;/isbn&gt;&lt;urls&gt;&lt;related-urls&gt;&lt;url&gt;https://www.sciencedirect.com/science/article/pii/S1074761315000850&lt;/url&gt;&lt;/related-urls&gt;&lt;/urls&gt;&lt;electronic-resource-num&gt;https://doi.org/10.1016/j.immuni.2015.02.010&lt;/electronic-resource-num&gt;&lt;/record&gt;&lt;/Cite&gt;&lt;/EndNote&gt;</w:instrText>
      </w:r>
      <w:r w:rsidRPr="005B2A75">
        <w:rPr>
          <w:rFonts w:ascii="Arial" w:hAnsi="Arial" w:cs="Arial"/>
          <w:color w:val="000000" w:themeColor="text1"/>
        </w:rPr>
        <w:fldChar w:fldCharType="separate"/>
      </w:r>
      <w:r w:rsidRPr="00CA49B4">
        <w:rPr>
          <w:rFonts w:ascii="Arial" w:hAnsi="Arial" w:cs="Arial"/>
          <w:noProof/>
          <w:color w:val="000000" w:themeColor="text1"/>
          <w:vertAlign w:val="superscript"/>
        </w:rPr>
        <w:t>23</w:t>
      </w:r>
      <w:r w:rsidRPr="005B2A75">
        <w:rPr>
          <w:rFonts w:ascii="Arial" w:hAnsi="Arial" w:cs="Arial"/>
          <w:color w:val="000000" w:themeColor="text1"/>
        </w:rPr>
        <w:fldChar w:fldCharType="end"/>
      </w:r>
      <w:r w:rsidRPr="005B2A75">
        <w:rPr>
          <w:rFonts w:ascii="Arial" w:hAnsi="Arial" w:cs="Arial"/>
          <w:color w:val="000000" w:themeColor="text1"/>
        </w:rPr>
        <w:t>, as well as a T cell activation gene module enrichment (</w:t>
      </w:r>
      <w:r w:rsidRPr="005B2A75">
        <w:rPr>
          <w:rFonts w:ascii="Arial" w:hAnsi="Arial" w:cs="Arial"/>
          <w:b/>
          <w:bCs/>
          <w:color w:val="000000" w:themeColor="text1"/>
        </w:rPr>
        <w:t>Supplementary Fig</w:t>
      </w:r>
      <w:r>
        <w:rPr>
          <w:rFonts w:ascii="Arial" w:hAnsi="Arial" w:cs="Arial"/>
          <w:b/>
          <w:bCs/>
          <w:color w:val="000000" w:themeColor="text1"/>
        </w:rPr>
        <w:t>.</w:t>
      </w:r>
      <w:r w:rsidRPr="005B2A75">
        <w:rPr>
          <w:rFonts w:ascii="Arial" w:hAnsi="Arial" w:cs="Arial"/>
          <w:b/>
          <w:bCs/>
          <w:color w:val="000000" w:themeColor="text1"/>
        </w:rPr>
        <w:t xml:space="preserve"> </w:t>
      </w:r>
      <w:r w:rsidR="00221DBF">
        <w:rPr>
          <w:rFonts w:ascii="Arial" w:hAnsi="Arial" w:cs="Arial"/>
          <w:b/>
          <w:bCs/>
          <w:color w:val="000000" w:themeColor="text1"/>
        </w:rPr>
        <w:t>6</w:t>
      </w:r>
      <w:r w:rsidRPr="005B2A75">
        <w:rPr>
          <w:rFonts w:ascii="Arial" w:hAnsi="Arial" w:cs="Arial"/>
          <w:color w:val="000000" w:themeColor="text1"/>
        </w:rPr>
        <w:t>). Interestingly, the T cell migration pathway displayed high activity in B-T and tri-zone (i.e., B-T-GC), indicating that T cells migrate</w:t>
      </w:r>
      <w:r w:rsidR="001250A2">
        <w:rPr>
          <w:rFonts w:ascii="Arial" w:hAnsi="Arial" w:cs="Arial"/>
          <w:color w:val="000000" w:themeColor="text1"/>
        </w:rPr>
        <w:t>d</w:t>
      </w:r>
      <w:r w:rsidRPr="005B2A75">
        <w:rPr>
          <w:rFonts w:ascii="Arial" w:hAnsi="Arial" w:cs="Arial"/>
          <w:color w:val="000000" w:themeColor="text1"/>
        </w:rPr>
        <w:t xml:space="preserve"> to B follicle and GC to interact with B cells</w:t>
      </w:r>
      <w:r w:rsidRPr="005B2A75">
        <w:rPr>
          <w:rFonts w:ascii="Arial" w:hAnsi="Arial" w:cs="Arial"/>
          <w:color w:val="000000" w:themeColor="text1"/>
        </w:rPr>
        <w:fldChar w:fldCharType="begin">
          <w:fldData xml:space="preserve">PEVuZE5vdGU+PENpdGU+PEF1dGhvcj5SYW1pc2NhbDwvQXV0aG9yPjxZZWFyPjIwMTM8L1llYXI+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</w:fldData>
        </w:fldChar>
      </w:r>
      <w:r>
        <w:rPr>
          <w:rFonts w:ascii="Arial" w:hAnsi="Arial" w:cs="Arial"/>
          <w:color w:val="000000" w:themeColor="text1"/>
        </w:rPr>
        <w:instrText xml:space="preserve"> ADDIN EN.CITE </w:instrText>
      </w:r>
      <w:r>
        <w:rPr>
          <w:rFonts w:ascii="Arial" w:hAnsi="Arial" w:cs="Arial"/>
          <w:color w:val="000000" w:themeColor="text1"/>
        </w:rPr>
        <w:fldChar w:fldCharType="begin">
          <w:fldData xml:space="preserve">PEVuZE5vdGU+PENpdGU+PEF1dGhvcj5SYW1pc2NhbDwvQXV0aG9yPjxZZWFyPjIwMTM8L1llYXI+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</w:fldData>
        </w:fldChar>
      </w:r>
      <w:r>
        <w:rPr>
          <w:rFonts w:ascii="Arial" w:hAnsi="Arial" w:cs="Arial"/>
          <w:color w:val="000000" w:themeColor="text1"/>
        </w:rPr>
        <w:instrText xml:space="preserve"> ADDIN EN.CITE.DATA </w:instrText>
      </w:r>
      <w:r>
        <w:rPr>
          <w:rFonts w:ascii="Arial" w:hAnsi="Arial" w:cs="Arial"/>
          <w:color w:val="000000" w:themeColor="text1"/>
        </w:rPr>
      </w:r>
      <w:r>
        <w:rPr>
          <w:rFonts w:ascii="Arial" w:hAnsi="Arial" w:cs="Arial"/>
          <w:color w:val="000000" w:themeColor="text1"/>
        </w:rPr>
        <w:fldChar w:fldCharType="end"/>
      </w:r>
      <w:r w:rsidRPr="005B2A75">
        <w:rPr>
          <w:rFonts w:ascii="Arial" w:hAnsi="Arial" w:cs="Arial"/>
          <w:color w:val="000000" w:themeColor="text1"/>
        </w:rPr>
      </w:r>
      <w:r w:rsidRPr="005B2A75">
        <w:rPr>
          <w:rFonts w:ascii="Arial" w:hAnsi="Arial" w:cs="Arial"/>
          <w:color w:val="000000" w:themeColor="text1"/>
        </w:rPr>
        <w:fldChar w:fldCharType="separate"/>
      </w:r>
      <w:r w:rsidRPr="00CA49B4">
        <w:rPr>
          <w:rFonts w:ascii="Arial" w:hAnsi="Arial" w:cs="Arial"/>
          <w:noProof/>
          <w:color w:val="000000" w:themeColor="text1"/>
          <w:vertAlign w:val="superscript"/>
        </w:rPr>
        <w:t>24,25</w:t>
      </w:r>
      <w:r w:rsidRPr="005B2A75">
        <w:rPr>
          <w:rFonts w:ascii="Arial" w:hAnsi="Arial" w:cs="Arial"/>
          <w:color w:val="000000" w:themeColor="text1"/>
        </w:rPr>
        <w:fldChar w:fldCharType="end"/>
      </w:r>
      <w:r w:rsidRPr="005B2A75">
        <w:rPr>
          <w:rFonts w:ascii="Arial" w:hAnsi="Arial" w:cs="Arial"/>
          <w:color w:val="000000" w:themeColor="text1"/>
        </w:rPr>
        <w:t xml:space="preserve">. </w:t>
      </w:r>
    </w:p>
    <w:p w14:paraId="7F7C1E64" w14:textId="77777777" w:rsidR="00CA49B4" w:rsidRDefault="00CA49B4" w:rsidP="00CA49B4">
      <w:pPr>
        <w:spacing w:after="0" w:line="240" w:lineRule="auto"/>
        <w:jc w:val="both"/>
        <w:rPr>
          <w:rFonts w:ascii="Arial" w:hAnsi="Arial" w:cs="Arial"/>
        </w:rPr>
      </w:pPr>
    </w:p>
    <w:p w14:paraId="79C4F4A2" w14:textId="13E9E74F" w:rsidR="00EC370C" w:rsidRPr="009C64A9" w:rsidRDefault="00EC370C" w:rsidP="009A6086">
      <w:pPr>
        <w:spacing w:after="0" w:line="240" w:lineRule="auto"/>
        <w:jc w:val="both"/>
        <w:rPr>
          <w:rStyle w:val="normaltextrun"/>
          <w:rFonts w:ascii="Arial" w:hAnsi="Arial" w:cs="Arial"/>
          <w:color w:val="000000" w:themeColor="text1"/>
          <w:lang w:val="en"/>
        </w:rPr>
      </w:pPr>
    </w:p>
    <w:p w14:paraId="6BB354CF" w14:textId="77777777" w:rsidR="0063139A" w:rsidRPr="0063139A" w:rsidRDefault="00BE3CE8" w:rsidP="0063139A">
      <w:pPr>
        <w:pStyle w:val="EndNoteBibliography"/>
        <w:spacing w:after="0"/>
        <w:ind w:left="720" w:hanging="720"/>
      </w:pPr>
      <w:r w:rsidRPr="009C64A9">
        <w:rPr>
          <w:rFonts w:ascii="Arial" w:hAnsi="Arial" w:cs="Arial"/>
          <w:szCs w:val="22"/>
          <w:lang w:val="en"/>
        </w:rPr>
        <w:fldChar w:fldCharType="begin"/>
      </w:r>
      <w:r w:rsidRPr="009C64A9">
        <w:rPr>
          <w:rFonts w:ascii="Arial" w:hAnsi="Arial" w:cs="Arial"/>
          <w:szCs w:val="22"/>
          <w:lang w:val="en"/>
        </w:rPr>
        <w:instrText xml:space="preserve"> ADDIN EN.REFLIST </w:instrText>
      </w:r>
      <w:r w:rsidRPr="009C64A9">
        <w:rPr>
          <w:rFonts w:ascii="Arial" w:hAnsi="Arial" w:cs="Arial"/>
          <w:szCs w:val="22"/>
          <w:lang w:val="en"/>
        </w:rPr>
        <w:fldChar w:fldCharType="separate"/>
      </w:r>
      <w:r w:rsidR="0063139A" w:rsidRPr="0063139A">
        <w:t>1</w:t>
      </w:r>
      <w:r w:rsidR="0063139A" w:rsidRPr="0063139A">
        <w:tab/>
        <w:t>Joglekar, A.</w:t>
      </w:r>
      <w:r w:rsidR="0063139A" w:rsidRPr="0063139A">
        <w:rPr>
          <w:i/>
        </w:rPr>
        <w:t xml:space="preserve"> et al.</w:t>
      </w:r>
      <w:r w:rsidR="0063139A" w:rsidRPr="0063139A">
        <w:t xml:space="preserve"> A spatially resolved brain region- and cell type-specific isoform atlas of the postnatal mouse brain. </w:t>
      </w:r>
      <w:r w:rsidR="0063139A" w:rsidRPr="0063139A">
        <w:rPr>
          <w:i/>
        </w:rPr>
        <w:t>Nature Communications</w:t>
      </w:r>
      <w:r w:rsidR="0063139A" w:rsidRPr="0063139A">
        <w:t xml:space="preserve"> </w:t>
      </w:r>
      <w:r w:rsidR="0063139A" w:rsidRPr="0063139A">
        <w:rPr>
          <w:b/>
        </w:rPr>
        <w:t>12</w:t>
      </w:r>
      <w:r w:rsidR="0063139A" w:rsidRPr="0063139A">
        <w:t>, 463, doi:10.1038/s41467-020-20343-5 (2021).</w:t>
      </w:r>
    </w:p>
    <w:p w14:paraId="5E4BCBC1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2</w:t>
      </w:r>
      <w:r w:rsidRPr="0063139A">
        <w:tab/>
        <w:t>Spilker, C.</w:t>
      </w:r>
      <w:r w:rsidRPr="0063139A">
        <w:rPr>
          <w:i/>
        </w:rPr>
        <w:t xml:space="preserve"> et al.</w:t>
      </w:r>
      <w:r w:rsidRPr="0063139A">
        <w:t xml:space="preserve"> A Jacob/Nsmf Gene Knockout Results in Hippocampal Dysplasia and Impaired BDNF Signaling in Dendritogenesis. </w:t>
      </w:r>
      <w:r w:rsidRPr="0063139A">
        <w:rPr>
          <w:i/>
        </w:rPr>
        <w:t>PLoS Genet</w:t>
      </w:r>
      <w:r w:rsidRPr="0063139A">
        <w:t xml:space="preserve"> </w:t>
      </w:r>
      <w:r w:rsidRPr="0063139A">
        <w:rPr>
          <w:b/>
        </w:rPr>
        <w:t>12</w:t>
      </w:r>
      <w:r w:rsidRPr="0063139A">
        <w:t>, e1005907, doi:10.1371/journal.pgen.1005907 (2016).</w:t>
      </w:r>
    </w:p>
    <w:p w14:paraId="36E85A36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3</w:t>
      </w:r>
      <w:r w:rsidRPr="0063139A">
        <w:tab/>
        <w:t>Huang, T.-N.</w:t>
      </w:r>
      <w:r w:rsidRPr="0063139A">
        <w:rPr>
          <w:i/>
        </w:rPr>
        <w:t xml:space="preserve"> et al.</w:t>
      </w:r>
      <w:r w:rsidRPr="0063139A">
        <w:t xml:space="preserve"> Tbr1 haploinsufficiency impairs amygdalar axonal projections and results in cognitive abnormality. </w:t>
      </w:r>
      <w:r w:rsidRPr="0063139A">
        <w:rPr>
          <w:i/>
        </w:rPr>
        <w:t>Nature Neuroscience</w:t>
      </w:r>
      <w:r w:rsidRPr="0063139A">
        <w:t xml:space="preserve"> </w:t>
      </w:r>
      <w:r w:rsidRPr="0063139A">
        <w:rPr>
          <w:b/>
        </w:rPr>
        <w:t>17</w:t>
      </w:r>
      <w:r w:rsidRPr="0063139A">
        <w:t>, 240-247, doi:10.1038/nn.3626 (2014).</w:t>
      </w:r>
    </w:p>
    <w:p w14:paraId="5A9CEE75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4</w:t>
      </w:r>
      <w:r w:rsidRPr="0063139A">
        <w:tab/>
        <w:t>Carpenter, M. D.</w:t>
      </w:r>
      <w:r w:rsidRPr="0063139A">
        <w:rPr>
          <w:i/>
        </w:rPr>
        <w:t xml:space="preserve"> et al.</w:t>
      </w:r>
      <w:r w:rsidRPr="0063139A">
        <w:t xml:space="preserve"> Nr4a1 suppresses cocaine-induced behavior via epigenetic regulation of homeostatic target genes. </w:t>
      </w:r>
      <w:r w:rsidRPr="0063139A">
        <w:rPr>
          <w:i/>
        </w:rPr>
        <w:t>Nature Communications</w:t>
      </w:r>
      <w:r w:rsidRPr="0063139A">
        <w:t xml:space="preserve"> </w:t>
      </w:r>
      <w:r w:rsidRPr="0063139A">
        <w:rPr>
          <w:b/>
        </w:rPr>
        <w:t>11</w:t>
      </w:r>
      <w:r w:rsidRPr="0063139A">
        <w:t>, 504, doi:10.1038/s41467-020-14331-y (2020).</w:t>
      </w:r>
    </w:p>
    <w:p w14:paraId="39187EF8" w14:textId="4A733B08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5</w:t>
      </w:r>
      <w:r w:rsidRPr="0063139A">
        <w:tab/>
        <w:t xml:space="preserve">Miura, E., Iijima, T., Yuzaki, M. &amp; Watanabe, M. Distinct expression of Cbln family mRNAs in developing and adult mouse brains. </w:t>
      </w:r>
      <w:r w:rsidRPr="0063139A">
        <w:rPr>
          <w:i/>
        </w:rPr>
        <w:t>European Journal of Neuroscience</w:t>
      </w:r>
      <w:r w:rsidRPr="0063139A">
        <w:t xml:space="preserve"> </w:t>
      </w:r>
      <w:r w:rsidRPr="0063139A">
        <w:rPr>
          <w:b/>
        </w:rPr>
        <w:t>24</w:t>
      </w:r>
      <w:r w:rsidRPr="0063139A">
        <w:t>, 750-760, doi:</w:t>
      </w:r>
      <w:hyperlink r:id="rId7" w:history="1">
        <w:r w:rsidRPr="0063139A">
          <w:rPr>
            <w:rStyle w:val="Hyperlink"/>
          </w:rPr>
          <w:t>https://doi.org/10.1111/j.1460-9568.2006.04950.x</w:t>
        </w:r>
      </w:hyperlink>
      <w:r w:rsidRPr="0063139A">
        <w:t xml:space="preserve"> (2006).</w:t>
      </w:r>
    </w:p>
    <w:p w14:paraId="0704E08B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6</w:t>
      </w:r>
      <w:r w:rsidRPr="0063139A">
        <w:tab/>
        <w:t>Buxbaum, J. N.</w:t>
      </w:r>
      <w:r w:rsidRPr="0063139A">
        <w:rPr>
          <w:i/>
        </w:rPr>
        <w:t xml:space="preserve"> et al.</w:t>
      </w:r>
      <w:r w:rsidRPr="0063139A">
        <w:t xml:space="preserve"> Transthyretin protects Alzheimer's mice from the behavioral and biochemical effects of A&amp;#x3b2; toxicity. </w:t>
      </w:r>
      <w:r w:rsidRPr="0063139A">
        <w:rPr>
          <w:i/>
        </w:rPr>
        <w:t>Proceedings of the National Academy of Sciences</w:t>
      </w:r>
      <w:r w:rsidRPr="0063139A">
        <w:t xml:space="preserve"> </w:t>
      </w:r>
      <w:r w:rsidRPr="0063139A">
        <w:rPr>
          <w:b/>
        </w:rPr>
        <w:t>105</w:t>
      </w:r>
      <w:r w:rsidRPr="0063139A">
        <w:t>, 2681-2686, doi:doi:10.1073/pnas.0712197105 (2008).</w:t>
      </w:r>
    </w:p>
    <w:p w14:paraId="5456525C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7</w:t>
      </w:r>
      <w:r w:rsidRPr="0063139A">
        <w:tab/>
        <w:t>Segal-Lieberman, G.</w:t>
      </w:r>
      <w:r w:rsidRPr="0063139A">
        <w:rPr>
          <w:i/>
        </w:rPr>
        <w:t xml:space="preserve"> et al.</w:t>
      </w:r>
      <w:r w:rsidRPr="0063139A">
        <w:t xml:space="preserve"> Melanin-concentrating hormone is a critical mediator of the leptin-deficient phenotype. </w:t>
      </w:r>
      <w:r w:rsidRPr="0063139A">
        <w:rPr>
          <w:i/>
        </w:rPr>
        <w:t>Proc Natl Acad Sci U S A</w:t>
      </w:r>
      <w:r w:rsidRPr="0063139A">
        <w:t xml:space="preserve"> </w:t>
      </w:r>
      <w:r w:rsidRPr="0063139A">
        <w:rPr>
          <w:b/>
        </w:rPr>
        <w:t>100</w:t>
      </w:r>
      <w:r w:rsidRPr="0063139A">
        <w:t>, 10085-10090, doi:10.1073/pnas.1633636100 (2003).</w:t>
      </w:r>
    </w:p>
    <w:p w14:paraId="1FD07E5B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8</w:t>
      </w:r>
      <w:r w:rsidRPr="0063139A">
        <w:tab/>
        <w:t xml:space="preserve">González, J. A., Iordanidou, P., Strom, M., Adamantidis, A. &amp; Burdakov, D. Awake dynamics and brain-wide direct inputs of hypothalamic MCH and orexin networks. </w:t>
      </w:r>
      <w:r w:rsidRPr="0063139A">
        <w:rPr>
          <w:i/>
        </w:rPr>
        <w:t>Nature Communications</w:t>
      </w:r>
      <w:r w:rsidRPr="0063139A">
        <w:t xml:space="preserve"> </w:t>
      </w:r>
      <w:r w:rsidRPr="0063139A">
        <w:rPr>
          <w:b/>
        </w:rPr>
        <w:t>7</w:t>
      </w:r>
      <w:r w:rsidRPr="0063139A">
        <w:t>, 11395, doi:10.1038/ncomms11395 (2016).</w:t>
      </w:r>
    </w:p>
    <w:p w14:paraId="355038C8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9</w:t>
      </w:r>
      <w:r w:rsidRPr="0063139A">
        <w:tab/>
        <w:t xml:space="preserve">Smulski, C. R. &amp; Eibel, H. BAFF and BAFF-Receptor in B Cell Selection and Survival. </w:t>
      </w:r>
      <w:r w:rsidRPr="0063139A">
        <w:rPr>
          <w:i/>
        </w:rPr>
        <w:t>Frontiers in Immunology</w:t>
      </w:r>
      <w:r w:rsidRPr="0063139A">
        <w:t xml:space="preserve"> </w:t>
      </w:r>
      <w:r w:rsidRPr="0063139A">
        <w:rPr>
          <w:b/>
        </w:rPr>
        <w:t>9</w:t>
      </w:r>
      <w:r w:rsidRPr="0063139A">
        <w:t>, doi:10.3389/fimmu.2018.02285 (2018).</w:t>
      </w:r>
    </w:p>
    <w:p w14:paraId="30FD6985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10</w:t>
      </w:r>
      <w:r w:rsidRPr="0063139A">
        <w:tab/>
        <w:t>Stephan, A. B.</w:t>
      </w:r>
      <w:r w:rsidRPr="0063139A">
        <w:rPr>
          <w:i/>
        </w:rPr>
        <w:t xml:space="preserve"> et al.</w:t>
      </w:r>
      <w:r w:rsidRPr="0063139A">
        <w:t xml:space="preserve"> ANO2 is the cilial calcium-activated chloride channel that may mediate olfactory amplification. </w:t>
      </w:r>
      <w:r w:rsidRPr="0063139A">
        <w:rPr>
          <w:i/>
        </w:rPr>
        <w:t>Proceedings of the National Academy of Sciences</w:t>
      </w:r>
      <w:r w:rsidRPr="0063139A">
        <w:t xml:space="preserve"> </w:t>
      </w:r>
      <w:r w:rsidRPr="0063139A">
        <w:rPr>
          <w:b/>
        </w:rPr>
        <w:t>106</w:t>
      </w:r>
      <w:r w:rsidRPr="0063139A">
        <w:t>, 11776-11781 (2009).</w:t>
      </w:r>
    </w:p>
    <w:p w14:paraId="1625EC45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11</w:t>
      </w:r>
      <w:r w:rsidRPr="0063139A">
        <w:tab/>
        <w:t>Li, K. X.</w:t>
      </w:r>
      <w:r w:rsidRPr="0063139A">
        <w:rPr>
          <w:i/>
        </w:rPr>
        <w:t xml:space="preserve"> et al.</w:t>
      </w:r>
      <w:r w:rsidRPr="0063139A">
        <w:t xml:space="preserve"> TMEM16B regulates anxiety-related behavior and GABAergic neuronal signaling in the central lateral amygdala. </w:t>
      </w:r>
      <w:r w:rsidRPr="0063139A">
        <w:rPr>
          <w:i/>
        </w:rPr>
        <w:t>Elife</w:t>
      </w:r>
      <w:r w:rsidRPr="0063139A">
        <w:t xml:space="preserve"> </w:t>
      </w:r>
      <w:r w:rsidRPr="0063139A">
        <w:rPr>
          <w:b/>
        </w:rPr>
        <w:t>8</w:t>
      </w:r>
      <w:r w:rsidRPr="0063139A">
        <w:t>, doi:10.7554/eLife.47106 (2019).</w:t>
      </w:r>
    </w:p>
    <w:p w14:paraId="7C1E40F9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12</w:t>
      </w:r>
      <w:r w:rsidRPr="0063139A">
        <w:tab/>
        <w:t>Sebastian, A.</w:t>
      </w:r>
      <w:r w:rsidRPr="0063139A">
        <w:rPr>
          <w:i/>
        </w:rPr>
        <w:t xml:space="preserve"> et al.</w:t>
      </w:r>
      <w:r w:rsidRPr="0063139A">
        <w:t xml:space="preserve"> Single-Cell Transcriptomic Analysis of Tumor-Derived Fibroblasts and Normal Tissue-Resident Fibroblasts Reveals Fibroblast Heterogeneity in Breast Cancer. </w:t>
      </w:r>
      <w:r w:rsidRPr="0063139A">
        <w:rPr>
          <w:i/>
        </w:rPr>
        <w:t>Cancers</w:t>
      </w:r>
      <w:r w:rsidRPr="0063139A">
        <w:t xml:space="preserve"> </w:t>
      </w:r>
      <w:r w:rsidRPr="0063139A">
        <w:rPr>
          <w:b/>
        </w:rPr>
        <w:t>12</w:t>
      </w:r>
      <w:r w:rsidRPr="0063139A">
        <w:t>, 1307 (2020).</w:t>
      </w:r>
    </w:p>
    <w:p w14:paraId="456A4B25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13</w:t>
      </w:r>
      <w:r w:rsidRPr="0063139A">
        <w:tab/>
        <w:t>Liu, Y.</w:t>
      </w:r>
      <w:r w:rsidRPr="0063139A">
        <w:rPr>
          <w:i/>
        </w:rPr>
        <w:t xml:space="preserve"> et al.</w:t>
      </w:r>
      <w:r w:rsidRPr="0063139A">
        <w:t xml:space="preserve"> High-plex protein and whole transcriptome co-mapping at cellular resolution with spatial CITE-seq. </w:t>
      </w:r>
      <w:r w:rsidRPr="0063139A">
        <w:rPr>
          <w:i/>
        </w:rPr>
        <w:t>Nature Biotechnology</w:t>
      </w:r>
      <w:r w:rsidRPr="0063139A">
        <w:t>, doi:10.1038/s41587-023-01676-0 (2023).</w:t>
      </w:r>
    </w:p>
    <w:p w14:paraId="1CCB967C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14</w:t>
      </w:r>
      <w:r w:rsidRPr="0063139A">
        <w:tab/>
        <w:t xml:space="preserve">Upadhyay, G. Emerging Role of Lymphocyte Antigen-6 Family of Genes in Cancer and Immune Cells. </w:t>
      </w:r>
      <w:r w:rsidRPr="0063139A">
        <w:rPr>
          <w:i/>
        </w:rPr>
        <w:t>Frontiers in Immunology</w:t>
      </w:r>
      <w:r w:rsidRPr="0063139A">
        <w:t xml:space="preserve"> </w:t>
      </w:r>
      <w:r w:rsidRPr="0063139A">
        <w:rPr>
          <w:b/>
        </w:rPr>
        <w:t>10</w:t>
      </w:r>
      <w:r w:rsidRPr="0063139A">
        <w:t>, doi:10.3389/fimmu.2019.00819 (2019).</w:t>
      </w:r>
    </w:p>
    <w:p w14:paraId="0DB949CE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lastRenderedPageBreak/>
        <w:t>15</w:t>
      </w:r>
      <w:r w:rsidRPr="0063139A">
        <w:tab/>
        <w:t>Link, A.</w:t>
      </w:r>
      <w:r w:rsidRPr="0063139A">
        <w:rPr>
          <w:i/>
        </w:rPr>
        <w:t xml:space="preserve"> et al.</w:t>
      </w:r>
      <w:r w:rsidRPr="0063139A">
        <w:t xml:space="preserve"> Fibroblastic reticular cells in lymph nodes regulate the homeostasis of naive T cells. </w:t>
      </w:r>
      <w:r w:rsidRPr="0063139A">
        <w:rPr>
          <w:i/>
        </w:rPr>
        <w:t>Nature Immunology</w:t>
      </w:r>
      <w:r w:rsidRPr="0063139A">
        <w:t xml:space="preserve"> </w:t>
      </w:r>
      <w:r w:rsidRPr="0063139A">
        <w:rPr>
          <w:b/>
        </w:rPr>
        <w:t>8</w:t>
      </w:r>
      <w:r w:rsidRPr="0063139A">
        <w:t>, 1255-1265, doi:10.1038/ni1513 (2007).</w:t>
      </w:r>
    </w:p>
    <w:p w14:paraId="3C1BAE22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16</w:t>
      </w:r>
      <w:r w:rsidRPr="0063139A">
        <w:tab/>
        <w:t>Klein, U.</w:t>
      </w:r>
      <w:r w:rsidRPr="0063139A">
        <w:rPr>
          <w:i/>
        </w:rPr>
        <w:t xml:space="preserve"> et al.</w:t>
      </w:r>
      <w:r w:rsidRPr="0063139A">
        <w:t xml:space="preserve"> Transcriptional analysis of the B cell germinal center reaction. </w:t>
      </w:r>
      <w:r w:rsidRPr="0063139A">
        <w:rPr>
          <w:i/>
        </w:rPr>
        <w:t>Proceedings of the National Academy of Sciences of the United States of America</w:t>
      </w:r>
      <w:r w:rsidRPr="0063139A">
        <w:t xml:space="preserve"> </w:t>
      </w:r>
      <w:r w:rsidRPr="0063139A">
        <w:rPr>
          <w:b/>
        </w:rPr>
        <w:t>100</w:t>
      </w:r>
      <w:r w:rsidRPr="0063139A">
        <w:t>, 2639-2644, doi:10.1073/pnas.0437996100 (2003).</w:t>
      </w:r>
    </w:p>
    <w:p w14:paraId="0B0A9041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17</w:t>
      </w:r>
      <w:r w:rsidRPr="0063139A">
        <w:tab/>
        <w:t>Holmes, A. B.</w:t>
      </w:r>
      <w:r w:rsidRPr="0063139A">
        <w:rPr>
          <w:i/>
        </w:rPr>
        <w:t xml:space="preserve"> et al.</w:t>
      </w:r>
      <w:r w:rsidRPr="0063139A">
        <w:t xml:space="preserve"> Single-cell analysis of germinal-center B cells informs on lymphoma cell of origin and outcome. </w:t>
      </w:r>
      <w:r w:rsidRPr="0063139A">
        <w:rPr>
          <w:i/>
        </w:rPr>
        <w:t>J Exp Med</w:t>
      </w:r>
      <w:r w:rsidRPr="0063139A">
        <w:t xml:space="preserve"> </w:t>
      </w:r>
      <w:r w:rsidRPr="0063139A">
        <w:rPr>
          <w:b/>
        </w:rPr>
        <w:t>217</w:t>
      </w:r>
      <w:r w:rsidRPr="0063139A">
        <w:t>, doi:10.1084/jem.20200483 (2020).</w:t>
      </w:r>
    </w:p>
    <w:p w14:paraId="7CEC9BE1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18</w:t>
      </w:r>
      <w:r w:rsidRPr="0063139A">
        <w:tab/>
        <w:t>Medaglia, C.</w:t>
      </w:r>
      <w:r w:rsidRPr="0063139A">
        <w:rPr>
          <w:i/>
        </w:rPr>
        <w:t xml:space="preserve"> et al.</w:t>
      </w:r>
      <w:r w:rsidRPr="0063139A">
        <w:t xml:space="preserve"> Spatial reconstruction of immune niches by combining photoactivatable reporters and scRNA-seq. </w:t>
      </w:r>
      <w:r w:rsidRPr="0063139A">
        <w:rPr>
          <w:i/>
        </w:rPr>
        <w:t>Science</w:t>
      </w:r>
      <w:r w:rsidRPr="0063139A">
        <w:t xml:space="preserve"> </w:t>
      </w:r>
      <w:r w:rsidRPr="0063139A">
        <w:rPr>
          <w:b/>
        </w:rPr>
        <w:t>358</w:t>
      </w:r>
      <w:r w:rsidRPr="0063139A">
        <w:t>, 1622-1626, doi:10.1126/science.aao4277 (2017).</w:t>
      </w:r>
    </w:p>
    <w:p w14:paraId="6B4BD4B9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19</w:t>
      </w:r>
      <w:r w:rsidRPr="0063139A">
        <w:tab/>
        <w:t xml:space="preserve">Palm, A. E. &amp; Henry, C. Remembrance of Things Past: Long-Term B Cell Memory After Infection and Vaccination. </w:t>
      </w:r>
      <w:r w:rsidRPr="0063139A">
        <w:rPr>
          <w:i/>
        </w:rPr>
        <w:t>Front Immunol</w:t>
      </w:r>
      <w:r w:rsidRPr="0063139A">
        <w:t xml:space="preserve"> </w:t>
      </w:r>
      <w:r w:rsidRPr="0063139A">
        <w:rPr>
          <w:b/>
        </w:rPr>
        <w:t>10</w:t>
      </w:r>
      <w:r w:rsidRPr="0063139A">
        <w:t>, 1787, doi:10.3389/fimmu.2019.01787 (2019).</w:t>
      </w:r>
    </w:p>
    <w:p w14:paraId="6AB5F387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20</w:t>
      </w:r>
      <w:r w:rsidRPr="0063139A">
        <w:tab/>
        <w:t>Cumpelik, A.</w:t>
      </w:r>
      <w:r w:rsidRPr="0063139A">
        <w:rPr>
          <w:i/>
        </w:rPr>
        <w:t xml:space="preserve"> et al.</w:t>
      </w:r>
      <w:r w:rsidRPr="0063139A">
        <w:t xml:space="preserve"> Dynamic regulation of B cell complement signaling is integral to germinal center responses. </w:t>
      </w:r>
      <w:r w:rsidRPr="0063139A">
        <w:rPr>
          <w:i/>
        </w:rPr>
        <w:t>Nature Immunology</w:t>
      </w:r>
      <w:r w:rsidRPr="0063139A">
        <w:t xml:space="preserve"> </w:t>
      </w:r>
      <w:r w:rsidRPr="0063139A">
        <w:rPr>
          <w:b/>
        </w:rPr>
        <w:t>22</w:t>
      </w:r>
      <w:r w:rsidRPr="0063139A">
        <w:t>, 757-768, doi:10.1038/s41590-021-00926-0 (2021).</w:t>
      </w:r>
    </w:p>
    <w:p w14:paraId="35526038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21</w:t>
      </w:r>
      <w:r w:rsidRPr="0063139A">
        <w:tab/>
        <w:t>Merkenschlager, J.</w:t>
      </w:r>
      <w:r w:rsidRPr="0063139A">
        <w:rPr>
          <w:i/>
        </w:rPr>
        <w:t xml:space="preserve"> et al.</w:t>
      </w:r>
      <w:r w:rsidRPr="0063139A">
        <w:t xml:space="preserve"> Dynamic regulation of TFH selection during the germinal centre reaction. </w:t>
      </w:r>
      <w:r w:rsidRPr="0063139A">
        <w:rPr>
          <w:i/>
        </w:rPr>
        <w:t>Nature</w:t>
      </w:r>
      <w:r w:rsidRPr="0063139A">
        <w:t xml:space="preserve"> </w:t>
      </w:r>
      <w:r w:rsidRPr="0063139A">
        <w:rPr>
          <w:b/>
        </w:rPr>
        <w:t>591</w:t>
      </w:r>
      <w:r w:rsidRPr="0063139A">
        <w:t>, 458-463, doi:10.1038/s41586-021-03187-x (2021).</w:t>
      </w:r>
    </w:p>
    <w:p w14:paraId="6F3B6E2C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22</w:t>
      </w:r>
      <w:r w:rsidRPr="0063139A">
        <w:tab/>
        <w:t xml:space="preserve">Park, C. S. &amp; Choi, Y. S. How do follicular dendritic cells interact intimately with B cells in the germinal centre? </w:t>
      </w:r>
      <w:r w:rsidRPr="0063139A">
        <w:rPr>
          <w:i/>
        </w:rPr>
        <w:t>Immunology</w:t>
      </w:r>
      <w:r w:rsidRPr="0063139A">
        <w:t xml:space="preserve"> </w:t>
      </w:r>
      <w:r w:rsidRPr="0063139A">
        <w:rPr>
          <w:b/>
        </w:rPr>
        <w:t>114</w:t>
      </w:r>
      <w:r w:rsidRPr="0063139A">
        <w:t>, 2-10, doi:10.1111/j.1365-2567.2004.02075.x (2005).</w:t>
      </w:r>
    </w:p>
    <w:p w14:paraId="3A383C48" w14:textId="14D21CB3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23</w:t>
      </w:r>
      <w:r w:rsidRPr="0063139A">
        <w:tab/>
        <w:t xml:space="preserve">Henderson, Jacob G., Opejin, A., Jones, A., Gross, C. &amp; Hawiger, D. CD5 Instructs Extrathymic Regulatory T Cell Development in Response to Self and Tolerizing Antigens. </w:t>
      </w:r>
      <w:r w:rsidRPr="0063139A">
        <w:rPr>
          <w:i/>
        </w:rPr>
        <w:t>Immunity</w:t>
      </w:r>
      <w:r w:rsidRPr="0063139A">
        <w:t xml:space="preserve"> </w:t>
      </w:r>
      <w:r w:rsidRPr="0063139A">
        <w:rPr>
          <w:b/>
        </w:rPr>
        <w:t>42</w:t>
      </w:r>
      <w:r w:rsidRPr="0063139A">
        <w:t>, 471-483, doi:</w:t>
      </w:r>
      <w:hyperlink r:id="rId8" w:history="1">
        <w:r w:rsidRPr="0063139A">
          <w:rPr>
            <w:rStyle w:val="Hyperlink"/>
          </w:rPr>
          <w:t>https://doi.org/10.1016/j.immuni.2015.02.010</w:t>
        </w:r>
      </w:hyperlink>
      <w:r w:rsidRPr="0063139A">
        <w:t xml:space="preserve"> (2015).</w:t>
      </w:r>
    </w:p>
    <w:p w14:paraId="70AB3B1F" w14:textId="77777777" w:rsidR="0063139A" w:rsidRPr="0063139A" w:rsidRDefault="0063139A" w:rsidP="0063139A">
      <w:pPr>
        <w:pStyle w:val="EndNoteBibliography"/>
        <w:spacing w:after="0"/>
        <w:ind w:left="720" w:hanging="720"/>
      </w:pPr>
      <w:r w:rsidRPr="0063139A">
        <w:t>24</w:t>
      </w:r>
      <w:r w:rsidRPr="0063139A">
        <w:tab/>
        <w:t xml:space="preserve">Ramiscal, R. R. &amp; Vinuesa, C. G. T-cell subsets in the germinal center. </w:t>
      </w:r>
      <w:r w:rsidRPr="0063139A">
        <w:rPr>
          <w:i/>
        </w:rPr>
        <w:t>Immunol Rev</w:t>
      </w:r>
      <w:r w:rsidRPr="0063139A">
        <w:t xml:space="preserve"> </w:t>
      </w:r>
      <w:r w:rsidRPr="0063139A">
        <w:rPr>
          <w:b/>
        </w:rPr>
        <w:t>252</w:t>
      </w:r>
      <w:r w:rsidRPr="0063139A">
        <w:t>, 146-155, doi:10.1111/imr.12031 (2013).</w:t>
      </w:r>
    </w:p>
    <w:p w14:paraId="4490420E" w14:textId="77777777" w:rsidR="0063139A" w:rsidRPr="0063139A" w:rsidRDefault="0063139A" w:rsidP="0063139A">
      <w:pPr>
        <w:pStyle w:val="EndNoteBibliography"/>
        <w:ind w:left="720" w:hanging="720"/>
      </w:pPr>
      <w:r w:rsidRPr="0063139A">
        <w:t>25</w:t>
      </w:r>
      <w:r w:rsidRPr="0063139A">
        <w:tab/>
        <w:t xml:space="preserve">Krummel, M. F., Bartumeus, F. &amp; Gérard, A. T cell migration, search strategies and mechanisms. </w:t>
      </w:r>
      <w:r w:rsidRPr="0063139A">
        <w:rPr>
          <w:i/>
        </w:rPr>
        <w:t>Nature Reviews Immunology</w:t>
      </w:r>
      <w:r w:rsidRPr="0063139A">
        <w:t xml:space="preserve"> </w:t>
      </w:r>
      <w:r w:rsidRPr="0063139A">
        <w:rPr>
          <w:b/>
        </w:rPr>
        <w:t>16</w:t>
      </w:r>
      <w:r w:rsidRPr="0063139A">
        <w:t>, 193-201, doi:10.1038/nri.2015.16 (2016).</w:t>
      </w:r>
    </w:p>
    <w:p w14:paraId="2FDAB62E" w14:textId="71A791C6" w:rsidR="00B756D8" w:rsidRPr="009C64A9" w:rsidRDefault="00BE3CE8" w:rsidP="009A6086">
      <w:pPr>
        <w:jc w:val="both"/>
        <w:rPr>
          <w:rFonts w:ascii="Arial" w:hAnsi="Arial" w:cs="Arial"/>
          <w:lang w:val="en"/>
        </w:rPr>
      </w:pPr>
      <w:r w:rsidRPr="009C64A9">
        <w:rPr>
          <w:rFonts w:ascii="Arial" w:hAnsi="Arial" w:cs="Arial"/>
          <w:lang w:val="en"/>
        </w:rPr>
        <w:fldChar w:fldCharType="end"/>
      </w:r>
    </w:p>
    <w:sectPr w:rsidR="00B756D8" w:rsidRPr="009C64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D425E" w14:textId="77777777" w:rsidR="00D81AB7" w:rsidRDefault="00D81AB7" w:rsidP="00B71F74">
      <w:pPr>
        <w:spacing w:after="0" w:line="240" w:lineRule="auto"/>
      </w:pPr>
      <w:r>
        <w:separator/>
      </w:r>
    </w:p>
  </w:endnote>
  <w:endnote w:type="continuationSeparator" w:id="0">
    <w:p w14:paraId="66580369" w14:textId="77777777" w:rsidR="00D81AB7" w:rsidRDefault="00D81AB7" w:rsidP="00B71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E0213" w14:textId="77777777" w:rsidR="00D81AB7" w:rsidRDefault="00D81AB7" w:rsidP="00B71F74">
      <w:pPr>
        <w:spacing w:after="0" w:line="240" w:lineRule="auto"/>
      </w:pPr>
      <w:r>
        <w:separator/>
      </w:r>
    </w:p>
  </w:footnote>
  <w:footnote w:type="continuationSeparator" w:id="0">
    <w:p w14:paraId="6190F69A" w14:textId="77777777" w:rsidR="00D81AB7" w:rsidRDefault="00D81AB7" w:rsidP="00B71F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B50CB2"/>
    <w:multiLevelType w:val="hybridMultilevel"/>
    <w:tmpl w:val="C388C7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1355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2trA0Mba0NDE3tzRU0lEKTi0uzszPAykwNKwFAAWSdHY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xt22p2es2dft0e2sxnv2efi9p00xaa0spfr&quot;&gt;My EndNote Library&lt;record-ids&gt;&lt;item&gt;1715&lt;/item&gt;&lt;item&gt;1716&lt;/item&gt;&lt;item&gt;1733&lt;/item&gt;&lt;item&gt;1735&lt;/item&gt;&lt;item&gt;1888&lt;/item&gt;&lt;item&gt;1889&lt;/item&gt;&lt;item&gt;1890&lt;/item&gt;&lt;item&gt;1899&lt;/item&gt;&lt;item&gt;1905&lt;/item&gt;&lt;item&gt;1906&lt;/item&gt;&lt;item&gt;1907&lt;/item&gt;&lt;item&gt;1908&lt;/item&gt;&lt;item&gt;1909&lt;/item&gt;&lt;item&gt;1950&lt;/item&gt;&lt;item&gt;1952&lt;/item&gt;&lt;item&gt;1953&lt;/item&gt;&lt;item&gt;1954&lt;/item&gt;&lt;item&gt;1955&lt;/item&gt;&lt;item&gt;1956&lt;/item&gt;&lt;item&gt;1957&lt;/item&gt;&lt;item&gt;1960&lt;/item&gt;&lt;item&gt;1967&lt;/item&gt;&lt;item&gt;2084&lt;/item&gt;&lt;item&gt;2085&lt;/item&gt;&lt;item&gt;2086&lt;/item&gt;&lt;/record-ids&gt;&lt;/item&gt;&lt;/Libraries&gt;"/>
  </w:docVars>
  <w:rsids>
    <w:rsidRoot w:val="00885F8E"/>
    <w:rsid w:val="00010023"/>
    <w:rsid w:val="00032CEA"/>
    <w:rsid w:val="000F0868"/>
    <w:rsid w:val="001250A2"/>
    <w:rsid w:val="00140A89"/>
    <w:rsid w:val="00164370"/>
    <w:rsid w:val="00175E3A"/>
    <w:rsid w:val="001B4E6B"/>
    <w:rsid w:val="001E7B55"/>
    <w:rsid w:val="00221DBF"/>
    <w:rsid w:val="002541B5"/>
    <w:rsid w:val="002C006B"/>
    <w:rsid w:val="002C1222"/>
    <w:rsid w:val="003438FA"/>
    <w:rsid w:val="0044650B"/>
    <w:rsid w:val="00486C91"/>
    <w:rsid w:val="004D43C6"/>
    <w:rsid w:val="00506747"/>
    <w:rsid w:val="0053574C"/>
    <w:rsid w:val="005D7F1E"/>
    <w:rsid w:val="005E1DF7"/>
    <w:rsid w:val="005F4D38"/>
    <w:rsid w:val="0063139A"/>
    <w:rsid w:val="00641ECB"/>
    <w:rsid w:val="006B46B4"/>
    <w:rsid w:val="006B7A23"/>
    <w:rsid w:val="00752BA1"/>
    <w:rsid w:val="0077443A"/>
    <w:rsid w:val="007C4F32"/>
    <w:rsid w:val="008448F2"/>
    <w:rsid w:val="00885F8E"/>
    <w:rsid w:val="008F4367"/>
    <w:rsid w:val="008F7A85"/>
    <w:rsid w:val="00925306"/>
    <w:rsid w:val="0093072B"/>
    <w:rsid w:val="009A6086"/>
    <w:rsid w:val="009C64A9"/>
    <w:rsid w:val="00A01C93"/>
    <w:rsid w:val="00A0692C"/>
    <w:rsid w:val="00A953C2"/>
    <w:rsid w:val="00AE4E59"/>
    <w:rsid w:val="00B32D04"/>
    <w:rsid w:val="00B51A52"/>
    <w:rsid w:val="00B71F74"/>
    <w:rsid w:val="00B756D8"/>
    <w:rsid w:val="00BE3CE8"/>
    <w:rsid w:val="00BF4363"/>
    <w:rsid w:val="00C83545"/>
    <w:rsid w:val="00CA49B4"/>
    <w:rsid w:val="00CC4370"/>
    <w:rsid w:val="00D35A47"/>
    <w:rsid w:val="00D36547"/>
    <w:rsid w:val="00D81AB7"/>
    <w:rsid w:val="00DA40E1"/>
    <w:rsid w:val="00DB6153"/>
    <w:rsid w:val="00DE3628"/>
    <w:rsid w:val="00DE5A70"/>
    <w:rsid w:val="00E029B3"/>
    <w:rsid w:val="00E372A5"/>
    <w:rsid w:val="00EB7322"/>
    <w:rsid w:val="00EC370C"/>
    <w:rsid w:val="00F978C0"/>
    <w:rsid w:val="00FC492E"/>
    <w:rsid w:val="00FF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B5ACA1"/>
  <w15:chartTrackingRefBased/>
  <w15:docId w15:val="{353CBCA7-66D8-42D7-A1F3-08D975974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F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885F8E"/>
    <w:pPr>
      <w:spacing w:line="240" w:lineRule="auto"/>
    </w:pPr>
    <w:rPr>
      <w:rFonts w:ascii="Calibri" w:eastAsia="等线" w:hAnsi="Calibri" w:cs="Calibri"/>
      <w:noProof/>
      <w:szCs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885F8E"/>
    <w:rPr>
      <w:rFonts w:ascii="Calibri" w:eastAsia="等线" w:hAnsi="Calibri" w:cs="Calibri"/>
      <w:noProof/>
      <w:szCs w:val="24"/>
    </w:rPr>
  </w:style>
  <w:style w:type="character" w:styleId="Hyperlink">
    <w:name w:val="Hyperlink"/>
    <w:basedOn w:val="DefaultParagraphFont"/>
    <w:uiPriority w:val="99"/>
    <w:unhideWhenUsed/>
    <w:rsid w:val="00885F8E"/>
    <w:rPr>
      <w:color w:val="0563C1" w:themeColor="hyperlink"/>
      <w:u w:val="single"/>
    </w:rPr>
  </w:style>
  <w:style w:type="character" w:customStyle="1" w:styleId="normaltextrun">
    <w:name w:val="normaltextrun"/>
    <w:basedOn w:val="DefaultParagraphFont"/>
    <w:rsid w:val="00506747"/>
  </w:style>
  <w:style w:type="paragraph" w:styleId="ListParagraph">
    <w:name w:val="List Paragraph"/>
    <w:basedOn w:val="Normal"/>
    <w:uiPriority w:val="34"/>
    <w:qFormat/>
    <w:rsid w:val="00506747"/>
    <w:pPr>
      <w:ind w:left="720"/>
      <w:contextualSpacing/>
    </w:pPr>
  </w:style>
  <w:style w:type="paragraph" w:customStyle="1" w:styleId="paragraph">
    <w:name w:val="paragraph"/>
    <w:basedOn w:val="Normal"/>
    <w:link w:val="paragraphChar"/>
    <w:rsid w:val="00506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aragraphChar">
    <w:name w:val="paragraph Char"/>
    <w:basedOn w:val="DefaultParagraphFont"/>
    <w:link w:val="paragraph"/>
    <w:rsid w:val="00506747"/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BE3CE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E3CE8"/>
    <w:rPr>
      <w:rFonts w:ascii="Calibri" w:hAnsi="Calibri" w:cs="Calibri"/>
      <w:noProof/>
    </w:rPr>
  </w:style>
  <w:style w:type="character" w:styleId="UnresolvedMention">
    <w:name w:val="Unresolved Mention"/>
    <w:basedOn w:val="DefaultParagraphFont"/>
    <w:uiPriority w:val="99"/>
    <w:semiHidden/>
    <w:unhideWhenUsed/>
    <w:rsid w:val="00BE3CE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C370C"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71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1F74"/>
  </w:style>
  <w:style w:type="paragraph" w:styleId="Footer">
    <w:name w:val="footer"/>
    <w:basedOn w:val="Normal"/>
    <w:link w:val="FooterChar"/>
    <w:uiPriority w:val="99"/>
    <w:unhideWhenUsed/>
    <w:rsid w:val="00B71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1F74"/>
  </w:style>
  <w:style w:type="paragraph" w:styleId="Revision">
    <w:name w:val="Revision"/>
    <w:hidden/>
    <w:uiPriority w:val="99"/>
    <w:semiHidden/>
    <w:rsid w:val="00FC492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immuni.2015.02.01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111/j.1460-9568.2006.04950.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3B92BF7-813E-434E-80EE-70D19F84E839}">
  <we:reference id="wa200001011" version="1.2.0.0" store="en-US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3</Pages>
  <Words>3607</Words>
  <Characters>20565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Chang, Yuzhou</dc:creator>
  <cp:keywords/>
  <dc:description/>
  <cp:lastModifiedBy>Chang, Yuzhou</cp:lastModifiedBy>
  <cp:revision>49</cp:revision>
  <dcterms:created xsi:type="dcterms:W3CDTF">2023-03-03T11:12:00Z</dcterms:created>
  <dcterms:modified xsi:type="dcterms:W3CDTF">2024-01-26T03:41:00Z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documentId_1938</vt:lpwstr>
  </property>
  <property fmtid="{D5CDD505-2E9C-101B-9397-08002B2CF9AE}" pid="3" name="grammarly_documentContext">
    <vt:lpwstr>{"goals":[],"domain":"general","emotions":[],"dialect":"american"}</vt:lpwstr>
  </property>
</Properties>
</file>