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075272" w14:textId="750FF52A" w:rsidR="00B371A4" w:rsidRPr="00FE47CA" w:rsidRDefault="003F5D50" w:rsidP="003F5D50">
      <w:pPr>
        <w:jc w:val="center"/>
        <w:rPr>
          <w:rFonts w:ascii="Arial" w:hAnsi="Arial" w:cs="Arial"/>
          <w:b/>
          <w:bCs/>
          <w:sz w:val="22"/>
          <w:szCs w:val="22"/>
        </w:rPr>
      </w:pPr>
      <w:r>
        <w:rPr>
          <w:rFonts w:ascii="Arial" w:hAnsi="Arial" w:cs="Arial"/>
          <w:b/>
          <w:bCs/>
          <w:sz w:val="22"/>
          <w:szCs w:val="22"/>
        </w:rPr>
        <w:t xml:space="preserve">Terminology Box 1: </w:t>
      </w:r>
      <w:r w:rsidR="00B371A4" w:rsidRPr="00FE47CA">
        <w:rPr>
          <w:rFonts w:ascii="Arial" w:hAnsi="Arial" w:cs="Arial"/>
          <w:b/>
          <w:bCs/>
          <w:sz w:val="22"/>
          <w:szCs w:val="22"/>
        </w:rPr>
        <w:t xml:space="preserve">Terminology glossary used in </w:t>
      </w:r>
      <w:proofErr w:type="gramStart"/>
      <w:r w:rsidR="00B371A4" w:rsidRPr="00FE47CA">
        <w:rPr>
          <w:rFonts w:ascii="Arial" w:hAnsi="Arial" w:cs="Arial"/>
          <w:b/>
          <w:bCs/>
          <w:sz w:val="22"/>
          <w:szCs w:val="22"/>
        </w:rPr>
        <w:t>SpaGFT</w:t>
      </w:r>
      <w:proofErr w:type="gramEnd"/>
    </w:p>
    <w:p w14:paraId="32E34E71" w14:textId="77777777" w:rsidR="00B371A4" w:rsidRPr="00FE47CA" w:rsidRDefault="00B371A4" w:rsidP="00B371A4">
      <w:pPr>
        <w:autoSpaceDE w:val="0"/>
        <w:autoSpaceDN w:val="0"/>
        <w:adjustRightInd w:val="0"/>
        <w:jc w:val="both"/>
        <w:rPr>
          <w:rFonts w:ascii="Arial" w:eastAsia="Times New Roman" w:hAnsi="Arial" w:cs="Arial"/>
          <w:sz w:val="22"/>
          <w:szCs w:val="22"/>
        </w:rPr>
      </w:pPr>
    </w:p>
    <w:p w14:paraId="3680B935" w14:textId="6FFA55EA" w:rsidR="00852F37" w:rsidRDefault="00852F37" w:rsidP="00B371A4">
      <w:pPr>
        <w:jc w:val="both"/>
        <w:rPr>
          <w:rFonts w:ascii="Arial" w:hAnsi="Arial" w:cs="Arial"/>
          <w:sz w:val="22"/>
          <w:szCs w:val="22"/>
          <w:shd w:val="clear" w:color="auto" w:fill="FFFFFF"/>
        </w:rPr>
      </w:pPr>
      <w:r w:rsidRPr="00852F37">
        <w:rPr>
          <w:rFonts w:ascii="Arial" w:hAnsi="Arial" w:cs="Arial"/>
          <w:b/>
          <w:bCs/>
          <w:sz w:val="22"/>
          <w:szCs w:val="22"/>
          <w:shd w:val="clear" w:color="auto" w:fill="FFFFFF"/>
        </w:rPr>
        <w:t>Functional tissue units</w:t>
      </w:r>
      <w:r w:rsidRPr="00852F37">
        <w:rPr>
          <w:rFonts w:ascii="Arial" w:hAnsi="Arial" w:cs="Arial"/>
          <w:sz w:val="22"/>
          <w:szCs w:val="22"/>
          <w:shd w:val="clear" w:color="auto" w:fill="FFFFFF"/>
        </w:rPr>
        <w:t xml:space="preserve"> (FTUs) are defined as the smallest multicellular tissue organization that performs a unique physiologic function in concert with the surrounding microenvironment and is replicated multiple times in a whole organ</w:t>
      </w:r>
      <w:r>
        <w:rPr>
          <w:rFonts w:ascii="Arial" w:hAnsi="Arial" w:cs="Arial"/>
          <w:sz w:val="22"/>
          <w:szCs w:val="22"/>
          <w:shd w:val="clear" w:color="auto" w:fill="FFFFFF"/>
        </w:rPr>
        <w:fldChar w:fldCharType="begin">
          <w:fldData xml:space="preserve">PEVuZE5vdGU+PENpdGU+PEF1dGhvcj5KYWluPC9BdXRob3I+PFllYXI+MjAyMzwvWWVhcj48UmVj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</w:fldData>
        </w:fldChar>
      </w:r>
      <w:r>
        <w:rPr>
          <w:rFonts w:ascii="Arial" w:hAnsi="Arial" w:cs="Arial"/>
          <w:sz w:val="22"/>
          <w:szCs w:val="22"/>
          <w:shd w:val="clear" w:color="auto" w:fill="FFFFFF"/>
        </w:rPr>
        <w:instrText xml:space="preserve"> ADDIN EN.CITE </w:instrText>
      </w:r>
      <w:r>
        <w:rPr>
          <w:rFonts w:ascii="Arial" w:hAnsi="Arial" w:cs="Arial"/>
          <w:sz w:val="22"/>
          <w:szCs w:val="22"/>
          <w:shd w:val="clear" w:color="auto" w:fill="FFFFFF"/>
        </w:rPr>
        <w:fldChar w:fldCharType="begin">
          <w:fldData xml:space="preserve">PEVuZE5vdGU+PENpdGU+PEF1dGhvcj5KYWluPC9BdXRob3I+PFllYXI+MjAyMzwvWWVhcj48UmVj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</w:fldData>
        </w:fldChar>
      </w:r>
      <w:r>
        <w:rPr>
          <w:rFonts w:ascii="Arial" w:hAnsi="Arial" w:cs="Arial"/>
          <w:sz w:val="22"/>
          <w:szCs w:val="22"/>
          <w:shd w:val="clear" w:color="auto" w:fill="FFFFFF"/>
        </w:rPr>
        <w:instrText xml:space="preserve"> ADDIN EN.CITE.DATA </w:instrText>
      </w:r>
      <w:r>
        <w:rPr>
          <w:rFonts w:ascii="Arial" w:hAnsi="Arial" w:cs="Arial"/>
          <w:sz w:val="22"/>
          <w:szCs w:val="22"/>
          <w:shd w:val="clear" w:color="auto" w:fill="FFFFFF"/>
        </w:rPr>
      </w:r>
      <w:r>
        <w:rPr>
          <w:rFonts w:ascii="Arial" w:hAnsi="Arial" w:cs="Arial"/>
          <w:sz w:val="22"/>
          <w:szCs w:val="22"/>
          <w:shd w:val="clear" w:color="auto" w:fill="FFFFFF"/>
        </w:rPr>
        <w:fldChar w:fldCharType="end"/>
      </w:r>
      <w:r>
        <w:rPr>
          <w:rFonts w:ascii="Arial" w:hAnsi="Arial" w:cs="Arial"/>
          <w:sz w:val="22"/>
          <w:szCs w:val="22"/>
          <w:shd w:val="clear" w:color="auto" w:fill="FFFFFF"/>
        </w:rPr>
      </w:r>
      <w:r>
        <w:rPr>
          <w:rFonts w:ascii="Arial" w:hAnsi="Arial" w:cs="Arial"/>
          <w:sz w:val="22"/>
          <w:szCs w:val="22"/>
          <w:shd w:val="clear" w:color="auto" w:fill="FFFFFF"/>
        </w:rPr>
        <w:fldChar w:fldCharType="separate"/>
      </w:r>
      <w:r w:rsidRPr="00852F37">
        <w:rPr>
          <w:rFonts w:ascii="Arial" w:hAnsi="Arial" w:cs="Arial"/>
          <w:noProof/>
          <w:sz w:val="22"/>
          <w:szCs w:val="22"/>
          <w:shd w:val="clear" w:color="auto" w:fill="FFFFFF"/>
          <w:vertAlign w:val="superscript"/>
        </w:rPr>
        <w:t>1</w:t>
      </w:r>
      <w:r>
        <w:rPr>
          <w:rFonts w:ascii="Arial" w:hAnsi="Arial" w:cs="Arial"/>
          <w:sz w:val="22"/>
          <w:szCs w:val="22"/>
          <w:shd w:val="clear" w:color="auto" w:fill="FFFFFF"/>
        </w:rPr>
        <w:fldChar w:fldCharType="end"/>
      </w:r>
      <w:r>
        <w:rPr>
          <w:rFonts w:ascii="Arial" w:hAnsi="Arial" w:cs="Arial"/>
          <w:sz w:val="22"/>
          <w:szCs w:val="22"/>
          <w:shd w:val="clear" w:color="auto" w:fill="FFFFFF"/>
        </w:rPr>
        <w:t>.</w:t>
      </w:r>
    </w:p>
    <w:p w14:paraId="472227F1" w14:textId="77777777" w:rsidR="00852F37" w:rsidRDefault="00852F37" w:rsidP="00B371A4">
      <w:pPr>
        <w:jc w:val="both"/>
        <w:rPr>
          <w:rFonts w:ascii="Arial" w:hAnsi="Arial" w:cs="Arial"/>
          <w:sz w:val="22"/>
          <w:szCs w:val="22"/>
          <w:shd w:val="clear" w:color="auto" w:fill="FFFFFF"/>
        </w:rPr>
      </w:pPr>
    </w:p>
    <w:p w14:paraId="554501BE" w14:textId="0F87A3F5" w:rsidR="00B371A4" w:rsidRDefault="00B371A4" w:rsidP="00B371A4">
      <w:pPr>
        <w:jc w:val="both"/>
        <w:rPr>
          <w:rFonts w:ascii="Arial" w:hAnsi="Arial" w:cs="Arial"/>
          <w:sz w:val="22"/>
          <w:szCs w:val="22"/>
        </w:rPr>
      </w:pPr>
      <w:r w:rsidRPr="00FE47CA">
        <w:rPr>
          <w:rFonts w:ascii="Arial" w:hAnsi="Arial" w:cs="Arial"/>
          <w:sz w:val="22"/>
          <w:szCs w:val="22"/>
          <w:shd w:val="clear" w:color="auto" w:fill="FFFFFF"/>
        </w:rPr>
        <w:t>A</w:t>
      </w:r>
      <w:r w:rsidRPr="00FE47CA">
        <w:rPr>
          <w:rFonts w:ascii="Arial" w:hAnsi="Arial" w:cs="Arial"/>
          <w:b/>
          <w:bCs/>
          <w:sz w:val="22"/>
          <w:szCs w:val="22"/>
          <w:shd w:val="clear" w:color="auto" w:fill="FFFFFF"/>
        </w:rPr>
        <w:t xml:space="preserve"> spatial domain</w:t>
      </w:r>
      <w:r w:rsidRPr="00FE47CA">
        <w:rPr>
          <w:rFonts w:ascii="Arial" w:hAnsi="Arial" w:cs="Arial"/>
          <w:sz w:val="22"/>
          <w:szCs w:val="22"/>
          <w:shd w:val="clear" w:color="auto" w:fill="FFFFFF"/>
        </w:rPr>
        <w:t xml:space="preserve"> is a segment of tissue architecture in spatially resolved transcriptomics (SRT) studies. A spatial domain is defined as a continuous region that is spatially coherent in both gene expression and histology</w:t>
      </w:r>
      <w:r w:rsidRPr="00FE47CA">
        <w:rPr>
          <w:rFonts w:ascii="Arial" w:hAnsi="Arial" w:cs="Arial"/>
          <w:sz w:val="22"/>
          <w:szCs w:val="22"/>
          <w:shd w:val="clear" w:color="auto" w:fill="FFFFFF"/>
        </w:rPr>
        <w:fldChar w:fldCharType="begin"/>
      </w:r>
      <w:r w:rsidR="00852F37">
        <w:rPr>
          <w:rFonts w:ascii="Arial" w:hAnsi="Arial" w:cs="Arial"/>
          <w:sz w:val="22"/>
          <w:szCs w:val="22"/>
          <w:shd w:val="clear" w:color="auto" w:fill="FFFFFF"/>
        </w:rPr>
        <w:instrText xml:space="preserve"> ADDIN EN.CITE &lt;EndNote&gt;&lt;Cite&gt;&lt;Author&gt;Hu&lt;/Author&gt;&lt;Year&gt;2021&lt;/Year&gt;&lt;RecNum&gt;1517&lt;/RecNum&gt;&lt;DisplayText&gt;&lt;style face="superscript"&gt;2&lt;/style&gt;&lt;/DisplayText&gt;&lt;record&gt;&lt;rec-number&gt;1517&lt;/rec-number&gt;&lt;foreign-keys&gt;&lt;key app="EN" db-id="5xt22p2es2dft0e2sxnv2efi9p00xaa0spfr" timestamp="1635700489" guid="7c303276-0ae2-4e2c-92d1-a01f312c055d"&gt;1517&lt;/key&gt;&lt;/foreign-keys&gt;&lt;ref-type name="Journal Article"&gt;17&lt;/ref-type&gt;&lt;contributors&gt;&lt;authors&gt;&lt;author&gt;Hu, Jian&lt;/author&gt;&lt;author&gt;Li, Xiangjie&lt;/author&gt;&lt;author&gt;Coleman, Kyle&lt;/author&gt;&lt;author&gt;Schroeder, Amelia&lt;/author&gt;&lt;author&gt;Ma, Nan&lt;/author&gt;&lt;author&gt;Irwin, David J.&lt;/author&gt;&lt;author&gt;Lee, Edward B.&lt;/author&gt;&lt;author&gt;Shinohara, Russell T.&lt;/author&gt;&lt;author&gt;Li, Mingyao&lt;/author&gt;&lt;/authors&gt;&lt;/contributors&gt;&lt;titles&gt;&lt;title&gt;SpaGCN: Integrating gene expression, spatial location and histology to identify spatial domains and spatially variable genes by graph convolutional network&lt;/title&gt;&lt;secondary-title&gt;Nature Methods&lt;/secondary-title&gt;&lt;/titles&gt;&lt;periodical&gt;&lt;full-title&gt;Nature Methods&lt;/full-title&gt;&lt;/periodical&gt;&lt;dates&gt;&lt;year&gt;2021&lt;/year&gt;&lt;pub-dates&gt;&lt;date&gt;2021/10/28&lt;/date&gt;&lt;/pub-dates&gt;&lt;/dates&gt;&lt;isbn&gt;1548-7105&lt;/isbn&gt;&lt;urls&gt;&lt;related-urls&gt;&lt;url&gt;https://doi.org/10.1038/s41592-021-01255-8&lt;/url&gt;&lt;/related-urls&gt;&lt;/urls&gt;&lt;electronic-resource-num&gt;10.1038/s41592-021-01255-8&lt;/electronic-resource-num&gt;&lt;/record&gt;&lt;/Cite&gt;&lt;/EndNote&gt;</w:instrText>
      </w:r>
      <w:r w:rsidRPr="00FE47CA">
        <w:rPr>
          <w:rFonts w:ascii="Arial" w:hAnsi="Arial" w:cs="Arial"/>
          <w:sz w:val="22"/>
          <w:szCs w:val="22"/>
          <w:shd w:val="clear" w:color="auto" w:fill="FFFFFF"/>
        </w:rPr>
        <w:fldChar w:fldCharType="separate"/>
      </w:r>
      <w:r w:rsidR="00852F37" w:rsidRPr="00852F37">
        <w:rPr>
          <w:rFonts w:ascii="Arial" w:hAnsi="Arial" w:cs="Arial"/>
          <w:noProof/>
          <w:sz w:val="22"/>
          <w:szCs w:val="22"/>
          <w:shd w:val="clear" w:color="auto" w:fill="FFFFFF"/>
          <w:vertAlign w:val="superscript"/>
        </w:rPr>
        <w:t>2</w:t>
      </w:r>
      <w:r w:rsidRPr="00FE47CA">
        <w:rPr>
          <w:rFonts w:ascii="Arial" w:hAnsi="Arial" w:cs="Arial"/>
          <w:sz w:val="22"/>
          <w:szCs w:val="22"/>
          <w:shd w:val="clear" w:color="auto" w:fill="FFFFFF"/>
        </w:rPr>
        <w:fldChar w:fldCharType="end"/>
      </w:r>
      <w:r w:rsidRPr="00FE47CA">
        <w:rPr>
          <w:rFonts w:ascii="Arial" w:hAnsi="Arial" w:cs="Arial"/>
          <w:sz w:val="22"/>
          <w:szCs w:val="22"/>
          <w:shd w:val="clear" w:color="auto" w:fill="FFFFFF"/>
        </w:rPr>
        <w:t>.</w:t>
      </w:r>
      <w:r w:rsidRPr="00FE47CA">
        <w:rPr>
          <w:rFonts w:ascii="Arial" w:hAnsi="Arial" w:cs="Arial"/>
          <w:sz w:val="22"/>
          <w:szCs w:val="22"/>
        </w:rPr>
        <w:t xml:space="preserve"> </w:t>
      </w:r>
    </w:p>
    <w:p w14:paraId="5360B4CF" w14:textId="77777777" w:rsidR="00B371A4" w:rsidRDefault="00B371A4" w:rsidP="00B371A4">
      <w:pPr>
        <w:jc w:val="both"/>
        <w:rPr>
          <w:rFonts w:ascii="Arial" w:hAnsi="Arial" w:cs="Arial"/>
          <w:sz w:val="22"/>
          <w:szCs w:val="22"/>
        </w:rPr>
      </w:pPr>
    </w:p>
    <w:p w14:paraId="40053A6C" w14:textId="1044894D" w:rsidR="00B371A4" w:rsidRDefault="00B371A4" w:rsidP="00B371A4">
      <w:pPr>
        <w:autoSpaceDE w:val="0"/>
        <w:autoSpaceDN w:val="0"/>
        <w:adjustRightInd w:val="0"/>
        <w:jc w:val="both"/>
        <w:rPr>
          <w:rFonts w:ascii="Arial" w:hAnsi="Arial" w:cs="Arial"/>
          <w:sz w:val="22"/>
          <w:szCs w:val="22"/>
          <w:shd w:val="clear" w:color="auto" w:fill="FFFFFF"/>
        </w:rPr>
      </w:pPr>
      <w:r w:rsidRPr="00FE47CA">
        <w:rPr>
          <w:rFonts w:ascii="Arial" w:hAnsi="Arial" w:cs="Arial"/>
          <w:sz w:val="22"/>
          <w:szCs w:val="22"/>
          <w:shd w:val="clear" w:color="auto" w:fill="FFFFFF"/>
        </w:rPr>
        <w:t xml:space="preserve">A </w:t>
      </w:r>
      <w:r w:rsidRPr="00FE47CA">
        <w:rPr>
          <w:rFonts w:ascii="Arial" w:hAnsi="Arial" w:cs="Arial"/>
          <w:b/>
          <w:bCs/>
          <w:sz w:val="22"/>
          <w:szCs w:val="22"/>
          <w:shd w:val="clear" w:color="auto" w:fill="FFFFFF"/>
        </w:rPr>
        <w:t>spatially variable gene (SVG)</w:t>
      </w:r>
      <w:r w:rsidRPr="00FE47CA">
        <w:rPr>
          <w:rFonts w:ascii="Arial" w:hAnsi="Arial" w:cs="Arial"/>
          <w:sz w:val="22"/>
          <w:szCs w:val="22"/>
          <w:shd w:val="clear" w:color="auto" w:fill="FFFFFF"/>
        </w:rPr>
        <w:t xml:space="preserve"> represents a </w:t>
      </w:r>
      <w:r>
        <w:rPr>
          <w:rFonts w:ascii="Arial" w:hAnsi="Arial" w:cs="Arial"/>
          <w:sz w:val="22"/>
          <w:szCs w:val="22"/>
          <w:shd w:val="clear" w:color="auto" w:fill="FFFFFF"/>
        </w:rPr>
        <w:t>variable gene expression pattern</w:t>
      </w:r>
      <w:r w:rsidRPr="00FE47CA">
        <w:rPr>
          <w:rFonts w:ascii="Arial" w:hAnsi="Arial" w:cs="Arial"/>
          <w:sz w:val="22"/>
          <w:szCs w:val="22"/>
          <w:shd w:val="clear" w:color="auto" w:fill="FFFFFF"/>
        </w:rPr>
        <w:t>, which varies along with the spatial distribution of tissue of interest</w:t>
      </w:r>
      <w:r w:rsidRPr="00FE47CA">
        <w:rPr>
          <w:rFonts w:ascii="Arial" w:hAnsi="Arial" w:cs="Arial"/>
          <w:sz w:val="22"/>
          <w:szCs w:val="22"/>
          <w:shd w:val="clear" w:color="auto" w:fill="FFFFFF"/>
        </w:rPr>
        <w:fldChar w:fldCharType="begin"/>
      </w:r>
      <w:r w:rsidR="00852F37">
        <w:rPr>
          <w:rFonts w:ascii="Arial" w:hAnsi="Arial" w:cs="Arial"/>
          <w:sz w:val="22"/>
          <w:szCs w:val="22"/>
          <w:shd w:val="clear" w:color="auto" w:fill="FFFFFF"/>
        </w:rPr>
        <w:instrText xml:space="preserve"> ADDIN EN.CITE &lt;EndNote&gt;&lt;Cite&gt;&lt;Author&gt;Li&lt;/Author&gt;&lt;Year&gt;2022&lt;/Year&gt;&lt;RecNum&gt;1856&lt;/RecNum&gt;&lt;DisplayText&gt;&lt;style face="superscript"&gt;3&lt;/style&gt;&lt;/DisplayText&gt;&lt;record&gt;&lt;rec-number&gt;1856&lt;/rec-number&gt;&lt;foreign-keys&gt;&lt;key app="EN" db-id="5xt22p2es2dft0e2sxnv2efi9p00xaa0spfr" timestamp="1662540529" guid="147a6ae0-c336-49c0-8cce-6233298b7705"&gt;1856&lt;/key&gt;&lt;/foreign-keys&gt;&lt;ref-type name="Journal Article"&gt;17&lt;/ref-type&gt;&lt;contributors&gt;&lt;authors&gt;&lt;author&gt;Li, Ke&lt;/author&gt;&lt;author&gt;Yan, Congcong&lt;/author&gt;&lt;author&gt;Li, Chenghao&lt;/author&gt;&lt;author&gt;Chen, Lu&lt;/author&gt;&lt;author&gt;Zhao, Jingting&lt;/author&gt;&lt;author&gt;Zhang, Zicheng&lt;/author&gt;&lt;author&gt;Bao, Siqi&lt;/author&gt;&lt;author&gt;Sun, Jie&lt;/author&gt;&lt;author&gt;Zhou, Meng&lt;/author&gt;&lt;/authors&gt;&lt;/contributors&gt;&lt;titles&gt;&lt;title&gt;Computational elucidation of spatial gene expression variation from spatially resolved transcriptomics data&lt;/title&gt;&lt;secondary-title&gt;Molecular Therapy - Nucleic Acids&lt;/secondary-title&gt;&lt;/titles&gt;&lt;periodical&gt;&lt;full-title&gt;Molecular Therapy - Nucleic Acids&lt;/full-title&gt;&lt;/periodical&gt;&lt;pages&gt;404-411&lt;/pages&gt;&lt;volume&gt;27&lt;/volume&gt;&lt;keywords&gt;&lt;keyword&gt;spatially resolved transcriptomes&lt;/keyword&gt;&lt;keyword&gt;single-cell RNA sequencing&lt;/keyword&gt;&lt;keyword&gt;SE analysis&lt;/keyword&gt;&lt;keyword&gt;spatially variable genes&lt;/keyword&gt;&lt;/keywords&gt;&lt;dates&gt;&lt;year&gt;2022&lt;/year&gt;&lt;pub-dates&gt;&lt;date&gt;2022/03/08/&lt;/date&gt;&lt;/pub-dates&gt;&lt;/dates&gt;&lt;isbn&gt;2162-2531&lt;/isbn&gt;&lt;urls&gt;&lt;related-urls&gt;&lt;url&gt;https://www.sciencedirect.com/science/article/pii/S2162253121003127&lt;/url&gt;&lt;/related-urls&gt;&lt;/urls&gt;&lt;electronic-resource-num&gt;https://doi.org/10.1016/j.omtn.2021.12.009&lt;/electronic-resource-num&gt;&lt;/record&gt;&lt;/Cite&gt;&lt;/EndNote&gt;</w:instrText>
      </w:r>
      <w:r w:rsidRPr="00FE47CA">
        <w:rPr>
          <w:rFonts w:ascii="Arial" w:hAnsi="Arial" w:cs="Arial"/>
          <w:sz w:val="22"/>
          <w:szCs w:val="22"/>
          <w:shd w:val="clear" w:color="auto" w:fill="FFFFFF"/>
        </w:rPr>
        <w:fldChar w:fldCharType="separate"/>
      </w:r>
      <w:r w:rsidR="00852F37" w:rsidRPr="00852F37">
        <w:rPr>
          <w:rFonts w:ascii="Arial" w:hAnsi="Arial" w:cs="Arial"/>
          <w:noProof/>
          <w:sz w:val="22"/>
          <w:szCs w:val="22"/>
          <w:shd w:val="clear" w:color="auto" w:fill="FFFFFF"/>
          <w:vertAlign w:val="superscript"/>
        </w:rPr>
        <w:t>3</w:t>
      </w:r>
      <w:r w:rsidRPr="00FE47CA">
        <w:rPr>
          <w:rFonts w:ascii="Arial" w:hAnsi="Arial" w:cs="Arial"/>
          <w:sz w:val="22"/>
          <w:szCs w:val="22"/>
          <w:shd w:val="clear" w:color="auto" w:fill="FFFFFF"/>
        </w:rPr>
        <w:fldChar w:fldCharType="end"/>
      </w:r>
      <w:r w:rsidRPr="00FE47CA">
        <w:rPr>
          <w:rFonts w:ascii="Arial" w:hAnsi="Arial" w:cs="Arial"/>
          <w:sz w:val="22"/>
          <w:szCs w:val="22"/>
          <w:shd w:val="clear" w:color="auto" w:fill="FFFFFF"/>
        </w:rPr>
        <w:t xml:space="preserve">. </w:t>
      </w:r>
      <w:r>
        <w:rPr>
          <w:rFonts w:ascii="Arial" w:hAnsi="Arial" w:cs="Arial"/>
          <w:sz w:val="22"/>
          <w:szCs w:val="22"/>
          <w:shd w:val="clear" w:color="auto" w:fill="FFFFFF"/>
        </w:rPr>
        <w:t>Notably, SVG is not necessarily highly correlated to a spatial domain. Hence</w:t>
      </w:r>
      <w:r w:rsidR="00852F37">
        <w:rPr>
          <w:rFonts w:ascii="Arial" w:hAnsi="Arial" w:cs="Arial"/>
          <w:sz w:val="22"/>
          <w:szCs w:val="22"/>
          <w:shd w:val="clear" w:color="auto" w:fill="FFFFFF"/>
        </w:rPr>
        <w:t>,</w:t>
      </w:r>
      <w:r>
        <w:rPr>
          <w:rFonts w:ascii="Arial" w:hAnsi="Arial" w:cs="Arial"/>
          <w:sz w:val="22"/>
          <w:szCs w:val="22"/>
          <w:shd w:val="clear" w:color="auto" w:fill="FFFFFF"/>
        </w:rPr>
        <w:t xml:space="preserve"> it may be distributed within a spatial domain or across multiple spatial domains. </w:t>
      </w:r>
    </w:p>
    <w:p w14:paraId="6F5FEC2B" w14:textId="77777777" w:rsidR="008A6D0F" w:rsidRPr="00852F37" w:rsidRDefault="008A6D0F" w:rsidP="00B371A4">
      <w:pPr>
        <w:autoSpaceDE w:val="0"/>
        <w:autoSpaceDN w:val="0"/>
        <w:adjustRightInd w:val="0"/>
        <w:jc w:val="both"/>
        <w:rPr>
          <w:rFonts w:ascii="Arial" w:hAnsi="Arial" w:cs="Arial"/>
          <w:sz w:val="22"/>
          <w:szCs w:val="22"/>
          <w:shd w:val="clear" w:color="auto" w:fill="FFFFFF"/>
        </w:rPr>
      </w:pPr>
    </w:p>
    <w:p w14:paraId="29C2DE18" w14:textId="710868C1" w:rsidR="008A6D0F" w:rsidRDefault="008A6D0F" w:rsidP="00B371A4">
      <w:pPr>
        <w:autoSpaceDE w:val="0"/>
        <w:autoSpaceDN w:val="0"/>
        <w:adjustRightInd w:val="0"/>
        <w:jc w:val="both"/>
        <w:rPr>
          <w:rFonts w:ascii="Arial" w:hAnsi="Arial" w:cs="Arial"/>
          <w:color w:val="000000" w:themeColor="text1"/>
          <w:sz w:val="22"/>
          <w:szCs w:val="22"/>
        </w:rPr>
      </w:pPr>
      <w:r>
        <w:rPr>
          <w:rFonts w:ascii="Arial" w:hAnsi="Arial" w:cs="Arial"/>
          <w:b/>
          <w:bCs/>
          <w:sz w:val="22"/>
          <w:szCs w:val="22"/>
          <w:shd w:val="clear" w:color="auto" w:fill="FFFFFF"/>
        </w:rPr>
        <w:t>A spatial</w:t>
      </w:r>
      <w:r w:rsidRPr="008A6D0F">
        <w:rPr>
          <w:rFonts w:ascii="Arial" w:hAnsi="Arial" w:cs="Arial"/>
          <w:b/>
          <w:bCs/>
          <w:sz w:val="22"/>
          <w:szCs w:val="22"/>
          <w:shd w:val="clear" w:color="auto" w:fill="FFFFFF"/>
        </w:rPr>
        <w:t xml:space="preserve"> graph</w:t>
      </w:r>
      <w:r w:rsidRPr="008A6D0F">
        <w:rPr>
          <w:rFonts w:ascii="Arial" w:hAnsi="Arial" w:cs="Arial"/>
          <w:sz w:val="22"/>
          <w:szCs w:val="22"/>
          <w:shd w:val="clear" w:color="auto" w:fill="FFFFFF"/>
        </w:rPr>
        <w:t xml:space="preserve"> refers to a graph where the nodes represent physical locations or entities, and the edges between nodes are defined based on their physical proximity or distance</w:t>
      </w:r>
      <w:r>
        <w:rPr>
          <w:rFonts w:ascii="Arial" w:hAnsi="Arial" w:cs="Arial"/>
          <w:sz w:val="22"/>
          <w:szCs w:val="22"/>
          <w:shd w:val="clear" w:color="auto" w:fill="FFFFFF"/>
        </w:rPr>
        <w:fldChar w:fldCharType="begin"/>
      </w:r>
      <w:r w:rsidR="00852F37">
        <w:rPr>
          <w:rFonts w:ascii="Arial" w:hAnsi="Arial" w:cs="Arial"/>
          <w:sz w:val="22"/>
          <w:szCs w:val="22"/>
          <w:shd w:val="clear" w:color="auto" w:fill="FFFFFF"/>
        </w:rPr>
        <w:instrText xml:space="preserve"> ADDIN EN.CITE &lt;EndNote&gt;&lt;Cite&gt;&lt;Author&gt;Browaeys&lt;/Author&gt;&lt;Year&gt;2020&lt;/Year&gt;&lt;RecNum&gt;1553&lt;/RecNum&gt;&lt;DisplayText&gt;&lt;style face="superscript"&gt;4&lt;/style&gt;&lt;/DisplayText&gt;&lt;record&gt;&lt;rec-number&gt;1553&lt;/rec-number&gt;&lt;foreign-keys&gt;&lt;key app="EN" db-id="5xt22p2es2dft0e2sxnv2efi9p00xaa0spfr" timestamp="1639146027" guid="d8b65bf6-441c-4880-92f0-4a6eba59f884"&gt;1553&lt;/key&gt;&lt;/foreign-keys&gt;&lt;ref-type name="Journal Article"&gt;17&lt;/ref-type&gt;&lt;contributors&gt;&lt;authors&gt;&lt;author&gt;Browaeys, Robin&lt;/author&gt;&lt;author&gt;Saelens, Wouter&lt;/author&gt;&lt;author&gt;Saeys, Yvan&lt;/author&gt;&lt;/authors&gt;&lt;/contributors&gt;&lt;titles&gt;&lt;title&gt;NicheNet: modeling intercellular communication by linking ligands to target genes&lt;/title&gt;&lt;secondary-title&gt;Nature Methods&lt;/secondary-title&gt;&lt;/titles&gt;&lt;periodical&gt;&lt;full-title&gt;Nature Methods&lt;/full-title&gt;&lt;/periodical&gt;&lt;pages&gt;159-162&lt;/pages&gt;&lt;volume&gt;17&lt;/volume&gt;&lt;number&gt;2&lt;/number&gt;&lt;dates&gt;&lt;year&gt;2020&lt;/year&gt;&lt;pub-dates&gt;&lt;date&gt;2020/02/01&lt;/date&gt;&lt;/pub-dates&gt;&lt;/dates&gt;&lt;isbn&gt;1548-7105&lt;/isbn&gt;&lt;urls&gt;&lt;related-urls&gt;&lt;url&gt;https://doi.org/10.1038/s41592-019-0667-5&lt;/url&gt;&lt;/related-urls&gt;&lt;/urls&gt;&lt;electronic-resource-num&gt;10.1038/s41592-019-0667-5&lt;/electronic-resource-num&gt;&lt;/record&gt;&lt;/Cite&gt;&lt;/EndNote&gt;</w:instrText>
      </w:r>
      <w:r>
        <w:rPr>
          <w:rFonts w:ascii="Arial" w:hAnsi="Arial" w:cs="Arial"/>
          <w:sz w:val="22"/>
          <w:szCs w:val="22"/>
          <w:shd w:val="clear" w:color="auto" w:fill="FFFFFF"/>
        </w:rPr>
        <w:fldChar w:fldCharType="separate"/>
      </w:r>
      <w:r w:rsidR="00852F37" w:rsidRPr="00852F37">
        <w:rPr>
          <w:rFonts w:ascii="Arial" w:hAnsi="Arial" w:cs="Arial"/>
          <w:noProof/>
          <w:sz w:val="22"/>
          <w:szCs w:val="22"/>
          <w:shd w:val="clear" w:color="auto" w:fill="FFFFFF"/>
          <w:vertAlign w:val="superscript"/>
        </w:rPr>
        <w:t>4</w:t>
      </w:r>
      <w:r>
        <w:rPr>
          <w:rFonts w:ascii="Arial" w:hAnsi="Arial" w:cs="Arial"/>
          <w:sz w:val="22"/>
          <w:szCs w:val="22"/>
          <w:shd w:val="clear" w:color="auto" w:fill="FFFFFF"/>
        </w:rPr>
        <w:fldChar w:fldCharType="end"/>
      </w:r>
      <w:r>
        <w:rPr>
          <w:rFonts w:ascii="Arial" w:hAnsi="Arial" w:cs="Arial"/>
          <w:sz w:val="22"/>
          <w:szCs w:val="22"/>
          <w:shd w:val="clear" w:color="auto" w:fill="FFFFFF"/>
        </w:rPr>
        <w:t xml:space="preserve">. Notably, </w:t>
      </w:r>
      <w:r>
        <w:rPr>
          <w:rFonts w:ascii="Arial" w:hAnsi="Arial" w:cs="Arial"/>
          <w:sz w:val="22"/>
          <w:szCs w:val="22"/>
        </w:rPr>
        <w:t>t</w:t>
      </w:r>
      <w:r w:rsidRPr="00AB646C">
        <w:rPr>
          <w:rFonts w:ascii="Arial" w:hAnsi="Arial" w:cs="Arial"/>
          <w:sz w:val="22"/>
          <w:szCs w:val="22"/>
        </w:rPr>
        <w:t xml:space="preserve">he granularity of nodes, representing </w:t>
      </w:r>
      <w:r>
        <w:rPr>
          <w:rFonts w:ascii="Arial" w:hAnsi="Arial" w:cs="Arial"/>
          <w:sz w:val="22"/>
          <w:szCs w:val="22"/>
        </w:rPr>
        <w:t xml:space="preserve">pixels, </w:t>
      </w:r>
      <w:r w:rsidRPr="00AB646C">
        <w:rPr>
          <w:rFonts w:ascii="Arial" w:hAnsi="Arial" w:cs="Arial"/>
          <w:sz w:val="22"/>
          <w:szCs w:val="22"/>
        </w:rPr>
        <w:t>cells</w:t>
      </w:r>
      <w:r>
        <w:rPr>
          <w:rFonts w:ascii="Arial" w:hAnsi="Arial" w:cs="Arial"/>
          <w:sz w:val="22"/>
          <w:szCs w:val="22"/>
        </w:rPr>
        <w:t>,</w:t>
      </w:r>
      <w:r w:rsidRPr="00AB646C">
        <w:rPr>
          <w:rFonts w:ascii="Arial" w:hAnsi="Arial" w:cs="Arial"/>
          <w:sz w:val="22"/>
          <w:szCs w:val="22"/>
        </w:rPr>
        <w:t xml:space="preserve"> or spots, is informed by the resolution units employed in current spatial technologies</w:t>
      </w:r>
      <w:r>
        <w:rPr>
          <w:rFonts w:ascii="Arial" w:hAnsi="Arial" w:cs="Arial"/>
          <w:sz w:val="22"/>
          <w:szCs w:val="22"/>
        </w:rPr>
        <w:t xml:space="preserve">. </w:t>
      </w:r>
      <w:r w:rsidRPr="00BE2F34">
        <w:rPr>
          <w:rFonts w:ascii="Arial" w:hAnsi="Arial" w:cs="Arial"/>
          <w:color w:val="000000" w:themeColor="text1"/>
          <w:sz w:val="22"/>
          <w:szCs w:val="22"/>
        </w:rPr>
        <w:t>This granularity can range from subcellular levels to broader cellular and multicellular scales.</w:t>
      </w:r>
      <w:r w:rsidR="00B210A0">
        <w:rPr>
          <w:rFonts w:ascii="Arial" w:hAnsi="Arial" w:cs="Arial"/>
          <w:color w:val="000000" w:themeColor="text1"/>
          <w:sz w:val="22"/>
          <w:szCs w:val="22"/>
        </w:rPr>
        <w:t xml:space="preserve"> </w:t>
      </w:r>
    </w:p>
    <w:p w14:paraId="4B88B354" w14:textId="77777777" w:rsidR="00A97BC9" w:rsidRDefault="00A97BC9" w:rsidP="00B371A4">
      <w:pPr>
        <w:autoSpaceDE w:val="0"/>
        <w:autoSpaceDN w:val="0"/>
        <w:adjustRightInd w:val="0"/>
        <w:jc w:val="both"/>
        <w:rPr>
          <w:rFonts w:ascii="Arial" w:hAnsi="Arial" w:cs="Arial"/>
          <w:color w:val="000000" w:themeColor="text1"/>
          <w:sz w:val="22"/>
          <w:szCs w:val="22"/>
        </w:rPr>
      </w:pPr>
    </w:p>
    <w:p w14:paraId="7F8B05B6" w14:textId="19C00AAD" w:rsidR="00A97BC9" w:rsidRPr="00FE47CA" w:rsidRDefault="00A97BC9" w:rsidP="00B371A4">
      <w:pPr>
        <w:autoSpaceDE w:val="0"/>
        <w:autoSpaceDN w:val="0"/>
        <w:adjustRightInd w:val="0"/>
        <w:jc w:val="both"/>
        <w:rPr>
          <w:rFonts w:ascii="Arial" w:hAnsi="Arial" w:cs="Arial"/>
          <w:sz w:val="22"/>
          <w:szCs w:val="22"/>
          <w:shd w:val="clear" w:color="auto" w:fill="FFFFFF"/>
        </w:rPr>
      </w:pPr>
      <w:r>
        <w:rPr>
          <w:rFonts w:ascii="Arial" w:hAnsi="Arial" w:cs="Arial"/>
          <w:b/>
          <w:bCs/>
          <w:color w:val="000000" w:themeColor="text1"/>
          <w:sz w:val="22"/>
          <w:szCs w:val="22"/>
        </w:rPr>
        <w:t>V</w:t>
      </w:r>
      <w:r w:rsidRPr="00B210A0">
        <w:rPr>
          <w:rFonts w:ascii="Arial" w:hAnsi="Arial" w:cs="Arial"/>
          <w:b/>
          <w:bCs/>
          <w:color w:val="000000" w:themeColor="text1"/>
          <w:sz w:val="22"/>
          <w:szCs w:val="22"/>
        </w:rPr>
        <w:t>ertex domain</w:t>
      </w:r>
      <w:r>
        <w:rPr>
          <w:rFonts w:ascii="Arial" w:hAnsi="Arial" w:cs="Arial"/>
          <w:b/>
          <w:bCs/>
          <w:color w:val="000000" w:themeColor="text1"/>
          <w:sz w:val="22"/>
          <w:szCs w:val="22"/>
        </w:rPr>
        <w:t>.</w:t>
      </w:r>
      <w:r>
        <w:rPr>
          <w:rFonts w:ascii="Arial" w:hAnsi="Arial" w:cs="Arial"/>
          <w:color w:val="000000" w:themeColor="text1"/>
          <w:sz w:val="22"/>
          <w:szCs w:val="22"/>
        </w:rPr>
        <w:t xml:space="preserve"> The signal on a graph (e.g., gene expression or protein intensity) is called a graph signal in the </w:t>
      </w:r>
      <w:r w:rsidRPr="00B210A0">
        <w:rPr>
          <w:rFonts w:ascii="Arial" w:hAnsi="Arial" w:cs="Arial"/>
          <w:b/>
          <w:bCs/>
          <w:color w:val="000000" w:themeColor="text1"/>
          <w:sz w:val="22"/>
          <w:szCs w:val="22"/>
        </w:rPr>
        <w:t>vertex domain</w:t>
      </w:r>
      <w:r>
        <w:rPr>
          <w:rFonts w:ascii="Arial" w:hAnsi="Arial" w:cs="Arial"/>
          <w:color w:val="000000" w:themeColor="text1"/>
          <w:sz w:val="22"/>
          <w:szCs w:val="22"/>
        </w:rPr>
        <w:t>.</w:t>
      </w:r>
    </w:p>
    <w:p w14:paraId="14524F06" w14:textId="77777777" w:rsidR="00B371A4" w:rsidRPr="00FE47CA" w:rsidRDefault="00B371A4" w:rsidP="00B371A4">
      <w:pPr>
        <w:autoSpaceDE w:val="0"/>
        <w:autoSpaceDN w:val="0"/>
        <w:adjustRightInd w:val="0"/>
        <w:jc w:val="both"/>
        <w:rPr>
          <w:rFonts w:ascii="Arial" w:hAnsi="Arial" w:cs="Arial"/>
          <w:b/>
          <w:bCs/>
          <w:sz w:val="22"/>
          <w:szCs w:val="22"/>
          <w:shd w:val="clear" w:color="auto" w:fill="FFFFFF"/>
        </w:rPr>
      </w:pPr>
    </w:p>
    <w:p w14:paraId="34AE6276" w14:textId="24D699F2" w:rsidR="00B371A4" w:rsidRDefault="00B371A4" w:rsidP="00B371A4">
      <w:pPr>
        <w:jc w:val="both"/>
        <w:rPr>
          <w:rFonts w:ascii="Arial" w:hAnsi="Arial" w:cs="Arial"/>
          <w:color w:val="000000" w:themeColor="text1"/>
          <w:sz w:val="22"/>
          <w:szCs w:val="22"/>
        </w:rPr>
      </w:pPr>
      <w:r w:rsidRPr="00FE47CA">
        <w:rPr>
          <w:rFonts w:ascii="Arial" w:hAnsi="Arial" w:cs="Arial"/>
          <w:b/>
          <w:bCs/>
          <w:color w:val="000000" w:themeColor="text1"/>
          <w:sz w:val="22"/>
          <w:szCs w:val="22"/>
          <w:shd w:val="clear" w:color="auto" w:fill="FFFFFF"/>
        </w:rPr>
        <w:t>Fourier mode (FM)</w:t>
      </w:r>
      <w:r w:rsidRPr="00FE47CA">
        <w:rPr>
          <w:rStyle w:val="normaltextrun"/>
          <w:rFonts w:ascii="Arial" w:hAnsi="Arial" w:cs="Arial"/>
          <w:b/>
          <w:bCs/>
          <w:color w:val="000000" w:themeColor="text1"/>
          <w:sz w:val="22"/>
          <w:szCs w:val="22"/>
          <w:lang w:val="en"/>
        </w:rPr>
        <w:t xml:space="preserve">. </w:t>
      </w:r>
      <w:r w:rsidRPr="00FE47CA">
        <w:rPr>
          <w:rFonts w:ascii="Arial" w:hAnsi="Arial" w:cs="Arial"/>
          <w:color w:val="000000" w:themeColor="text1"/>
          <w:sz w:val="22"/>
          <w:szCs w:val="22"/>
        </w:rPr>
        <w:t xml:space="preserve">Given a KNN graph with </w:t>
      </w:r>
      <w:r w:rsidRPr="00FE47CA">
        <w:rPr>
          <w:rFonts w:ascii="Arial" w:hAnsi="Arial" w:cs="Arial"/>
          <w:i/>
          <w:iCs/>
          <w:color w:val="000000" w:themeColor="text1"/>
          <w:sz w:val="22"/>
          <w:szCs w:val="22"/>
        </w:rPr>
        <w:t>n</w:t>
      </w:r>
      <w:r w:rsidRPr="00FE47CA">
        <w:rPr>
          <w:rFonts w:ascii="Arial" w:hAnsi="Arial" w:cs="Arial"/>
          <w:color w:val="000000" w:themeColor="text1"/>
          <w:sz w:val="22"/>
          <w:szCs w:val="22"/>
        </w:rPr>
        <w:t xml:space="preserve"> nodes (e.g., spots are nodes in SRT data and edges are added based on Euclidean distance), a</w:t>
      </w:r>
      <w:r w:rsidR="009459BC">
        <w:rPr>
          <w:rFonts w:ascii="Arial" w:hAnsi="Arial" w:cs="Arial"/>
          <w:color w:val="000000" w:themeColor="text1"/>
          <w:sz w:val="22"/>
          <w:szCs w:val="22"/>
        </w:rPr>
        <w:t>n</w:t>
      </w:r>
      <w:r w:rsidRPr="00FE47CA">
        <w:rPr>
          <w:rFonts w:ascii="Arial" w:hAnsi="Arial" w:cs="Arial"/>
          <w:color w:val="000000" w:themeColor="text1"/>
          <w:sz w:val="22"/>
          <w:szCs w:val="22"/>
        </w:rPr>
        <w:t xml:space="preserve"> FM is a</w:t>
      </w:r>
      <w:r w:rsidR="002D77E0">
        <w:rPr>
          <w:rFonts w:ascii="Arial" w:hAnsi="Arial" w:cs="Arial"/>
          <w:color w:val="000000" w:themeColor="text1"/>
          <w:sz w:val="22"/>
          <w:szCs w:val="22"/>
        </w:rPr>
        <w:t>n</w:t>
      </w:r>
      <w:r w:rsidRPr="00FE47CA">
        <w:rPr>
          <w:rFonts w:ascii="Arial" w:hAnsi="Arial" w:cs="Arial"/>
          <w:color w:val="000000" w:themeColor="text1"/>
          <w:sz w:val="22"/>
          <w:szCs w:val="22"/>
        </w:rPr>
        <w:t xml:space="preserve"> </w:t>
      </w:r>
      <w:r w:rsidRPr="00FE47CA">
        <w:rPr>
          <w:rFonts w:ascii="Arial" w:hAnsi="Arial" w:cs="Arial"/>
          <w:i/>
          <w:iCs/>
          <w:color w:val="000000" w:themeColor="text1"/>
          <w:sz w:val="22"/>
          <w:szCs w:val="22"/>
        </w:rPr>
        <w:t>n</w:t>
      </w:r>
      <w:r w:rsidRPr="00FE47CA">
        <w:rPr>
          <w:rFonts w:ascii="Arial" w:hAnsi="Arial" w:cs="Arial"/>
          <w:color w:val="000000" w:themeColor="text1"/>
          <w:sz w:val="22"/>
          <w:szCs w:val="22"/>
        </w:rPr>
        <w:t xml:space="preserve">-dimensional vector corresponding to an eigenvector of the Laplacian matrix of the graph. The </w:t>
      </w:r>
      <w:r w:rsidRPr="00FE47CA">
        <w:rPr>
          <w:rFonts w:ascii="Arial" w:hAnsi="Arial" w:cs="Arial"/>
          <w:b/>
          <w:bCs/>
          <w:color w:val="000000" w:themeColor="text1"/>
          <w:sz w:val="22"/>
          <w:szCs w:val="22"/>
        </w:rPr>
        <w:t>frequency</w:t>
      </w:r>
      <w:r w:rsidRPr="00FE47CA">
        <w:rPr>
          <w:rFonts w:ascii="Arial" w:hAnsi="Arial" w:cs="Arial"/>
          <w:color w:val="000000" w:themeColor="text1"/>
          <w:sz w:val="22"/>
          <w:szCs w:val="22"/>
        </w:rPr>
        <w:t xml:space="preserve"> of a</w:t>
      </w:r>
      <w:r w:rsidR="009459BC">
        <w:rPr>
          <w:rFonts w:ascii="Arial" w:hAnsi="Arial" w:cs="Arial"/>
          <w:color w:val="000000" w:themeColor="text1"/>
          <w:sz w:val="22"/>
          <w:szCs w:val="22"/>
        </w:rPr>
        <w:t>n</w:t>
      </w:r>
      <w:r w:rsidRPr="00FE47CA">
        <w:rPr>
          <w:rFonts w:ascii="Arial" w:hAnsi="Arial" w:cs="Arial"/>
          <w:color w:val="000000" w:themeColor="text1"/>
          <w:sz w:val="22"/>
          <w:szCs w:val="22"/>
        </w:rPr>
        <w:t xml:space="preserve"> FM is defined as the corresponding eigenvalue.</w:t>
      </w:r>
      <w:r w:rsidR="007125CA">
        <w:rPr>
          <w:rFonts w:ascii="Arial" w:hAnsi="Arial" w:cs="Arial"/>
          <w:color w:val="000000" w:themeColor="text1"/>
          <w:sz w:val="22"/>
          <w:szCs w:val="22"/>
        </w:rPr>
        <w:t xml:space="preserve"> In the </w:t>
      </w:r>
      <w:r w:rsidR="007125CA" w:rsidRPr="007125CA">
        <w:rPr>
          <w:rFonts w:ascii="Arial" w:hAnsi="Arial" w:cs="Arial"/>
          <w:b/>
          <w:bCs/>
          <w:color w:val="000000" w:themeColor="text1"/>
          <w:sz w:val="22"/>
          <w:szCs w:val="22"/>
        </w:rPr>
        <w:t>FM space</w:t>
      </w:r>
      <w:r w:rsidR="007125CA">
        <w:rPr>
          <w:rFonts w:ascii="Arial" w:hAnsi="Arial" w:cs="Arial"/>
          <w:color w:val="000000" w:themeColor="text1"/>
          <w:sz w:val="22"/>
          <w:szCs w:val="22"/>
        </w:rPr>
        <w:t>,</w:t>
      </w:r>
      <w:r w:rsidRPr="00FE47CA">
        <w:rPr>
          <w:rFonts w:ascii="Arial" w:hAnsi="Arial" w:cs="Arial"/>
          <w:color w:val="000000" w:themeColor="text1"/>
          <w:sz w:val="22"/>
          <w:szCs w:val="22"/>
        </w:rPr>
        <w:t xml:space="preserve"> A</w:t>
      </w:r>
      <w:r w:rsidR="00917CB9">
        <w:rPr>
          <w:rFonts w:ascii="Arial" w:hAnsi="Arial" w:cs="Arial"/>
          <w:color w:val="000000" w:themeColor="text1"/>
          <w:sz w:val="22"/>
          <w:szCs w:val="22"/>
        </w:rPr>
        <w:t>n</w:t>
      </w:r>
      <w:r w:rsidRPr="00FE47CA">
        <w:rPr>
          <w:rFonts w:ascii="Arial" w:hAnsi="Arial" w:cs="Arial"/>
          <w:color w:val="000000" w:themeColor="text1"/>
          <w:sz w:val="22"/>
          <w:szCs w:val="22"/>
        </w:rPr>
        <w:t xml:space="preserve"> FM is defined as a </w:t>
      </w:r>
      <w:r w:rsidRPr="00FE47CA">
        <w:rPr>
          <w:rFonts w:ascii="Arial" w:hAnsi="Arial" w:cs="Arial"/>
          <w:b/>
          <w:bCs/>
          <w:color w:val="000000" w:themeColor="text1"/>
          <w:sz w:val="22"/>
          <w:szCs w:val="22"/>
        </w:rPr>
        <w:t>low-frequency FM</w:t>
      </w:r>
      <w:r w:rsidRPr="00FE47CA">
        <w:rPr>
          <w:rFonts w:ascii="Arial" w:hAnsi="Arial" w:cs="Arial"/>
          <w:color w:val="000000" w:themeColor="text1"/>
          <w:sz w:val="22"/>
          <w:szCs w:val="22"/>
        </w:rPr>
        <w:t xml:space="preserve"> if its corresponding eigenvalue is a small </w:t>
      </w:r>
      <w:proofErr w:type="gramStart"/>
      <w:r w:rsidRPr="00FE47CA">
        <w:rPr>
          <w:rFonts w:ascii="Arial" w:hAnsi="Arial" w:cs="Arial"/>
          <w:color w:val="000000" w:themeColor="text1"/>
          <w:sz w:val="22"/>
          <w:szCs w:val="22"/>
        </w:rPr>
        <w:t>value</w:t>
      </w:r>
      <w:proofErr w:type="gramEnd"/>
      <w:r w:rsidRPr="00FE47CA">
        <w:rPr>
          <w:rFonts w:ascii="Arial" w:hAnsi="Arial" w:cs="Arial"/>
          <w:color w:val="000000" w:themeColor="text1"/>
          <w:sz w:val="22"/>
          <w:szCs w:val="22"/>
        </w:rPr>
        <w:t xml:space="preserve"> and it represents a smooth and slow variation pattern (</w:t>
      </w:r>
      <w:r w:rsidRPr="001035E7">
        <w:rPr>
          <w:rFonts w:ascii="Arial" w:hAnsi="Arial" w:cs="Arial"/>
          <w:b/>
          <w:bCs/>
          <w:color w:val="000000" w:themeColor="text1"/>
          <w:sz w:val="22"/>
          <w:szCs w:val="22"/>
        </w:rPr>
        <w:t xml:space="preserve">Fig. </w:t>
      </w:r>
      <w:r>
        <w:rPr>
          <w:rFonts w:ascii="Arial" w:hAnsi="Arial" w:cs="Arial"/>
          <w:b/>
          <w:bCs/>
          <w:color w:val="000000" w:themeColor="text1"/>
          <w:sz w:val="22"/>
          <w:szCs w:val="22"/>
        </w:rPr>
        <w:t>I</w:t>
      </w:r>
      <w:r w:rsidRPr="001035E7">
        <w:rPr>
          <w:rFonts w:ascii="Arial" w:hAnsi="Arial" w:cs="Arial"/>
          <w:b/>
          <w:bCs/>
          <w:color w:val="000000" w:themeColor="text1"/>
          <w:sz w:val="22"/>
          <w:szCs w:val="22"/>
        </w:rPr>
        <w:t>A</w:t>
      </w:r>
      <w:r w:rsidRPr="00FE47CA">
        <w:rPr>
          <w:rFonts w:ascii="Arial" w:hAnsi="Arial" w:cs="Arial"/>
          <w:color w:val="000000" w:themeColor="text1"/>
          <w:sz w:val="22"/>
          <w:szCs w:val="22"/>
        </w:rPr>
        <w:t>) on the graph. Similarly, a</w:t>
      </w:r>
      <w:r w:rsidR="009459BC">
        <w:rPr>
          <w:rFonts w:ascii="Arial" w:hAnsi="Arial" w:cs="Arial"/>
          <w:color w:val="000000" w:themeColor="text1"/>
          <w:sz w:val="22"/>
          <w:szCs w:val="22"/>
        </w:rPr>
        <w:t>n</w:t>
      </w:r>
      <w:r w:rsidRPr="00FE47CA">
        <w:rPr>
          <w:rFonts w:ascii="Arial" w:hAnsi="Arial" w:cs="Arial"/>
          <w:color w:val="000000" w:themeColor="text1"/>
          <w:sz w:val="22"/>
          <w:szCs w:val="22"/>
        </w:rPr>
        <w:t xml:space="preserve"> FM is defined as a </w:t>
      </w:r>
      <w:r w:rsidRPr="00FE47CA">
        <w:rPr>
          <w:rFonts w:ascii="Arial" w:hAnsi="Arial" w:cs="Arial"/>
          <w:b/>
          <w:bCs/>
          <w:color w:val="000000" w:themeColor="text1"/>
          <w:sz w:val="22"/>
          <w:szCs w:val="22"/>
        </w:rPr>
        <w:t>high-frequency FM</w:t>
      </w:r>
      <w:r w:rsidRPr="00FE47CA">
        <w:rPr>
          <w:rFonts w:ascii="Arial" w:hAnsi="Arial" w:cs="Arial"/>
          <w:color w:val="000000" w:themeColor="text1"/>
          <w:sz w:val="22"/>
          <w:szCs w:val="22"/>
        </w:rPr>
        <w:t xml:space="preserve"> if its corresponding eigenvalue is a large </w:t>
      </w:r>
      <w:proofErr w:type="gramStart"/>
      <w:r w:rsidRPr="00FE47CA">
        <w:rPr>
          <w:rFonts w:ascii="Arial" w:hAnsi="Arial" w:cs="Arial"/>
          <w:color w:val="000000" w:themeColor="text1"/>
          <w:sz w:val="22"/>
          <w:szCs w:val="22"/>
        </w:rPr>
        <w:t>value</w:t>
      </w:r>
      <w:proofErr w:type="gramEnd"/>
      <w:r w:rsidRPr="00FE47CA">
        <w:rPr>
          <w:rFonts w:ascii="Arial" w:hAnsi="Arial" w:cs="Arial"/>
          <w:color w:val="000000" w:themeColor="text1"/>
          <w:sz w:val="22"/>
          <w:szCs w:val="22"/>
        </w:rPr>
        <w:t xml:space="preserve"> and it represents a rapid variation pattern on the graph (</w:t>
      </w:r>
      <w:r w:rsidRPr="001035E7">
        <w:rPr>
          <w:rFonts w:ascii="Arial" w:hAnsi="Arial" w:cs="Arial"/>
          <w:b/>
          <w:bCs/>
          <w:color w:val="000000" w:themeColor="text1"/>
          <w:sz w:val="22"/>
          <w:szCs w:val="22"/>
        </w:rPr>
        <w:t xml:space="preserve">Fig. </w:t>
      </w:r>
      <w:r>
        <w:rPr>
          <w:rFonts w:ascii="Arial" w:hAnsi="Arial" w:cs="Arial"/>
          <w:b/>
          <w:bCs/>
          <w:color w:val="000000" w:themeColor="text1"/>
          <w:sz w:val="22"/>
          <w:szCs w:val="22"/>
        </w:rPr>
        <w:t>I</w:t>
      </w:r>
      <w:r w:rsidRPr="001035E7">
        <w:rPr>
          <w:rFonts w:ascii="Arial" w:hAnsi="Arial" w:cs="Arial"/>
          <w:b/>
          <w:bCs/>
          <w:color w:val="000000" w:themeColor="text1"/>
          <w:sz w:val="22"/>
          <w:szCs w:val="22"/>
        </w:rPr>
        <w:t>B</w:t>
      </w:r>
      <w:r w:rsidRPr="00FE47CA">
        <w:rPr>
          <w:rFonts w:ascii="Arial" w:hAnsi="Arial" w:cs="Arial"/>
          <w:color w:val="000000" w:themeColor="text1"/>
          <w:sz w:val="22"/>
          <w:szCs w:val="22"/>
        </w:rPr>
        <w:t xml:space="preserve">). The number of FMs is equal to the number of nodes in the graph, and FMs are ranked in increasing order of frequency. Notably, each FM is determined by the graph topology and does not depend on gene </w:t>
      </w:r>
      <w:r w:rsidRPr="00FE47CA">
        <w:rPr>
          <w:rFonts w:ascii="Arial" w:hAnsi="Arial" w:cs="Arial"/>
          <w:noProof/>
          <w:color w:val="000000" w:themeColor="text1"/>
          <w:sz w:val="22"/>
          <w:szCs w:val="22"/>
        </w:rPr>
        <mc:AlternateContent>
          <mc:Choice Requires="wps">
            <w:drawing>
              <wp:anchor distT="45720" distB="45720" distL="114300" distR="114300" simplePos="0" relativeHeight="251660288" behindDoc="0" locked="0" layoutInCell="1" allowOverlap="1" wp14:anchorId="04B8BFAF" wp14:editId="3E9E5B24">
                <wp:simplePos x="0" y="0"/>
                <wp:positionH relativeFrom="margin">
                  <wp:align>center</wp:align>
                </wp:positionH>
                <wp:positionV relativeFrom="paragraph">
                  <wp:posOffset>914400</wp:posOffset>
                </wp:positionV>
                <wp:extent cx="5883910" cy="1704975"/>
                <wp:effectExtent l="0" t="0" r="2540" b="9525"/>
                <wp:wrapTopAndBottom/>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3910" cy="1704975"/>
                        </a:xfrm>
                        <a:prstGeom prst="rect">
                          <a:avLst/>
                        </a:prstGeom>
                        <a:solidFill>
                          <a:srgbClr val="FFFFFF"/>
                        </a:solidFill>
                        <a:ln w="9525">
                          <a:noFill/>
                          <a:miter lim="800000"/>
                          <a:headEnd/>
                          <a:tailEnd/>
                        </a:ln>
                      </wps:spPr>
                      <wps:txbx>
                        <w:txbxContent>
                          <w:p w14:paraId="79F43177" w14:textId="77777777" w:rsidR="00B371A4" w:rsidRPr="00A07DBC" w:rsidRDefault="00B371A4" w:rsidP="00B371A4">
                            <w:pPr>
                              <w:jc w:val="center"/>
                              <w:rPr>
                                <w:rFonts w:ascii="Arial" w:hAnsi="Arial" w:cs="Arial"/>
                                <w:sz w:val="22"/>
                                <w:szCs w:val="22"/>
                              </w:rPr>
                            </w:pPr>
                            <w:r w:rsidRPr="00A07DBC">
                              <w:rPr>
                                <w:noProof/>
                                <w:sz w:val="32"/>
                                <w:szCs w:val="32"/>
                              </w:rPr>
                              <w:drawing>
                                <wp:inline distT="0" distB="0" distL="0" distR="0" wp14:anchorId="1B583EFF" wp14:editId="2375749C">
                                  <wp:extent cx="2729280" cy="1340603"/>
                                  <wp:effectExtent l="0" t="0" r="1270" b="5715"/>
                                  <wp:docPr id="31" name="Picture 3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Chart&#10;&#10;Description automatically generated"/>
                                          <pic:cNvPicPr/>
                                        </pic:nvPicPr>
                                        <pic:blipFill>
                                          <a:blip r:embed="rId6"/>
                                          <a:stretch>
                                            <a:fillRect/>
                                          </a:stretch>
                                        </pic:blipFill>
                                        <pic:spPr>
                                          <a:xfrm>
                                            <a:off x="0" y="0"/>
                                            <a:ext cx="2743858" cy="1347764"/>
                                          </a:xfrm>
                                          <a:prstGeom prst="rect">
                                            <a:avLst/>
                                          </a:prstGeom>
                                        </pic:spPr>
                                      </pic:pic>
                                    </a:graphicData>
                                  </a:graphic>
                                </wp:inline>
                              </w:drawing>
                            </w:r>
                          </w:p>
                          <w:p w14:paraId="281AA67B" w14:textId="459AB7A1" w:rsidR="00B371A4" w:rsidRPr="00A07DBC" w:rsidRDefault="00B371A4" w:rsidP="00B371A4">
                            <w:pPr>
                              <w:rPr>
                                <w:sz w:val="32"/>
                                <w:szCs w:val="32"/>
                              </w:rPr>
                            </w:pPr>
                            <w:r w:rsidRPr="001035E7">
                              <w:rPr>
                                <w:rFonts w:ascii="Arial" w:hAnsi="Arial" w:cs="Arial"/>
                                <w:b/>
                                <w:bCs/>
                                <w:sz w:val="22"/>
                                <w:szCs w:val="22"/>
                              </w:rPr>
                              <w:t>Figure I</w:t>
                            </w:r>
                            <w:r w:rsidRPr="00A07DBC">
                              <w:rPr>
                                <w:rFonts w:ascii="Arial" w:hAnsi="Arial" w:cs="Arial"/>
                                <w:sz w:val="22"/>
                                <w:szCs w:val="22"/>
                              </w:rPr>
                              <w:t xml:space="preserve">. </w:t>
                            </w:r>
                            <w:r w:rsidRPr="00A07DBC">
                              <w:rPr>
                                <w:rFonts w:ascii="Arial" w:hAnsi="Arial" w:cs="Arial" w:hint="eastAsia"/>
                                <w:sz w:val="22"/>
                                <w:szCs w:val="22"/>
                              </w:rPr>
                              <w:t>A a</w:t>
                            </w:r>
                            <w:r w:rsidRPr="00A07DBC">
                              <w:rPr>
                                <w:rFonts w:ascii="Arial" w:hAnsi="Arial" w:cs="Arial"/>
                                <w:sz w:val="22"/>
                                <w:szCs w:val="22"/>
                              </w:rPr>
                              <w:t>nd B show</w:t>
                            </w:r>
                            <w:r w:rsidRPr="00A07DBC">
                              <w:rPr>
                                <w:rFonts w:ascii="Arial" w:hAnsi="Arial" w:cs="Arial" w:hint="eastAsia"/>
                                <w:sz w:val="22"/>
                                <w:szCs w:val="22"/>
                              </w:rPr>
                              <w:t xml:space="preserve"> </w:t>
                            </w:r>
                            <w:r w:rsidR="002A2AF1">
                              <w:rPr>
                                <w:rFonts w:ascii="Arial" w:hAnsi="Arial" w:cs="Arial"/>
                                <w:sz w:val="22"/>
                                <w:szCs w:val="22"/>
                              </w:rPr>
                              <w:t>examples of l</w:t>
                            </w:r>
                            <w:r w:rsidRPr="00A07DBC">
                              <w:rPr>
                                <w:rFonts w:ascii="Arial" w:hAnsi="Arial" w:cs="Arial"/>
                                <w:sz w:val="22"/>
                                <w:szCs w:val="22"/>
                              </w:rPr>
                              <w:t>ow-frequency FM and high-frequency FM</w:t>
                            </w:r>
                            <w:r w:rsidRPr="00A07DBC">
                              <w:rPr>
                                <w:sz w:val="32"/>
                                <w:szCs w:val="3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B8BFAF" id="_x0000_t202" coordsize="21600,21600" o:spt="202" path="m,l,21600r21600,l21600,xe">
                <v:stroke joinstyle="miter"/>
                <v:path gradientshapeok="t" o:connecttype="rect"/>
              </v:shapetype>
              <v:shape id="Text Box 2" o:spid="_x0000_s1026" type="#_x0000_t202" style="position:absolute;left:0;text-align:left;margin-left:0;margin-top:1in;width:463.3pt;height:134.25pt;z-index:251660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" stroked="f">
                <v:textbox>
                  <w:txbxContent>
                    <w:p w14:paraId="79F43177" w14:textId="77777777" w:rsidR="00B371A4" w:rsidRPr="00A07DBC" w:rsidRDefault="00B371A4" w:rsidP="00B371A4">
                      <w:pPr>
                        <w:jc w:val="center"/>
                        <w:rPr>
                          <w:rFonts w:ascii="Arial" w:hAnsi="Arial" w:cs="Arial"/>
                          <w:sz w:val="22"/>
                          <w:szCs w:val="22"/>
                        </w:rPr>
                      </w:pPr>
                      <w:r w:rsidRPr="00A07DBC">
                        <w:rPr>
                          <w:noProof/>
                          <w:sz w:val="32"/>
                          <w:szCs w:val="32"/>
                        </w:rPr>
                        <w:drawing>
                          <wp:inline distT="0" distB="0" distL="0" distR="0" wp14:anchorId="1B583EFF" wp14:editId="2375749C">
                            <wp:extent cx="2729280" cy="1340603"/>
                            <wp:effectExtent l="0" t="0" r="1270" b="5715"/>
                            <wp:docPr id="31" name="Picture 3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Chart&#10;&#10;Description automatically generated"/>
                                    <pic:cNvPicPr/>
                                  </pic:nvPicPr>
                                  <pic:blipFill>
                                    <a:blip r:embed="rId7"/>
                                    <a:stretch>
                                      <a:fillRect/>
                                    </a:stretch>
                                  </pic:blipFill>
                                  <pic:spPr>
                                    <a:xfrm>
                                      <a:off x="0" y="0"/>
                                      <a:ext cx="2743858" cy="1347764"/>
                                    </a:xfrm>
                                    <a:prstGeom prst="rect">
                                      <a:avLst/>
                                    </a:prstGeom>
                                  </pic:spPr>
                                </pic:pic>
                              </a:graphicData>
                            </a:graphic>
                          </wp:inline>
                        </w:drawing>
                      </w:r>
                    </w:p>
                    <w:p w14:paraId="281AA67B" w14:textId="459AB7A1" w:rsidR="00B371A4" w:rsidRPr="00A07DBC" w:rsidRDefault="00B371A4" w:rsidP="00B371A4">
                      <w:pPr>
                        <w:rPr>
                          <w:sz w:val="32"/>
                          <w:szCs w:val="32"/>
                        </w:rPr>
                      </w:pPr>
                      <w:r w:rsidRPr="001035E7">
                        <w:rPr>
                          <w:rFonts w:ascii="Arial" w:hAnsi="Arial" w:cs="Arial"/>
                          <w:b/>
                          <w:bCs/>
                          <w:sz w:val="22"/>
                          <w:szCs w:val="22"/>
                        </w:rPr>
                        <w:t>Figure I</w:t>
                      </w:r>
                      <w:r w:rsidRPr="00A07DBC">
                        <w:rPr>
                          <w:rFonts w:ascii="Arial" w:hAnsi="Arial" w:cs="Arial"/>
                          <w:sz w:val="22"/>
                          <w:szCs w:val="22"/>
                        </w:rPr>
                        <w:t xml:space="preserve">. </w:t>
                      </w:r>
                      <w:r w:rsidRPr="00A07DBC">
                        <w:rPr>
                          <w:rFonts w:ascii="Arial" w:hAnsi="Arial" w:cs="Arial" w:hint="eastAsia"/>
                          <w:sz w:val="22"/>
                          <w:szCs w:val="22"/>
                        </w:rPr>
                        <w:t>A a</w:t>
                      </w:r>
                      <w:r w:rsidRPr="00A07DBC">
                        <w:rPr>
                          <w:rFonts w:ascii="Arial" w:hAnsi="Arial" w:cs="Arial"/>
                          <w:sz w:val="22"/>
                          <w:szCs w:val="22"/>
                        </w:rPr>
                        <w:t>nd B show</w:t>
                      </w:r>
                      <w:r w:rsidRPr="00A07DBC">
                        <w:rPr>
                          <w:rFonts w:ascii="Arial" w:hAnsi="Arial" w:cs="Arial" w:hint="eastAsia"/>
                          <w:sz w:val="22"/>
                          <w:szCs w:val="22"/>
                        </w:rPr>
                        <w:t xml:space="preserve"> </w:t>
                      </w:r>
                      <w:r w:rsidR="002A2AF1">
                        <w:rPr>
                          <w:rFonts w:ascii="Arial" w:hAnsi="Arial" w:cs="Arial"/>
                          <w:sz w:val="22"/>
                          <w:szCs w:val="22"/>
                        </w:rPr>
                        <w:t>examples of l</w:t>
                      </w:r>
                      <w:r w:rsidRPr="00A07DBC">
                        <w:rPr>
                          <w:rFonts w:ascii="Arial" w:hAnsi="Arial" w:cs="Arial"/>
                          <w:sz w:val="22"/>
                          <w:szCs w:val="22"/>
                        </w:rPr>
                        <w:t>ow-frequency FM and high-frequency FM</w:t>
                      </w:r>
                      <w:r w:rsidRPr="00A07DBC">
                        <w:rPr>
                          <w:sz w:val="32"/>
                          <w:szCs w:val="32"/>
                        </w:rPr>
                        <w:t>.</w:t>
                      </w:r>
                    </w:p>
                  </w:txbxContent>
                </v:textbox>
                <w10:wrap type="topAndBottom" anchorx="margin"/>
              </v:shape>
            </w:pict>
          </mc:Fallback>
        </mc:AlternateContent>
      </w:r>
      <w:r w:rsidRPr="00FE47CA">
        <w:rPr>
          <w:rFonts w:ascii="Arial" w:hAnsi="Arial" w:cs="Arial"/>
          <w:color w:val="000000" w:themeColor="text1"/>
          <w:sz w:val="22"/>
          <w:szCs w:val="22"/>
        </w:rPr>
        <w:t xml:space="preserve">expression value. </w:t>
      </w:r>
    </w:p>
    <w:p w14:paraId="21041512" w14:textId="77777777" w:rsidR="00B371A4" w:rsidRPr="00FE47CA" w:rsidRDefault="00B371A4" w:rsidP="00B371A4">
      <w:pPr>
        <w:jc w:val="both"/>
        <w:rPr>
          <w:rFonts w:ascii="Arial" w:hAnsi="Arial" w:cs="Arial"/>
          <w:color w:val="000000" w:themeColor="text1"/>
          <w:sz w:val="22"/>
          <w:szCs w:val="22"/>
        </w:rPr>
      </w:pPr>
    </w:p>
    <w:p w14:paraId="34A922F7" w14:textId="4412C582" w:rsidR="00B371A4" w:rsidRDefault="00B371A4" w:rsidP="00B371A4">
      <w:pPr>
        <w:jc w:val="both"/>
        <w:rPr>
          <w:rFonts w:ascii="Arial" w:hAnsi="Arial" w:cs="Arial"/>
          <w:sz w:val="22"/>
          <w:szCs w:val="22"/>
        </w:rPr>
      </w:pPr>
      <w:r w:rsidRPr="00FE47CA">
        <w:rPr>
          <w:rFonts w:ascii="Arial" w:hAnsi="Arial" w:cs="Arial"/>
          <w:b/>
          <w:color w:val="000000" w:themeColor="text1"/>
          <w:sz w:val="22"/>
          <w:szCs w:val="22"/>
        </w:rPr>
        <w:t xml:space="preserve">Graph Fourier transform (GFT). </w:t>
      </w:r>
      <w:r w:rsidRPr="00FE47CA">
        <w:rPr>
          <w:rFonts w:ascii="Arial" w:hAnsi="Arial" w:cs="Arial"/>
          <w:bCs/>
          <w:color w:val="000000" w:themeColor="text1"/>
          <w:sz w:val="22"/>
          <w:szCs w:val="22"/>
        </w:rPr>
        <w:t xml:space="preserve">In SRT studies, </w:t>
      </w:r>
      <w:r w:rsidRPr="00FE47CA">
        <w:rPr>
          <w:rFonts w:ascii="Arial" w:hAnsi="Arial" w:cs="Arial"/>
          <w:color w:val="000000" w:themeColor="text1"/>
          <w:sz w:val="22"/>
          <w:szCs w:val="22"/>
        </w:rPr>
        <w:t xml:space="preserve">given the expression values of a gene on </w:t>
      </w:r>
      <m:oMath>
        <m:r>
          <w:rPr>
            <w:rFonts w:ascii="Cambria Math" w:hAnsi="Cambria Math" w:cs="Arial"/>
            <w:color w:val="000000" w:themeColor="text1"/>
            <w:sz w:val="22"/>
            <w:szCs w:val="22"/>
          </w:rPr>
          <m:t>n</m:t>
        </m:r>
      </m:oMath>
      <w:r w:rsidRPr="00FE47CA">
        <w:rPr>
          <w:rFonts w:ascii="Arial" w:hAnsi="Arial" w:cs="Arial"/>
          <w:color w:val="000000" w:themeColor="text1"/>
          <w:sz w:val="22"/>
          <w:szCs w:val="22"/>
        </w:rPr>
        <w:t xml:space="preserve"> spots </w:t>
      </w:r>
      <m:oMath>
        <m:r>
          <w:rPr>
            <w:rFonts w:ascii="Cambria Math" w:hAnsi="Cambria Math" w:cs="Arial"/>
            <w:color w:val="000000" w:themeColor="text1"/>
            <w:sz w:val="22"/>
            <w:szCs w:val="22"/>
          </w:rPr>
          <m:t>f</m:t>
        </m:r>
        <m:r>
          <w:rPr>
            <w:rFonts w:ascii="Cambria Math" w:hAnsi="Cambria Math" w:cs="Arial" w:hint="eastAsia"/>
            <w:color w:val="000000" w:themeColor="text1"/>
            <w:sz w:val="22"/>
            <w:szCs w:val="22"/>
          </w:rPr>
          <m:t>∈</m:t>
        </m:r>
        <m:sSup>
          <m:sSupPr>
            <m:ctrlPr>
              <w:rPr>
                <w:rFonts w:ascii="Cambria Math" w:hAnsi="Cambria Math" w:cs="Arial"/>
                <w:i/>
                <w:iCs/>
                <w:color w:val="000000" w:themeColor="text1"/>
                <w:sz w:val="22"/>
                <w:szCs w:val="22"/>
              </w:rPr>
            </m:ctrlPr>
          </m:sSupPr>
          <m:e>
            <m:r>
              <w:rPr>
                <w:rFonts w:ascii="Cambria Math" w:hAnsi="Cambria Math" w:cs="Arial"/>
                <w:color w:val="000000" w:themeColor="text1"/>
                <w:sz w:val="22"/>
                <w:szCs w:val="22"/>
              </w:rPr>
              <m:t>R</m:t>
            </m:r>
          </m:e>
          <m:sup>
            <m:r>
              <w:rPr>
                <w:rFonts w:ascii="Cambria Math" w:hAnsi="Cambria Math" w:cs="Arial"/>
                <w:color w:val="000000" w:themeColor="text1"/>
                <w:sz w:val="22"/>
                <w:szCs w:val="22"/>
              </w:rPr>
              <m:t>n</m:t>
            </m:r>
          </m:sup>
        </m:sSup>
      </m:oMath>
      <w:r w:rsidRPr="00FE47CA">
        <w:rPr>
          <w:rFonts w:ascii="Arial" w:hAnsi="Arial" w:cs="Arial"/>
          <w:i/>
          <w:iCs/>
          <w:color w:val="000000" w:themeColor="text1"/>
          <w:sz w:val="22"/>
          <w:szCs w:val="22"/>
        </w:rPr>
        <w:t xml:space="preserve"> </w:t>
      </w:r>
      <w:r w:rsidRPr="00FE47CA">
        <w:rPr>
          <w:rFonts w:ascii="Arial" w:hAnsi="Arial" w:cs="Arial"/>
          <w:color w:val="000000" w:themeColor="text1"/>
          <w:sz w:val="22"/>
          <w:szCs w:val="22"/>
        </w:rPr>
        <w:t xml:space="preserve">on a KNN graph, the mathematical process of transforming </w:t>
      </w:r>
      <m:oMath>
        <m:r>
          <w:rPr>
            <w:rFonts w:ascii="Cambria Math" w:hAnsi="Cambria Math" w:cs="Arial"/>
            <w:color w:val="000000" w:themeColor="text1"/>
            <w:sz w:val="22"/>
            <w:szCs w:val="22"/>
          </w:rPr>
          <m:t>f</m:t>
        </m:r>
      </m:oMath>
      <w:r w:rsidRPr="00FE47CA">
        <w:rPr>
          <w:rFonts w:ascii="Arial" w:hAnsi="Arial" w:cs="Arial"/>
          <w:color w:val="000000" w:themeColor="text1"/>
          <w:sz w:val="22"/>
          <w:szCs w:val="22"/>
        </w:rPr>
        <w:t xml:space="preserve"> to </w:t>
      </w:r>
      <m:oMath>
        <m:acc>
          <m:accPr>
            <m:ctrlPr>
              <w:rPr>
                <w:rFonts w:ascii="Cambria Math" w:hAnsi="Cambria Math" w:cs="Arial"/>
                <w:i/>
                <w:iCs/>
                <w:color w:val="000000" w:themeColor="text1"/>
                <w:sz w:val="22"/>
                <w:szCs w:val="22"/>
              </w:rPr>
            </m:ctrlPr>
          </m:accPr>
          <m:e>
            <m:r>
              <w:rPr>
                <w:rFonts w:ascii="Cambria Math" w:hAnsi="Cambria Math" w:cs="Arial"/>
                <w:color w:val="000000" w:themeColor="text1"/>
                <w:sz w:val="22"/>
                <w:szCs w:val="22"/>
              </w:rPr>
              <m:t>f</m:t>
            </m:r>
          </m:e>
        </m:acc>
        <m:r>
          <w:rPr>
            <w:rFonts w:ascii="Cambria Math" w:hAnsi="Cambria Math" w:cs="Arial"/>
            <w:color w:val="000000" w:themeColor="text1"/>
            <w:sz w:val="22"/>
            <w:szCs w:val="22"/>
          </w:rPr>
          <m:t xml:space="preserve"> </m:t>
        </m:r>
      </m:oMath>
      <w:r w:rsidRPr="00FE47CA">
        <w:rPr>
          <w:rFonts w:ascii="Arial" w:hAnsi="Arial" w:cs="Arial"/>
          <w:color w:val="000000" w:themeColor="text1"/>
          <w:sz w:val="22"/>
          <w:szCs w:val="22"/>
        </w:rPr>
        <w:t>by equatio</w:t>
      </w:r>
      <w:r w:rsidRPr="00FE47CA">
        <w:rPr>
          <w:rFonts w:ascii="Arial" w:hAnsi="Arial" w:cs="Arial"/>
          <w:iCs/>
          <w:color w:val="000000" w:themeColor="text1"/>
          <w:sz w:val="22"/>
          <w:szCs w:val="22"/>
        </w:rPr>
        <w:t xml:space="preserve">n </w:t>
      </w:r>
      <m:oMath>
        <m:acc>
          <m:accPr>
            <m:ctrlPr>
              <w:rPr>
                <w:rFonts w:ascii="Cambria Math" w:hAnsi="Cambria Math" w:cs="Arial"/>
                <w:i/>
                <w:iCs/>
                <w:color w:val="000000" w:themeColor="text1"/>
                <w:sz w:val="22"/>
                <w:szCs w:val="22"/>
              </w:rPr>
            </m:ctrlPr>
          </m:accPr>
          <m:e>
            <m:r>
              <w:rPr>
                <w:rFonts w:ascii="Cambria Math" w:hAnsi="Cambria Math" w:cs="Arial"/>
                <w:color w:val="000000" w:themeColor="text1"/>
                <w:sz w:val="22"/>
                <w:szCs w:val="22"/>
              </w:rPr>
              <m:t>f</m:t>
            </m:r>
          </m:e>
        </m:acc>
        <m:r>
          <w:rPr>
            <w:rFonts w:ascii="Cambria Math" w:hAnsi="Cambria Math" w:cs="Arial"/>
            <w:color w:val="000000" w:themeColor="text1"/>
            <w:sz w:val="22"/>
            <w:szCs w:val="22"/>
          </w:rPr>
          <m:t>=</m:t>
        </m:r>
        <m:sSup>
          <m:sSupPr>
            <m:ctrlPr>
              <w:rPr>
                <w:rFonts w:ascii="Cambria Math" w:hAnsi="Cambria Math" w:cs="Arial"/>
                <w:i/>
                <w:iCs/>
                <w:color w:val="000000" w:themeColor="text1"/>
                <w:sz w:val="22"/>
                <w:szCs w:val="22"/>
              </w:rPr>
            </m:ctrlPr>
          </m:sSupPr>
          <m:e>
            <m:r>
              <w:rPr>
                <w:rFonts w:ascii="Cambria Math" w:hAnsi="Cambria Math" w:cs="Arial"/>
                <w:color w:val="000000" w:themeColor="text1"/>
                <w:sz w:val="22"/>
                <w:szCs w:val="22"/>
              </w:rPr>
              <m:t>U</m:t>
            </m:r>
          </m:e>
          <m:sup>
            <m:r>
              <w:rPr>
                <w:rFonts w:ascii="Cambria Math" w:hAnsi="Cambria Math" w:cs="Arial"/>
                <w:color w:val="000000" w:themeColor="text1"/>
                <w:sz w:val="22"/>
                <w:szCs w:val="22"/>
              </w:rPr>
              <m:t>T</m:t>
            </m:r>
          </m:sup>
        </m:sSup>
        <m:r>
          <w:rPr>
            <w:rFonts w:ascii="Cambria Math" w:hAnsi="Cambria Math" w:cs="Arial"/>
            <w:color w:val="000000" w:themeColor="text1"/>
            <w:sz w:val="22"/>
            <w:szCs w:val="22"/>
          </w:rPr>
          <m:t>f</m:t>
        </m:r>
      </m:oMath>
      <w:r w:rsidRPr="00FE47CA">
        <w:rPr>
          <w:rFonts w:ascii="Arial" w:hAnsi="Arial" w:cs="Arial"/>
          <w:i/>
          <w:iCs/>
          <w:color w:val="000000" w:themeColor="text1"/>
          <w:sz w:val="22"/>
          <w:szCs w:val="22"/>
        </w:rPr>
        <w:t xml:space="preserve"> </w:t>
      </w:r>
      <w:r w:rsidRPr="00FE47CA">
        <w:rPr>
          <w:rFonts w:ascii="Arial" w:hAnsi="Arial" w:cs="Arial"/>
          <w:color w:val="000000" w:themeColor="text1"/>
          <w:sz w:val="22"/>
          <w:szCs w:val="22"/>
        </w:rPr>
        <w:t xml:space="preserve">is called </w:t>
      </w:r>
      <w:r w:rsidRPr="00FE47CA">
        <w:rPr>
          <w:rFonts w:ascii="Arial" w:hAnsi="Arial" w:cs="Arial"/>
          <w:b/>
          <w:bCs/>
          <w:color w:val="000000" w:themeColor="text1"/>
          <w:sz w:val="22"/>
          <w:szCs w:val="22"/>
        </w:rPr>
        <w:t>GFT</w:t>
      </w:r>
      <w:r w:rsidRPr="00FE47CA">
        <w:rPr>
          <w:rFonts w:ascii="Arial" w:hAnsi="Arial" w:cs="Arial"/>
          <w:color w:val="000000" w:themeColor="text1"/>
          <w:sz w:val="22"/>
          <w:szCs w:val="22"/>
        </w:rPr>
        <w:t xml:space="preserve">, where </w:t>
      </w:r>
      <m:oMath>
        <m:r>
          <w:rPr>
            <w:rFonts w:ascii="Cambria Math" w:hAnsi="Cambria Math" w:cs="Arial"/>
            <w:color w:val="000000" w:themeColor="text1"/>
            <w:sz w:val="22"/>
            <w:szCs w:val="22"/>
          </w:rPr>
          <m:t>U</m:t>
        </m:r>
      </m:oMath>
      <w:r w:rsidRPr="00FE47CA">
        <w:rPr>
          <w:rFonts w:ascii="Arial" w:hAnsi="Arial" w:cs="Arial"/>
          <w:color w:val="000000" w:themeColor="text1"/>
          <w:sz w:val="22"/>
          <w:szCs w:val="22"/>
        </w:rPr>
        <w:t xml:space="preserve"> is the matrix consist</w:t>
      </w:r>
      <w:r w:rsidR="009865A0">
        <w:rPr>
          <w:rFonts w:ascii="Arial" w:hAnsi="Arial" w:cs="Arial"/>
          <w:color w:val="000000" w:themeColor="text1"/>
          <w:sz w:val="22"/>
          <w:szCs w:val="22"/>
        </w:rPr>
        <w:t>s</w:t>
      </w:r>
      <w:r w:rsidRPr="00FE47CA">
        <w:rPr>
          <w:rFonts w:ascii="Arial" w:hAnsi="Arial" w:cs="Arial"/>
          <w:color w:val="000000" w:themeColor="text1"/>
          <w:sz w:val="22"/>
          <w:szCs w:val="22"/>
        </w:rPr>
        <w:t xml:space="preserve"> of column vectors </w:t>
      </w:r>
      <m:oMath>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u</m:t>
            </m:r>
          </m:e>
          <m:sub>
            <m:r>
              <w:rPr>
                <w:rFonts w:ascii="Cambria Math" w:hAnsi="Cambria Math" w:cs="Arial"/>
                <w:color w:val="000000" w:themeColor="text1"/>
                <w:sz w:val="22"/>
                <w:szCs w:val="22"/>
              </w:rPr>
              <m:t>1</m:t>
            </m:r>
          </m:sub>
        </m:sSub>
        <m:r>
          <w:rPr>
            <w:rFonts w:ascii="Cambria Math" w:hAnsi="Cambria Math" w:cs="Arial"/>
            <w:color w:val="000000" w:themeColor="text1"/>
            <w:sz w:val="22"/>
            <w:szCs w:val="22"/>
          </w:rPr>
          <m:t>,</m:t>
        </m:r>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u</m:t>
            </m:r>
          </m:e>
          <m:sub>
            <m:r>
              <w:rPr>
                <w:rFonts w:ascii="Cambria Math" w:hAnsi="Cambria Math" w:cs="Arial"/>
                <w:color w:val="000000" w:themeColor="text1"/>
                <w:sz w:val="22"/>
                <w:szCs w:val="22"/>
              </w:rPr>
              <m:t>2</m:t>
            </m:r>
          </m:sub>
        </m:sSub>
        <m:r>
          <w:rPr>
            <w:rFonts w:ascii="Cambria Math" w:hAnsi="Cambria Math" w:cs="Arial"/>
            <w:color w:val="000000" w:themeColor="text1"/>
            <w:sz w:val="22"/>
            <w:szCs w:val="22"/>
          </w:rPr>
          <m:t>,…,</m:t>
        </m:r>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u</m:t>
            </m:r>
          </m:e>
          <m:sub>
            <m:r>
              <w:rPr>
                <w:rFonts w:ascii="Cambria Math" w:hAnsi="Cambria Math" w:cs="Arial"/>
                <w:color w:val="000000" w:themeColor="text1"/>
                <w:sz w:val="22"/>
                <w:szCs w:val="22"/>
              </w:rPr>
              <m:t>n</m:t>
            </m:r>
          </m:sub>
        </m:sSub>
      </m:oMath>
      <w:r w:rsidRPr="00FE47CA">
        <w:rPr>
          <w:rFonts w:ascii="Arial" w:hAnsi="Arial" w:cs="Arial"/>
          <w:color w:val="000000" w:themeColor="text1"/>
          <w:sz w:val="22"/>
          <w:szCs w:val="22"/>
        </w:rPr>
        <w:t xml:space="preserve"> (</w:t>
      </w:r>
      <m:oMath>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u</m:t>
            </m:r>
          </m:e>
          <m:sub>
            <m:r>
              <w:rPr>
                <w:rFonts w:ascii="Cambria Math" w:hAnsi="Cambria Math" w:cs="Arial"/>
                <w:color w:val="000000" w:themeColor="text1"/>
                <w:sz w:val="22"/>
                <w:szCs w:val="22"/>
              </w:rPr>
              <m:t>i</m:t>
            </m:r>
          </m:sub>
        </m:sSub>
      </m:oMath>
      <w:r w:rsidRPr="00FE47CA">
        <w:rPr>
          <w:rFonts w:ascii="Arial" w:hAnsi="Arial" w:cs="Arial"/>
          <w:color w:val="000000" w:themeColor="text1"/>
          <w:sz w:val="22"/>
          <w:szCs w:val="22"/>
        </w:rPr>
        <w:t xml:space="preserve"> is the </w:t>
      </w:r>
      <m:oMath>
        <m:sSup>
          <m:sSupPr>
            <m:ctrlPr>
              <w:rPr>
                <w:rFonts w:ascii="Cambria Math" w:hAnsi="Cambria Math" w:cs="Arial"/>
                <w:i/>
                <w:color w:val="000000" w:themeColor="text1"/>
                <w:sz w:val="22"/>
                <w:szCs w:val="22"/>
              </w:rPr>
            </m:ctrlPr>
          </m:sSupPr>
          <m:e>
            <m:r>
              <w:rPr>
                <w:rFonts w:ascii="Cambria Math" w:hAnsi="Cambria Math" w:cs="Arial"/>
                <w:color w:val="000000" w:themeColor="text1"/>
                <w:sz w:val="22"/>
                <w:szCs w:val="22"/>
              </w:rPr>
              <m:t>i</m:t>
            </m:r>
            <m:ctrlPr>
              <w:rPr>
                <w:rFonts w:ascii="Cambria Math" w:hAnsi="Cambria Math" w:cs="Arial" w:hint="eastAsia"/>
                <w:i/>
                <w:color w:val="000000" w:themeColor="text1"/>
                <w:sz w:val="22"/>
                <w:szCs w:val="22"/>
              </w:rPr>
            </m:ctrlPr>
          </m:e>
          <m:sup>
            <m:r>
              <w:rPr>
                <w:rFonts w:ascii="Cambria Math" w:hAnsi="Cambria Math" w:cs="Arial"/>
                <w:color w:val="000000" w:themeColor="text1"/>
                <w:sz w:val="22"/>
                <w:szCs w:val="22"/>
                <w:vertAlign w:val="superscript"/>
              </w:rPr>
              <m:t>th</m:t>
            </m:r>
          </m:sup>
        </m:sSup>
        <m:r>
          <w:rPr>
            <w:rFonts w:ascii="Cambria Math" w:hAnsi="Cambria Math" w:cs="Arial"/>
            <w:color w:val="000000" w:themeColor="text1"/>
            <w:sz w:val="22"/>
            <w:szCs w:val="22"/>
          </w:rPr>
          <m:t xml:space="preserve"> </m:t>
        </m:r>
      </m:oMath>
      <w:r w:rsidRPr="00FE47CA">
        <w:rPr>
          <w:rFonts w:ascii="Arial" w:hAnsi="Arial" w:cs="Arial"/>
          <w:color w:val="000000" w:themeColor="text1"/>
          <w:sz w:val="22"/>
          <w:szCs w:val="22"/>
        </w:rPr>
        <w:t xml:space="preserve">FM). Each component of  </w:t>
      </w:r>
      <m:oMath>
        <m:acc>
          <m:accPr>
            <m:ctrlPr>
              <w:rPr>
                <w:rFonts w:ascii="Cambria Math" w:hAnsi="Cambria Math" w:cs="Arial"/>
                <w:i/>
                <w:iCs/>
                <w:color w:val="000000" w:themeColor="text1"/>
                <w:sz w:val="22"/>
                <w:szCs w:val="22"/>
              </w:rPr>
            </m:ctrlPr>
          </m:accPr>
          <m:e>
            <m:r>
              <w:rPr>
                <w:rFonts w:ascii="Cambria Math" w:hAnsi="Cambria Math" w:cs="Arial"/>
                <w:color w:val="000000" w:themeColor="text1"/>
                <w:sz w:val="22"/>
                <w:szCs w:val="22"/>
              </w:rPr>
              <m:t>f</m:t>
            </m:r>
          </m:e>
        </m:acc>
      </m:oMath>
      <w:r w:rsidRPr="00FE47CA">
        <w:rPr>
          <w:rFonts w:ascii="Arial" w:hAnsi="Arial" w:cs="Arial"/>
          <w:iCs/>
          <w:color w:val="000000" w:themeColor="text1"/>
          <w:sz w:val="22"/>
          <w:szCs w:val="22"/>
        </w:rPr>
        <w:t xml:space="preserve"> is </w:t>
      </w:r>
      <w:r w:rsidRPr="00FE47CA">
        <w:rPr>
          <w:rFonts w:ascii="Arial" w:hAnsi="Arial" w:cs="Arial"/>
          <w:color w:val="000000" w:themeColor="text1"/>
          <w:sz w:val="22"/>
          <w:szCs w:val="22"/>
        </w:rPr>
        <w:t xml:space="preserve">defined as a </w:t>
      </w:r>
      <w:r w:rsidRPr="00FE47CA">
        <w:rPr>
          <w:rFonts w:ascii="Arial" w:hAnsi="Arial" w:cs="Arial"/>
          <w:b/>
          <w:bCs/>
          <w:color w:val="000000" w:themeColor="text1"/>
          <w:sz w:val="22"/>
          <w:szCs w:val="22"/>
        </w:rPr>
        <w:t>Fourier coefficient</w:t>
      </w:r>
      <w:r w:rsidRPr="00FE47CA" w:rsidDel="00AA06CA">
        <w:rPr>
          <w:rFonts w:ascii="Arial" w:hAnsi="Arial" w:cs="Arial"/>
          <w:b/>
          <w:bCs/>
          <w:color w:val="000000" w:themeColor="text1"/>
          <w:sz w:val="22"/>
          <w:szCs w:val="22"/>
        </w:rPr>
        <w:t xml:space="preserve"> </w:t>
      </w:r>
      <w:r w:rsidRPr="00FE47CA">
        <w:rPr>
          <w:rFonts w:ascii="Arial" w:hAnsi="Arial" w:cs="Arial"/>
          <w:b/>
          <w:bCs/>
          <w:color w:val="000000" w:themeColor="text1"/>
          <w:sz w:val="22"/>
          <w:szCs w:val="22"/>
        </w:rPr>
        <w:t>(FC)</w:t>
      </w:r>
      <w:r w:rsidR="005E4540">
        <w:rPr>
          <w:rFonts w:ascii="Arial" w:hAnsi="Arial" w:cs="Arial"/>
          <w:b/>
          <w:bCs/>
          <w:color w:val="000000" w:themeColor="text1"/>
          <w:sz w:val="22"/>
          <w:szCs w:val="22"/>
        </w:rPr>
        <w:t xml:space="preserve"> </w:t>
      </w:r>
      <w:r w:rsidR="005E4540" w:rsidRPr="005E4540">
        <w:rPr>
          <w:rFonts w:ascii="Arial" w:hAnsi="Arial" w:cs="Arial"/>
          <w:color w:val="000000" w:themeColor="text1"/>
          <w:sz w:val="22"/>
          <w:szCs w:val="22"/>
        </w:rPr>
        <w:t>in</w:t>
      </w:r>
      <w:r w:rsidR="005E4540">
        <w:rPr>
          <w:rFonts w:ascii="Arial" w:hAnsi="Arial" w:cs="Arial"/>
          <w:b/>
          <w:bCs/>
          <w:color w:val="000000" w:themeColor="text1"/>
          <w:sz w:val="22"/>
          <w:szCs w:val="22"/>
        </w:rPr>
        <w:t xml:space="preserve"> the frequency domain</w:t>
      </w:r>
      <w:r w:rsidR="005E4540">
        <w:rPr>
          <w:rFonts w:ascii="Arial" w:hAnsi="Arial" w:cs="Arial"/>
          <w:color w:val="000000" w:themeColor="text1"/>
          <w:sz w:val="22"/>
          <w:szCs w:val="22"/>
        </w:rPr>
        <w:fldChar w:fldCharType="begin"/>
      </w:r>
      <w:r w:rsidR="00852F37">
        <w:rPr>
          <w:rFonts w:ascii="Arial" w:hAnsi="Arial" w:cs="Arial"/>
          <w:color w:val="000000" w:themeColor="text1"/>
          <w:sz w:val="22"/>
          <w:szCs w:val="22"/>
        </w:rPr>
        <w:instrText xml:space="preserve"> ADDIN EN.CITE &lt;EndNote&gt;&lt;Cite&gt;&lt;Author&gt;Shin&lt;/Author&gt;&lt;Year&gt;2009&lt;/Year&gt;&lt;RecNum&gt;2129&lt;/RecNum&gt;&lt;DisplayText&gt;&lt;style face="superscript"&gt;5&lt;/style&gt;&lt;/DisplayText&gt;&lt;record&gt;&lt;rec-number&gt;2129&lt;/rec-number&gt;&lt;foreign-keys&gt;&lt;key app="EN" db-id="5xt22p2es2dft0e2sxnv2efi9p00xaa0spfr" timestamp="1697469307" guid="57652806-ed57-41cc-b6b5-1e6d81ac0039"&gt;2129&lt;/key&gt;&lt;/foreign-keys&gt;&lt;ref-type name="Journal Article"&gt;17&lt;/ref-type&gt;&lt;contributors&gt;&lt;authors&gt;&lt;author&gt;Shin, Changsoo&lt;/author&gt;&lt;author&gt;Ho Cha, Young&lt;/author&gt;&lt;/authors&gt;&lt;/contributors&gt;&lt;titles&gt;&lt;title&gt;Waveform inversion in the Laplace—Fourier domain&lt;/title&gt;&lt;secondary-title&gt;Geophysical Journal International&lt;/secondary-title&gt;&lt;/titles&gt;&lt;periodical&gt;&lt;full-title&gt;Geophysical Journal International&lt;/full-title&gt;&lt;/periodical&gt;&lt;pages&gt;1067-1079&lt;/pages&gt;&lt;volume&gt;177&lt;/volume&gt;&lt;number&gt;3&lt;/number&gt;&lt;dates&gt;&lt;year&gt;2009&lt;/year&gt;&lt;/dates&gt;&lt;isbn&gt;1365-246X&lt;/isbn&gt;&lt;urls&gt;&lt;/urls&gt;&lt;/record&gt;&lt;/Cite&gt;&lt;/EndNote&gt;</w:instrText>
      </w:r>
      <w:r w:rsidR="005E4540">
        <w:rPr>
          <w:rFonts w:ascii="Arial" w:hAnsi="Arial" w:cs="Arial"/>
          <w:color w:val="000000" w:themeColor="text1"/>
          <w:sz w:val="22"/>
          <w:szCs w:val="22"/>
        </w:rPr>
        <w:fldChar w:fldCharType="separate"/>
      </w:r>
      <w:r w:rsidR="00852F37" w:rsidRPr="00852F37">
        <w:rPr>
          <w:rFonts w:ascii="Arial" w:hAnsi="Arial" w:cs="Arial"/>
          <w:noProof/>
          <w:color w:val="000000" w:themeColor="text1"/>
          <w:sz w:val="22"/>
          <w:szCs w:val="22"/>
          <w:vertAlign w:val="superscript"/>
        </w:rPr>
        <w:t>5</w:t>
      </w:r>
      <w:r w:rsidR="005E4540">
        <w:rPr>
          <w:rFonts w:ascii="Arial" w:hAnsi="Arial" w:cs="Arial"/>
          <w:color w:val="000000" w:themeColor="text1"/>
          <w:sz w:val="22"/>
          <w:szCs w:val="22"/>
        </w:rPr>
        <w:fldChar w:fldCharType="end"/>
      </w:r>
      <w:r w:rsidRPr="00FE47CA">
        <w:rPr>
          <w:rFonts w:ascii="Arial" w:hAnsi="Arial" w:cs="Arial"/>
          <w:color w:val="000000" w:themeColor="text1"/>
          <w:sz w:val="22"/>
          <w:szCs w:val="22"/>
        </w:rPr>
        <w:t xml:space="preserve">, and </w:t>
      </w:r>
      <w:r w:rsidRPr="00FE47CA">
        <w:rPr>
          <w:rFonts w:ascii="Arial" w:hAnsi="Arial" w:cs="Arial"/>
          <w:color w:val="000000" w:themeColor="text1"/>
          <w:sz w:val="22"/>
          <w:szCs w:val="22"/>
        </w:rPr>
        <w:lastRenderedPageBreak/>
        <w:t xml:space="preserve">the </w:t>
      </w:r>
      <m:oMath>
        <m:sSup>
          <m:sSupPr>
            <m:ctrlPr>
              <w:rPr>
                <w:rFonts w:ascii="Cambria Math" w:hAnsi="Cambria Math" w:cs="Arial"/>
                <w:i/>
                <w:color w:val="000000" w:themeColor="text1"/>
                <w:sz w:val="22"/>
                <w:szCs w:val="22"/>
              </w:rPr>
            </m:ctrlPr>
          </m:sSupPr>
          <m:e>
            <m:r>
              <w:rPr>
                <w:rFonts w:ascii="Cambria Math" w:hAnsi="Cambria Math" w:cs="Arial"/>
                <w:color w:val="000000" w:themeColor="text1"/>
                <w:sz w:val="22"/>
                <w:szCs w:val="22"/>
              </w:rPr>
              <m:t>i</m:t>
            </m:r>
            <m:ctrlPr>
              <w:rPr>
                <w:rFonts w:ascii="Cambria Math" w:hAnsi="Cambria Math" w:cs="Arial" w:hint="eastAsia"/>
                <w:i/>
                <w:color w:val="000000" w:themeColor="text1"/>
                <w:sz w:val="22"/>
                <w:szCs w:val="22"/>
              </w:rPr>
            </m:ctrlPr>
          </m:e>
          <m:sup>
            <m:r>
              <w:rPr>
                <w:rFonts w:ascii="Cambria Math" w:hAnsi="Cambria Math" w:cs="Arial"/>
                <w:color w:val="000000" w:themeColor="text1"/>
                <w:sz w:val="22"/>
                <w:szCs w:val="22"/>
                <w:vertAlign w:val="superscript"/>
              </w:rPr>
              <m:t>th</m:t>
            </m:r>
          </m:sup>
        </m:sSup>
        <m:r>
          <w:rPr>
            <w:rFonts w:ascii="Cambria Math" w:hAnsi="Cambria Math" w:cs="Arial"/>
            <w:color w:val="000000" w:themeColor="text1"/>
            <w:sz w:val="22"/>
            <w:szCs w:val="22"/>
          </w:rPr>
          <m:t xml:space="preserve"> </m:t>
        </m:r>
      </m:oMath>
      <w:r w:rsidRPr="00FE47CA">
        <w:rPr>
          <w:rFonts w:ascii="Arial" w:hAnsi="Arial" w:cs="Arial"/>
          <w:color w:val="000000" w:themeColor="text1"/>
          <w:sz w:val="22"/>
          <w:szCs w:val="22"/>
        </w:rPr>
        <w:t xml:space="preserve">element of </w:t>
      </w:r>
      <m:oMath>
        <m:acc>
          <m:accPr>
            <m:ctrlPr>
              <w:rPr>
                <w:rFonts w:ascii="Cambria Math" w:hAnsi="Cambria Math" w:cs="Arial"/>
                <w:i/>
                <w:iCs/>
                <w:color w:val="000000" w:themeColor="text1"/>
                <w:sz w:val="22"/>
                <w:szCs w:val="22"/>
              </w:rPr>
            </m:ctrlPr>
          </m:accPr>
          <m:e>
            <m:r>
              <w:rPr>
                <w:rFonts w:ascii="Cambria Math" w:hAnsi="Cambria Math" w:cs="Arial"/>
                <w:color w:val="000000" w:themeColor="text1"/>
                <w:sz w:val="22"/>
                <w:szCs w:val="22"/>
              </w:rPr>
              <m:t>f</m:t>
            </m:r>
          </m:e>
        </m:acc>
      </m:oMath>
      <w:r w:rsidRPr="00FE47CA">
        <w:rPr>
          <w:rFonts w:ascii="Arial" w:hAnsi="Arial" w:cs="Arial"/>
          <w:iCs/>
          <w:color w:val="000000" w:themeColor="text1"/>
          <w:sz w:val="22"/>
          <w:szCs w:val="22"/>
        </w:rPr>
        <w:t xml:space="preserve"> is the FC of </w:t>
      </w:r>
      <m:oMath>
        <m:sSup>
          <m:sSupPr>
            <m:ctrlPr>
              <w:rPr>
                <w:rFonts w:ascii="Cambria Math" w:hAnsi="Cambria Math" w:cs="Arial"/>
                <w:i/>
                <w:color w:val="000000" w:themeColor="text1"/>
                <w:sz w:val="22"/>
                <w:szCs w:val="22"/>
              </w:rPr>
            </m:ctrlPr>
          </m:sSupPr>
          <m:e>
            <m:r>
              <w:rPr>
                <w:rFonts w:ascii="Cambria Math" w:hAnsi="Cambria Math" w:cs="Arial"/>
                <w:color w:val="000000" w:themeColor="text1"/>
                <w:sz w:val="22"/>
                <w:szCs w:val="22"/>
              </w:rPr>
              <m:t>i</m:t>
            </m:r>
            <m:ctrlPr>
              <w:rPr>
                <w:rFonts w:ascii="Cambria Math" w:hAnsi="Cambria Math" w:cs="Arial" w:hint="eastAsia"/>
                <w:i/>
                <w:color w:val="000000" w:themeColor="text1"/>
                <w:sz w:val="22"/>
                <w:szCs w:val="22"/>
              </w:rPr>
            </m:ctrlPr>
          </m:e>
          <m:sup>
            <m:r>
              <w:rPr>
                <w:rFonts w:ascii="Cambria Math" w:hAnsi="Cambria Math" w:cs="Arial"/>
                <w:color w:val="000000" w:themeColor="text1"/>
                <w:sz w:val="22"/>
                <w:szCs w:val="22"/>
                <w:vertAlign w:val="superscript"/>
              </w:rPr>
              <m:t>th</m:t>
            </m:r>
          </m:sup>
        </m:sSup>
        <m:r>
          <w:rPr>
            <w:rFonts w:ascii="Cambria Math" w:hAnsi="Cambria Math" w:cs="Arial"/>
            <w:color w:val="000000" w:themeColor="text1"/>
            <w:sz w:val="22"/>
            <w:szCs w:val="22"/>
          </w:rPr>
          <m:t xml:space="preserve"> </m:t>
        </m:r>
      </m:oMath>
      <w:r w:rsidRPr="00FE47CA">
        <w:rPr>
          <w:rFonts w:ascii="Arial" w:hAnsi="Arial" w:cs="Arial"/>
          <w:color w:val="000000" w:themeColor="text1"/>
          <w:sz w:val="22"/>
          <w:szCs w:val="22"/>
        </w:rPr>
        <w:t>FM. Hence, expression values of a specific gene on the KNN graph can be decomposed into a linear combination of FMs, where a</w:t>
      </w:r>
      <w:r w:rsidR="009459BC">
        <w:rPr>
          <w:rFonts w:ascii="Arial" w:hAnsi="Arial" w:cs="Arial"/>
          <w:color w:val="000000" w:themeColor="text1"/>
          <w:sz w:val="22"/>
          <w:szCs w:val="22"/>
        </w:rPr>
        <w:t>n</w:t>
      </w:r>
      <w:r w:rsidRPr="00FE47CA">
        <w:rPr>
          <w:rFonts w:ascii="Arial" w:hAnsi="Arial" w:cs="Arial"/>
          <w:color w:val="000000" w:themeColor="text1"/>
          <w:sz w:val="22"/>
          <w:szCs w:val="22"/>
        </w:rPr>
        <w:t xml:space="preserve"> FC can be used for measuring the contribution of the corresponding FM. </w:t>
      </w:r>
      <w:r w:rsidRPr="00FE47CA">
        <w:rPr>
          <w:rFonts w:ascii="Arial" w:hAnsi="Arial" w:cs="Arial"/>
          <w:b/>
          <w:sz w:val="22"/>
          <w:szCs w:val="22"/>
        </w:rPr>
        <w:t xml:space="preserve">Inverse GFT (iGFT) </w:t>
      </w:r>
      <w:r w:rsidRPr="00FE47CA">
        <w:rPr>
          <w:rFonts w:ascii="Arial" w:hAnsi="Arial" w:cs="Arial"/>
          <w:bCs/>
          <w:sz w:val="22"/>
          <w:szCs w:val="22"/>
        </w:rPr>
        <w:t>is</w:t>
      </w:r>
      <w:r w:rsidRPr="00FE47CA">
        <w:rPr>
          <w:rFonts w:ascii="Arial" w:hAnsi="Arial" w:cs="Arial"/>
          <w:b/>
          <w:sz w:val="22"/>
          <w:szCs w:val="22"/>
        </w:rPr>
        <w:t xml:space="preserve"> </w:t>
      </w:r>
      <w:r w:rsidRPr="00FE47CA">
        <w:rPr>
          <w:rFonts w:ascii="Arial" w:hAnsi="Arial" w:cs="Arial"/>
          <w:sz w:val="22"/>
          <w:szCs w:val="22"/>
        </w:rPr>
        <w:t xml:space="preserve">the mathematical process of transforming </w:t>
      </w:r>
      <m:oMath>
        <m:acc>
          <m:accPr>
            <m:ctrlPr>
              <w:rPr>
                <w:rFonts w:ascii="Cambria Math" w:hAnsi="Cambria Math" w:cs="Arial"/>
                <w:i/>
                <w:iCs/>
                <w:sz w:val="22"/>
                <w:szCs w:val="22"/>
              </w:rPr>
            </m:ctrlPr>
          </m:accPr>
          <m:e>
            <m:r>
              <w:rPr>
                <w:rFonts w:ascii="Cambria Math" w:hAnsi="Cambria Math" w:cs="Arial"/>
                <w:sz w:val="22"/>
                <w:szCs w:val="22"/>
              </w:rPr>
              <m:t>f</m:t>
            </m:r>
          </m:e>
        </m:acc>
      </m:oMath>
      <w:r w:rsidRPr="00FE47CA">
        <w:rPr>
          <w:rFonts w:ascii="Arial" w:hAnsi="Arial" w:cs="Arial"/>
          <w:i/>
          <w:iCs/>
          <w:sz w:val="22"/>
          <w:szCs w:val="22"/>
        </w:rPr>
        <w:t xml:space="preserve"> </w:t>
      </w:r>
      <w:r w:rsidRPr="00FE47CA">
        <w:rPr>
          <w:rFonts w:ascii="Arial" w:hAnsi="Arial" w:cs="Arial"/>
          <w:sz w:val="22"/>
          <w:szCs w:val="22"/>
        </w:rPr>
        <w:t xml:space="preserve">to </w:t>
      </w:r>
      <m:oMath>
        <m:r>
          <w:rPr>
            <w:rFonts w:ascii="Cambria Math" w:hAnsi="Cambria Math" w:cs="Arial"/>
            <w:sz w:val="22"/>
            <w:szCs w:val="22"/>
          </w:rPr>
          <m:t>f</m:t>
        </m:r>
        <m:r>
          <m:rPr>
            <m:sty m:val="p"/>
          </m:rPr>
          <w:rPr>
            <w:rFonts w:ascii="Cambria Math" w:hAnsi="Cambria Math" w:cs="Arial"/>
            <w:sz w:val="22"/>
            <w:szCs w:val="22"/>
          </w:rPr>
          <m:t xml:space="preserve"> </m:t>
        </m:r>
      </m:oMath>
      <w:r w:rsidRPr="00FE47CA">
        <w:rPr>
          <w:rFonts w:ascii="Arial" w:hAnsi="Arial" w:cs="Arial"/>
          <w:sz w:val="22"/>
          <w:szCs w:val="22"/>
        </w:rPr>
        <w:t>by the function</w:t>
      </w:r>
      <w:r w:rsidRPr="00FE47CA">
        <w:rPr>
          <w:rFonts w:ascii="Arial" w:hAnsi="Arial" w:cs="Arial"/>
          <w:i/>
          <w:iCs/>
          <w:sz w:val="22"/>
          <w:szCs w:val="22"/>
        </w:rPr>
        <w:t xml:space="preserve"> </w:t>
      </w:r>
      <m:oMath>
        <m:r>
          <w:rPr>
            <w:rFonts w:ascii="Cambria Math" w:hAnsi="Cambria Math" w:cs="Arial"/>
            <w:sz w:val="22"/>
            <w:szCs w:val="22"/>
          </w:rPr>
          <m:t>f=</m:t>
        </m:r>
        <m:sSup>
          <m:sSupPr>
            <m:ctrlPr>
              <w:rPr>
                <w:rFonts w:ascii="Cambria Math" w:hAnsi="Cambria Math" w:cs="Arial"/>
                <w:i/>
                <w:sz w:val="22"/>
                <w:szCs w:val="22"/>
              </w:rPr>
            </m:ctrlPr>
          </m:sSupPr>
          <m:e>
            <m:r>
              <w:rPr>
                <w:rFonts w:ascii="Cambria Math" w:hAnsi="Cambria Math" w:cs="Arial"/>
                <w:sz w:val="22"/>
                <w:szCs w:val="22"/>
              </w:rPr>
              <m:t>U</m:t>
            </m:r>
          </m:e>
          <m:sup>
            <m:r>
              <w:rPr>
                <w:rFonts w:ascii="Cambria Math" w:hAnsi="Cambria Math" w:cs="Arial"/>
                <w:sz w:val="22"/>
                <w:szCs w:val="22"/>
              </w:rPr>
              <m:t>T</m:t>
            </m:r>
          </m:sup>
        </m:sSup>
        <m:acc>
          <m:accPr>
            <m:ctrlPr>
              <w:rPr>
                <w:rFonts w:ascii="Cambria Math" w:hAnsi="Cambria Math" w:cs="Arial"/>
                <w:i/>
                <w:iCs/>
                <w:sz w:val="22"/>
                <w:szCs w:val="22"/>
              </w:rPr>
            </m:ctrlPr>
          </m:accPr>
          <m:e>
            <m:r>
              <w:rPr>
                <w:rFonts w:ascii="Cambria Math" w:hAnsi="Cambria Math" w:cs="Arial"/>
                <w:sz w:val="22"/>
                <w:szCs w:val="22"/>
              </w:rPr>
              <m:t>f</m:t>
            </m:r>
          </m:e>
        </m:acc>
      </m:oMath>
      <w:r w:rsidRPr="00FE47CA">
        <w:rPr>
          <w:rFonts w:ascii="Arial" w:hAnsi="Arial" w:cs="Arial"/>
          <w:sz w:val="22"/>
          <w:szCs w:val="22"/>
        </w:rPr>
        <w:t>.</w:t>
      </w:r>
    </w:p>
    <w:p w14:paraId="57AF25E3" w14:textId="77777777" w:rsidR="00B371A4" w:rsidRPr="00FE47CA" w:rsidRDefault="00B371A4" w:rsidP="00B371A4">
      <w:pPr>
        <w:jc w:val="both"/>
        <w:rPr>
          <w:rFonts w:ascii="Arial" w:hAnsi="Arial" w:cs="Arial"/>
          <w:color w:val="000000" w:themeColor="text1"/>
          <w:sz w:val="22"/>
          <w:szCs w:val="22"/>
        </w:rPr>
      </w:pPr>
    </w:p>
    <w:p w14:paraId="754D4C3B" w14:textId="42E3A4A4" w:rsidR="00B371A4" w:rsidRPr="00FE47CA" w:rsidRDefault="00B371A4" w:rsidP="00B371A4">
      <w:pPr>
        <w:autoSpaceDE w:val="0"/>
        <w:autoSpaceDN w:val="0"/>
        <w:adjustRightInd w:val="0"/>
        <w:jc w:val="both"/>
        <w:rPr>
          <w:rFonts w:ascii="Arial" w:hAnsi="Arial" w:cs="Arial"/>
          <w:sz w:val="22"/>
          <w:szCs w:val="22"/>
        </w:rPr>
      </w:pPr>
      <w:r w:rsidRPr="00FE47CA">
        <w:rPr>
          <w:rFonts w:ascii="Arial" w:hAnsi="Arial" w:cs="Arial"/>
          <w:b/>
          <w:sz w:val="22"/>
          <w:szCs w:val="22"/>
        </w:rPr>
        <w:t>GFTscore</w:t>
      </w:r>
      <w:r w:rsidRPr="00FE47CA">
        <w:rPr>
          <w:rFonts w:ascii="Arial" w:hAnsi="Arial" w:cs="Arial"/>
          <w:color w:val="000000" w:themeColor="text1"/>
          <w:sz w:val="22"/>
          <w:szCs w:val="22"/>
        </w:rPr>
        <w:t xml:space="preserve"> of a specific gene is defined as </w:t>
      </w:r>
      <m:oMath>
        <m:r>
          <w:rPr>
            <w:rFonts w:ascii="Cambria Math" w:hAnsi="Cambria Math" w:cs="Arial"/>
            <w:color w:val="000000" w:themeColor="text1"/>
            <w:sz w:val="22"/>
            <w:szCs w:val="22"/>
          </w:rPr>
          <m:t>GFTscore</m:t>
        </m:r>
        <m:d>
          <m:dPr>
            <m:ctrlPr>
              <w:rPr>
                <w:rFonts w:ascii="Cambria Math" w:hAnsi="Cambria Math" w:cs="Arial"/>
                <w:i/>
                <w:iCs/>
                <w:color w:val="000000" w:themeColor="text1"/>
                <w:sz w:val="22"/>
                <w:szCs w:val="22"/>
              </w:rPr>
            </m:ctrlPr>
          </m:dPr>
          <m:e>
            <m:r>
              <w:rPr>
                <w:rFonts w:ascii="Cambria Math" w:hAnsi="Cambria Math" w:cs="Arial"/>
                <w:color w:val="000000" w:themeColor="text1"/>
                <w:sz w:val="22"/>
                <w:szCs w:val="22"/>
              </w:rPr>
              <m:t>f</m:t>
            </m:r>
          </m:e>
        </m:d>
        <m:r>
          <w:rPr>
            <w:rFonts w:ascii="Cambria Math" w:hAnsi="Cambria Math" w:cs="Arial"/>
            <w:color w:val="000000" w:themeColor="text1"/>
            <w:sz w:val="22"/>
            <w:szCs w:val="22"/>
          </w:rPr>
          <m:t>=</m:t>
        </m:r>
        <m:nary>
          <m:naryPr>
            <m:chr m:val="∑"/>
            <m:limLoc m:val="subSup"/>
            <m:ctrlPr>
              <w:rPr>
                <w:rFonts w:ascii="Cambria Math" w:hAnsi="Cambria Math" w:cs="Arial"/>
                <w:i/>
                <w:color w:val="000000" w:themeColor="text1"/>
                <w:sz w:val="22"/>
                <w:szCs w:val="22"/>
              </w:rPr>
            </m:ctrlPr>
          </m:naryPr>
          <m:sub>
            <m:r>
              <w:rPr>
                <w:rFonts w:ascii="Cambria Math" w:hAnsi="Cambria Math" w:cs="Arial"/>
                <w:color w:val="000000" w:themeColor="text1"/>
                <w:sz w:val="22"/>
                <w:szCs w:val="22"/>
              </w:rPr>
              <m:t>l=1</m:t>
            </m:r>
          </m:sub>
          <m:sup>
            <m:r>
              <w:rPr>
                <w:rFonts w:ascii="Cambria Math" w:hAnsi="Cambria Math" w:cs="Arial"/>
                <w:color w:val="000000" w:themeColor="text1"/>
                <w:sz w:val="22"/>
                <w:szCs w:val="22"/>
              </w:rPr>
              <m:t>n</m:t>
            </m:r>
          </m:sup>
          <m:e>
            <m:sSup>
              <m:sSupPr>
                <m:ctrlPr>
                  <w:rPr>
                    <w:rFonts w:ascii="Cambria Math" w:hAnsi="Cambria Math" w:cs="Arial"/>
                    <w:i/>
                    <w:iCs/>
                    <w:color w:val="000000" w:themeColor="text1"/>
                    <w:sz w:val="22"/>
                    <w:szCs w:val="22"/>
                  </w:rPr>
                </m:ctrlPr>
              </m:sSupPr>
              <m:e>
                <m:r>
                  <w:rPr>
                    <w:rFonts w:ascii="Cambria Math" w:hAnsi="Cambria Math" w:cs="Arial"/>
                    <w:color w:val="000000" w:themeColor="text1"/>
                    <w:sz w:val="22"/>
                    <w:szCs w:val="22"/>
                  </w:rPr>
                  <m:t>e</m:t>
                </m:r>
              </m:e>
              <m:sup>
                <m:r>
                  <w:rPr>
                    <w:rFonts w:ascii="Cambria Math" w:hAnsi="Cambria Math" w:cs="Arial"/>
                    <w:color w:val="000000" w:themeColor="text1"/>
                    <w:sz w:val="22"/>
                    <w:szCs w:val="22"/>
                  </w:rPr>
                  <m:t>-</m:t>
                </m:r>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λ</m:t>
                    </m:r>
                  </m:e>
                  <m:sub>
                    <m:r>
                      <w:rPr>
                        <w:rFonts w:ascii="Cambria Math" w:hAnsi="Cambria Math" w:cs="Arial"/>
                        <w:color w:val="000000" w:themeColor="text1"/>
                        <w:sz w:val="22"/>
                        <w:szCs w:val="22"/>
                      </w:rPr>
                      <m:t>l</m:t>
                    </m:r>
                  </m:sub>
                </m:sSub>
              </m:sup>
            </m:sSup>
          </m:e>
        </m:nary>
        <m:acc>
          <m:accPr>
            <m:ctrlPr>
              <w:rPr>
                <w:rFonts w:ascii="Cambria Math" w:hAnsi="Cambria Math" w:cs="Arial"/>
                <w:i/>
                <w:iCs/>
                <w:color w:val="000000" w:themeColor="text1"/>
                <w:sz w:val="22"/>
                <w:szCs w:val="22"/>
              </w:rPr>
            </m:ctrlPr>
          </m:accPr>
          <m:e>
            <m:sSub>
              <m:sSubPr>
                <m:ctrlPr>
                  <w:rPr>
                    <w:rFonts w:ascii="Cambria Math" w:hAnsi="Cambria Math" w:cs="Arial"/>
                    <w:i/>
                    <w:iCs/>
                    <w:color w:val="000000" w:themeColor="text1"/>
                    <w:sz w:val="22"/>
                    <w:szCs w:val="22"/>
                  </w:rPr>
                </m:ctrlPr>
              </m:sSubPr>
              <m:e>
                <m:r>
                  <w:rPr>
                    <w:rFonts w:ascii="Cambria Math" w:hAnsi="Cambria Math" w:cs="Arial"/>
                    <w:color w:val="000000" w:themeColor="text1"/>
                    <w:sz w:val="22"/>
                    <w:szCs w:val="22"/>
                  </w:rPr>
                  <m:t>f</m:t>
                </m:r>
              </m:e>
              <m:sub>
                <m:r>
                  <w:rPr>
                    <w:rFonts w:ascii="Cambria Math" w:hAnsi="Cambria Math" w:cs="Arial"/>
                    <w:color w:val="000000" w:themeColor="text1"/>
                    <w:sz w:val="22"/>
                    <w:szCs w:val="22"/>
                  </w:rPr>
                  <m:t>i</m:t>
                </m:r>
              </m:sub>
            </m:sSub>
          </m:e>
        </m:acc>
      </m:oMath>
      <w:r w:rsidRPr="00FE47CA">
        <w:rPr>
          <w:rFonts w:ascii="Arial" w:hAnsi="Arial" w:cs="Arial"/>
          <w:color w:val="000000" w:themeColor="text1"/>
          <w:sz w:val="22"/>
          <w:szCs w:val="22"/>
        </w:rPr>
        <w:t xml:space="preserve">, where </w:t>
      </w:r>
      <m:oMath>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λ</m:t>
            </m:r>
          </m:e>
          <m:sub>
            <m:r>
              <w:rPr>
                <w:rFonts w:ascii="Cambria Math" w:hAnsi="Cambria Math" w:cs="Arial"/>
                <w:color w:val="000000" w:themeColor="text1"/>
                <w:sz w:val="22"/>
                <w:szCs w:val="22"/>
              </w:rPr>
              <m:t>l</m:t>
            </m:r>
          </m:sub>
        </m:sSub>
      </m:oMath>
      <w:r w:rsidRPr="00FE47CA">
        <w:rPr>
          <w:rFonts w:ascii="Arial" w:hAnsi="Arial" w:cs="Arial"/>
          <w:color w:val="000000" w:themeColor="text1"/>
          <w:sz w:val="22"/>
          <w:szCs w:val="22"/>
        </w:rPr>
        <w:t xml:space="preserve"> is the </w:t>
      </w:r>
      <m:oMath>
        <m:sSup>
          <m:sSupPr>
            <m:ctrlPr>
              <w:rPr>
                <w:rFonts w:ascii="Cambria Math" w:hAnsi="Cambria Math" w:cs="Arial"/>
                <w:i/>
                <w:color w:val="000000" w:themeColor="text1"/>
                <w:sz w:val="22"/>
                <w:szCs w:val="22"/>
              </w:rPr>
            </m:ctrlPr>
          </m:sSupPr>
          <m:e>
            <m:r>
              <w:rPr>
                <w:rFonts w:ascii="Cambria Math" w:hAnsi="Cambria Math" w:cs="Arial"/>
                <w:color w:val="000000" w:themeColor="text1"/>
                <w:sz w:val="22"/>
                <w:szCs w:val="22"/>
              </w:rPr>
              <m:t>l</m:t>
            </m:r>
          </m:e>
          <m:sup>
            <m:r>
              <w:rPr>
                <w:rFonts w:ascii="Cambria Math" w:hAnsi="Cambria Math" w:cs="Arial"/>
                <w:color w:val="000000" w:themeColor="text1"/>
                <w:sz w:val="22"/>
                <w:szCs w:val="22"/>
              </w:rPr>
              <m:t>th</m:t>
            </m:r>
          </m:sup>
        </m:sSup>
      </m:oMath>
      <w:r w:rsidRPr="00FE47CA">
        <w:rPr>
          <w:rFonts w:ascii="Arial" w:hAnsi="Arial" w:cs="Arial"/>
          <w:color w:val="000000" w:themeColor="text1"/>
          <w:sz w:val="22"/>
          <w:szCs w:val="22"/>
        </w:rPr>
        <w:t xml:space="preserve"> frequency and </w:t>
      </w:r>
      <m:oMath>
        <m:acc>
          <m:accPr>
            <m:ctrlPr>
              <w:rPr>
                <w:rFonts w:ascii="Cambria Math" w:hAnsi="Cambria Math" w:cs="Arial"/>
                <w:i/>
                <w:iCs/>
                <w:color w:val="000000" w:themeColor="text1"/>
                <w:sz w:val="22"/>
                <w:szCs w:val="22"/>
              </w:rPr>
            </m:ctrlPr>
          </m:accPr>
          <m:e>
            <m:sSub>
              <m:sSubPr>
                <m:ctrlPr>
                  <w:rPr>
                    <w:rFonts w:ascii="Cambria Math" w:hAnsi="Cambria Math" w:cs="Arial"/>
                    <w:i/>
                    <w:iCs/>
                    <w:color w:val="000000" w:themeColor="text1"/>
                    <w:sz w:val="22"/>
                    <w:szCs w:val="22"/>
                  </w:rPr>
                </m:ctrlPr>
              </m:sSubPr>
              <m:e>
                <m:r>
                  <w:rPr>
                    <w:rFonts w:ascii="Cambria Math" w:hAnsi="Cambria Math" w:cs="Arial"/>
                    <w:color w:val="000000" w:themeColor="text1"/>
                    <w:sz w:val="22"/>
                    <w:szCs w:val="22"/>
                  </w:rPr>
                  <m:t>f</m:t>
                </m:r>
              </m:e>
              <m:sub>
                <m:r>
                  <w:rPr>
                    <w:rFonts w:ascii="Cambria Math" w:hAnsi="Cambria Math" w:cs="Arial"/>
                    <w:color w:val="000000" w:themeColor="text1"/>
                    <w:sz w:val="22"/>
                    <w:szCs w:val="22"/>
                  </w:rPr>
                  <m:t>i</m:t>
                </m:r>
              </m:sub>
            </m:sSub>
          </m:e>
        </m:acc>
      </m:oMath>
      <w:r w:rsidRPr="00FE47CA">
        <w:rPr>
          <w:rFonts w:ascii="Arial" w:hAnsi="Arial" w:cs="Arial"/>
          <w:color w:val="000000" w:themeColor="text1"/>
          <w:sz w:val="22"/>
          <w:szCs w:val="22"/>
        </w:rPr>
        <w:t xml:space="preserve"> is the normalized </w:t>
      </w:r>
      <m:oMath>
        <m:sSup>
          <m:sSupPr>
            <m:ctrlPr>
              <w:rPr>
                <w:rFonts w:ascii="Cambria Math" w:hAnsi="Cambria Math" w:cs="Arial"/>
                <w:i/>
                <w:color w:val="000000" w:themeColor="text1"/>
                <w:sz w:val="22"/>
                <w:szCs w:val="22"/>
              </w:rPr>
            </m:ctrlPr>
          </m:sSupPr>
          <m:e>
            <m:r>
              <w:rPr>
                <w:rFonts w:ascii="Cambria Math" w:hAnsi="Cambria Math" w:cs="Arial"/>
                <w:color w:val="000000" w:themeColor="text1"/>
                <w:sz w:val="22"/>
                <w:szCs w:val="22"/>
              </w:rPr>
              <m:t>l</m:t>
            </m:r>
          </m:e>
          <m:sup>
            <m:r>
              <w:rPr>
                <w:rFonts w:ascii="Cambria Math" w:hAnsi="Cambria Math" w:cs="Arial"/>
                <w:color w:val="000000" w:themeColor="text1"/>
                <w:sz w:val="22"/>
                <w:szCs w:val="22"/>
              </w:rPr>
              <m:t>th</m:t>
            </m:r>
          </m:sup>
        </m:sSup>
      </m:oMath>
      <w:r w:rsidRPr="00FE47CA">
        <w:rPr>
          <w:rFonts w:ascii="Arial" w:hAnsi="Arial" w:cs="Arial"/>
          <w:color w:val="000000" w:themeColor="text1"/>
          <w:sz w:val="22"/>
          <w:szCs w:val="22"/>
        </w:rPr>
        <w:t xml:space="preserve"> FC.</w:t>
      </w:r>
    </w:p>
    <w:p w14:paraId="57E91589" w14:textId="77777777" w:rsidR="003B020E" w:rsidRDefault="003B020E"/>
    <w:p w14:paraId="2FAB922A" w14:textId="77777777" w:rsidR="003B020E" w:rsidRDefault="003B020E"/>
    <w:p w14:paraId="701ADB36" w14:textId="77777777" w:rsidR="00852F37" w:rsidRPr="00852F37" w:rsidRDefault="003B020E" w:rsidP="00852F37">
      <w:pPr>
        <w:pStyle w:val="EndNoteBibliography"/>
        <w:ind w:left="720" w:hanging="720"/>
      </w:pPr>
      <w:r>
        <w:fldChar w:fldCharType="begin"/>
      </w:r>
      <w:r>
        <w:instrText xml:space="preserve"> ADDIN EN.REFLIST </w:instrText>
      </w:r>
      <w:r>
        <w:fldChar w:fldCharType="separate"/>
      </w:r>
      <w:r w:rsidR="00852F37" w:rsidRPr="00852F37">
        <w:t>1</w:t>
      </w:r>
      <w:r w:rsidR="00852F37" w:rsidRPr="00852F37">
        <w:tab/>
        <w:t>Jain, S.</w:t>
      </w:r>
      <w:r w:rsidR="00852F37" w:rsidRPr="00852F37">
        <w:rPr>
          <w:i/>
        </w:rPr>
        <w:t xml:space="preserve"> et al.</w:t>
      </w:r>
      <w:r w:rsidR="00852F37" w:rsidRPr="00852F37">
        <w:t xml:space="preserve"> Advances and prospects for the Human BioMolecular Atlas Program (HuBMAP). </w:t>
      </w:r>
      <w:r w:rsidR="00852F37" w:rsidRPr="00852F37">
        <w:rPr>
          <w:i/>
        </w:rPr>
        <w:t>Nature Cell Biology</w:t>
      </w:r>
      <w:r w:rsidR="00852F37" w:rsidRPr="00852F37">
        <w:t xml:space="preserve"> </w:t>
      </w:r>
      <w:r w:rsidR="00852F37" w:rsidRPr="00852F37">
        <w:rPr>
          <w:b/>
        </w:rPr>
        <w:t>25</w:t>
      </w:r>
      <w:r w:rsidR="00852F37" w:rsidRPr="00852F37">
        <w:t>, 1089-1100, doi:10.1038/s41556-023-01194-w (2023).</w:t>
      </w:r>
    </w:p>
    <w:p w14:paraId="420A2029" w14:textId="77777777" w:rsidR="00852F37" w:rsidRPr="00852F37" w:rsidRDefault="00852F37" w:rsidP="00852F37">
      <w:pPr>
        <w:pStyle w:val="EndNoteBibliography"/>
        <w:ind w:left="720" w:hanging="720"/>
      </w:pPr>
      <w:r w:rsidRPr="00852F37">
        <w:t>2</w:t>
      </w:r>
      <w:r w:rsidRPr="00852F37">
        <w:tab/>
        <w:t>Hu, J.</w:t>
      </w:r>
      <w:r w:rsidRPr="00852F37">
        <w:rPr>
          <w:i/>
        </w:rPr>
        <w:t xml:space="preserve"> et al.</w:t>
      </w:r>
      <w:r w:rsidRPr="00852F37">
        <w:t xml:space="preserve"> SpaGCN: Integrating gene expression, spatial location and histology to identify spatial domains and spatially variable genes by graph convolutional network. </w:t>
      </w:r>
      <w:r w:rsidRPr="00852F37">
        <w:rPr>
          <w:i/>
        </w:rPr>
        <w:t>Nature Methods</w:t>
      </w:r>
      <w:r w:rsidRPr="00852F37">
        <w:t>, doi:10.1038/s41592-021-01255-8 (2021).</w:t>
      </w:r>
    </w:p>
    <w:p w14:paraId="2646861D" w14:textId="416E3717" w:rsidR="00852F37" w:rsidRPr="00852F37" w:rsidRDefault="00852F37" w:rsidP="00852F37">
      <w:pPr>
        <w:pStyle w:val="EndNoteBibliography"/>
        <w:ind w:left="720" w:hanging="720"/>
      </w:pPr>
      <w:r w:rsidRPr="00852F37">
        <w:t>3</w:t>
      </w:r>
      <w:r w:rsidRPr="00852F37">
        <w:tab/>
        <w:t>Li, K.</w:t>
      </w:r>
      <w:r w:rsidRPr="00852F37">
        <w:rPr>
          <w:i/>
        </w:rPr>
        <w:t xml:space="preserve"> et al.</w:t>
      </w:r>
      <w:r w:rsidRPr="00852F37">
        <w:t xml:space="preserve"> Computational elucidation of spatial gene expression variation from spatially resolved transcriptomics data. </w:t>
      </w:r>
      <w:r w:rsidRPr="00852F37">
        <w:rPr>
          <w:i/>
        </w:rPr>
        <w:t>Molecular Therapy - Nucleic Acids</w:t>
      </w:r>
      <w:r w:rsidRPr="00852F37">
        <w:t xml:space="preserve"> </w:t>
      </w:r>
      <w:r w:rsidRPr="00852F37">
        <w:rPr>
          <w:b/>
        </w:rPr>
        <w:t>27</w:t>
      </w:r>
      <w:r w:rsidRPr="00852F37">
        <w:t>, 404-411, doi:</w:t>
      </w:r>
      <w:hyperlink r:id="rId8" w:history="1">
        <w:r w:rsidRPr="00852F37">
          <w:rPr>
            <w:rStyle w:val="Hyperlink"/>
          </w:rPr>
          <w:t>https://doi.org/10.1016/j.omtn.2021.12.009</w:t>
        </w:r>
      </w:hyperlink>
      <w:r w:rsidRPr="00852F37">
        <w:t xml:space="preserve"> (2022).</w:t>
      </w:r>
    </w:p>
    <w:p w14:paraId="4C09D733" w14:textId="77777777" w:rsidR="00852F37" w:rsidRPr="00852F37" w:rsidRDefault="00852F37" w:rsidP="00852F37">
      <w:pPr>
        <w:pStyle w:val="EndNoteBibliography"/>
        <w:ind w:left="720" w:hanging="720"/>
      </w:pPr>
      <w:r w:rsidRPr="00852F37">
        <w:t>4</w:t>
      </w:r>
      <w:r w:rsidRPr="00852F37">
        <w:tab/>
        <w:t xml:space="preserve">Browaeys, R., Saelens, W. &amp; Saeys, Y. NicheNet: modeling intercellular communication by linking ligands to target genes. </w:t>
      </w:r>
      <w:r w:rsidRPr="00852F37">
        <w:rPr>
          <w:i/>
        </w:rPr>
        <w:t>Nature Methods</w:t>
      </w:r>
      <w:r w:rsidRPr="00852F37">
        <w:t xml:space="preserve"> </w:t>
      </w:r>
      <w:r w:rsidRPr="00852F37">
        <w:rPr>
          <w:b/>
        </w:rPr>
        <w:t>17</w:t>
      </w:r>
      <w:r w:rsidRPr="00852F37">
        <w:t>, 159-162, doi:10.1038/s41592-019-0667-5 (2020).</w:t>
      </w:r>
    </w:p>
    <w:p w14:paraId="5D8D131F" w14:textId="77777777" w:rsidR="00852F37" w:rsidRPr="00852F37" w:rsidRDefault="00852F37" w:rsidP="00852F37">
      <w:pPr>
        <w:pStyle w:val="EndNoteBibliography"/>
        <w:ind w:left="720" w:hanging="720"/>
      </w:pPr>
      <w:r w:rsidRPr="00852F37">
        <w:t>5</w:t>
      </w:r>
      <w:r w:rsidRPr="00852F37">
        <w:tab/>
        <w:t xml:space="preserve">Shin, C. &amp; Ho Cha, Y. Waveform inversion in the Laplace—Fourier domain. </w:t>
      </w:r>
      <w:r w:rsidRPr="00852F37">
        <w:rPr>
          <w:i/>
        </w:rPr>
        <w:t>Geophysical Journal International</w:t>
      </w:r>
      <w:r w:rsidRPr="00852F37">
        <w:t xml:space="preserve"> </w:t>
      </w:r>
      <w:r w:rsidRPr="00852F37">
        <w:rPr>
          <w:b/>
        </w:rPr>
        <w:t>177</w:t>
      </w:r>
      <w:r w:rsidRPr="00852F37">
        <w:t>, 1067-1079 (2009).</w:t>
      </w:r>
    </w:p>
    <w:p w14:paraId="5EFE3C90" w14:textId="30919EFD" w:rsidR="00280368" w:rsidRDefault="003B020E">
      <w:r>
        <w:fldChar w:fldCharType="end"/>
      </w:r>
    </w:p>
    <w:sectPr w:rsidR="0028036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A37994" w14:textId="77777777" w:rsidR="00FF191D" w:rsidRDefault="00FF191D" w:rsidP="00B371A4">
      <w:r>
        <w:separator/>
      </w:r>
    </w:p>
  </w:endnote>
  <w:endnote w:type="continuationSeparator" w:id="0">
    <w:p w14:paraId="51A8B0C1" w14:textId="77777777" w:rsidR="00FF191D" w:rsidRDefault="00FF191D" w:rsidP="00B371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DAC0CA" w14:textId="77777777" w:rsidR="00FF191D" w:rsidRDefault="00FF191D" w:rsidP="00B371A4">
      <w:r>
        <w:separator/>
      </w:r>
    </w:p>
  </w:footnote>
  <w:footnote w:type="continuationSeparator" w:id="0">
    <w:p w14:paraId="0ADAE1EA" w14:textId="77777777" w:rsidR="00FF191D" w:rsidRDefault="00FF191D" w:rsidP="00B371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QxMLEwNzG2MDUztzBT0lEKTi0uzszPAymwrAUAK1VCKyw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xt22p2es2dft0e2sxnv2efi9p00xaa0spfr&quot;&gt;My EndNote Library&lt;record-ids&gt;&lt;item&gt;1517&lt;/item&gt;&lt;item&gt;1553&lt;/item&gt;&lt;item&gt;1856&lt;/item&gt;&lt;item&gt;2089&lt;/item&gt;&lt;item&gt;2129&lt;/item&gt;&lt;/record-ids&gt;&lt;/item&gt;&lt;/Libraries&gt;"/>
  </w:docVars>
  <w:rsids>
    <w:rsidRoot w:val="00652249"/>
    <w:rsid w:val="000D7E72"/>
    <w:rsid w:val="00123C72"/>
    <w:rsid w:val="002451FC"/>
    <w:rsid w:val="00280368"/>
    <w:rsid w:val="002820ED"/>
    <w:rsid w:val="002A2AF1"/>
    <w:rsid w:val="002D77E0"/>
    <w:rsid w:val="003B020E"/>
    <w:rsid w:val="003F2915"/>
    <w:rsid w:val="003F5D50"/>
    <w:rsid w:val="004240DA"/>
    <w:rsid w:val="00527EBC"/>
    <w:rsid w:val="00533E22"/>
    <w:rsid w:val="0054327F"/>
    <w:rsid w:val="005717E9"/>
    <w:rsid w:val="005B2D7F"/>
    <w:rsid w:val="005B732D"/>
    <w:rsid w:val="005E4540"/>
    <w:rsid w:val="00652249"/>
    <w:rsid w:val="006C40E1"/>
    <w:rsid w:val="007125CA"/>
    <w:rsid w:val="00852F37"/>
    <w:rsid w:val="008A6D0F"/>
    <w:rsid w:val="008C49A2"/>
    <w:rsid w:val="00917CB9"/>
    <w:rsid w:val="00940C19"/>
    <w:rsid w:val="009459BC"/>
    <w:rsid w:val="009865A0"/>
    <w:rsid w:val="009E6082"/>
    <w:rsid w:val="009E7FE9"/>
    <w:rsid w:val="00A716B0"/>
    <w:rsid w:val="00A97BC9"/>
    <w:rsid w:val="00AB5AD3"/>
    <w:rsid w:val="00B210A0"/>
    <w:rsid w:val="00B371A4"/>
    <w:rsid w:val="00BB38EC"/>
    <w:rsid w:val="00BC00A3"/>
    <w:rsid w:val="00EE343A"/>
    <w:rsid w:val="00FF19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E02B7D"/>
  <w15:chartTrackingRefBased/>
  <w15:docId w15:val="{903ADB7A-D893-4EA6-85D3-64C9C772C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1A4"/>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1A4"/>
    <w:pPr>
      <w:tabs>
        <w:tab w:val="center" w:pos="4680"/>
        <w:tab w:val="right" w:pos="9360"/>
      </w:tabs>
    </w:pPr>
    <w:rPr>
      <w:sz w:val="22"/>
      <w:szCs w:val="22"/>
    </w:rPr>
  </w:style>
  <w:style w:type="character" w:customStyle="1" w:styleId="HeaderChar">
    <w:name w:val="Header Char"/>
    <w:basedOn w:val="DefaultParagraphFont"/>
    <w:link w:val="Header"/>
    <w:uiPriority w:val="99"/>
    <w:rsid w:val="00B371A4"/>
  </w:style>
  <w:style w:type="paragraph" w:styleId="Footer">
    <w:name w:val="footer"/>
    <w:basedOn w:val="Normal"/>
    <w:link w:val="FooterChar"/>
    <w:uiPriority w:val="99"/>
    <w:unhideWhenUsed/>
    <w:rsid w:val="00B371A4"/>
    <w:pPr>
      <w:tabs>
        <w:tab w:val="center" w:pos="4680"/>
        <w:tab w:val="right" w:pos="9360"/>
      </w:tabs>
    </w:pPr>
    <w:rPr>
      <w:sz w:val="22"/>
      <w:szCs w:val="22"/>
    </w:rPr>
  </w:style>
  <w:style w:type="character" w:customStyle="1" w:styleId="FooterChar">
    <w:name w:val="Footer Char"/>
    <w:basedOn w:val="DefaultParagraphFont"/>
    <w:link w:val="Footer"/>
    <w:uiPriority w:val="99"/>
    <w:rsid w:val="00B371A4"/>
  </w:style>
  <w:style w:type="character" w:customStyle="1" w:styleId="normaltextrun">
    <w:name w:val="normaltextrun"/>
    <w:basedOn w:val="DefaultParagraphFont"/>
    <w:rsid w:val="00B371A4"/>
  </w:style>
  <w:style w:type="paragraph" w:customStyle="1" w:styleId="EndNoteBibliographyTitle">
    <w:name w:val="EndNote Bibliography Title"/>
    <w:basedOn w:val="Normal"/>
    <w:link w:val="EndNoteBibliographyTitleChar"/>
    <w:rsid w:val="003B020E"/>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B020E"/>
    <w:rPr>
      <w:rFonts w:ascii="Calibri" w:hAnsi="Calibri" w:cs="Calibri"/>
      <w:noProof/>
      <w:sz w:val="24"/>
      <w:szCs w:val="24"/>
    </w:rPr>
  </w:style>
  <w:style w:type="paragraph" w:customStyle="1" w:styleId="EndNoteBibliography">
    <w:name w:val="EndNote Bibliography"/>
    <w:basedOn w:val="Normal"/>
    <w:link w:val="EndNoteBibliographyChar"/>
    <w:rsid w:val="003B020E"/>
    <w:rPr>
      <w:rFonts w:ascii="Calibri" w:hAnsi="Calibri" w:cs="Calibri"/>
      <w:noProof/>
    </w:rPr>
  </w:style>
  <w:style w:type="character" w:customStyle="1" w:styleId="EndNoteBibliographyChar">
    <w:name w:val="EndNote Bibliography Char"/>
    <w:basedOn w:val="DefaultParagraphFont"/>
    <w:link w:val="EndNoteBibliography"/>
    <w:rsid w:val="003B020E"/>
    <w:rPr>
      <w:rFonts w:ascii="Calibri" w:hAnsi="Calibri" w:cs="Calibri"/>
      <w:noProof/>
      <w:sz w:val="24"/>
      <w:szCs w:val="24"/>
    </w:rPr>
  </w:style>
  <w:style w:type="character" w:styleId="Hyperlink">
    <w:name w:val="Hyperlink"/>
    <w:basedOn w:val="DefaultParagraphFont"/>
    <w:uiPriority w:val="99"/>
    <w:unhideWhenUsed/>
    <w:rsid w:val="003B020E"/>
    <w:rPr>
      <w:color w:val="0563C1" w:themeColor="hyperlink"/>
      <w:u w:val="single"/>
    </w:rPr>
  </w:style>
  <w:style w:type="character" w:styleId="UnresolvedMention">
    <w:name w:val="Unresolved Mention"/>
    <w:basedOn w:val="DefaultParagraphFont"/>
    <w:uiPriority w:val="99"/>
    <w:semiHidden/>
    <w:unhideWhenUsed/>
    <w:rsid w:val="003B020E"/>
    <w:rPr>
      <w:color w:val="605E5C"/>
      <w:shd w:val="clear" w:color="auto" w:fill="E1DFDD"/>
    </w:rPr>
  </w:style>
  <w:style w:type="paragraph" w:styleId="Revision">
    <w:name w:val="Revision"/>
    <w:hidden/>
    <w:uiPriority w:val="99"/>
    <w:semiHidden/>
    <w:rsid w:val="009459BC"/>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omtn.2021.12.009" TargetMode="External"/><Relationship Id="rId3" Type="http://schemas.openxmlformats.org/officeDocument/2006/relationships/webSettings" Target="webSettings.xml"/><Relationship Id="rId7" Type="http://schemas.openxmlformats.org/officeDocument/2006/relationships/image" Target="media/image10.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B6302D9-2DBB-034D-8024-FC5E44A0509A}">
  <we:reference id="wa200001011" version="1.2.0.0" store="en-US" storeType="OMEX"/>
  <we:alternateReferences>
    <we:reference id="wa200001011" version="1.2.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12</TotalTime>
  <Pages>2</Pages>
  <Words>1371</Words>
  <Characters>7816</Characters>
  <Application>Microsoft Office Word</Application>
  <DocSecurity>0</DocSecurity>
  <Lines>65</Lines>
  <Paragraphs>18</Paragraphs>
  <ScaleCrop>false</ScaleCrop>
  <Company/>
  <LinksUpToDate>false</LinksUpToDate>
  <CharactersWithSpaces>9169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Chang, Yuzhou</dc:creator>
  <cp:keywords/>
  <dc:description/>
  <cp:lastModifiedBy>Chang, Yuzhou</cp:lastModifiedBy>
  <cp:revision>22</cp:revision>
  <dcterms:created xsi:type="dcterms:W3CDTF">2023-02-20T22:14:00Z</dcterms:created>
  <dcterms:modified xsi:type="dcterms:W3CDTF">2024-01-26T03:41:00Z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documentId_3418</vt:lpwstr>
  </property>
  <property fmtid="{D5CDD505-2E9C-101B-9397-08002B2CF9AE}" pid="3" name="grammarly_documentContext">
    <vt:lpwstr>{"goals":[],"domain":"general","emotions":[],"dialect":"american"}</vt:lpwstr>
  </property>
</Properties>
</file>