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7214E" w14:textId="77777777" w:rsidR="004B28C4" w:rsidRPr="00E93A1B" w:rsidRDefault="004B28C4" w:rsidP="004B28C4">
      <w:pPr>
        <w:spacing w:line="520" w:lineRule="exact"/>
        <w:ind w:firstLineChars="200" w:firstLine="400"/>
        <w:jc w:val="center"/>
        <w:rPr>
          <w:sz w:val="20"/>
          <w:szCs w:val="20"/>
          <w:lang w:val="en"/>
        </w:rPr>
      </w:pPr>
      <w:r w:rsidRPr="00E93A1B">
        <w:rPr>
          <w:sz w:val="20"/>
          <w:szCs w:val="20"/>
          <w:lang w:val="en"/>
        </w:rPr>
        <w:t xml:space="preserve">Supplementary table  </w:t>
      </w:r>
      <w:r>
        <w:rPr>
          <w:sz w:val="20"/>
          <w:szCs w:val="20"/>
          <w:lang w:val="en"/>
        </w:rPr>
        <w:t>R</w:t>
      </w:r>
      <w:r w:rsidRPr="00E93A1B">
        <w:rPr>
          <w:sz w:val="20"/>
          <w:szCs w:val="20"/>
          <w:lang w:val="en"/>
        </w:rPr>
        <w:t>esults of quality assurance</w:t>
      </w:r>
    </w:p>
    <w:tbl>
      <w:tblPr>
        <w:tblStyle w:val="TableGrid"/>
        <w:tblW w:w="0" w:type="auto"/>
        <w:jc w:val="center"/>
        <w:tblLook w:val="04A0" w:firstRow="1" w:lastRow="0" w:firstColumn="1" w:lastColumn="0" w:noHBand="0" w:noVBand="1"/>
      </w:tblPr>
      <w:tblGrid>
        <w:gridCol w:w="2074"/>
        <w:gridCol w:w="3733"/>
        <w:gridCol w:w="1985"/>
      </w:tblGrid>
      <w:tr w:rsidR="004B28C4" w:rsidRPr="00E93A1B" w14:paraId="5403993F" w14:textId="77777777" w:rsidTr="001841E0">
        <w:trPr>
          <w:jc w:val="center"/>
        </w:trPr>
        <w:tc>
          <w:tcPr>
            <w:tcW w:w="2074" w:type="dxa"/>
            <w:tcBorders>
              <w:top w:val="single" w:sz="18" w:space="0" w:color="auto"/>
              <w:left w:val="nil"/>
              <w:bottom w:val="single" w:sz="4" w:space="0" w:color="auto"/>
              <w:right w:val="nil"/>
            </w:tcBorders>
          </w:tcPr>
          <w:p w14:paraId="1E057618" w14:textId="77777777" w:rsidR="004B28C4" w:rsidRPr="00E93A1B" w:rsidRDefault="004B28C4" w:rsidP="001841E0">
            <w:pPr>
              <w:spacing w:line="520" w:lineRule="exact"/>
              <w:ind w:firstLineChars="200" w:firstLine="420"/>
              <w:jc w:val="center"/>
              <w:rPr>
                <w:kern w:val="2"/>
                <w:szCs w:val="20"/>
                <w:lang w:val="en"/>
              </w:rPr>
            </w:pPr>
            <w:r w:rsidRPr="00E93A1B">
              <w:rPr>
                <w:kern w:val="2"/>
                <w:szCs w:val="20"/>
                <w:lang w:val="en"/>
              </w:rPr>
              <w:t>projects</w:t>
            </w:r>
          </w:p>
        </w:tc>
        <w:tc>
          <w:tcPr>
            <w:tcW w:w="3733" w:type="dxa"/>
            <w:tcBorders>
              <w:top w:val="single" w:sz="18" w:space="0" w:color="auto"/>
              <w:left w:val="nil"/>
              <w:bottom w:val="single" w:sz="4" w:space="0" w:color="auto"/>
              <w:right w:val="nil"/>
            </w:tcBorders>
          </w:tcPr>
          <w:p w14:paraId="52903881" w14:textId="77777777" w:rsidR="004B28C4" w:rsidRPr="00E93A1B" w:rsidRDefault="004B28C4" w:rsidP="001841E0">
            <w:pPr>
              <w:spacing w:line="520" w:lineRule="exact"/>
              <w:ind w:firstLineChars="200" w:firstLine="420"/>
              <w:jc w:val="center"/>
              <w:rPr>
                <w:kern w:val="2"/>
                <w:szCs w:val="20"/>
                <w:lang w:val="en"/>
              </w:rPr>
            </w:pPr>
            <w:r w:rsidRPr="00E93A1B">
              <w:rPr>
                <w:rFonts w:hint="eastAsia"/>
                <w:kern w:val="2"/>
                <w:szCs w:val="20"/>
                <w:lang w:val="en"/>
              </w:rPr>
              <w:t>s</w:t>
            </w:r>
            <w:r w:rsidRPr="00E93A1B">
              <w:rPr>
                <w:kern w:val="2"/>
                <w:szCs w:val="20"/>
                <w:lang w:val="en"/>
              </w:rPr>
              <w:t>teps</w:t>
            </w:r>
          </w:p>
        </w:tc>
        <w:tc>
          <w:tcPr>
            <w:tcW w:w="1985" w:type="dxa"/>
            <w:tcBorders>
              <w:top w:val="single" w:sz="18" w:space="0" w:color="auto"/>
              <w:left w:val="nil"/>
              <w:bottom w:val="single" w:sz="4" w:space="0" w:color="auto"/>
              <w:right w:val="nil"/>
            </w:tcBorders>
          </w:tcPr>
          <w:p w14:paraId="01D49924" w14:textId="77777777" w:rsidR="004B28C4" w:rsidRPr="00E93A1B" w:rsidRDefault="004B28C4" w:rsidP="001841E0">
            <w:pPr>
              <w:spacing w:line="520" w:lineRule="exact"/>
              <w:ind w:firstLineChars="200" w:firstLine="420"/>
              <w:jc w:val="center"/>
              <w:rPr>
                <w:kern w:val="2"/>
                <w:szCs w:val="20"/>
                <w:lang w:val="en"/>
              </w:rPr>
            </w:pPr>
            <w:r w:rsidRPr="00E93A1B">
              <w:rPr>
                <w:rFonts w:hint="eastAsia"/>
                <w:kern w:val="2"/>
                <w:szCs w:val="20"/>
                <w:lang w:val="en"/>
              </w:rPr>
              <w:t>r</w:t>
            </w:r>
            <w:r w:rsidRPr="00E93A1B">
              <w:rPr>
                <w:kern w:val="2"/>
                <w:szCs w:val="20"/>
                <w:lang w:val="en"/>
              </w:rPr>
              <w:t>esults</w:t>
            </w:r>
          </w:p>
        </w:tc>
      </w:tr>
      <w:tr w:rsidR="004B28C4" w:rsidRPr="00E93A1B" w14:paraId="35162110" w14:textId="77777777" w:rsidTr="001841E0">
        <w:trPr>
          <w:jc w:val="center"/>
        </w:trPr>
        <w:tc>
          <w:tcPr>
            <w:tcW w:w="2074" w:type="dxa"/>
            <w:tcBorders>
              <w:top w:val="single" w:sz="4" w:space="0" w:color="auto"/>
              <w:left w:val="nil"/>
              <w:bottom w:val="nil"/>
              <w:right w:val="nil"/>
            </w:tcBorders>
          </w:tcPr>
          <w:p w14:paraId="291AF54F" w14:textId="77777777" w:rsidR="004B28C4" w:rsidRPr="00E93A1B" w:rsidRDefault="004B28C4" w:rsidP="001841E0">
            <w:pPr>
              <w:spacing w:line="520" w:lineRule="exact"/>
              <w:ind w:firstLineChars="200" w:firstLine="420"/>
              <w:jc w:val="center"/>
              <w:rPr>
                <w:kern w:val="2"/>
                <w:szCs w:val="20"/>
                <w:lang w:val="en"/>
              </w:rPr>
            </w:pPr>
            <w:r w:rsidRPr="00E93A1B">
              <w:rPr>
                <w:kern w:val="2"/>
                <w:szCs w:val="20"/>
                <w:lang w:val="en"/>
              </w:rPr>
              <w:t>The limit of detection(LOD)</w:t>
            </w:r>
          </w:p>
        </w:tc>
        <w:tc>
          <w:tcPr>
            <w:tcW w:w="3733" w:type="dxa"/>
            <w:tcBorders>
              <w:top w:val="single" w:sz="4" w:space="0" w:color="auto"/>
              <w:left w:val="nil"/>
              <w:bottom w:val="nil"/>
              <w:right w:val="nil"/>
            </w:tcBorders>
          </w:tcPr>
          <w:p w14:paraId="0A41A601" w14:textId="77777777" w:rsidR="004B28C4" w:rsidRPr="00E93A1B" w:rsidRDefault="004B28C4" w:rsidP="001841E0">
            <w:pPr>
              <w:spacing w:line="520" w:lineRule="exact"/>
              <w:ind w:firstLineChars="200" w:firstLine="420"/>
              <w:jc w:val="center"/>
              <w:rPr>
                <w:kern w:val="2"/>
                <w:szCs w:val="20"/>
                <w:lang w:val="en"/>
              </w:rPr>
            </w:pPr>
            <w:r w:rsidRPr="00E93A1B">
              <w:rPr>
                <w:kern w:val="2"/>
                <w:szCs w:val="20"/>
                <w:lang w:val="en"/>
              </w:rPr>
              <w:t>The blank tube solution was determined 20 times continuously, and the standard deviation of the blank tube solution was calculated. The minimum detection limit of manganese was calculated by dividing 3 times the standard deviation of the blank tube solution by the slope of the standard curve.</w:t>
            </w:r>
          </w:p>
        </w:tc>
        <w:tc>
          <w:tcPr>
            <w:tcW w:w="1985" w:type="dxa"/>
            <w:tcBorders>
              <w:top w:val="single" w:sz="4" w:space="0" w:color="auto"/>
              <w:left w:val="nil"/>
              <w:bottom w:val="nil"/>
              <w:right w:val="nil"/>
            </w:tcBorders>
          </w:tcPr>
          <w:p w14:paraId="138A20B9" w14:textId="77777777" w:rsidR="004B28C4" w:rsidRPr="00E93A1B" w:rsidRDefault="004B28C4" w:rsidP="001841E0">
            <w:pPr>
              <w:spacing w:line="520" w:lineRule="exact"/>
              <w:ind w:firstLineChars="200" w:firstLine="420"/>
              <w:jc w:val="center"/>
              <w:rPr>
                <w:kern w:val="2"/>
                <w:szCs w:val="20"/>
              </w:rPr>
            </w:pPr>
            <w:r w:rsidRPr="00E93A1B">
              <w:rPr>
                <w:kern w:val="2"/>
                <w:szCs w:val="20"/>
              </w:rPr>
              <w:t>0.89μg/L</w:t>
            </w:r>
          </w:p>
        </w:tc>
      </w:tr>
      <w:tr w:rsidR="004B28C4" w:rsidRPr="00E93A1B" w14:paraId="36B3E6F0" w14:textId="77777777" w:rsidTr="001841E0">
        <w:trPr>
          <w:jc w:val="center"/>
        </w:trPr>
        <w:tc>
          <w:tcPr>
            <w:tcW w:w="2074" w:type="dxa"/>
            <w:tcBorders>
              <w:top w:val="nil"/>
              <w:left w:val="nil"/>
              <w:bottom w:val="nil"/>
              <w:right w:val="nil"/>
            </w:tcBorders>
          </w:tcPr>
          <w:p w14:paraId="2CFF4412" w14:textId="77777777" w:rsidR="004B28C4" w:rsidRPr="00E93A1B" w:rsidRDefault="004B28C4" w:rsidP="001841E0">
            <w:pPr>
              <w:spacing w:line="520" w:lineRule="exact"/>
              <w:ind w:firstLineChars="200" w:firstLine="420"/>
              <w:jc w:val="center"/>
              <w:rPr>
                <w:kern w:val="2"/>
                <w:szCs w:val="20"/>
                <w:lang w:val="en"/>
              </w:rPr>
            </w:pPr>
            <w:r w:rsidRPr="00E93A1B">
              <w:rPr>
                <w:kern w:val="2"/>
                <w:szCs w:val="20"/>
              </w:rPr>
              <w:t>Spiked</w:t>
            </w:r>
            <w:r w:rsidRPr="00E93A1B">
              <w:rPr>
                <w:kern w:val="2"/>
                <w:szCs w:val="20"/>
                <w:lang w:val="en"/>
              </w:rPr>
              <w:t xml:space="preserve"> recovery rate</w:t>
            </w:r>
          </w:p>
        </w:tc>
        <w:tc>
          <w:tcPr>
            <w:tcW w:w="3733" w:type="dxa"/>
            <w:tcBorders>
              <w:top w:val="nil"/>
              <w:left w:val="nil"/>
              <w:bottom w:val="nil"/>
              <w:right w:val="nil"/>
            </w:tcBorders>
          </w:tcPr>
          <w:p w14:paraId="57E33789" w14:textId="77777777" w:rsidR="004B28C4" w:rsidRPr="00E93A1B" w:rsidRDefault="004B28C4" w:rsidP="001841E0">
            <w:pPr>
              <w:spacing w:line="520" w:lineRule="exact"/>
              <w:ind w:firstLineChars="200" w:firstLine="420"/>
              <w:jc w:val="center"/>
              <w:rPr>
                <w:kern w:val="2"/>
                <w:szCs w:val="20"/>
                <w:lang w:val="en"/>
              </w:rPr>
            </w:pPr>
            <w:r w:rsidRPr="00E93A1B">
              <w:rPr>
                <w:kern w:val="2"/>
                <w:szCs w:val="20"/>
                <w:lang w:val="en"/>
              </w:rPr>
              <w:t xml:space="preserve">Three samples were randomly selected, and each sample was divided into four small parts. One part was directly determined, and the other three parts were added with low, medium and high concentrations of manganese standard application solution for standard recovery determination. The background value of manganese and the manganese content of samples after standard addition were measured, and the recovery rate of manganese addition was calculated. If recovery is between 95% and 105%, </w:t>
            </w:r>
            <w:r w:rsidRPr="00E93A1B">
              <w:rPr>
                <w:kern w:val="2"/>
                <w:szCs w:val="20"/>
                <w:lang w:val="en"/>
              </w:rPr>
              <w:lastRenderedPageBreak/>
              <w:t>show that the measurement accuracy is good. Specific means is: standard addition recovery rate = (plus the prototype measurements - the original sample measurements)/scalar x 100%.</w:t>
            </w:r>
          </w:p>
        </w:tc>
        <w:tc>
          <w:tcPr>
            <w:tcW w:w="1985" w:type="dxa"/>
            <w:tcBorders>
              <w:top w:val="nil"/>
              <w:left w:val="nil"/>
              <w:bottom w:val="nil"/>
              <w:right w:val="nil"/>
            </w:tcBorders>
          </w:tcPr>
          <w:p w14:paraId="42D66A2C" w14:textId="77777777" w:rsidR="004B28C4" w:rsidRPr="00E93A1B" w:rsidRDefault="004B28C4" w:rsidP="001841E0">
            <w:pPr>
              <w:spacing w:line="520" w:lineRule="exact"/>
              <w:ind w:firstLineChars="200" w:firstLine="420"/>
              <w:jc w:val="center"/>
              <w:rPr>
                <w:kern w:val="2"/>
                <w:szCs w:val="20"/>
                <w:lang w:val="en"/>
              </w:rPr>
            </w:pPr>
            <w:r w:rsidRPr="00E93A1B">
              <w:rPr>
                <w:kern w:val="2"/>
                <w:szCs w:val="20"/>
              </w:rPr>
              <w:lastRenderedPageBreak/>
              <w:t>95.7%</w:t>
            </w:r>
          </w:p>
        </w:tc>
      </w:tr>
      <w:tr w:rsidR="004B28C4" w:rsidRPr="00E93A1B" w14:paraId="68278F7D" w14:textId="77777777" w:rsidTr="001841E0">
        <w:trPr>
          <w:jc w:val="center"/>
        </w:trPr>
        <w:tc>
          <w:tcPr>
            <w:tcW w:w="2074" w:type="dxa"/>
            <w:tcBorders>
              <w:top w:val="nil"/>
              <w:left w:val="nil"/>
              <w:bottom w:val="single" w:sz="18" w:space="0" w:color="auto"/>
              <w:right w:val="nil"/>
            </w:tcBorders>
          </w:tcPr>
          <w:p w14:paraId="2EAF4D92" w14:textId="77777777" w:rsidR="004B28C4" w:rsidRPr="00E93A1B" w:rsidRDefault="004B28C4" w:rsidP="001841E0">
            <w:pPr>
              <w:spacing w:line="520" w:lineRule="exact"/>
              <w:ind w:firstLineChars="200" w:firstLine="420"/>
              <w:jc w:val="center"/>
              <w:rPr>
                <w:kern w:val="2"/>
                <w:szCs w:val="20"/>
                <w:lang w:val="en"/>
              </w:rPr>
            </w:pPr>
            <w:r w:rsidRPr="00E93A1B">
              <w:rPr>
                <w:kern w:val="2"/>
                <w:szCs w:val="20"/>
                <w:lang w:val="en"/>
              </w:rPr>
              <w:t>Standard deviation measurement range</w:t>
            </w:r>
          </w:p>
        </w:tc>
        <w:tc>
          <w:tcPr>
            <w:tcW w:w="3733" w:type="dxa"/>
            <w:tcBorders>
              <w:top w:val="nil"/>
              <w:left w:val="nil"/>
              <w:bottom w:val="single" w:sz="18" w:space="0" w:color="auto"/>
              <w:right w:val="nil"/>
            </w:tcBorders>
          </w:tcPr>
          <w:p w14:paraId="163F9F5A" w14:textId="77777777" w:rsidR="004B28C4" w:rsidRPr="00E93A1B" w:rsidRDefault="004B28C4" w:rsidP="001841E0">
            <w:pPr>
              <w:spacing w:line="520" w:lineRule="exact"/>
              <w:ind w:firstLineChars="200" w:firstLine="420"/>
              <w:jc w:val="center"/>
              <w:rPr>
                <w:kern w:val="2"/>
                <w:szCs w:val="20"/>
                <w:lang w:val="en"/>
              </w:rPr>
            </w:pPr>
            <w:r w:rsidRPr="00E93A1B">
              <w:rPr>
                <w:kern w:val="2"/>
                <w:szCs w:val="20"/>
                <w:lang w:val="en"/>
              </w:rPr>
              <w:t>Five samples were randomly selected, and each sample was determined 3 times. The relative standard deviation (RSD) was calculated, and the relative standard deviation could not exceed 7%, indicating that the measurement precision was high.</w:t>
            </w:r>
          </w:p>
        </w:tc>
        <w:tc>
          <w:tcPr>
            <w:tcW w:w="1985" w:type="dxa"/>
            <w:tcBorders>
              <w:top w:val="nil"/>
              <w:left w:val="nil"/>
              <w:bottom w:val="single" w:sz="18" w:space="0" w:color="auto"/>
              <w:right w:val="nil"/>
            </w:tcBorders>
          </w:tcPr>
          <w:p w14:paraId="21D0F3D9" w14:textId="77777777" w:rsidR="004B28C4" w:rsidRPr="00E93A1B" w:rsidRDefault="004B28C4" w:rsidP="001841E0">
            <w:pPr>
              <w:spacing w:line="520" w:lineRule="exact"/>
              <w:ind w:firstLineChars="200" w:firstLine="420"/>
              <w:jc w:val="center"/>
              <w:rPr>
                <w:kern w:val="2"/>
                <w:szCs w:val="20"/>
                <w:lang w:val="en"/>
              </w:rPr>
            </w:pPr>
            <w:r w:rsidRPr="00E93A1B">
              <w:rPr>
                <w:kern w:val="2"/>
                <w:szCs w:val="20"/>
              </w:rPr>
              <w:t>0.8%~7.0%</w:t>
            </w:r>
          </w:p>
        </w:tc>
      </w:tr>
    </w:tbl>
    <w:p w14:paraId="50B8AF70" w14:textId="77777777" w:rsidR="004B28C4" w:rsidRPr="00E93A1B" w:rsidRDefault="004B28C4" w:rsidP="004B28C4">
      <w:pPr>
        <w:spacing w:line="520" w:lineRule="exact"/>
        <w:ind w:firstLineChars="200" w:firstLine="400"/>
        <w:jc w:val="center"/>
        <w:rPr>
          <w:sz w:val="20"/>
          <w:szCs w:val="20"/>
          <w:lang w:val="en"/>
        </w:rPr>
      </w:pPr>
    </w:p>
    <w:p w14:paraId="582F2D49" w14:textId="77777777" w:rsidR="004B28C4" w:rsidRDefault="004B28C4" w:rsidP="004B28C4">
      <w:pPr>
        <w:spacing w:line="520" w:lineRule="exact"/>
        <w:ind w:firstLineChars="200" w:firstLine="400"/>
        <w:jc w:val="center"/>
        <w:rPr>
          <w:sz w:val="20"/>
          <w:szCs w:val="20"/>
          <w:lang w:val="en"/>
        </w:rPr>
      </w:pPr>
    </w:p>
    <w:p w14:paraId="14C452C6" w14:textId="77777777" w:rsidR="00F35240" w:rsidRDefault="00F35240"/>
    <w:sectPr w:rsidR="00F352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8C4"/>
    <w:rsid w:val="00342DA6"/>
    <w:rsid w:val="004B28C4"/>
    <w:rsid w:val="005868F4"/>
    <w:rsid w:val="00703469"/>
    <w:rsid w:val="00753CA0"/>
    <w:rsid w:val="007D23AF"/>
    <w:rsid w:val="0090563E"/>
    <w:rsid w:val="00AA3094"/>
    <w:rsid w:val="00AC3DA1"/>
    <w:rsid w:val="00AD5955"/>
    <w:rsid w:val="00D07031"/>
    <w:rsid w:val="00F352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811B0"/>
  <w15:chartTrackingRefBased/>
  <w15:docId w15:val="{051910A0-6A90-43FB-B443-5F766363D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8C4"/>
    <w:pPr>
      <w:widowControl w:val="0"/>
      <w:spacing w:after="0" w:line="240" w:lineRule="auto"/>
      <w:jc w:val="both"/>
    </w:pPr>
    <w:rPr>
      <w:rFonts w:ascii="Times New Roman" w:eastAsia="SimSun" w:hAnsi="Times New Roman" w:cs="Times New Roman"/>
      <w:sz w:val="21"/>
      <w:szCs w:val="24"/>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rsid w:val="004B28C4"/>
    <w:pPr>
      <w:widowControl w:val="0"/>
      <w:spacing w:after="0" w:line="240" w:lineRule="auto"/>
      <w:jc w:val="both"/>
    </w:pPr>
    <w:rPr>
      <w:rFonts w:ascii="Times New Roman" w:eastAsia="SimSun" w:hAnsi="Times New Roman" w:cs="Times New Roman"/>
      <w:kern w:val="0"/>
      <w:sz w:val="20"/>
      <w:szCs w:val="20"/>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208</Words>
  <Characters>1186</Characters>
  <Application>Microsoft Office Word</Application>
  <DocSecurity>0</DocSecurity>
  <Lines>9</Lines>
  <Paragraphs>2</Paragraphs>
  <ScaleCrop>false</ScaleCrop>
  <Company>Springer Nature</Company>
  <LinksUpToDate>false</LinksUpToDate>
  <CharactersWithSpaces>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2024-02-14T13:10:00Z</dcterms:created>
  <dcterms:modified xsi:type="dcterms:W3CDTF">2024-02-14T13:10:00Z</dcterms:modified>
</cp:coreProperties>
</file>