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0C82" w:rsidRPr="00E10C82" w:rsidRDefault="002B3857" w:rsidP="00E10C82">
      <w:pPr>
        <w:pStyle w:val="Heading1"/>
        <w:spacing w:line="360" w:lineRule="auto"/>
        <w:rPr>
          <w:rFonts w:cs="Arial"/>
          <w:lang w:val="en-GB"/>
        </w:rPr>
      </w:pPr>
      <w:r w:rsidRPr="00E10C82">
        <w:rPr>
          <w:rFonts w:cs="Arial"/>
          <w:szCs w:val="24"/>
          <w:lang w:val="en-US"/>
        </w:rPr>
        <w:t xml:space="preserve">Appendix B. </w:t>
      </w:r>
      <w:r w:rsidR="00E10C82" w:rsidRPr="00E10C82">
        <w:rPr>
          <w:rFonts w:cs="Arial"/>
          <w:lang w:val="en-GB"/>
        </w:rPr>
        <w:t xml:space="preserve">Survival benefit of </w:t>
      </w:r>
      <w:proofErr w:type="spellStart"/>
      <w:r w:rsidR="00E10C82" w:rsidRPr="00E10C82">
        <w:rPr>
          <w:rFonts w:cs="Arial"/>
          <w:lang w:val="en-GB"/>
        </w:rPr>
        <w:t>cytoreductive</w:t>
      </w:r>
      <w:proofErr w:type="spellEnd"/>
      <w:r w:rsidR="00E10C82" w:rsidRPr="00E10C82">
        <w:rPr>
          <w:rFonts w:cs="Arial"/>
          <w:lang w:val="en-GB"/>
        </w:rPr>
        <w:t xml:space="preserve"> surgery in patients with primary </w:t>
      </w:r>
      <w:bookmarkStart w:id="0" w:name="_GoBack"/>
      <w:bookmarkEnd w:id="0"/>
      <w:r w:rsidR="00E10C82" w:rsidRPr="00E10C82">
        <w:rPr>
          <w:rFonts w:cs="Arial"/>
          <w:lang w:val="en-GB"/>
        </w:rPr>
        <w:t xml:space="preserve">stage IV endometrial cancer: a systematic review &amp; meta-analysis. </w:t>
      </w:r>
    </w:p>
    <w:p w:rsidR="00E10C82" w:rsidRPr="00E10C82" w:rsidRDefault="00E10C82" w:rsidP="00E10C82">
      <w:pPr>
        <w:spacing w:line="360" w:lineRule="auto"/>
        <w:rPr>
          <w:rFonts w:ascii="Arial" w:hAnsi="Arial" w:cs="Arial"/>
          <w:bCs/>
          <w:szCs w:val="20"/>
          <w:vertAlign w:val="superscript"/>
        </w:rPr>
      </w:pPr>
      <w:r w:rsidRPr="00E10C82">
        <w:rPr>
          <w:rFonts w:ascii="Arial" w:hAnsi="Arial" w:cs="Arial"/>
          <w:bCs/>
          <w:szCs w:val="20"/>
        </w:rPr>
        <w:t xml:space="preserve">Eveline </w:t>
      </w:r>
      <w:proofErr w:type="spellStart"/>
      <w:r w:rsidRPr="00E10C82">
        <w:rPr>
          <w:rFonts w:ascii="Arial" w:hAnsi="Arial" w:cs="Arial"/>
          <w:bCs/>
          <w:szCs w:val="20"/>
        </w:rPr>
        <w:t>Ngoc</w:t>
      </w:r>
      <w:proofErr w:type="spellEnd"/>
      <w:r w:rsidRPr="00E10C82">
        <w:rPr>
          <w:rFonts w:ascii="Arial" w:hAnsi="Arial" w:cs="Arial"/>
          <w:bCs/>
          <w:szCs w:val="20"/>
        </w:rPr>
        <w:t xml:space="preserve"> </w:t>
      </w:r>
      <w:proofErr w:type="spellStart"/>
      <w:r w:rsidRPr="00E10C82">
        <w:rPr>
          <w:rFonts w:ascii="Arial" w:hAnsi="Arial" w:cs="Arial"/>
          <w:bCs/>
          <w:szCs w:val="20"/>
        </w:rPr>
        <w:t>Bao</w:t>
      </w:r>
      <w:proofErr w:type="spellEnd"/>
      <w:r w:rsidRPr="00E10C82">
        <w:rPr>
          <w:rFonts w:ascii="Arial" w:hAnsi="Arial" w:cs="Arial"/>
          <w:bCs/>
          <w:szCs w:val="20"/>
        </w:rPr>
        <w:t xml:space="preserve"> Pham</w:t>
      </w:r>
    </w:p>
    <w:p w:rsidR="00E10C82" w:rsidRPr="00E10C82" w:rsidRDefault="00E10C82" w:rsidP="00E10C82">
      <w:pPr>
        <w:spacing w:line="360" w:lineRule="auto"/>
        <w:rPr>
          <w:rFonts w:ascii="Arial" w:hAnsi="Arial" w:cs="Arial"/>
          <w:bCs/>
          <w:szCs w:val="20"/>
        </w:rPr>
      </w:pPr>
      <w:r w:rsidRPr="00E10C82">
        <w:rPr>
          <w:rFonts w:ascii="Arial" w:hAnsi="Arial" w:cs="Arial"/>
          <w:bCs/>
          <w:szCs w:val="20"/>
        </w:rPr>
        <w:t xml:space="preserve">Nanda </w:t>
      </w:r>
      <w:proofErr w:type="spellStart"/>
      <w:r w:rsidRPr="00E10C82">
        <w:rPr>
          <w:rFonts w:ascii="Arial" w:hAnsi="Arial" w:cs="Arial"/>
          <w:bCs/>
          <w:szCs w:val="20"/>
        </w:rPr>
        <w:t>Horeweg</w:t>
      </w:r>
      <w:proofErr w:type="spellEnd"/>
    </w:p>
    <w:p w:rsidR="00E10C82" w:rsidRPr="00E10C82" w:rsidRDefault="00E10C82" w:rsidP="00E10C82">
      <w:pPr>
        <w:spacing w:line="360" w:lineRule="auto"/>
        <w:rPr>
          <w:rFonts w:ascii="Arial" w:hAnsi="Arial" w:cs="Arial"/>
          <w:bCs/>
          <w:szCs w:val="20"/>
          <w:vertAlign w:val="superscript"/>
        </w:rPr>
      </w:pPr>
      <w:r w:rsidRPr="00E10C82">
        <w:rPr>
          <w:rFonts w:ascii="Arial" w:hAnsi="Arial" w:cs="Arial"/>
          <w:bCs/>
          <w:szCs w:val="20"/>
        </w:rPr>
        <w:t xml:space="preserve">Jacolien van der </w:t>
      </w:r>
      <w:proofErr w:type="spellStart"/>
      <w:r w:rsidRPr="00E10C82">
        <w:rPr>
          <w:rFonts w:ascii="Arial" w:hAnsi="Arial" w:cs="Arial"/>
          <w:bCs/>
          <w:szCs w:val="20"/>
        </w:rPr>
        <w:t>Marel</w:t>
      </w:r>
      <w:proofErr w:type="spellEnd"/>
    </w:p>
    <w:p w:rsidR="00E10C82" w:rsidRPr="00E10C82" w:rsidRDefault="00E10C82" w:rsidP="00E10C82">
      <w:pPr>
        <w:spacing w:line="360" w:lineRule="auto"/>
        <w:rPr>
          <w:rFonts w:ascii="Arial" w:hAnsi="Arial" w:cs="Arial"/>
          <w:bCs/>
          <w:szCs w:val="20"/>
          <w:vertAlign w:val="superscript"/>
        </w:rPr>
      </w:pPr>
      <w:r w:rsidRPr="00E10C82">
        <w:rPr>
          <w:rFonts w:ascii="Arial" w:hAnsi="Arial" w:cs="Arial"/>
          <w:bCs/>
          <w:szCs w:val="20"/>
        </w:rPr>
        <w:t>Linda Suzanne Nooij</w:t>
      </w:r>
    </w:p>
    <w:p w:rsidR="002B3857" w:rsidRPr="00E10C82" w:rsidRDefault="002B3857" w:rsidP="00E10C82">
      <w:pPr>
        <w:pStyle w:val="Heading1"/>
        <w:rPr>
          <w:rFonts w:cs="Arial"/>
          <w:b w:val="0"/>
          <w:sz w:val="32"/>
        </w:rPr>
      </w:pPr>
    </w:p>
    <w:p w:rsidR="00F11B5B" w:rsidRPr="00E10C82" w:rsidRDefault="002B3857" w:rsidP="00F11B5B">
      <w:pPr>
        <w:rPr>
          <w:rFonts w:ascii="Arial" w:hAnsi="Arial" w:cs="Arial"/>
          <w:lang w:val="en-US"/>
        </w:rPr>
      </w:pPr>
      <w:r w:rsidRPr="00E10C82">
        <w:rPr>
          <w:rFonts w:ascii="Arial" w:hAnsi="Arial" w:cs="Arial"/>
          <w:b/>
          <w:lang w:val="en-US"/>
        </w:rPr>
        <w:t>Modified Newcastle-</w:t>
      </w:r>
      <w:proofErr w:type="spellStart"/>
      <w:r w:rsidRPr="00E10C82">
        <w:rPr>
          <w:rFonts w:ascii="Arial" w:hAnsi="Arial" w:cs="Arial"/>
          <w:b/>
          <w:lang w:val="en-US"/>
        </w:rPr>
        <w:t>Ottowa</w:t>
      </w:r>
      <w:proofErr w:type="spellEnd"/>
      <w:r w:rsidRPr="00E10C82">
        <w:rPr>
          <w:rFonts w:ascii="Arial" w:hAnsi="Arial" w:cs="Arial"/>
          <w:b/>
          <w:lang w:val="en-US"/>
        </w:rPr>
        <w:t xml:space="preserve"> Scale for cohort studies</w:t>
      </w:r>
    </w:p>
    <w:tbl>
      <w:tblPr>
        <w:tblStyle w:val="PlainTable4"/>
        <w:tblpPr w:leftFromText="180" w:rightFromText="180" w:vertAnchor="page" w:horzAnchor="margin" w:tblpY="4599"/>
        <w:tblW w:w="0" w:type="auto"/>
        <w:tblLook w:val="04A0" w:firstRow="1" w:lastRow="0" w:firstColumn="1" w:lastColumn="0" w:noHBand="0" w:noVBand="1"/>
      </w:tblPr>
      <w:tblGrid>
        <w:gridCol w:w="7792"/>
        <w:gridCol w:w="1270"/>
      </w:tblGrid>
      <w:tr w:rsidR="003B7D4A" w:rsidRPr="00E10C82" w:rsidTr="00E10C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2" w:type="dxa"/>
          </w:tcPr>
          <w:p w:rsidR="003B7D4A" w:rsidRPr="00E10C82" w:rsidRDefault="003B7D4A" w:rsidP="00E10C82">
            <w:pPr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Table B1. Modified Newcastle-Ottawa Scale</w:t>
            </w:r>
          </w:p>
        </w:tc>
        <w:tc>
          <w:tcPr>
            <w:tcW w:w="1270" w:type="dxa"/>
          </w:tcPr>
          <w:p w:rsidR="003B7D4A" w:rsidRPr="00E10C82" w:rsidRDefault="003B7D4A" w:rsidP="00E10C8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Points</w:t>
            </w:r>
          </w:p>
        </w:tc>
      </w:tr>
      <w:tr w:rsidR="003B7D4A" w:rsidRPr="005E2E16" w:rsidTr="00E10C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2" w:type="dxa"/>
            <w:tcBorders>
              <w:bottom w:val="single" w:sz="4" w:space="0" w:color="auto"/>
            </w:tcBorders>
            <w:shd w:val="clear" w:color="auto" w:fill="auto"/>
          </w:tcPr>
          <w:p w:rsidR="003B7D4A" w:rsidRPr="00E10C82" w:rsidRDefault="003B7D4A" w:rsidP="00E10C82">
            <w:pPr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 xml:space="preserve">1) Representativeness of the exposed cohort (complete/optimal </w:t>
            </w:r>
            <w:proofErr w:type="spellStart"/>
            <w:r w:rsidRPr="00E10C82">
              <w:rPr>
                <w:rFonts w:ascii="Arial" w:hAnsi="Arial" w:cs="Arial"/>
                <w:lang w:val="en-US"/>
              </w:rPr>
              <w:t>cytoreduction</w:t>
            </w:r>
            <w:proofErr w:type="spellEnd"/>
            <w:r w:rsidRPr="00E10C82">
              <w:rPr>
                <w:rFonts w:ascii="Arial" w:hAnsi="Arial" w:cs="Arial"/>
                <w:lang w:val="en-US"/>
              </w:rPr>
              <w:t>)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shd w:val="clear" w:color="auto" w:fill="auto"/>
          </w:tcPr>
          <w:p w:rsidR="003B7D4A" w:rsidRPr="00E10C82" w:rsidRDefault="003B7D4A" w:rsidP="00E10C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lang w:val="en-US"/>
              </w:rPr>
            </w:pPr>
          </w:p>
        </w:tc>
      </w:tr>
      <w:tr w:rsidR="003B7D4A" w:rsidRPr="00E10C82" w:rsidTr="00E10C8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2" w:type="dxa"/>
            <w:tcBorders>
              <w:top w:val="single" w:sz="4" w:space="0" w:color="auto"/>
            </w:tcBorders>
            <w:shd w:val="clear" w:color="auto" w:fill="EDEDED" w:themeFill="accent3" w:themeFillTint="33"/>
          </w:tcPr>
          <w:p w:rsidR="003B7D4A" w:rsidRPr="00E10C82" w:rsidRDefault="003B7D4A" w:rsidP="00E10C82">
            <w:pPr>
              <w:tabs>
                <w:tab w:val="left" w:pos="1498"/>
              </w:tabs>
              <w:rPr>
                <w:rFonts w:ascii="Arial" w:hAnsi="Arial" w:cs="Arial"/>
                <w:b w:val="0"/>
                <w:i/>
                <w:lang w:val="en-US"/>
              </w:rPr>
            </w:pPr>
            <w:r w:rsidRPr="00E10C82">
              <w:rPr>
                <w:rFonts w:ascii="Arial" w:hAnsi="Arial" w:cs="Arial"/>
                <w:b w:val="0"/>
                <w:i/>
                <w:lang w:val="en-US"/>
              </w:rPr>
              <w:t>Representative patients  of institution</w:t>
            </w:r>
          </w:p>
        </w:tc>
        <w:tc>
          <w:tcPr>
            <w:tcW w:w="1270" w:type="dxa"/>
            <w:tcBorders>
              <w:top w:val="single" w:sz="4" w:space="0" w:color="auto"/>
            </w:tcBorders>
            <w:shd w:val="clear" w:color="auto" w:fill="EDEDED" w:themeFill="accent3" w:themeFillTint="33"/>
          </w:tcPr>
          <w:p w:rsidR="003B7D4A" w:rsidRPr="00E10C82" w:rsidRDefault="003B7D4A" w:rsidP="00E10C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</w:tr>
      <w:tr w:rsidR="003B7D4A" w:rsidRPr="00E10C82" w:rsidTr="00E10C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2" w:type="dxa"/>
            <w:tcBorders>
              <w:bottom w:val="single" w:sz="4" w:space="0" w:color="auto"/>
            </w:tcBorders>
            <w:shd w:val="clear" w:color="auto" w:fill="auto"/>
          </w:tcPr>
          <w:p w:rsidR="003B7D4A" w:rsidRPr="00E10C82" w:rsidRDefault="003B7D4A" w:rsidP="00E10C82">
            <w:pPr>
              <w:rPr>
                <w:rFonts w:ascii="Arial" w:hAnsi="Arial" w:cs="Arial"/>
                <w:b w:val="0"/>
                <w:i/>
                <w:lang w:val="en-US"/>
              </w:rPr>
            </w:pPr>
            <w:r w:rsidRPr="00E10C82">
              <w:rPr>
                <w:rFonts w:ascii="Arial" w:hAnsi="Arial" w:cs="Arial"/>
                <w:b w:val="0"/>
                <w:i/>
                <w:lang w:val="en-US"/>
              </w:rPr>
              <w:t>Selected group / Not described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shd w:val="clear" w:color="auto" w:fill="auto"/>
          </w:tcPr>
          <w:p w:rsidR="003B7D4A" w:rsidRPr="00E10C82" w:rsidRDefault="003B7D4A" w:rsidP="00E10C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0</w:t>
            </w:r>
          </w:p>
        </w:tc>
      </w:tr>
      <w:tr w:rsidR="003B7D4A" w:rsidRPr="005E2E16" w:rsidTr="00E10C8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B7D4A" w:rsidRPr="00E10C82" w:rsidRDefault="003B7D4A" w:rsidP="00E10C82">
            <w:pPr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 xml:space="preserve">2) Selection of non-exposed cohort (incomplete </w:t>
            </w:r>
            <w:proofErr w:type="spellStart"/>
            <w:r w:rsidRPr="00E10C82">
              <w:rPr>
                <w:rFonts w:ascii="Arial" w:hAnsi="Arial" w:cs="Arial"/>
                <w:lang w:val="en-US"/>
              </w:rPr>
              <w:t>cytoreduction</w:t>
            </w:r>
            <w:proofErr w:type="spellEnd"/>
            <w:r w:rsidRPr="00E10C82">
              <w:rPr>
                <w:rFonts w:ascii="Arial" w:hAnsi="Arial" w:cs="Arial"/>
                <w:lang w:val="en-US"/>
              </w:rPr>
              <w:t>)</w:t>
            </w:r>
          </w:p>
        </w:tc>
        <w:tc>
          <w:tcPr>
            <w:tcW w:w="12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B7D4A" w:rsidRPr="00E10C82" w:rsidRDefault="003B7D4A" w:rsidP="00E10C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</w:p>
        </w:tc>
      </w:tr>
      <w:tr w:rsidR="003B7D4A" w:rsidRPr="00E10C82" w:rsidTr="00E10C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2" w:type="dxa"/>
            <w:tcBorders>
              <w:top w:val="single" w:sz="4" w:space="0" w:color="auto"/>
            </w:tcBorders>
            <w:shd w:val="clear" w:color="auto" w:fill="EDEDED" w:themeFill="accent3" w:themeFillTint="33"/>
          </w:tcPr>
          <w:p w:rsidR="003B7D4A" w:rsidRPr="00E10C82" w:rsidRDefault="003B7D4A" w:rsidP="00E10C82">
            <w:pPr>
              <w:rPr>
                <w:rFonts w:ascii="Arial" w:hAnsi="Arial" w:cs="Arial"/>
                <w:b w:val="0"/>
                <w:i/>
                <w:lang w:val="en-US"/>
              </w:rPr>
            </w:pPr>
            <w:r w:rsidRPr="00E10C82">
              <w:rPr>
                <w:rFonts w:ascii="Arial" w:hAnsi="Arial" w:cs="Arial"/>
                <w:b w:val="0"/>
                <w:i/>
                <w:lang w:val="en-US"/>
              </w:rPr>
              <w:t>Representative of same community as the exposed cohort</w:t>
            </w:r>
          </w:p>
        </w:tc>
        <w:tc>
          <w:tcPr>
            <w:tcW w:w="1270" w:type="dxa"/>
            <w:tcBorders>
              <w:top w:val="single" w:sz="4" w:space="0" w:color="auto"/>
            </w:tcBorders>
            <w:shd w:val="clear" w:color="auto" w:fill="EDEDED" w:themeFill="accent3" w:themeFillTint="33"/>
          </w:tcPr>
          <w:p w:rsidR="003B7D4A" w:rsidRPr="00E10C82" w:rsidRDefault="003B7D4A" w:rsidP="00E10C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</w:tr>
      <w:tr w:rsidR="003B7D4A" w:rsidRPr="00E10C82" w:rsidTr="00E10C8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2" w:type="dxa"/>
            <w:tcBorders>
              <w:bottom w:val="single" w:sz="4" w:space="0" w:color="auto"/>
            </w:tcBorders>
            <w:shd w:val="clear" w:color="auto" w:fill="auto"/>
          </w:tcPr>
          <w:p w:rsidR="003B7D4A" w:rsidRPr="00E10C82" w:rsidRDefault="003B7D4A" w:rsidP="00E10C82">
            <w:pPr>
              <w:rPr>
                <w:rFonts w:ascii="Arial" w:hAnsi="Arial" w:cs="Arial"/>
                <w:b w:val="0"/>
                <w:i/>
                <w:lang w:val="en-US"/>
              </w:rPr>
            </w:pPr>
            <w:r w:rsidRPr="00E10C82">
              <w:rPr>
                <w:rFonts w:ascii="Arial" w:hAnsi="Arial" w:cs="Arial"/>
                <w:b w:val="0"/>
                <w:i/>
                <w:lang w:val="en-US"/>
              </w:rPr>
              <w:t>Selected group / not described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shd w:val="clear" w:color="auto" w:fill="auto"/>
          </w:tcPr>
          <w:p w:rsidR="003B7D4A" w:rsidRPr="00E10C82" w:rsidRDefault="003B7D4A" w:rsidP="00E10C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0</w:t>
            </w:r>
          </w:p>
        </w:tc>
      </w:tr>
      <w:tr w:rsidR="003B7D4A" w:rsidRPr="00E10C82" w:rsidTr="00E10C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B7D4A" w:rsidRPr="00E10C82" w:rsidRDefault="003B7D4A" w:rsidP="00E10C82">
            <w:pPr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3) Ascertainment  of exposure</w:t>
            </w:r>
          </w:p>
        </w:tc>
        <w:tc>
          <w:tcPr>
            <w:tcW w:w="12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B7D4A" w:rsidRPr="00E10C82" w:rsidRDefault="003B7D4A" w:rsidP="00E10C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</w:p>
        </w:tc>
      </w:tr>
      <w:tr w:rsidR="003B7D4A" w:rsidRPr="00E10C82" w:rsidTr="00E10C8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2" w:type="dxa"/>
            <w:tcBorders>
              <w:top w:val="single" w:sz="4" w:space="0" w:color="auto"/>
            </w:tcBorders>
            <w:shd w:val="clear" w:color="auto" w:fill="EDEDED" w:themeFill="accent3" w:themeFillTint="33"/>
          </w:tcPr>
          <w:p w:rsidR="003B7D4A" w:rsidRPr="00E10C82" w:rsidRDefault="003B7D4A" w:rsidP="00E10C82">
            <w:pPr>
              <w:rPr>
                <w:rFonts w:ascii="Arial" w:hAnsi="Arial" w:cs="Arial"/>
                <w:b w:val="0"/>
                <w:i/>
                <w:lang w:val="en-US"/>
              </w:rPr>
            </w:pPr>
            <w:r w:rsidRPr="00E10C82">
              <w:rPr>
                <w:rFonts w:ascii="Arial" w:hAnsi="Arial" w:cs="Arial"/>
                <w:b w:val="0"/>
                <w:i/>
                <w:lang w:val="en-US"/>
              </w:rPr>
              <w:t>Secure records, i.e. medical/surgical records</w:t>
            </w:r>
          </w:p>
        </w:tc>
        <w:tc>
          <w:tcPr>
            <w:tcW w:w="1270" w:type="dxa"/>
            <w:tcBorders>
              <w:top w:val="single" w:sz="4" w:space="0" w:color="auto"/>
            </w:tcBorders>
            <w:shd w:val="clear" w:color="auto" w:fill="EDEDED" w:themeFill="accent3" w:themeFillTint="33"/>
          </w:tcPr>
          <w:p w:rsidR="003B7D4A" w:rsidRPr="00E10C82" w:rsidRDefault="003B7D4A" w:rsidP="00E10C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</w:tr>
      <w:tr w:rsidR="003B7D4A" w:rsidRPr="00E10C82" w:rsidTr="00E10C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2" w:type="dxa"/>
            <w:tcBorders>
              <w:bottom w:val="single" w:sz="4" w:space="0" w:color="auto"/>
            </w:tcBorders>
            <w:shd w:val="clear" w:color="auto" w:fill="auto"/>
          </w:tcPr>
          <w:p w:rsidR="003B7D4A" w:rsidRPr="00E10C82" w:rsidRDefault="003B7D4A" w:rsidP="00E10C82">
            <w:pPr>
              <w:rPr>
                <w:rFonts w:ascii="Arial" w:hAnsi="Arial" w:cs="Arial"/>
                <w:b w:val="0"/>
                <w:i/>
                <w:lang w:val="en-US"/>
              </w:rPr>
            </w:pPr>
            <w:r w:rsidRPr="00E10C82">
              <w:rPr>
                <w:rFonts w:ascii="Arial" w:hAnsi="Arial" w:cs="Arial"/>
                <w:b w:val="0"/>
                <w:i/>
                <w:lang w:val="en-US"/>
              </w:rPr>
              <w:t>Patient self-report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shd w:val="clear" w:color="auto" w:fill="auto"/>
          </w:tcPr>
          <w:p w:rsidR="003B7D4A" w:rsidRPr="00E10C82" w:rsidRDefault="003B7D4A" w:rsidP="00E10C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0</w:t>
            </w:r>
          </w:p>
        </w:tc>
      </w:tr>
      <w:tr w:rsidR="003B7D4A" w:rsidRPr="005E2E16" w:rsidTr="00E10C8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B7D4A" w:rsidRPr="00E10C82" w:rsidRDefault="003B7D4A" w:rsidP="00E10C82">
            <w:pPr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4) Demonstration that outcome of interest was not present at start of study</w:t>
            </w:r>
          </w:p>
        </w:tc>
        <w:tc>
          <w:tcPr>
            <w:tcW w:w="12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B7D4A" w:rsidRPr="00E10C82" w:rsidRDefault="003B7D4A" w:rsidP="00E10C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</w:p>
        </w:tc>
      </w:tr>
      <w:tr w:rsidR="003B7D4A" w:rsidRPr="00E10C82" w:rsidTr="00E10C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2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EDEDED" w:themeFill="accent3" w:themeFillTint="33"/>
          </w:tcPr>
          <w:p w:rsidR="003B7D4A" w:rsidRPr="00E10C82" w:rsidRDefault="003B7D4A" w:rsidP="00E10C82">
            <w:pPr>
              <w:rPr>
                <w:rFonts w:ascii="Arial" w:hAnsi="Arial" w:cs="Arial"/>
                <w:b w:val="0"/>
                <w:i/>
                <w:lang w:val="en-US"/>
              </w:rPr>
            </w:pPr>
            <w:r w:rsidRPr="00E10C82">
              <w:rPr>
                <w:rFonts w:ascii="Arial" w:hAnsi="Arial" w:cs="Arial"/>
                <w:b w:val="0"/>
                <w:i/>
                <w:lang w:val="en-US"/>
              </w:rPr>
              <w:t>Yes</w:t>
            </w:r>
          </w:p>
        </w:tc>
        <w:tc>
          <w:tcPr>
            <w:tcW w:w="1270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EDEDED" w:themeFill="accent3" w:themeFillTint="33"/>
          </w:tcPr>
          <w:p w:rsidR="003B7D4A" w:rsidRPr="00E10C82" w:rsidRDefault="003B7D4A" w:rsidP="00E10C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</w:tr>
      <w:tr w:rsidR="003B7D4A" w:rsidRPr="00E10C82" w:rsidTr="00E10C8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2" w:type="dxa"/>
            <w:tcBorders>
              <w:top w:val="dashSmallGap" w:sz="4" w:space="0" w:color="auto"/>
              <w:bottom w:val="single" w:sz="4" w:space="0" w:color="auto"/>
            </w:tcBorders>
            <w:shd w:val="clear" w:color="auto" w:fill="auto"/>
          </w:tcPr>
          <w:p w:rsidR="003B7D4A" w:rsidRPr="00E10C82" w:rsidRDefault="003B7D4A" w:rsidP="00E10C82">
            <w:pPr>
              <w:rPr>
                <w:rFonts w:ascii="Arial" w:hAnsi="Arial" w:cs="Arial"/>
                <w:b w:val="0"/>
                <w:i/>
                <w:lang w:val="en-US"/>
              </w:rPr>
            </w:pPr>
            <w:r w:rsidRPr="00E10C82">
              <w:rPr>
                <w:rFonts w:ascii="Arial" w:hAnsi="Arial" w:cs="Arial"/>
                <w:b w:val="0"/>
                <w:i/>
                <w:lang w:val="en-US"/>
              </w:rPr>
              <w:t xml:space="preserve">Not reported </w:t>
            </w:r>
          </w:p>
        </w:tc>
        <w:tc>
          <w:tcPr>
            <w:tcW w:w="1270" w:type="dxa"/>
            <w:tcBorders>
              <w:top w:val="dashSmallGap" w:sz="4" w:space="0" w:color="auto"/>
              <w:bottom w:val="single" w:sz="4" w:space="0" w:color="auto"/>
            </w:tcBorders>
            <w:shd w:val="clear" w:color="auto" w:fill="auto"/>
          </w:tcPr>
          <w:p w:rsidR="003B7D4A" w:rsidRPr="00E10C82" w:rsidRDefault="003B7D4A" w:rsidP="00E10C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0</w:t>
            </w:r>
          </w:p>
        </w:tc>
      </w:tr>
      <w:tr w:rsidR="003B7D4A" w:rsidRPr="00E10C82" w:rsidTr="00E10C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B7D4A" w:rsidRPr="00E10C82" w:rsidRDefault="003B7D4A" w:rsidP="00E10C82">
            <w:pPr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5) Comparability of cohorts</w:t>
            </w:r>
          </w:p>
        </w:tc>
        <w:tc>
          <w:tcPr>
            <w:tcW w:w="12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B7D4A" w:rsidRPr="00E10C82" w:rsidRDefault="003B7D4A" w:rsidP="00E10C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</w:p>
        </w:tc>
      </w:tr>
      <w:tr w:rsidR="003B7D4A" w:rsidRPr="00E10C82" w:rsidTr="00E10C8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2" w:type="dxa"/>
            <w:tcBorders>
              <w:top w:val="single" w:sz="4" w:space="0" w:color="auto"/>
            </w:tcBorders>
            <w:shd w:val="clear" w:color="auto" w:fill="EDEDED" w:themeFill="accent3" w:themeFillTint="33"/>
          </w:tcPr>
          <w:p w:rsidR="003B7D4A" w:rsidRPr="00E10C82" w:rsidRDefault="003B7D4A" w:rsidP="00E10C82">
            <w:pPr>
              <w:rPr>
                <w:rFonts w:ascii="Arial" w:hAnsi="Arial" w:cs="Arial"/>
                <w:b w:val="0"/>
                <w:i/>
                <w:lang w:val="en-US"/>
              </w:rPr>
            </w:pPr>
            <w:r w:rsidRPr="00E10C82">
              <w:rPr>
                <w:rFonts w:ascii="Arial" w:hAnsi="Arial" w:cs="Arial"/>
                <w:b w:val="0"/>
                <w:i/>
                <w:lang w:val="en-US"/>
              </w:rPr>
              <w:t xml:space="preserve">Analysis is adjusted for confounders (i.e. age, WHO classification, adjuvant therapy) </w:t>
            </w:r>
          </w:p>
        </w:tc>
        <w:tc>
          <w:tcPr>
            <w:tcW w:w="1270" w:type="dxa"/>
            <w:tcBorders>
              <w:top w:val="single" w:sz="4" w:space="0" w:color="auto"/>
            </w:tcBorders>
            <w:shd w:val="clear" w:color="auto" w:fill="EDEDED" w:themeFill="accent3" w:themeFillTint="33"/>
          </w:tcPr>
          <w:p w:rsidR="003B7D4A" w:rsidRPr="00E10C82" w:rsidRDefault="003B7D4A" w:rsidP="00E10C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</w:tr>
      <w:tr w:rsidR="003B7D4A" w:rsidRPr="00E10C82" w:rsidTr="00E10C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2" w:type="dxa"/>
            <w:tcBorders>
              <w:bottom w:val="single" w:sz="4" w:space="0" w:color="auto"/>
            </w:tcBorders>
            <w:shd w:val="clear" w:color="auto" w:fill="auto"/>
          </w:tcPr>
          <w:p w:rsidR="003B7D4A" w:rsidRPr="00E10C82" w:rsidRDefault="003B7D4A" w:rsidP="00E10C82">
            <w:pPr>
              <w:rPr>
                <w:rFonts w:ascii="Arial" w:hAnsi="Arial" w:cs="Arial"/>
                <w:b w:val="0"/>
                <w:i/>
                <w:lang w:val="en-US"/>
              </w:rPr>
            </w:pPr>
            <w:r w:rsidRPr="00E10C82">
              <w:rPr>
                <w:rFonts w:ascii="Arial" w:hAnsi="Arial" w:cs="Arial"/>
                <w:b w:val="0"/>
                <w:i/>
                <w:lang w:val="en-US"/>
              </w:rPr>
              <w:t>Analysis is not adjusted for confounders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shd w:val="clear" w:color="auto" w:fill="auto"/>
          </w:tcPr>
          <w:p w:rsidR="003B7D4A" w:rsidRPr="00E10C82" w:rsidRDefault="003B7D4A" w:rsidP="00E10C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0</w:t>
            </w:r>
          </w:p>
        </w:tc>
      </w:tr>
      <w:tr w:rsidR="003B7D4A" w:rsidRPr="00E10C82" w:rsidTr="00E10C8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B7D4A" w:rsidRPr="00E10C82" w:rsidRDefault="003B7D4A" w:rsidP="00E10C82">
            <w:pPr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6) Assessment of outcome</w:t>
            </w:r>
          </w:p>
        </w:tc>
        <w:tc>
          <w:tcPr>
            <w:tcW w:w="12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B7D4A" w:rsidRPr="00E10C82" w:rsidRDefault="003B7D4A" w:rsidP="00E10C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</w:p>
        </w:tc>
      </w:tr>
      <w:tr w:rsidR="003B7D4A" w:rsidRPr="00E10C82" w:rsidTr="00E10C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2" w:type="dxa"/>
            <w:tcBorders>
              <w:top w:val="single" w:sz="4" w:space="0" w:color="auto"/>
            </w:tcBorders>
            <w:shd w:val="clear" w:color="auto" w:fill="EDEDED" w:themeFill="accent3" w:themeFillTint="33"/>
          </w:tcPr>
          <w:p w:rsidR="003B7D4A" w:rsidRPr="00E10C82" w:rsidRDefault="003B7D4A" w:rsidP="00E10C82">
            <w:pPr>
              <w:rPr>
                <w:rFonts w:ascii="Arial" w:hAnsi="Arial" w:cs="Arial"/>
                <w:b w:val="0"/>
                <w:i/>
                <w:lang w:val="en-US"/>
              </w:rPr>
            </w:pPr>
            <w:r w:rsidRPr="00E10C82">
              <w:rPr>
                <w:rFonts w:ascii="Arial" w:hAnsi="Arial" w:cs="Arial"/>
                <w:b w:val="0"/>
                <w:i/>
                <w:lang w:val="en-US"/>
              </w:rPr>
              <w:t>Secure records, i.e. medical/surgical records</w:t>
            </w:r>
          </w:p>
        </w:tc>
        <w:tc>
          <w:tcPr>
            <w:tcW w:w="1270" w:type="dxa"/>
            <w:tcBorders>
              <w:top w:val="single" w:sz="4" w:space="0" w:color="auto"/>
            </w:tcBorders>
            <w:shd w:val="clear" w:color="auto" w:fill="EDEDED" w:themeFill="accent3" w:themeFillTint="33"/>
          </w:tcPr>
          <w:p w:rsidR="003B7D4A" w:rsidRPr="00E10C82" w:rsidRDefault="003B7D4A" w:rsidP="00E10C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</w:tr>
      <w:tr w:rsidR="003B7D4A" w:rsidRPr="00E10C82" w:rsidTr="00E10C8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2" w:type="dxa"/>
            <w:tcBorders>
              <w:bottom w:val="single" w:sz="4" w:space="0" w:color="auto"/>
            </w:tcBorders>
            <w:shd w:val="clear" w:color="auto" w:fill="auto"/>
          </w:tcPr>
          <w:p w:rsidR="003B7D4A" w:rsidRPr="00E10C82" w:rsidRDefault="003B7D4A" w:rsidP="00E10C82">
            <w:pPr>
              <w:rPr>
                <w:rFonts w:ascii="Arial" w:hAnsi="Arial" w:cs="Arial"/>
                <w:b w:val="0"/>
                <w:i/>
                <w:lang w:val="en-US"/>
              </w:rPr>
            </w:pPr>
            <w:r w:rsidRPr="00E10C82">
              <w:rPr>
                <w:rFonts w:ascii="Arial" w:hAnsi="Arial" w:cs="Arial"/>
                <w:b w:val="0"/>
                <w:i/>
                <w:lang w:val="en-US"/>
              </w:rPr>
              <w:t>Patient self-report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shd w:val="clear" w:color="auto" w:fill="auto"/>
          </w:tcPr>
          <w:p w:rsidR="003B7D4A" w:rsidRPr="00E10C82" w:rsidRDefault="003B7D4A" w:rsidP="00E10C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0</w:t>
            </w:r>
          </w:p>
        </w:tc>
      </w:tr>
      <w:tr w:rsidR="003B7D4A" w:rsidRPr="005E2E16" w:rsidTr="00E10C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B7D4A" w:rsidRPr="00E10C82" w:rsidRDefault="003B7D4A" w:rsidP="00E10C82">
            <w:pPr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7) Adequate follow-up duration (median ≥18 months)</w:t>
            </w:r>
          </w:p>
        </w:tc>
        <w:tc>
          <w:tcPr>
            <w:tcW w:w="12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B7D4A" w:rsidRPr="00E10C82" w:rsidRDefault="003B7D4A" w:rsidP="00E10C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</w:p>
        </w:tc>
      </w:tr>
      <w:tr w:rsidR="003B7D4A" w:rsidRPr="00E10C82" w:rsidTr="00E10C8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2" w:type="dxa"/>
            <w:tcBorders>
              <w:top w:val="single" w:sz="4" w:space="0" w:color="auto"/>
            </w:tcBorders>
            <w:shd w:val="clear" w:color="auto" w:fill="EDEDED" w:themeFill="accent3" w:themeFillTint="33"/>
          </w:tcPr>
          <w:p w:rsidR="003B7D4A" w:rsidRPr="00E10C82" w:rsidRDefault="003B7D4A" w:rsidP="00E10C82">
            <w:pPr>
              <w:rPr>
                <w:rFonts w:ascii="Arial" w:hAnsi="Arial" w:cs="Arial"/>
                <w:b w:val="0"/>
                <w:i/>
                <w:lang w:val="en-US"/>
              </w:rPr>
            </w:pPr>
            <w:r w:rsidRPr="00E10C82">
              <w:rPr>
                <w:rFonts w:ascii="Arial" w:hAnsi="Arial" w:cs="Arial"/>
                <w:b w:val="0"/>
                <w:i/>
                <w:lang w:val="en-US"/>
              </w:rPr>
              <w:t>Adequate follow-up</w:t>
            </w:r>
          </w:p>
        </w:tc>
        <w:tc>
          <w:tcPr>
            <w:tcW w:w="1270" w:type="dxa"/>
            <w:tcBorders>
              <w:top w:val="single" w:sz="4" w:space="0" w:color="auto"/>
            </w:tcBorders>
            <w:shd w:val="clear" w:color="auto" w:fill="EDEDED" w:themeFill="accent3" w:themeFillTint="33"/>
          </w:tcPr>
          <w:p w:rsidR="003B7D4A" w:rsidRPr="00E10C82" w:rsidRDefault="003B7D4A" w:rsidP="00E10C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</w:tr>
      <w:tr w:rsidR="003B7D4A" w:rsidRPr="00E10C82" w:rsidTr="00E10C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2" w:type="dxa"/>
            <w:tcBorders>
              <w:bottom w:val="single" w:sz="4" w:space="0" w:color="auto"/>
            </w:tcBorders>
            <w:shd w:val="clear" w:color="auto" w:fill="auto"/>
          </w:tcPr>
          <w:p w:rsidR="003B7D4A" w:rsidRPr="00E10C82" w:rsidRDefault="003B7D4A" w:rsidP="00E10C82">
            <w:pPr>
              <w:rPr>
                <w:rFonts w:ascii="Arial" w:hAnsi="Arial" w:cs="Arial"/>
                <w:b w:val="0"/>
                <w:i/>
                <w:lang w:val="en-US"/>
              </w:rPr>
            </w:pPr>
            <w:r w:rsidRPr="00E10C82">
              <w:rPr>
                <w:rFonts w:ascii="Arial" w:hAnsi="Arial" w:cs="Arial"/>
                <w:b w:val="0"/>
                <w:i/>
                <w:lang w:val="en-US"/>
              </w:rPr>
              <w:t xml:space="preserve">Inadequate follow-up/not reported 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shd w:val="clear" w:color="auto" w:fill="auto"/>
          </w:tcPr>
          <w:p w:rsidR="003B7D4A" w:rsidRPr="00E10C82" w:rsidRDefault="003B7D4A" w:rsidP="00E10C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0</w:t>
            </w:r>
          </w:p>
        </w:tc>
      </w:tr>
      <w:tr w:rsidR="003B7D4A" w:rsidRPr="005E2E16" w:rsidTr="00E10C8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B7D4A" w:rsidRPr="00E10C82" w:rsidRDefault="003B7D4A" w:rsidP="00E10C82">
            <w:pPr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 xml:space="preserve">8) Adequacy of follow up of cohorts </w:t>
            </w:r>
          </w:p>
        </w:tc>
        <w:tc>
          <w:tcPr>
            <w:tcW w:w="12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B7D4A" w:rsidRPr="00E10C82" w:rsidRDefault="003B7D4A" w:rsidP="00E10C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</w:p>
        </w:tc>
      </w:tr>
      <w:tr w:rsidR="003B7D4A" w:rsidRPr="00E10C82" w:rsidTr="00E10C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2" w:type="dxa"/>
            <w:tcBorders>
              <w:top w:val="single" w:sz="4" w:space="0" w:color="auto"/>
            </w:tcBorders>
            <w:shd w:val="clear" w:color="auto" w:fill="EDEDED" w:themeFill="accent3" w:themeFillTint="33"/>
          </w:tcPr>
          <w:p w:rsidR="003B7D4A" w:rsidRPr="00E10C82" w:rsidRDefault="003B7D4A" w:rsidP="00E10C82">
            <w:pPr>
              <w:rPr>
                <w:rFonts w:ascii="Arial" w:hAnsi="Arial" w:cs="Arial"/>
                <w:b w:val="0"/>
                <w:i/>
                <w:lang w:val="en-US"/>
              </w:rPr>
            </w:pPr>
            <w:r w:rsidRPr="00E10C82">
              <w:rPr>
                <w:rFonts w:ascii="Arial" w:hAnsi="Arial" w:cs="Arial"/>
                <w:b w:val="0"/>
                <w:i/>
                <w:lang w:val="en-US"/>
              </w:rPr>
              <w:t>&lt;10% missing data</w:t>
            </w:r>
          </w:p>
        </w:tc>
        <w:tc>
          <w:tcPr>
            <w:tcW w:w="1270" w:type="dxa"/>
            <w:tcBorders>
              <w:top w:val="single" w:sz="4" w:space="0" w:color="auto"/>
            </w:tcBorders>
            <w:shd w:val="clear" w:color="auto" w:fill="EDEDED" w:themeFill="accent3" w:themeFillTint="33"/>
          </w:tcPr>
          <w:p w:rsidR="003B7D4A" w:rsidRPr="00E10C82" w:rsidRDefault="003B7D4A" w:rsidP="00E10C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</w:tr>
      <w:tr w:rsidR="003B7D4A" w:rsidRPr="00E10C82" w:rsidTr="00E10C8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2" w:type="dxa"/>
            <w:shd w:val="clear" w:color="auto" w:fill="auto"/>
          </w:tcPr>
          <w:p w:rsidR="003B7D4A" w:rsidRPr="00E10C82" w:rsidRDefault="003B7D4A" w:rsidP="00E10C82">
            <w:pPr>
              <w:rPr>
                <w:rFonts w:ascii="Arial" w:hAnsi="Arial" w:cs="Arial"/>
                <w:b w:val="0"/>
                <w:i/>
                <w:lang w:val="en-US"/>
              </w:rPr>
            </w:pPr>
            <w:r w:rsidRPr="00E10C82">
              <w:rPr>
                <w:rFonts w:ascii="Arial" w:hAnsi="Arial" w:cs="Arial"/>
                <w:b w:val="0"/>
                <w:i/>
                <w:lang w:val="en-US"/>
              </w:rPr>
              <w:t xml:space="preserve">Inadequate/not reported </w:t>
            </w:r>
          </w:p>
        </w:tc>
        <w:tc>
          <w:tcPr>
            <w:tcW w:w="1270" w:type="dxa"/>
            <w:shd w:val="clear" w:color="auto" w:fill="auto"/>
          </w:tcPr>
          <w:p w:rsidR="003B7D4A" w:rsidRPr="00E10C82" w:rsidRDefault="003B7D4A" w:rsidP="00E10C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0</w:t>
            </w:r>
          </w:p>
        </w:tc>
      </w:tr>
    </w:tbl>
    <w:p w:rsidR="003B7D4A" w:rsidRPr="00E10C82" w:rsidRDefault="003B7D4A" w:rsidP="00F11B5B">
      <w:pPr>
        <w:rPr>
          <w:rFonts w:ascii="Arial" w:hAnsi="Arial" w:cs="Arial"/>
          <w:lang w:val="en-US"/>
        </w:rPr>
      </w:pPr>
    </w:p>
    <w:tbl>
      <w:tblPr>
        <w:tblStyle w:val="PlainTable4"/>
        <w:tblW w:w="8931" w:type="dxa"/>
        <w:tblLayout w:type="fixed"/>
        <w:tblLook w:val="04A0" w:firstRow="1" w:lastRow="0" w:firstColumn="1" w:lastColumn="0" w:noHBand="0" w:noVBand="1"/>
      </w:tblPr>
      <w:tblGrid>
        <w:gridCol w:w="2552"/>
        <w:gridCol w:w="378"/>
        <w:gridCol w:w="425"/>
        <w:gridCol w:w="425"/>
        <w:gridCol w:w="473"/>
        <w:gridCol w:w="1701"/>
        <w:gridCol w:w="567"/>
        <w:gridCol w:w="567"/>
        <w:gridCol w:w="567"/>
        <w:gridCol w:w="1276"/>
      </w:tblGrid>
      <w:tr w:rsidR="003B7D4A" w:rsidRPr="005E2E16" w:rsidTr="003B7D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31" w:type="dxa"/>
            <w:gridSpan w:val="10"/>
          </w:tcPr>
          <w:p w:rsidR="003B7D4A" w:rsidRPr="00E10C82" w:rsidRDefault="003B7D4A" w:rsidP="003B7D4A">
            <w:pPr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Table B2. Risk of Assessment using the NewCastle – Ottawa Quality Assessment scale for cohort studies</w:t>
            </w:r>
          </w:p>
        </w:tc>
      </w:tr>
      <w:tr w:rsidR="003B7D4A" w:rsidRPr="00E10C82" w:rsidTr="003B7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:rsidR="003B7D4A" w:rsidRPr="00E10C82" w:rsidRDefault="003B7D4A" w:rsidP="003B7D4A">
            <w:pPr>
              <w:rPr>
                <w:rFonts w:ascii="Arial" w:hAnsi="Arial" w:cs="Arial"/>
                <w:b w:val="0"/>
                <w:lang w:val="en-US"/>
              </w:rPr>
            </w:pPr>
            <w:r w:rsidRPr="00E10C82">
              <w:rPr>
                <w:rFonts w:ascii="Arial" w:hAnsi="Arial" w:cs="Arial"/>
                <w:b w:val="0"/>
                <w:lang w:val="en-US"/>
              </w:rPr>
              <w:t>Study</w:t>
            </w:r>
          </w:p>
        </w:tc>
        <w:tc>
          <w:tcPr>
            <w:tcW w:w="1701" w:type="dxa"/>
            <w:gridSpan w:val="4"/>
          </w:tcPr>
          <w:p w:rsidR="003B7D4A" w:rsidRPr="00E10C82" w:rsidRDefault="003B7D4A" w:rsidP="003B7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lang w:val="en-US"/>
              </w:rPr>
            </w:pPr>
            <w:r w:rsidRPr="00E10C82">
              <w:rPr>
                <w:rFonts w:ascii="Arial" w:hAnsi="Arial" w:cs="Arial"/>
                <w:b/>
                <w:lang w:val="en-US"/>
              </w:rPr>
              <w:t>Selection</w:t>
            </w:r>
          </w:p>
        </w:tc>
        <w:tc>
          <w:tcPr>
            <w:tcW w:w="1701" w:type="dxa"/>
          </w:tcPr>
          <w:p w:rsidR="003B7D4A" w:rsidRPr="00E10C82" w:rsidRDefault="003B7D4A" w:rsidP="003B7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lang w:val="en-US"/>
              </w:rPr>
            </w:pPr>
            <w:r w:rsidRPr="00E10C82">
              <w:rPr>
                <w:rFonts w:ascii="Arial" w:hAnsi="Arial" w:cs="Arial"/>
                <w:b/>
                <w:lang w:val="en-US"/>
              </w:rPr>
              <w:t>Comparability</w:t>
            </w:r>
          </w:p>
        </w:tc>
        <w:tc>
          <w:tcPr>
            <w:tcW w:w="1701" w:type="dxa"/>
            <w:gridSpan w:val="3"/>
          </w:tcPr>
          <w:p w:rsidR="003B7D4A" w:rsidRPr="00E10C82" w:rsidRDefault="003B7D4A" w:rsidP="003B7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lang w:val="en-US"/>
              </w:rPr>
            </w:pPr>
            <w:r w:rsidRPr="00E10C82">
              <w:rPr>
                <w:rFonts w:ascii="Arial" w:hAnsi="Arial" w:cs="Arial"/>
                <w:b/>
                <w:lang w:val="en-US"/>
              </w:rPr>
              <w:t xml:space="preserve">Outcome </w:t>
            </w:r>
          </w:p>
        </w:tc>
        <w:tc>
          <w:tcPr>
            <w:tcW w:w="1276" w:type="dxa"/>
          </w:tcPr>
          <w:p w:rsidR="003B7D4A" w:rsidRPr="00E10C82" w:rsidRDefault="003B7D4A" w:rsidP="003B7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lang w:val="en-US"/>
              </w:rPr>
            </w:pPr>
            <w:r w:rsidRPr="00E10C82">
              <w:rPr>
                <w:rFonts w:ascii="Arial" w:hAnsi="Arial" w:cs="Arial"/>
                <w:b/>
                <w:lang w:val="en-US"/>
              </w:rPr>
              <w:t>Total points</w:t>
            </w:r>
          </w:p>
        </w:tc>
      </w:tr>
      <w:tr w:rsidR="003B7D4A" w:rsidRPr="00E10C82" w:rsidTr="003B7D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:rsidR="003B7D4A" w:rsidRPr="00E10C82" w:rsidRDefault="003B7D4A" w:rsidP="003B7D4A">
            <w:pPr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Question according to modified scale</w:t>
            </w:r>
          </w:p>
        </w:tc>
        <w:tc>
          <w:tcPr>
            <w:tcW w:w="378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lang w:val="en-US"/>
              </w:rPr>
            </w:pPr>
            <w:r w:rsidRPr="00E10C82">
              <w:rPr>
                <w:rFonts w:ascii="Arial" w:hAnsi="Arial" w:cs="Arial"/>
                <w:b/>
                <w:lang w:val="en-US"/>
              </w:rPr>
              <w:t>1</w:t>
            </w:r>
          </w:p>
        </w:tc>
        <w:tc>
          <w:tcPr>
            <w:tcW w:w="425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lang w:val="en-US"/>
              </w:rPr>
            </w:pPr>
            <w:r w:rsidRPr="00E10C82">
              <w:rPr>
                <w:rFonts w:ascii="Arial" w:hAnsi="Arial" w:cs="Arial"/>
                <w:b/>
                <w:lang w:val="en-US"/>
              </w:rPr>
              <w:t>2</w:t>
            </w:r>
          </w:p>
        </w:tc>
        <w:tc>
          <w:tcPr>
            <w:tcW w:w="425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lang w:val="en-US"/>
              </w:rPr>
            </w:pPr>
            <w:r w:rsidRPr="00E10C82">
              <w:rPr>
                <w:rFonts w:ascii="Arial" w:hAnsi="Arial" w:cs="Arial"/>
                <w:b/>
                <w:lang w:val="en-US"/>
              </w:rPr>
              <w:t>3</w:t>
            </w:r>
          </w:p>
        </w:tc>
        <w:tc>
          <w:tcPr>
            <w:tcW w:w="473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lang w:val="en-US"/>
              </w:rPr>
            </w:pPr>
            <w:r w:rsidRPr="00E10C82">
              <w:rPr>
                <w:rFonts w:ascii="Arial" w:hAnsi="Arial" w:cs="Arial"/>
                <w:b/>
                <w:lang w:val="en-US"/>
              </w:rPr>
              <w:t>4</w:t>
            </w:r>
          </w:p>
        </w:tc>
        <w:tc>
          <w:tcPr>
            <w:tcW w:w="1701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lang w:val="en-US"/>
              </w:rPr>
            </w:pPr>
            <w:r w:rsidRPr="00E10C82">
              <w:rPr>
                <w:rFonts w:ascii="Arial" w:hAnsi="Arial" w:cs="Arial"/>
                <w:b/>
                <w:lang w:val="en-US"/>
              </w:rPr>
              <w:t>5</w:t>
            </w:r>
          </w:p>
        </w:tc>
        <w:tc>
          <w:tcPr>
            <w:tcW w:w="567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lang w:val="en-US"/>
              </w:rPr>
            </w:pPr>
            <w:r w:rsidRPr="00E10C82">
              <w:rPr>
                <w:rFonts w:ascii="Arial" w:hAnsi="Arial" w:cs="Arial"/>
                <w:b/>
                <w:lang w:val="en-US"/>
              </w:rPr>
              <w:t>6</w:t>
            </w:r>
          </w:p>
        </w:tc>
        <w:tc>
          <w:tcPr>
            <w:tcW w:w="567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lang w:val="en-US"/>
              </w:rPr>
            </w:pPr>
            <w:r w:rsidRPr="00E10C82">
              <w:rPr>
                <w:rFonts w:ascii="Arial" w:hAnsi="Arial" w:cs="Arial"/>
                <w:b/>
                <w:lang w:val="en-US"/>
              </w:rPr>
              <w:t>7</w:t>
            </w:r>
          </w:p>
        </w:tc>
        <w:tc>
          <w:tcPr>
            <w:tcW w:w="567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lang w:val="en-US"/>
              </w:rPr>
            </w:pPr>
            <w:r w:rsidRPr="00E10C82">
              <w:rPr>
                <w:rFonts w:ascii="Arial" w:hAnsi="Arial" w:cs="Arial"/>
                <w:b/>
                <w:lang w:val="en-US"/>
              </w:rPr>
              <w:t>8</w:t>
            </w:r>
          </w:p>
        </w:tc>
        <w:tc>
          <w:tcPr>
            <w:tcW w:w="1276" w:type="dxa"/>
          </w:tcPr>
          <w:p w:rsidR="003B7D4A" w:rsidRPr="00E10C82" w:rsidRDefault="003B7D4A" w:rsidP="003B7D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lang w:val="en-US"/>
              </w:rPr>
            </w:pPr>
          </w:p>
        </w:tc>
      </w:tr>
      <w:tr w:rsidR="003B7D4A" w:rsidRPr="00E10C82" w:rsidTr="003B7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:rsidR="003B7D4A" w:rsidRPr="00E10C82" w:rsidRDefault="00C339BC" w:rsidP="00C339BC">
            <w:pPr>
              <w:rPr>
                <w:rFonts w:ascii="Arial" w:hAnsi="Arial" w:cs="Arial"/>
                <w:b w:val="0"/>
                <w:bCs w:val="0"/>
              </w:rPr>
            </w:pPr>
            <w:proofErr w:type="spellStart"/>
            <w:r w:rsidRPr="00E10C82">
              <w:rPr>
                <w:rFonts w:ascii="Arial" w:hAnsi="Arial" w:cs="Arial"/>
                <w:b w:val="0"/>
                <w:bCs w:val="0"/>
              </w:rPr>
              <w:lastRenderedPageBreak/>
              <w:t>Ayhan</w:t>
            </w:r>
            <w:proofErr w:type="spellEnd"/>
            <w:r w:rsidRPr="00E10C82">
              <w:rPr>
                <w:rFonts w:ascii="Arial" w:hAnsi="Arial" w:cs="Arial"/>
                <w:b w:val="0"/>
                <w:bCs w:val="0"/>
              </w:rPr>
              <w:t>, 2002</w:t>
            </w:r>
            <w:r w:rsidRPr="00E10C82">
              <w:rPr>
                <w:rFonts w:ascii="Arial" w:hAnsi="Arial" w:cs="Arial"/>
              </w:rPr>
              <w:fldChar w:fldCharType="begin">
                <w:fldData xml:space="preserve">PEVuZE5vdGU+PENpdGU+PEF1dGhvcj5BeWhhbjwvQXV0aG9yPjxZZWFyPjIwMDI8L1llYXI+PFJl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</w:fldData>
              </w:fldChar>
            </w:r>
            <w:r w:rsidRPr="00E10C82">
              <w:rPr>
                <w:rFonts w:ascii="Arial" w:hAnsi="Arial" w:cs="Arial"/>
                <w:b w:val="0"/>
                <w:bCs w:val="0"/>
              </w:rPr>
              <w:instrText xml:space="preserve"> ADDIN EN.CITE </w:instrText>
            </w:r>
            <w:r w:rsidRPr="00E10C82">
              <w:rPr>
                <w:rFonts w:ascii="Arial" w:hAnsi="Arial" w:cs="Arial"/>
              </w:rPr>
              <w:fldChar w:fldCharType="begin">
                <w:fldData xml:space="preserve">PEVuZE5vdGU+PENpdGU+PEF1dGhvcj5BeWhhbjwvQXV0aG9yPjxZZWFyPjIwMDI8L1llYXI+PFJl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</w:fldData>
              </w:fldChar>
            </w:r>
            <w:r w:rsidRPr="00E10C82">
              <w:rPr>
                <w:rFonts w:ascii="Arial" w:hAnsi="Arial" w:cs="Arial"/>
                <w:b w:val="0"/>
                <w:bCs w:val="0"/>
              </w:rPr>
              <w:instrText xml:space="preserve"> ADDIN EN.CITE.DATA </w:instrText>
            </w:r>
            <w:r w:rsidRPr="00E10C82">
              <w:rPr>
                <w:rFonts w:ascii="Arial" w:hAnsi="Arial" w:cs="Arial"/>
              </w:rPr>
            </w:r>
            <w:r w:rsidRPr="00E10C82">
              <w:rPr>
                <w:rFonts w:ascii="Arial" w:hAnsi="Arial" w:cs="Arial"/>
              </w:rPr>
              <w:fldChar w:fldCharType="end"/>
            </w:r>
            <w:r w:rsidRPr="00E10C82">
              <w:rPr>
                <w:rFonts w:ascii="Arial" w:hAnsi="Arial" w:cs="Arial"/>
              </w:rPr>
            </w:r>
            <w:r w:rsidRPr="00E10C82">
              <w:rPr>
                <w:rFonts w:ascii="Arial" w:hAnsi="Arial" w:cs="Arial"/>
              </w:rPr>
              <w:fldChar w:fldCharType="separate"/>
            </w:r>
            <w:r w:rsidRPr="00E10C82">
              <w:rPr>
                <w:rFonts w:ascii="Arial" w:hAnsi="Arial" w:cs="Arial"/>
                <w:b w:val="0"/>
                <w:bCs w:val="0"/>
                <w:noProof/>
                <w:vertAlign w:val="superscript"/>
              </w:rPr>
              <w:t>1</w:t>
            </w:r>
            <w:r w:rsidRPr="00E10C82">
              <w:rPr>
                <w:rFonts w:ascii="Arial" w:hAnsi="Arial" w:cs="Arial"/>
              </w:rPr>
              <w:fldChar w:fldCharType="end"/>
            </w:r>
          </w:p>
        </w:tc>
        <w:tc>
          <w:tcPr>
            <w:tcW w:w="378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425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425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473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1701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567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567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567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1276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lang w:val="en-US"/>
              </w:rPr>
            </w:pPr>
            <w:r w:rsidRPr="00E10C82">
              <w:rPr>
                <w:rFonts w:ascii="Arial" w:hAnsi="Arial" w:cs="Arial"/>
                <w:b/>
                <w:lang w:val="en-US"/>
              </w:rPr>
              <w:t>7</w:t>
            </w:r>
          </w:p>
        </w:tc>
      </w:tr>
      <w:tr w:rsidR="003B7D4A" w:rsidRPr="00E10C82" w:rsidTr="003B7D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:rsidR="003B7D4A" w:rsidRPr="00E10C82" w:rsidRDefault="003B7D4A" w:rsidP="00C339BC">
            <w:pPr>
              <w:rPr>
                <w:rFonts w:ascii="Arial" w:hAnsi="Arial" w:cs="Arial"/>
                <w:b w:val="0"/>
                <w:bCs w:val="0"/>
              </w:rPr>
            </w:pPr>
            <w:proofErr w:type="spellStart"/>
            <w:r w:rsidRPr="00E10C82">
              <w:rPr>
                <w:rFonts w:ascii="Arial" w:hAnsi="Arial" w:cs="Arial"/>
                <w:b w:val="0"/>
                <w:bCs w:val="0"/>
              </w:rPr>
              <w:t>Bristow</w:t>
            </w:r>
            <w:proofErr w:type="spellEnd"/>
            <w:r w:rsidRPr="00E10C82">
              <w:rPr>
                <w:rFonts w:ascii="Arial" w:hAnsi="Arial" w:cs="Arial"/>
                <w:b w:val="0"/>
                <w:bCs w:val="0"/>
              </w:rPr>
              <w:t>, 2000</w:t>
            </w:r>
            <w:r w:rsidR="00C339BC" w:rsidRPr="00E10C82">
              <w:rPr>
                <w:rFonts w:ascii="Arial" w:hAnsi="Arial" w:cs="Arial"/>
              </w:rPr>
              <w:fldChar w:fldCharType="begin">
                <w:fldData xml:space="preserve">PEVuZE5vdGU+PENpdGU+PEF1dGhvcj5CcmlzdG93PC9BdXRob3I+PFllYXI+MjAwMDwvWWVhcj48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</w:fldData>
              </w:fldChar>
            </w:r>
            <w:r w:rsidR="00C339BC" w:rsidRPr="00E10C82">
              <w:rPr>
                <w:rFonts w:ascii="Arial" w:hAnsi="Arial" w:cs="Arial"/>
                <w:b w:val="0"/>
                <w:bCs w:val="0"/>
              </w:rPr>
              <w:instrText xml:space="preserve"> ADDIN EN.CITE </w:instrText>
            </w:r>
            <w:r w:rsidR="00C339BC" w:rsidRPr="00E10C82">
              <w:rPr>
                <w:rFonts w:ascii="Arial" w:hAnsi="Arial" w:cs="Arial"/>
              </w:rPr>
              <w:fldChar w:fldCharType="begin">
                <w:fldData xml:space="preserve">PEVuZE5vdGU+PENpdGU+PEF1dGhvcj5CcmlzdG93PC9BdXRob3I+PFllYXI+MjAwMDwvWWVhcj48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</w:fldData>
              </w:fldChar>
            </w:r>
            <w:r w:rsidR="00C339BC" w:rsidRPr="00E10C82">
              <w:rPr>
                <w:rFonts w:ascii="Arial" w:hAnsi="Arial" w:cs="Arial"/>
                <w:b w:val="0"/>
                <w:bCs w:val="0"/>
              </w:rPr>
              <w:instrText xml:space="preserve"> ADDIN EN.CITE.DATA </w:instrText>
            </w:r>
            <w:r w:rsidR="00C339BC" w:rsidRPr="00E10C82">
              <w:rPr>
                <w:rFonts w:ascii="Arial" w:hAnsi="Arial" w:cs="Arial"/>
              </w:rPr>
            </w:r>
            <w:r w:rsidR="00C339BC" w:rsidRPr="00E10C82">
              <w:rPr>
                <w:rFonts w:ascii="Arial" w:hAnsi="Arial" w:cs="Arial"/>
              </w:rPr>
              <w:fldChar w:fldCharType="end"/>
            </w:r>
            <w:r w:rsidR="00C339BC" w:rsidRPr="00E10C82">
              <w:rPr>
                <w:rFonts w:ascii="Arial" w:hAnsi="Arial" w:cs="Arial"/>
              </w:rPr>
            </w:r>
            <w:r w:rsidR="00C339BC" w:rsidRPr="00E10C82">
              <w:rPr>
                <w:rFonts w:ascii="Arial" w:hAnsi="Arial" w:cs="Arial"/>
              </w:rPr>
              <w:fldChar w:fldCharType="separate"/>
            </w:r>
            <w:r w:rsidR="00C339BC" w:rsidRPr="00E10C82">
              <w:rPr>
                <w:rFonts w:ascii="Arial" w:hAnsi="Arial" w:cs="Arial"/>
                <w:b w:val="0"/>
                <w:bCs w:val="0"/>
                <w:noProof/>
                <w:vertAlign w:val="superscript"/>
              </w:rPr>
              <w:t>2</w:t>
            </w:r>
            <w:r w:rsidR="00C339BC" w:rsidRPr="00E10C82">
              <w:rPr>
                <w:rFonts w:ascii="Arial" w:hAnsi="Arial" w:cs="Arial"/>
              </w:rPr>
              <w:fldChar w:fldCharType="end"/>
            </w:r>
            <w:r w:rsidRPr="00E10C82">
              <w:rPr>
                <w:rFonts w:ascii="Arial" w:hAnsi="Arial" w:cs="Arial"/>
                <w:b w:val="0"/>
                <w:bCs w:val="0"/>
              </w:rPr>
              <w:t xml:space="preserve"> </w:t>
            </w:r>
          </w:p>
        </w:tc>
        <w:tc>
          <w:tcPr>
            <w:tcW w:w="378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425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425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473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1701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567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567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567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1276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lang w:val="en-US"/>
              </w:rPr>
            </w:pPr>
            <w:r w:rsidRPr="00E10C82">
              <w:rPr>
                <w:rFonts w:ascii="Arial" w:hAnsi="Arial" w:cs="Arial"/>
                <w:b/>
                <w:lang w:val="en-US"/>
              </w:rPr>
              <w:t>7</w:t>
            </w:r>
          </w:p>
        </w:tc>
      </w:tr>
      <w:tr w:rsidR="003B7D4A" w:rsidRPr="00E10C82" w:rsidTr="003B7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:rsidR="003B7D4A" w:rsidRPr="00E10C82" w:rsidRDefault="003B7D4A" w:rsidP="00C339BC">
            <w:pPr>
              <w:rPr>
                <w:rFonts w:ascii="Arial" w:hAnsi="Arial" w:cs="Arial"/>
                <w:b w:val="0"/>
                <w:bCs w:val="0"/>
              </w:rPr>
            </w:pPr>
            <w:proofErr w:type="spellStart"/>
            <w:r w:rsidRPr="00E10C82">
              <w:rPr>
                <w:rFonts w:ascii="Arial" w:hAnsi="Arial" w:cs="Arial"/>
                <w:b w:val="0"/>
                <w:bCs w:val="0"/>
              </w:rPr>
              <w:t>Bristow</w:t>
            </w:r>
            <w:proofErr w:type="spellEnd"/>
            <w:r w:rsidRPr="00E10C82">
              <w:rPr>
                <w:rFonts w:ascii="Arial" w:hAnsi="Arial" w:cs="Arial"/>
                <w:b w:val="0"/>
                <w:bCs w:val="0"/>
              </w:rPr>
              <w:t>, 2001</w:t>
            </w:r>
            <w:r w:rsidR="00C339BC" w:rsidRPr="00E10C82">
              <w:rPr>
                <w:rFonts w:ascii="Arial" w:hAnsi="Arial" w:cs="Arial"/>
              </w:rPr>
              <w:fldChar w:fldCharType="begin"/>
            </w:r>
            <w:r w:rsidR="00C339BC" w:rsidRPr="00E10C82">
              <w:rPr>
                <w:rFonts w:ascii="Arial" w:hAnsi="Arial" w:cs="Arial"/>
                <w:b w:val="0"/>
                <w:bCs w:val="0"/>
              </w:rPr>
              <w:instrText xml:space="preserve"> ADDIN EN.CITE &lt;EndNote&gt;&lt;Cite&gt;&lt;Author&gt;Bristow&lt;/Author&gt;&lt;Year&gt;2001&lt;/Year&gt;&lt;RecNum&gt;28&lt;/RecNum&gt;&lt;DisplayText&gt;&lt;style face="superscript"&gt;3&lt;/style&gt;&lt;/DisplayText&gt;&lt;record&gt;&lt;rec-number&gt;28&lt;/rec-number&gt;&lt;foreign-keys&gt;&lt;key app="EN" db-id="fv0fv9rthdrev2eaxf65zxpue5pffsstp5t9" timestamp="1669733560"&gt;28&lt;/key&gt;&lt;/foreign-keys&gt;&lt;ref-type name="Journal Article"&gt;17&lt;/ref-type&gt;&lt;contributors&gt;&lt;authors&gt;&lt;author&gt;Bristow, R. E.&lt;/author&gt;&lt;author&gt;Duska, L. R.&lt;/author&gt;&lt;author&gt;Montz, F. J.&lt;/author&gt;&lt;/authors&gt;&lt;/contributors&gt;&lt;auth-address&gt;The Kelly Gynecologic Oncology Service, Department of Obstetrics and Gynecology, The Johns Hopkins Medical Institutions, Baltimore, Maryland 21287-1248, USA. rbrito@jhmi.edu&lt;/auth-address&gt;&lt;titles&gt;&lt;title&gt;The role of cytoreductive surgery in the management of stage IV uterine papillary serous carcinoma&lt;/title&gt;&lt;secondary-title&gt;Gynecol Oncol&lt;/secondary-title&gt;&lt;/titles&gt;&lt;periodical&gt;&lt;full-title&gt;Gynecol Oncol&lt;/full-title&gt;&lt;/periodical&gt;&lt;pages&gt;92-9&lt;/pages&gt;&lt;volume&gt;81&lt;/volume&gt;&lt;number&gt;1&lt;/number&gt;&lt;edition&gt;2001/03/30&lt;/edition&gt;&lt;keywords&gt;&lt;keyword&gt;Adult&lt;/keyword&gt;&lt;keyword&gt;Aged&lt;/keyword&gt;&lt;keyword&gt;Aged, 80 and over&lt;/keyword&gt;&lt;keyword&gt;Chemotherapy, Adjuvant&lt;/keyword&gt;&lt;keyword&gt;Cystadenocarcinoma, Papillary/drug therapy/pathology/*surgery&lt;/keyword&gt;&lt;keyword&gt;Female&lt;/keyword&gt;&lt;keyword&gt;Humans&lt;/keyword&gt;&lt;keyword&gt;Middle Aged&lt;/keyword&gt;&lt;keyword&gt;Multivariate Analysis&lt;/keyword&gt;&lt;keyword&gt;Neoplasm Staging&lt;/keyword&gt;&lt;keyword&gt;Prognosis&lt;/keyword&gt;&lt;keyword&gt;Proportional Hazards Models&lt;/keyword&gt;&lt;keyword&gt;Survival Rate&lt;/keyword&gt;&lt;keyword&gt;Uterine Neoplasms/drug therapy/pathology/*surgery&lt;/keyword&gt;&lt;/keywords&gt;&lt;dates&gt;&lt;year&gt;2001&lt;/year&gt;&lt;pub-dates&gt;&lt;date&gt;Apr&lt;/date&gt;&lt;/pub-dates&gt;&lt;/dates&gt;&lt;isbn&gt;0090-8258 (Print)&amp;#xD;0090-8258 (Linking)&lt;/isbn&gt;&lt;accession-num&gt;11277657&lt;/accession-num&gt;&lt;urls&gt;&lt;related-urls&gt;&lt;url&gt;https://www.ncbi.nlm.nih.gov/pubmed/11277657&lt;/url&gt;&lt;/related-urls&gt;&lt;/urls&gt;&lt;electronic-resource-num&gt;S0090-8258(00)96110-9 [pii]&amp;#xD;10.1006/gyno.2000.6110&lt;/electronic-resource-num&gt;&lt;language&gt;eng&lt;/language&gt;&lt;/record&gt;&lt;/Cite&gt;&lt;/EndNote&gt;</w:instrText>
            </w:r>
            <w:r w:rsidR="00C339BC" w:rsidRPr="00E10C82">
              <w:rPr>
                <w:rFonts w:ascii="Arial" w:hAnsi="Arial" w:cs="Arial"/>
              </w:rPr>
              <w:fldChar w:fldCharType="separate"/>
            </w:r>
            <w:r w:rsidR="00C339BC" w:rsidRPr="00E10C82">
              <w:rPr>
                <w:rFonts w:ascii="Arial" w:hAnsi="Arial" w:cs="Arial"/>
                <w:b w:val="0"/>
                <w:bCs w:val="0"/>
                <w:noProof/>
                <w:vertAlign w:val="superscript"/>
              </w:rPr>
              <w:t>3</w:t>
            </w:r>
            <w:r w:rsidR="00C339BC" w:rsidRPr="00E10C82">
              <w:rPr>
                <w:rFonts w:ascii="Arial" w:hAnsi="Arial" w:cs="Arial"/>
              </w:rPr>
              <w:fldChar w:fldCharType="end"/>
            </w:r>
            <w:r w:rsidRPr="00E10C82">
              <w:rPr>
                <w:rFonts w:ascii="Arial" w:hAnsi="Arial" w:cs="Arial"/>
                <w:b w:val="0"/>
                <w:bCs w:val="0"/>
              </w:rPr>
              <w:t xml:space="preserve"> </w:t>
            </w:r>
          </w:p>
        </w:tc>
        <w:tc>
          <w:tcPr>
            <w:tcW w:w="378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425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425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473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1701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567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567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567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1276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lang w:val="en-US"/>
              </w:rPr>
            </w:pPr>
            <w:r w:rsidRPr="00E10C82">
              <w:rPr>
                <w:rFonts w:ascii="Arial" w:hAnsi="Arial" w:cs="Arial"/>
                <w:b/>
                <w:lang w:val="en-US"/>
              </w:rPr>
              <w:t>7</w:t>
            </w:r>
          </w:p>
        </w:tc>
      </w:tr>
      <w:tr w:rsidR="003B7D4A" w:rsidRPr="00E10C82" w:rsidTr="003B7D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:rsidR="003B7D4A" w:rsidRPr="00E10C82" w:rsidRDefault="003B7D4A" w:rsidP="00C339BC">
            <w:pPr>
              <w:rPr>
                <w:rFonts w:ascii="Arial" w:hAnsi="Arial" w:cs="Arial"/>
                <w:b w:val="0"/>
                <w:bCs w:val="0"/>
              </w:rPr>
            </w:pPr>
            <w:r w:rsidRPr="00E10C82">
              <w:rPr>
                <w:rFonts w:ascii="Arial" w:hAnsi="Arial" w:cs="Arial"/>
                <w:b w:val="0"/>
                <w:bCs w:val="0"/>
              </w:rPr>
              <w:t>Chi, 1997</w:t>
            </w:r>
            <w:r w:rsidR="00C339BC" w:rsidRPr="00E10C82">
              <w:rPr>
                <w:rFonts w:ascii="Arial" w:hAnsi="Arial" w:cs="Arial"/>
              </w:rPr>
              <w:fldChar w:fldCharType="begin"/>
            </w:r>
            <w:r w:rsidR="00C339BC" w:rsidRPr="00E10C82">
              <w:rPr>
                <w:rFonts w:ascii="Arial" w:hAnsi="Arial" w:cs="Arial"/>
                <w:b w:val="0"/>
                <w:bCs w:val="0"/>
              </w:rPr>
              <w:instrText xml:space="preserve"> ADDIN EN.CITE &lt;EndNote&gt;&lt;Cite&gt;&lt;Author&gt;Chi&lt;/Author&gt;&lt;Year&gt;1997&lt;/Year&gt;&lt;RecNum&gt;26&lt;/RecNum&gt;&lt;DisplayText&gt;&lt;style face="superscript"&gt;4&lt;/style&gt;&lt;/DisplayText&gt;&lt;record&gt;&lt;rec-number&gt;26&lt;/rec-number&gt;&lt;foreign-keys&gt;&lt;key app="EN" db-id="fv0fv9rthdrev2eaxf65zxpue5pffsstp5t9" timestamp="1669729957"&gt;26&lt;/key&gt;&lt;/foreign-keys&gt;&lt;ref-type name="Journal Article"&gt;17&lt;/ref-type&gt;&lt;contributors&gt;&lt;authors&gt;&lt;author&gt;Chi, D. S.&lt;/author&gt;&lt;author&gt;Welshinger, M.&lt;/author&gt;&lt;author&gt;Venkatraman, E. S.&lt;/author&gt;&lt;author&gt;Barakat, R. R.&lt;/author&gt;&lt;/authors&gt;&lt;/contributors&gt;&lt;auth-address&gt;Department of Surgery, Memorial Sloan-Kettering Cancer Center, New York, New York 10021, USA.&lt;/auth-address&gt;&lt;titles&gt;&lt;title&gt;The role of surgical cytoreduction in Stage IV endometrial carcinoma&lt;/title&gt;&lt;secondary-title&gt;Gynecol Oncol&lt;/secondary-title&gt;&lt;/titles&gt;&lt;periodical&gt;&lt;full-title&gt;Gynecol Oncol&lt;/full-title&gt;&lt;/periodical&gt;&lt;pages&gt;56-60&lt;/pages&gt;&lt;volume&gt;67&lt;/volume&gt;&lt;number&gt;1&lt;/number&gt;&lt;edition&gt;1997/11/05&lt;/edition&gt;&lt;keywords&gt;&lt;keyword&gt;Adenocarcinoma/pathology/*surgery&lt;/keyword&gt;&lt;keyword&gt;Adult&lt;/keyword&gt;&lt;keyword&gt;Aged&lt;/keyword&gt;&lt;keyword&gt;Aged, 80 and over&lt;/keyword&gt;&lt;keyword&gt;Endometrial Neoplasms/pathology/*surgery&lt;/keyword&gt;&lt;keyword&gt;Female&lt;/keyword&gt;&lt;keyword&gt;Follow-Up Studies&lt;/keyword&gt;&lt;keyword&gt;Humans&lt;/keyword&gt;&lt;keyword&gt;Middle Aged&lt;/keyword&gt;&lt;keyword&gt;Multivariate Analysis&lt;/keyword&gt;&lt;keyword&gt;Neoplasm Staging&lt;/keyword&gt;&lt;keyword&gt;Prognosis&lt;/keyword&gt;&lt;keyword&gt;Retrospective Studies&lt;/keyword&gt;&lt;keyword&gt;Treatment Outcome&lt;/keyword&gt;&lt;/keywords&gt;&lt;dates&gt;&lt;year&gt;1997&lt;/year&gt;&lt;pub-dates&gt;&lt;date&gt;Oct&lt;/date&gt;&lt;/pub-dates&gt;&lt;/dates&gt;&lt;isbn&gt;0090-8258 (Print)&amp;#xD;0090-8258 (Linking)&lt;/isbn&gt;&lt;accession-num&gt;9345357&lt;/accession-num&gt;&lt;urls&gt;&lt;related-urls&gt;&lt;url&gt;https://www.ncbi.nlm.nih.gov/pubmed/9345357&lt;/url&gt;&lt;/related-urls&gt;&lt;/urls&gt;&lt;electronic-resource-num&gt;S0090-8258(97)94838-1 [pii]&amp;#xD;10.1006/gyno.1997.4838&lt;/electronic-resource-num&gt;&lt;language&gt;eng&lt;/language&gt;&lt;/record&gt;&lt;/Cite&gt;&lt;/EndNote&gt;</w:instrText>
            </w:r>
            <w:r w:rsidR="00C339BC" w:rsidRPr="00E10C82">
              <w:rPr>
                <w:rFonts w:ascii="Arial" w:hAnsi="Arial" w:cs="Arial"/>
              </w:rPr>
              <w:fldChar w:fldCharType="separate"/>
            </w:r>
            <w:r w:rsidR="00C339BC" w:rsidRPr="00E10C82">
              <w:rPr>
                <w:rFonts w:ascii="Arial" w:hAnsi="Arial" w:cs="Arial"/>
                <w:b w:val="0"/>
                <w:bCs w:val="0"/>
                <w:noProof/>
                <w:vertAlign w:val="superscript"/>
              </w:rPr>
              <w:t>4</w:t>
            </w:r>
            <w:r w:rsidR="00C339BC" w:rsidRPr="00E10C82">
              <w:rPr>
                <w:rFonts w:ascii="Arial" w:hAnsi="Arial" w:cs="Arial"/>
              </w:rPr>
              <w:fldChar w:fldCharType="end"/>
            </w:r>
          </w:p>
        </w:tc>
        <w:tc>
          <w:tcPr>
            <w:tcW w:w="378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425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425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473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1701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567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567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567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1276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lang w:val="en-US"/>
              </w:rPr>
            </w:pPr>
            <w:r w:rsidRPr="00E10C82">
              <w:rPr>
                <w:rFonts w:ascii="Arial" w:hAnsi="Arial" w:cs="Arial"/>
                <w:b/>
                <w:lang w:val="en-US"/>
              </w:rPr>
              <w:t>7</w:t>
            </w:r>
          </w:p>
        </w:tc>
      </w:tr>
      <w:tr w:rsidR="003B7D4A" w:rsidRPr="00E10C82" w:rsidTr="003B7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:rsidR="003B7D4A" w:rsidRPr="00E10C82" w:rsidRDefault="003B7D4A" w:rsidP="00C339BC">
            <w:pPr>
              <w:rPr>
                <w:rFonts w:ascii="Arial" w:hAnsi="Arial" w:cs="Arial"/>
                <w:b w:val="0"/>
                <w:bCs w:val="0"/>
              </w:rPr>
            </w:pPr>
            <w:proofErr w:type="spellStart"/>
            <w:r w:rsidRPr="00E10C82">
              <w:rPr>
                <w:rFonts w:ascii="Arial" w:hAnsi="Arial" w:cs="Arial"/>
                <w:b w:val="0"/>
                <w:bCs w:val="0"/>
              </w:rPr>
              <w:t>Eto</w:t>
            </w:r>
            <w:proofErr w:type="spellEnd"/>
            <w:r w:rsidRPr="00E10C82">
              <w:rPr>
                <w:rFonts w:ascii="Arial" w:hAnsi="Arial" w:cs="Arial"/>
                <w:b w:val="0"/>
                <w:bCs w:val="0"/>
              </w:rPr>
              <w:t>, 2012</w:t>
            </w:r>
            <w:r w:rsidR="00C339BC" w:rsidRPr="00E10C82">
              <w:rPr>
                <w:rFonts w:ascii="Arial" w:hAnsi="Arial" w:cs="Arial"/>
              </w:rPr>
              <w:fldChar w:fldCharType="begin">
                <w:fldData xml:space="preserve">PEVuZE5vdGU+PENpdGU+PEF1dGhvcj5FdG88L0F1dGhvcj48WWVhcj4yMDEyPC9ZZWFyPjxSZWNO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</w:fldData>
              </w:fldChar>
            </w:r>
            <w:r w:rsidR="00C339BC" w:rsidRPr="00E10C82">
              <w:rPr>
                <w:rFonts w:ascii="Arial" w:hAnsi="Arial" w:cs="Arial"/>
                <w:b w:val="0"/>
                <w:bCs w:val="0"/>
              </w:rPr>
              <w:instrText xml:space="preserve"> ADDIN EN.CITE </w:instrText>
            </w:r>
            <w:r w:rsidR="00C339BC" w:rsidRPr="00E10C82">
              <w:rPr>
                <w:rFonts w:ascii="Arial" w:hAnsi="Arial" w:cs="Arial"/>
              </w:rPr>
              <w:fldChar w:fldCharType="begin">
                <w:fldData xml:space="preserve">PEVuZE5vdGU+PENpdGU+PEF1dGhvcj5FdG88L0F1dGhvcj48WWVhcj4yMDEyPC9ZZWFyPjxSZWNO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</w:fldData>
              </w:fldChar>
            </w:r>
            <w:r w:rsidR="00C339BC" w:rsidRPr="00E10C82">
              <w:rPr>
                <w:rFonts w:ascii="Arial" w:hAnsi="Arial" w:cs="Arial"/>
                <w:b w:val="0"/>
                <w:bCs w:val="0"/>
              </w:rPr>
              <w:instrText xml:space="preserve"> ADDIN EN.CITE.DATA </w:instrText>
            </w:r>
            <w:r w:rsidR="00C339BC" w:rsidRPr="00E10C82">
              <w:rPr>
                <w:rFonts w:ascii="Arial" w:hAnsi="Arial" w:cs="Arial"/>
              </w:rPr>
            </w:r>
            <w:r w:rsidR="00C339BC" w:rsidRPr="00E10C82">
              <w:rPr>
                <w:rFonts w:ascii="Arial" w:hAnsi="Arial" w:cs="Arial"/>
              </w:rPr>
              <w:fldChar w:fldCharType="end"/>
            </w:r>
            <w:r w:rsidR="00C339BC" w:rsidRPr="00E10C82">
              <w:rPr>
                <w:rFonts w:ascii="Arial" w:hAnsi="Arial" w:cs="Arial"/>
              </w:rPr>
            </w:r>
            <w:r w:rsidR="00C339BC" w:rsidRPr="00E10C82">
              <w:rPr>
                <w:rFonts w:ascii="Arial" w:hAnsi="Arial" w:cs="Arial"/>
              </w:rPr>
              <w:fldChar w:fldCharType="separate"/>
            </w:r>
            <w:r w:rsidR="00C339BC" w:rsidRPr="00E10C82">
              <w:rPr>
                <w:rFonts w:ascii="Arial" w:hAnsi="Arial" w:cs="Arial"/>
                <w:b w:val="0"/>
                <w:bCs w:val="0"/>
                <w:noProof/>
                <w:vertAlign w:val="superscript"/>
              </w:rPr>
              <w:t>5</w:t>
            </w:r>
            <w:r w:rsidR="00C339BC" w:rsidRPr="00E10C82">
              <w:rPr>
                <w:rFonts w:ascii="Arial" w:hAnsi="Arial" w:cs="Arial"/>
              </w:rPr>
              <w:fldChar w:fldCharType="end"/>
            </w:r>
            <w:r w:rsidRPr="00E10C82">
              <w:rPr>
                <w:rFonts w:ascii="Arial" w:hAnsi="Arial" w:cs="Arial"/>
                <w:b w:val="0"/>
                <w:bCs w:val="0"/>
              </w:rPr>
              <w:t xml:space="preserve"> </w:t>
            </w:r>
          </w:p>
        </w:tc>
        <w:tc>
          <w:tcPr>
            <w:tcW w:w="378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425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425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473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1701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567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567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567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1276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lang w:val="en-US"/>
              </w:rPr>
            </w:pPr>
            <w:r w:rsidRPr="00E10C82">
              <w:rPr>
                <w:rFonts w:ascii="Arial" w:hAnsi="Arial" w:cs="Arial"/>
                <w:b/>
                <w:lang w:val="en-US"/>
              </w:rPr>
              <w:t>8</w:t>
            </w:r>
          </w:p>
        </w:tc>
      </w:tr>
      <w:tr w:rsidR="003B7D4A" w:rsidRPr="00E10C82" w:rsidTr="003B7D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:rsidR="003B7D4A" w:rsidRPr="00E10C82" w:rsidRDefault="003B7D4A" w:rsidP="00C339BC">
            <w:pPr>
              <w:rPr>
                <w:rFonts w:ascii="Arial" w:hAnsi="Arial" w:cs="Arial"/>
                <w:b w:val="0"/>
                <w:bCs w:val="0"/>
              </w:rPr>
            </w:pPr>
            <w:r w:rsidRPr="00E10C82">
              <w:rPr>
                <w:rFonts w:ascii="Arial" w:hAnsi="Arial" w:cs="Arial"/>
                <w:b w:val="0"/>
                <w:bCs w:val="0"/>
              </w:rPr>
              <w:t>Lee, 2014</w:t>
            </w:r>
            <w:r w:rsidR="00C339BC" w:rsidRPr="00E10C82">
              <w:rPr>
                <w:rFonts w:ascii="Arial" w:hAnsi="Arial" w:cs="Arial"/>
              </w:rPr>
              <w:fldChar w:fldCharType="begin">
                <w:fldData xml:space="preserve">PEVuZE5vdGU+PENpdGU+PEF1dGhvcj5MZWU8L0F1dGhvcj48WWVhcj4yMDE0PC9ZZWFyPjxSZWNO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</w:fldData>
              </w:fldChar>
            </w:r>
            <w:r w:rsidR="00C339BC" w:rsidRPr="00E10C82">
              <w:rPr>
                <w:rFonts w:ascii="Arial" w:hAnsi="Arial" w:cs="Arial"/>
                <w:b w:val="0"/>
                <w:bCs w:val="0"/>
              </w:rPr>
              <w:instrText xml:space="preserve"> ADDIN EN.CITE </w:instrText>
            </w:r>
            <w:r w:rsidR="00C339BC" w:rsidRPr="00E10C82">
              <w:rPr>
                <w:rFonts w:ascii="Arial" w:hAnsi="Arial" w:cs="Arial"/>
              </w:rPr>
              <w:fldChar w:fldCharType="begin">
                <w:fldData xml:space="preserve">PEVuZE5vdGU+PENpdGU+PEF1dGhvcj5MZWU8L0F1dGhvcj48WWVhcj4yMDE0PC9ZZWFyPjxSZWNO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</w:fldData>
              </w:fldChar>
            </w:r>
            <w:r w:rsidR="00C339BC" w:rsidRPr="00E10C82">
              <w:rPr>
                <w:rFonts w:ascii="Arial" w:hAnsi="Arial" w:cs="Arial"/>
                <w:b w:val="0"/>
                <w:bCs w:val="0"/>
              </w:rPr>
              <w:instrText xml:space="preserve"> ADDIN EN.CITE.DATA </w:instrText>
            </w:r>
            <w:r w:rsidR="00C339BC" w:rsidRPr="00E10C82">
              <w:rPr>
                <w:rFonts w:ascii="Arial" w:hAnsi="Arial" w:cs="Arial"/>
              </w:rPr>
            </w:r>
            <w:r w:rsidR="00C339BC" w:rsidRPr="00E10C82">
              <w:rPr>
                <w:rFonts w:ascii="Arial" w:hAnsi="Arial" w:cs="Arial"/>
              </w:rPr>
              <w:fldChar w:fldCharType="end"/>
            </w:r>
            <w:r w:rsidR="00C339BC" w:rsidRPr="00E10C82">
              <w:rPr>
                <w:rFonts w:ascii="Arial" w:hAnsi="Arial" w:cs="Arial"/>
              </w:rPr>
            </w:r>
            <w:r w:rsidR="00C339BC" w:rsidRPr="00E10C82">
              <w:rPr>
                <w:rFonts w:ascii="Arial" w:hAnsi="Arial" w:cs="Arial"/>
              </w:rPr>
              <w:fldChar w:fldCharType="separate"/>
            </w:r>
            <w:r w:rsidR="00C339BC" w:rsidRPr="00E10C82">
              <w:rPr>
                <w:rFonts w:ascii="Arial" w:hAnsi="Arial" w:cs="Arial"/>
                <w:b w:val="0"/>
                <w:bCs w:val="0"/>
                <w:noProof/>
                <w:vertAlign w:val="superscript"/>
              </w:rPr>
              <w:t>6</w:t>
            </w:r>
            <w:r w:rsidR="00C339BC" w:rsidRPr="00E10C82">
              <w:rPr>
                <w:rFonts w:ascii="Arial" w:hAnsi="Arial" w:cs="Arial"/>
              </w:rPr>
              <w:fldChar w:fldCharType="end"/>
            </w:r>
            <w:r w:rsidRPr="00E10C82">
              <w:rPr>
                <w:rFonts w:ascii="Arial" w:hAnsi="Arial" w:cs="Arial"/>
                <w:b w:val="0"/>
                <w:bCs w:val="0"/>
              </w:rPr>
              <w:t xml:space="preserve"> </w:t>
            </w:r>
          </w:p>
        </w:tc>
        <w:tc>
          <w:tcPr>
            <w:tcW w:w="378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425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425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473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1701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567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567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567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1276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lang w:val="en-US"/>
              </w:rPr>
            </w:pPr>
            <w:r w:rsidRPr="00E10C82">
              <w:rPr>
                <w:rFonts w:ascii="Arial" w:hAnsi="Arial" w:cs="Arial"/>
                <w:b/>
                <w:lang w:val="en-US"/>
              </w:rPr>
              <w:t>8</w:t>
            </w:r>
          </w:p>
        </w:tc>
      </w:tr>
      <w:tr w:rsidR="003B7D4A" w:rsidRPr="00E10C82" w:rsidTr="003B7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:rsidR="003B7D4A" w:rsidRPr="00E10C82" w:rsidRDefault="003B7D4A" w:rsidP="00C339BC">
            <w:pPr>
              <w:rPr>
                <w:rFonts w:ascii="Arial" w:hAnsi="Arial" w:cs="Arial"/>
                <w:b w:val="0"/>
                <w:bCs w:val="0"/>
              </w:rPr>
            </w:pPr>
            <w:proofErr w:type="spellStart"/>
            <w:r w:rsidRPr="00E10C82">
              <w:rPr>
                <w:rFonts w:ascii="Arial" w:hAnsi="Arial" w:cs="Arial"/>
                <w:b w:val="0"/>
                <w:bCs w:val="0"/>
              </w:rPr>
              <w:t>McEachron</w:t>
            </w:r>
            <w:proofErr w:type="spellEnd"/>
            <w:r w:rsidRPr="00E10C82">
              <w:rPr>
                <w:rFonts w:ascii="Arial" w:hAnsi="Arial" w:cs="Arial"/>
                <w:b w:val="0"/>
                <w:bCs w:val="0"/>
              </w:rPr>
              <w:t>, 2022</w:t>
            </w:r>
            <w:r w:rsidR="00C339BC" w:rsidRPr="00E10C82">
              <w:rPr>
                <w:rFonts w:ascii="Arial" w:hAnsi="Arial" w:cs="Arial"/>
              </w:rPr>
              <w:fldChar w:fldCharType="begin"/>
            </w:r>
            <w:r w:rsidR="00C339BC" w:rsidRPr="00E10C82">
              <w:rPr>
                <w:rFonts w:ascii="Arial" w:hAnsi="Arial" w:cs="Arial"/>
                <w:b w:val="0"/>
                <w:bCs w:val="0"/>
              </w:rPr>
              <w:instrText xml:space="preserve"> ADDIN EN.CITE &lt;EndNote&gt;&lt;Cite&gt;&lt;Author&gt;McEachron&lt;/Author&gt;&lt;Year&gt;2022&lt;/Year&gt;&lt;RecNum&gt;27&lt;/RecNum&gt;&lt;DisplayText&gt;&lt;style face="superscript"&gt;7&lt;/style&gt;&lt;/DisplayText&gt;&lt;record&gt;&lt;rec-number&gt;27&lt;/rec-number&gt;&lt;foreign-keys&gt;&lt;key app="EN" db-id="fv0fv9rthdrev2eaxf65zxpue5pffsstp5t9" timestamp="1669730337"&gt;27&lt;/key&gt;&lt;/foreign-keys&gt;&lt;ref-type name="Journal Article"&gt;17&lt;/ref-type&gt;&lt;contributors&gt;&lt;authors&gt;&lt;author&gt;McEachron, J.&lt;/author&gt;&lt;author&gt;Zhou, N.&lt;/author&gt;&lt;author&gt;Hastings, V.&lt;/author&gt;&lt;author&gt;Bennett, M.&lt;/author&gt;&lt;author&gt;Gorelick, C.&lt;/author&gt;&lt;author&gt;Kanis, M. J.&lt;/author&gt;&lt;author&gt;Lee, Y. C.&lt;/author&gt;&lt;/authors&gt;&lt;/contributors&gt;&lt;auth-address&gt;Division of Gynecologic Oncology, Good Samaritan Hospital Medical Center - Catholic Health, Long Island, NY, United States. Electronic address: Jennifer.McEachron@chsli.org.&amp;#xD;Division of Gynecologic Oncology, SUNY Downstate Medical Center, Brooklyn, NY, United States.&amp;#xD;Division of Gynecologic Oncology, New York Presbyterian - Brooklyn Methodist Hospital, Brooklyn, NY, United States.&amp;#xD;Division of Gynecologic Oncology, Good Samaritan Hospital Medical Center - Catholic Health, Long Island, NY, United States.&lt;/auth-address&gt;&lt;titles&gt;&lt;title&gt;Optimal cytoreduction followed by chemoradiation in stage IVB uterine serous carcinoma&lt;/title&gt;&lt;secondary-title&gt;Cancer Treat Res Commun&lt;/secondary-title&gt;&lt;/titles&gt;&lt;periodical&gt;&lt;full-title&gt;Cancer Treat Res Commun&lt;/full-title&gt;&lt;/periodical&gt;&lt;pages&gt;100631&lt;/pages&gt;&lt;volume&gt;33&lt;/volume&gt;&lt;edition&gt;2022/09/13&lt;/edition&gt;&lt;dates&gt;&lt;year&gt;2022&lt;/year&gt;&lt;pub-dates&gt;&lt;date&gt;Sep 2&lt;/date&gt;&lt;/pub-dates&gt;&lt;/dates&gt;&lt;isbn&gt;2468-2942 (Electronic)&amp;#xD;2468-2942 (Linking)&lt;/isbn&gt;&lt;accession-num&gt;36096033&lt;/accession-num&gt;&lt;urls&gt;&lt;related-urls&gt;&lt;url&gt;https://www.ncbi.nlm.nih.gov/pubmed/36096033&lt;/url&gt;&lt;/related-urls&gt;&lt;/urls&gt;&lt;electronic-resource-num&gt;S2468-2942(22)00122-8 [pii]&amp;#xD;10.1016/j.ctarc.2022.100631&lt;/electronic-resource-num&gt;&lt;language&gt;eng&lt;/language&gt;&lt;/record&gt;&lt;/Cite&gt;&lt;/EndNote&gt;</w:instrText>
            </w:r>
            <w:r w:rsidR="00C339BC" w:rsidRPr="00E10C82">
              <w:rPr>
                <w:rFonts w:ascii="Arial" w:hAnsi="Arial" w:cs="Arial"/>
              </w:rPr>
              <w:fldChar w:fldCharType="separate"/>
            </w:r>
            <w:r w:rsidR="00C339BC" w:rsidRPr="00E10C82">
              <w:rPr>
                <w:rFonts w:ascii="Arial" w:hAnsi="Arial" w:cs="Arial"/>
                <w:b w:val="0"/>
                <w:bCs w:val="0"/>
                <w:noProof/>
                <w:vertAlign w:val="superscript"/>
              </w:rPr>
              <w:t>7</w:t>
            </w:r>
            <w:r w:rsidR="00C339BC" w:rsidRPr="00E10C82">
              <w:rPr>
                <w:rFonts w:ascii="Arial" w:hAnsi="Arial" w:cs="Arial"/>
              </w:rPr>
              <w:fldChar w:fldCharType="end"/>
            </w:r>
            <w:r w:rsidRPr="00E10C82">
              <w:rPr>
                <w:rFonts w:ascii="Arial" w:hAnsi="Arial" w:cs="Arial"/>
                <w:b w:val="0"/>
                <w:bCs w:val="0"/>
              </w:rPr>
              <w:t xml:space="preserve"> </w:t>
            </w:r>
          </w:p>
        </w:tc>
        <w:tc>
          <w:tcPr>
            <w:tcW w:w="378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425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425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473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1701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567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567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567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1276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lang w:val="en-US"/>
              </w:rPr>
            </w:pPr>
            <w:r w:rsidRPr="00E10C82">
              <w:rPr>
                <w:rFonts w:ascii="Arial" w:hAnsi="Arial" w:cs="Arial"/>
                <w:b/>
                <w:lang w:val="en-US"/>
              </w:rPr>
              <w:t>8</w:t>
            </w:r>
          </w:p>
        </w:tc>
      </w:tr>
      <w:tr w:rsidR="003B7D4A" w:rsidRPr="00E10C82" w:rsidTr="003B7D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:rsidR="003B7D4A" w:rsidRPr="00E10C82" w:rsidRDefault="003B7D4A" w:rsidP="00C339BC">
            <w:pPr>
              <w:rPr>
                <w:rFonts w:ascii="Arial" w:hAnsi="Arial" w:cs="Arial"/>
                <w:b w:val="0"/>
                <w:bCs w:val="0"/>
              </w:rPr>
            </w:pPr>
            <w:r w:rsidRPr="00E10C82">
              <w:rPr>
                <w:rFonts w:ascii="Arial" w:hAnsi="Arial" w:cs="Arial"/>
                <w:b w:val="0"/>
                <w:bCs w:val="0"/>
              </w:rPr>
              <w:t>Moller, 2004</w:t>
            </w:r>
            <w:r w:rsidR="00C339BC" w:rsidRPr="00E10C82">
              <w:rPr>
                <w:rFonts w:ascii="Arial" w:hAnsi="Arial" w:cs="Arial"/>
              </w:rPr>
              <w:fldChar w:fldCharType="begin">
                <w:fldData xml:space="preserve">PEVuZE5vdGU+PENpdGU+PEF1dGhvcj5Nb2xsZXI8L0F1dGhvcj48WWVhcj4yMDA0PC9ZZWFyPjxS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=
</w:fldData>
              </w:fldChar>
            </w:r>
            <w:r w:rsidR="00C339BC" w:rsidRPr="00E10C82">
              <w:rPr>
                <w:rFonts w:ascii="Arial" w:hAnsi="Arial" w:cs="Arial"/>
                <w:b w:val="0"/>
                <w:bCs w:val="0"/>
              </w:rPr>
              <w:instrText xml:space="preserve"> ADDIN EN.CITE </w:instrText>
            </w:r>
            <w:r w:rsidR="00C339BC" w:rsidRPr="00E10C82">
              <w:rPr>
                <w:rFonts w:ascii="Arial" w:hAnsi="Arial" w:cs="Arial"/>
              </w:rPr>
              <w:fldChar w:fldCharType="begin">
                <w:fldData xml:space="preserve">PEVuZE5vdGU+PENpdGU+PEF1dGhvcj5Nb2xsZXI8L0F1dGhvcj48WWVhcj4yMDA0PC9ZZWFyPjxS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=
</w:fldData>
              </w:fldChar>
            </w:r>
            <w:r w:rsidR="00C339BC" w:rsidRPr="00E10C82">
              <w:rPr>
                <w:rFonts w:ascii="Arial" w:hAnsi="Arial" w:cs="Arial"/>
                <w:b w:val="0"/>
                <w:bCs w:val="0"/>
              </w:rPr>
              <w:instrText xml:space="preserve"> ADDIN EN.CITE.DATA </w:instrText>
            </w:r>
            <w:r w:rsidR="00C339BC" w:rsidRPr="00E10C82">
              <w:rPr>
                <w:rFonts w:ascii="Arial" w:hAnsi="Arial" w:cs="Arial"/>
              </w:rPr>
            </w:r>
            <w:r w:rsidR="00C339BC" w:rsidRPr="00E10C82">
              <w:rPr>
                <w:rFonts w:ascii="Arial" w:hAnsi="Arial" w:cs="Arial"/>
              </w:rPr>
              <w:fldChar w:fldCharType="end"/>
            </w:r>
            <w:r w:rsidR="00C339BC" w:rsidRPr="00E10C82">
              <w:rPr>
                <w:rFonts w:ascii="Arial" w:hAnsi="Arial" w:cs="Arial"/>
              </w:rPr>
            </w:r>
            <w:r w:rsidR="00C339BC" w:rsidRPr="00E10C82">
              <w:rPr>
                <w:rFonts w:ascii="Arial" w:hAnsi="Arial" w:cs="Arial"/>
              </w:rPr>
              <w:fldChar w:fldCharType="separate"/>
            </w:r>
            <w:r w:rsidR="00C339BC" w:rsidRPr="00E10C82">
              <w:rPr>
                <w:rFonts w:ascii="Arial" w:hAnsi="Arial" w:cs="Arial"/>
                <w:b w:val="0"/>
                <w:bCs w:val="0"/>
                <w:noProof/>
                <w:vertAlign w:val="superscript"/>
              </w:rPr>
              <w:t>8</w:t>
            </w:r>
            <w:r w:rsidR="00C339BC" w:rsidRPr="00E10C82">
              <w:rPr>
                <w:rFonts w:ascii="Arial" w:hAnsi="Arial" w:cs="Arial"/>
              </w:rPr>
              <w:fldChar w:fldCharType="end"/>
            </w:r>
            <w:r w:rsidRPr="00E10C82">
              <w:rPr>
                <w:rFonts w:ascii="Arial" w:hAnsi="Arial" w:cs="Arial"/>
                <w:b w:val="0"/>
                <w:bCs w:val="0"/>
              </w:rPr>
              <w:t xml:space="preserve"> </w:t>
            </w:r>
          </w:p>
        </w:tc>
        <w:tc>
          <w:tcPr>
            <w:tcW w:w="378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425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425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473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1701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567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567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567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1276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lang w:val="en-US"/>
              </w:rPr>
            </w:pPr>
            <w:r w:rsidRPr="00E10C82">
              <w:rPr>
                <w:rFonts w:ascii="Arial" w:hAnsi="Arial" w:cs="Arial"/>
                <w:b/>
                <w:lang w:val="en-US"/>
              </w:rPr>
              <w:t>6</w:t>
            </w:r>
          </w:p>
        </w:tc>
      </w:tr>
      <w:tr w:rsidR="003B7D4A" w:rsidRPr="00E10C82" w:rsidTr="003B7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:rsidR="003B7D4A" w:rsidRPr="00E10C82" w:rsidRDefault="003B7D4A" w:rsidP="00C339BC">
            <w:pPr>
              <w:rPr>
                <w:rFonts w:ascii="Arial" w:hAnsi="Arial" w:cs="Arial"/>
                <w:b w:val="0"/>
                <w:bCs w:val="0"/>
              </w:rPr>
            </w:pPr>
            <w:proofErr w:type="spellStart"/>
            <w:r w:rsidRPr="00E10C82">
              <w:rPr>
                <w:rFonts w:ascii="Arial" w:hAnsi="Arial" w:cs="Arial"/>
                <w:b w:val="0"/>
                <w:bCs w:val="0"/>
              </w:rPr>
              <w:t>Patsavas</w:t>
            </w:r>
            <w:proofErr w:type="spellEnd"/>
            <w:r w:rsidRPr="00E10C82">
              <w:rPr>
                <w:rFonts w:ascii="Arial" w:hAnsi="Arial" w:cs="Arial"/>
                <w:b w:val="0"/>
                <w:bCs w:val="0"/>
              </w:rPr>
              <w:t>, 2011</w:t>
            </w:r>
            <w:r w:rsidR="00C339BC" w:rsidRPr="00E10C82">
              <w:rPr>
                <w:rFonts w:ascii="Arial" w:hAnsi="Arial" w:cs="Arial"/>
              </w:rPr>
              <w:fldChar w:fldCharType="begin">
                <w:fldData xml:space="preserve">PEVuZE5vdGU+PENpdGU+PEF1dGhvcj5QYXRzYXZhczwvQXV0aG9yPjxZZWFyPjIwMTE8L1llYXI+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</w:fldData>
              </w:fldChar>
            </w:r>
            <w:r w:rsidR="00C339BC" w:rsidRPr="00E10C82">
              <w:rPr>
                <w:rFonts w:ascii="Arial" w:hAnsi="Arial" w:cs="Arial"/>
                <w:b w:val="0"/>
                <w:bCs w:val="0"/>
              </w:rPr>
              <w:instrText xml:space="preserve"> ADDIN EN.CITE </w:instrText>
            </w:r>
            <w:r w:rsidR="00C339BC" w:rsidRPr="00E10C82">
              <w:rPr>
                <w:rFonts w:ascii="Arial" w:hAnsi="Arial" w:cs="Arial"/>
              </w:rPr>
              <w:fldChar w:fldCharType="begin">
                <w:fldData xml:space="preserve">PEVuZE5vdGU+PENpdGU+PEF1dGhvcj5QYXRzYXZhczwvQXV0aG9yPjxZZWFyPjIwMTE8L1llYXI+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</w:fldData>
              </w:fldChar>
            </w:r>
            <w:r w:rsidR="00C339BC" w:rsidRPr="00E10C82">
              <w:rPr>
                <w:rFonts w:ascii="Arial" w:hAnsi="Arial" w:cs="Arial"/>
                <w:b w:val="0"/>
                <w:bCs w:val="0"/>
              </w:rPr>
              <w:instrText xml:space="preserve"> ADDIN EN.CITE.DATA </w:instrText>
            </w:r>
            <w:r w:rsidR="00C339BC" w:rsidRPr="00E10C82">
              <w:rPr>
                <w:rFonts w:ascii="Arial" w:hAnsi="Arial" w:cs="Arial"/>
              </w:rPr>
            </w:r>
            <w:r w:rsidR="00C339BC" w:rsidRPr="00E10C82">
              <w:rPr>
                <w:rFonts w:ascii="Arial" w:hAnsi="Arial" w:cs="Arial"/>
              </w:rPr>
              <w:fldChar w:fldCharType="end"/>
            </w:r>
            <w:r w:rsidR="00C339BC" w:rsidRPr="00E10C82">
              <w:rPr>
                <w:rFonts w:ascii="Arial" w:hAnsi="Arial" w:cs="Arial"/>
              </w:rPr>
            </w:r>
            <w:r w:rsidR="00C339BC" w:rsidRPr="00E10C82">
              <w:rPr>
                <w:rFonts w:ascii="Arial" w:hAnsi="Arial" w:cs="Arial"/>
              </w:rPr>
              <w:fldChar w:fldCharType="separate"/>
            </w:r>
            <w:r w:rsidR="00C339BC" w:rsidRPr="00E10C82">
              <w:rPr>
                <w:rFonts w:ascii="Arial" w:hAnsi="Arial" w:cs="Arial"/>
                <w:b w:val="0"/>
                <w:bCs w:val="0"/>
                <w:noProof/>
                <w:vertAlign w:val="superscript"/>
              </w:rPr>
              <w:t>9</w:t>
            </w:r>
            <w:r w:rsidR="00C339BC" w:rsidRPr="00E10C82">
              <w:rPr>
                <w:rFonts w:ascii="Arial" w:hAnsi="Arial" w:cs="Arial"/>
              </w:rPr>
              <w:fldChar w:fldCharType="end"/>
            </w:r>
            <w:r w:rsidRPr="00E10C82">
              <w:rPr>
                <w:rFonts w:ascii="Arial" w:hAnsi="Arial" w:cs="Arial"/>
                <w:b w:val="0"/>
                <w:bCs w:val="0"/>
              </w:rPr>
              <w:t xml:space="preserve"> </w:t>
            </w:r>
          </w:p>
        </w:tc>
        <w:tc>
          <w:tcPr>
            <w:tcW w:w="378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425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425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473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1701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567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567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567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1276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lang w:val="en-US"/>
              </w:rPr>
            </w:pPr>
            <w:r w:rsidRPr="00E10C82">
              <w:rPr>
                <w:rFonts w:ascii="Arial" w:hAnsi="Arial" w:cs="Arial"/>
                <w:b/>
                <w:lang w:val="en-US"/>
              </w:rPr>
              <w:t>7</w:t>
            </w:r>
          </w:p>
        </w:tc>
      </w:tr>
      <w:tr w:rsidR="003B7D4A" w:rsidRPr="00E10C82" w:rsidTr="003B7D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:rsidR="003B7D4A" w:rsidRPr="00E10C82" w:rsidRDefault="003B7D4A" w:rsidP="00C339BC">
            <w:pPr>
              <w:rPr>
                <w:rFonts w:ascii="Arial" w:hAnsi="Arial" w:cs="Arial"/>
                <w:b w:val="0"/>
                <w:bCs w:val="0"/>
              </w:rPr>
            </w:pPr>
            <w:proofErr w:type="spellStart"/>
            <w:r w:rsidRPr="00E10C82">
              <w:rPr>
                <w:rFonts w:ascii="Arial" w:hAnsi="Arial" w:cs="Arial"/>
                <w:b w:val="0"/>
                <w:bCs w:val="0"/>
              </w:rPr>
              <w:t>Shih</w:t>
            </w:r>
            <w:proofErr w:type="spellEnd"/>
            <w:r w:rsidRPr="00E10C82">
              <w:rPr>
                <w:rFonts w:ascii="Arial" w:hAnsi="Arial" w:cs="Arial"/>
                <w:b w:val="0"/>
                <w:bCs w:val="0"/>
              </w:rPr>
              <w:t>, 2011</w:t>
            </w:r>
            <w:r w:rsidR="00C339BC" w:rsidRPr="00E10C82">
              <w:rPr>
                <w:rFonts w:ascii="Arial" w:hAnsi="Arial" w:cs="Arial"/>
              </w:rPr>
              <w:fldChar w:fldCharType="begin"/>
            </w:r>
            <w:r w:rsidR="00C339BC" w:rsidRPr="00E10C82">
              <w:rPr>
                <w:rFonts w:ascii="Arial" w:hAnsi="Arial" w:cs="Arial"/>
                <w:b w:val="0"/>
                <w:bCs w:val="0"/>
              </w:rPr>
              <w:instrText xml:space="preserve"> ADDIN EN.CITE &lt;EndNote&gt;&lt;Cite&gt;&lt;Author&gt;Shih&lt;/Author&gt;&lt;Year&gt;2011&lt;/Year&gt;&lt;RecNum&gt;34&lt;/RecNum&gt;&lt;DisplayText&gt;&lt;style face="superscript"&gt;10&lt;/style&gt;&lt;/DisplayText&gt;&lt;record&gt;&lt;rec-number&gt;34&lt;/rec-number&gt;&lt;foreign-keys&gt;&lt;key app="EN" db-id="fv0fv9rthdrev2eaxf65zxpue5pffsstp5t9" timestamp="1669907275"&gt;34&lt;/key&gt;&lt;/foreign-keys&gt;&lt;ref-type name="Journal Article"&gt;17&lt;/ref-type&gt;&lt;contributors&gt;&lt;authors&gt;&lt;author&gt;Shih, K. K.&lt;/author&gt;&lt;author&gt;Yun, E.&lt;/author&gt;&lt;author&gt;Gardner, G. J.&lt;/author&gt;&lt;author&gt;Barakat, R. R.&lt;/author&gt;&lt;author&gt;Chi, D. S.&lt;/author&gt;&lt;author&gt;Leitao, M. M., Jr.&lt;/author&gt;&lt;/authors&gt;&lt;/contributors&gt;&lt;auth-address&gt;Gynecology Service, Department of Surgery, Memorial Sloan-Kettering Cancer Center, New York, New York 10065, USA.&lt;/auth-address&gt;&lt;titles&gt;&lt;title&gt;Surgical cytoreduction in stage IV endometrioid endometrial carcinoma&lt;/title&gt;&lt;secondary-title&gt;Gynecol Oncol&lt;/secondary-title&gt;&lt;/titles&gt;&lt;periodical&gt;&lt;full-title&gt;Gynecol Oncol&lt;/full-title&gt;&lt;/periodical&gt;&lt;pages&gt;608-11&lt;/pages&gt;&lt;volume&gt;122&lt;/volume&gt;&lt;number&gt;3&lt;/number&gt;&lt;edition&gt;2011/06/15&lt;/edition&gt;&lt;keywords&gt;&lt;keyword&gt;Adult&lt;/keyword&gt;&lt;keyword&gt;Aged&lt;/keyword&gt;&lt;keyword&gt;Aged, 80 and over&lt;/keyword&gt;&lt;keyword&gt;Carcinoma, Endometrioid/pathology/*surgery&lt;/keyword&gt;&lt;keyword&gt;Chemotherapy, Adjuvant&lt;/keyword&gt;&lt;keyword&gt;Disease-Free Survival&lt;/keyword&gt;&lt;keyword&gt;Endometrial Neoplasms/pathology/*surgery&lt;/keyword&gt;&lt;keyword&gt;Female&lt;/keyword&gt;&lt;keyword&gt;Humans&lt;/keyword&gt;&lt;keyword&gt;Middle Aged&lt;/keyword&gt;&lt;keyword&gt;Neoplasm Staging&lt;/keyword&gt;&lt;keyword&gt;Radiotherapy, Adjuvant&lt;/keyword&gt;&lt;/keywords&gt;&lt;dates&gt;&lt;year&gt;2011&lt;/year&gt;&lt;pub-dates&gt;&lt;date&gt;Sep&lt;/date&gt;&lt;/pub-dates&gt;&lt;/dates&gt;&lt;isbn&gt;1095-6859 (Electronic)&amp;#xD;0090-8258 (Linking)&lt;/isbn&gt;&lt;accession-num&gt;21664663&lt;/accession-num&gt;&lt;urls&gt;&lt;related-urls&gt;&lt;url&gt;https://www.ncbi.nlm.nih.gov/pubmed/21664663&lt;/url&gt;&lt;/related-urls&gt;&lt;/urls&gt;&lt;electronic-resource-num&gt;S0090-8258(11)00417-3 [pii]&amp;#xD;10.1016/j.ygyno.2011.05.020&lt;/electronic-resource-num&gt;&lt;language&gt;eng&lt;/language&gt;&lt;/record&gt;&lt;/Cite&gt;&lt;/EndNote&gt;</w:instrText>
            </w:r>
            <w:r w:rsidR="00C339BC" w:rsidRPr="00E10C82">
              <w:rPr>
                <w:rFonts w:ascii="Arial" w:hAnsi="Arial" w:cs="Arial"/>
              </w:rPr>
              <w:fldChar w:fldCharType="separate"/>
            </w:r>
            <w:r w:rsidR="00C339BC" w:rsidRPr="00E10C82">
              <w:rPr>
                <w:rFonts w:ascii="Arial" w:hAnsi="Arial" w:cs="Arial"/>
                <w:b w:val="0"/>
                <w:bCs w:val="0"/>
                <w:noProof/>
                <w:vertAlign w:val="superscript"/>
              </w:rPr>
              <w:t>10</w:t>
            </w:r>
            <w:r w:rsidR="00C339BC" w:rsidRPr="00E10C82">
              <w:rPr>
                <w:rFonts w:ascii="Arial" w:hAnsi="Arial" w:cs="Arial"/>
              </w:rPr>
              <w:fldChar w:fldCharType="end"/>
            </w:r>
            <w:r w:rsidRPr="00E10C82">
              <w:rPr>
                <w:rFonts w:ascii="Arial" w:hAnsi="Arial" w:cs="Arial"/>
                <w:b w:val="0"/>
                <w:bCs w:val="0"/>
              </w:rPr>
              <w:t xml:space="preserve">  </w:t>
            </w:r>
          </w:p>
        </w:tc>
        <w:tc>
          <w:tcPr>
            <w:tcW w:w="378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425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425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473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1701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567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567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567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1276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lang w:val="en-US"/>
              </w:rPr>
            </w:pPr>
            <w:r w:rsidRPr="00E10C82">
              <w:rPr>
                <w:rFonts w:ascii="Arial" w:hAnsi="Arial" w:cs="Arial"/>
                <w:b/>
                <w:lang w:val="en-US"/>
              </w:rPr>
              <w:t>8</w:t>
            </w:r>
          </w:p>
        </w:tc>
      </w:tr>
      <w:tr w:rsidR="003B7D4A" w:rsidRPr="00E10C82" w:rsidTr="003B7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:rsidR="003B7D4A" w:rsidRPr="00E10C82" w:rsidRDefault="003B7D4A" w:rsidP="00C339BC">
            <w:pPr>
              <w:rPr>
                <w:rFonts w:ascii="Arial" w:hAnsi="Arial" w:cs="Arial"/>
                <w:b w:val="0"/>
                <w:bCs w:val="0"/>
              </w:rPr>
            </w:pPr>
            <w:proofErr w:type="spellStart"/>
            <w:r w:rsidRPr="00E10C82">
              <w:rPr>
                <w:rFonts w:ascii="Arial" w:hAnsi="Arial" w:cs="Arial"/>
                <w:b w:val="0"/>
                <w:bCs w:val="0"/>
              </w:rPr>
              <w:t>Tanioka</w:t>
            </w:r>
            <w:proofErr w:type="spellEnd"/>
            <w:r w:rsidRPr="00E10C82">
              <w:rPr>
                <w:rFonts w:ascii="Arial" w:hAnsi="Arial" w:cs="Arial"/>
                <w:b w:val="0"/>
                <w:bCs w:val="0"/>
              </w:rPr>
              <w:t>, 2010</w:t>
            </w:r>
            <w:r w:rsidR="00C339BC" w:rsidRPr="00E10C82">
              <w:rPr>
                <w:rFonts w:ascii="Arial" w:hAnsi="Arial" w:cs="Arial"/>
              </w:rPr>
              <w:fldChar w:fldCharType="begin">
                <w:fldData xml:space="preserve">PEVuZE5vdGU+PENpdGU+PEF1dGhvcj5UYW5pb2thPC9BdXRob3I+PFllYXI+MjAxMDwvWWVhcj48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</w:fldData>
              </w:fldChar>
            </w:r>
            <w:r w:rsidR="00C339BC" w:rsidRPr="00E10C82">
              <w:rPr>
                <w:rFonts w:ascii="Arial" w:hAnsi="Arial" w:cs="Arial"/>
                <w:b w:val="0"/>
                <w:bCs w:val="0"/>
              </w:rPr>
              <w:instrText xml:space="preserve"> ADDIN EN.CITE </w:instrText>
            </w:r>
            <w:r w:rsidR="00C339BC" w:rsidRPr="00E10C82">
              <w:rPr>
                <w:rFonts w:ascii="Arial" w:hAnsi="Arial" w:cs="Arial"/>
              </w:rPr>
              <w:fldChar w:fldCharType="begin">
                <w:fldData xml:space="preserve">PEVuZE5vdGU+PENpdGU+PEF1dGhvcj5UYW5pb2thPC9BdXRob3I+PFllYXI+MjAxMDwvWWVhcj48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</w:fldData>
              </w:fldChar>
            </w:r>
            <w:r w:rsidR="00C339BC" w:rsidRPr="00E10C82">
              <w:rPr>
                <w:rFonts w:ascii="Arial" w:hAnsi="Arial" w:cs="Arial"/>
                <w:b w:val="0"/>
                <w:bCs w:val="0"/>
              </w:rPr>
              <w:instrText xml:space="preserve"> ADDIN EN.CITE.DATA </w:instrText>
            </w:r>
            <w:r w:rsidR="00C339BC" w:rsidRPr="00E10C82">
              <w:rPr>
                <w:rFonts w:ascii="Arial" w:hAnsi="Arial" w:cs="Arial"/>
              </w:rPr>
            </w:r>
            <w:r w:rsidR="00C339BC" w:rsidRPr="00E10C82">
              <w:rPr>
                <w:rFonts w:ascii="Arial" w:hAnsi="Arial" w:cs="Arial"/>
              </w:rPr>
              <w:fldChar w:fldCharType="end"/>
            </w:r>
            <w:r w:rsidR="00C339BC" w:rsidRPr="00E10C82">
              <w:rPr>
                <w:rFonts w:ascii="Arial" w:hAnsi="Arial" w:cs="Arial"/>
              </w:rPr>
            </w:r>
            <w:r w:rsidR="00C339BC" w:rsidRPr="00E10C82">
              <w:rPr>
                <w:rFonts w:ascii="Arial" w:hAnsi="Arial" w:cs="Arial"/>
              </w:rPr>
              <w:fldChar w:fldCharType="separate"/>
            </w:r>
            <w:r w:rsidR="00C339BC" w:rsidRPr="00E10C82">
              <w:rPr>
                <w:rFonts w:ascii="Arial" w:hAnsi="Arial" w:cs="Arial"/>
                <w:b w:val="0"/>
                <w:bCs w:val="0"/>
                <w:noProof/>
                <w:vertAlign w:val="superscript"/>
              </w:rPr>
              <w:t>11</w:t>
            </w:r>
            <w:r w:rsidR="00C339BC" w:rsidRPr="00E10C82">
              <w:rPr>
                <w:rFonts w:ascii="Arial" w:hAnsi="Arial" w:cs="Arial"/>
              </w:rPr>
              <w:fldChar w:fldCharType="end"/>
            </w:r>
            <w:r w:rsidRPr="00E10C82">
              <w:rPr>
                <w:rFonts w:ascii="Arial" w:hAnsi="Arial" w:cs="Arial"/>
                <w:b w:val="0"/>
                <w:bCs w:val="0"/>
              </w:rPr>
              <w:t xml:space="preserve"> </w:t>
            </w:r>
          </w:p>
        </w:tc>
        <w:tc>
          <w:tcPr>
            <w:tcW w:w="378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425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425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473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1701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567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567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567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1276" w:type="dxa"/>
          </w:tcPr>
          <w:p w:rsidR="003B7D4A" w:rsidRPr="00E10C82" w:rsidRDefault="003B7D4A" w:rsidP="003B7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lang w:val="en-US"/>
              </w:rPr>
            </w:pPr>
            <w:r w:rsidRPr="00E10C82">
              <w:rPr>
                <w:rFonts w:ascii="Arial" w:hAnsi="Arial" w:cs="Arial"/>
                <w:b/>
                <w:lang w:val="en-US"/>
              </w:rPr>
              <w:t>7</w:t>
            </w:r>
          </w:p>
        </w:tc>
      </w:tr>
      <w:tr w:rsidR="003B7D4A" w:rsidRPr="00E10C82" w:rsidTr="003B7D4A">
        <w:trPr>
          <w:trHeight w:val="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:rsidR="003B7D4A" w:rsidRPr="00E10C82" w:rsidRDefault="003B7D4A" w:rsidP="00C339BC">
            <w:pPr>
              <w:rPr>
                <w:rFonts w:ascii="Arial" w:hAnsi="Arial" w:cs="Arial"/>
                <w:b w:val="0"/>
                <w:bCs w:val="0"/>
              </w:rPr>
            </w:pPr>
            <w:proofErr w:type="spellStart"/>
            <w:r w:rsidRPr="00E10C82">
              <w:rPr>
                <w:rFonts w:ascii="Arial" w:hAnsi="Arial" w:cs="Arial"/>
                <w:b w:val="0"/>
                <w:bCs w:val="0"/>
              </w:rPr>
              <w:t>Ueda</w:t>
            </w:r>
            <w:proofErr w:type="spellEnd"/>
            <w:r w:rsidRPr="00E10C82">
              <w:rPr>
                <w:rFonts w:ascii="Arial" w:hAnsi="Arial" w:cs="Arial"/>
                <w:b w:val="0"/>
                <w:bCs w:val="0"/>
              </w:rPr>
              <w:t>, 2010</w:t>
            </w:r>
            <w:r w:rsidR="00C339BC" w:rsidRPr="00E10C82">
              <w:rPr>
                <w:rFonts w:ascii="Arial" w:hAnsi="Arial" w:cs="Arial"/>
              </w:rPr>
              <w:fldChar w:fldCharType="begin">
                <w:fldData xml:space="preserve">PEVuZE5vdGU+PENpdGU+PEF1dGhvcj5VZWRhPC9BdXRob3I+PFllYXI+MjAxMDwvWWVhcj48UmVj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</w:fldData>
              </w:fldChar>
            </w:r>
            <w:r w:rsidR="00C339BC" w:rsidRPr="00E10C82">
              <w:rPr>
                <w:rFonts w:ascii="Arial" w:hAnsi="Arial" w:cs="Arial"/>
                <w:b w:val="0"/>
                <w:bCs w:val="0"/>
              </w:rPr>
              <w:instrText xml:space="preserve"> ADDIN EN.CITE </w:instrText>
            </w:r>
            <w:r w:rsidR="00C339BC" w:rsidRPr="00E10C82">
              <w:rPr>
                <w:rFonts w:ascii="Arial" w:hAnsi="Arial" w:cs="Arial"/>
              </w:rPr>
              <w:fldChar w:fldCharType="begin">
                <w:fldData xml:space="preserve">PEVuZE5vdGU+PENpdGU+PEF1dGhvcj5VZWRhPC9BdXRob3I+PFllYXI+MjAxMDwvWWVhcj48UmVj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</w:fldData>
              </w:fldChar>
            </w:r>
            <w:r w:rsidR="00C339BC" w:rsidRPr="00E10C82">
              <w:rPr>
                <w:rFonts w:ascii="Arial" w:hAnsi="Arial" w:cs="Arial"/>
                <w:b w:val="0"/>
                <w:bCs w:val="0"/>
              </w:rPr>
              <w:instrText xml:space="preserve"> ADDIN EN.CITE.DATA </w:instrText>
            </w:r>
            <w:r w:rsidR="00C339BC" w:rsidRPr="00E10C82">
              <w:rPr>
                <w:rFonts w:ascii="Arial" w:hAnsi="Arial" w:cs="Arial"/>
              </w:rPr>
            </w:r>
            <w:r w:rsidR="00C339BC" w:rsidRPr="00E10C82">
              <w:rPr>
                <w:rFonts w:ascii="Arial" w:hAnsi="Arial" w:cs="Arial"/>
              </w:rPr>
              <w:fldChar w:fldCharType="end"/>
            </w:r>
            <w:r w:rsidR="00C339BC" w:rsidRPr="00E10C82">
              <w:rPr>
                <w:rFonts w:ascii="Arial" w:hAnsi="Arial" w:cs="Arial"/>
              </w:rPr>
            </w:r>
            <w:r w:rsidR="00C339BC" w:rsidRPr="00E10C82">
              <w:rPr>
                <w:rFonts w:ascii="Arial" w:hAnsi="Arial" w:cs="Arial"/>
              </w:rPr>
              <w:fldChar w:fldCharType="separate"/>
            </w:r>
            <w:r w:rsidR="00C339BC" w:rsidRPr="00E10C82">
              <w:rPr>
                <w:rFonts w:ascii="Arial" w:hAnsi="Arial" w:cs="Arial"/>
                <w:b w:val="0"/>
                <w:bCs w:val="0"/>
                <w:noProof/>
                <w:vertAlign w:val="superscript"/>
              </w:rPr>
              <w:t>12</w:t>
            </w:r>
            <w:r w:rsidR="00C339BC" w:rsidRPr="00E10C82">
              <w:rPr>
                <w:rFonts w:ascii="Arial" w:hAnsi="Arial" w:cs="Arial"/>
              </w:rPr>
              <w:fldChar w:fldCharType="end"/>
            </w:r>
          </w:p>
        </w:tc>
        <w:tc>
          <w:tcPr>
            <w:tcW w:w="378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425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425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473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1701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567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567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567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E10C82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1276" w:type="dxa"/>
          </w:tcPr>
          <w:p w:rsidR="003B7D4A" w:rsidRPr="00E10C82" w:rsidRDefault="003B7D4A" w:rsidP="003B7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lang w:val="en-US"/>
              </w:rPr>
            </w:pPr>
            <w:r w:rsidRPr="00E10C82">
              <w:rPr>
                <w:rFonts w:ascii="Arial" w:hAnsi="Arial" w:cs="Arial"/>
                <w:b/>
                <w:lang w:val="en-US"/>
              </w:rPr>
              <w:t>7</w:t>
            </w:r>
          </w:p>
        </w:tc>
      </w:tr>
    </w:tbl>
    <w:p w:rsidR="003B7D4A" w:rsidRPr="00E10C82" w:rsidRDefault="003B7D4A" w:rsidP="00F11B5B">
      <w:pPr>
        <w:rPr>
          <w:rFonts w:ascii="Arial" w:hAnsi="Arial" w:cs="Arial"/>
          <w:lang w:val="en-US"/>
        </w:rPr>
      </w:pPr>
    </w:p>
    <w:p w:rsidR="003B7D4A" w:rsidRPr="00E10C82" w:rsidRDefault="003B7D4A" w:rsidP="00F11B5B">
      <w:pPr>
        <w:rPr>
          <w:rFonts w:ascii="Arial" w:hAnsi="Arial" w:cs="Arial"/>
          <w:lang w:val="en-US"/>
        </w:rPr>
      </w:pPr>
    </w:p>
    <w:p w:rsidR="00C339BC" w:rsidRPr="00E10C82" w:rsidRDefault="00C339BC" w:rsidP="00C339BC">
      <w:pPr>
        <w:pStyle w:val="Heading1"/>
        <w:rPr>
          <w:rFonts w:cs="Arial"/>
          <w:lang w:val="en-US"/>
        </w:rPr>
      </w:pPr>
      <w:r w:rsidRPr="00E10C82">
        <w:rPr>
          <w:rFonts w:cs="Arial"/>
          <w:lang w:val="en-US"/>
        </w:rPr>
        <w:t>References</w:t>
      </w:r>
    </w:p>
    <w:p w:rsidR="00C339BC" w:rsidRPr="00E10C82" w:rsidRDefault="00C339BC" w:rsidP="00C339BC">
      <w:pPr>
        <w:pStyle w:val="EndNoteBibliography"/>
        <w:rPr>
          <w:rFonts w:ascii="Arial" w:hAnsi="Arial" w:cs="Arial"/>
        </w:rPr>
      </w:pPr>
      <w:r w:rsidRPr="00E10C82">
        <w:rPr>
          <w:rFonts w:ascii="Arial" w:hAnsi="Arial" w:cs="Arial"/>
        </w:rPr>
        <w:fldChar w:fldCharType="begin"/>
      </w:r>
      <w:r w:rsidRPr="00E10C82">
        <w:rPr>
          <w:rFonts w:ascii="Arial" w:hAnsi="Arial" w:cs="Arial"/>
        </w:rPr>
        <w:instrText xml:space="preserve"> ADDIN EN.REFLIST </w:instrText>
      </w:r>
      <w:r w:rsidRPr="00E10C82">
        <w:rPr>
          <w:rFonts w:ascii="Arial" w:hAnsi="Arial" w:cs="Arial"/>
        </w:rPr>
        <w:fldChar w:fldCharType="separate"/>
      </w:r>
      <w:r w:rsidRPr="00E10C82">
        <w:rPr>
          <w:rFonts w:ascii="Arial" w:hAnsi="Arial" w:cs="Arial"/>
        </w:rPr>
        <w:t>1.</w:t>
      </w:r>
      <w:r w:rsidRPr="00E10C82">
        <w:rPr>
          <w:rFonts w:ascii="Arial" w:hAnsi="Arial" w:cs="Arial"/>
        </w:rPr>
        <w:tab/>
        <w:t xml:space="preserve">Ayhan A, Taskiran C, Celik C, Yuce K, Kucukali T. The influence of cytoreductive surgery on survival and morbidity in stage IVB endometrial cancer. </w:t>
      </w:r>
      <w:r w:rsidRPr="00E10C82">
        <w:rPr>
          <w:rFonts w:ascii="Arial" w:hAnsi="Arial" w:cs="Arial"/>
          <w:i/>
        </w:rPr>
        <w:t>Int J Gynecol Cancer</w:t>
      </w:r>
      <w:r w:rsidRPr="00E10C82">
        <w:rPr>
          <w:rFonts w:ascii="Arial" w:hAnsi="Arial" w:cs="Arial"/>
        </w:rPr>
        <w:t>. Sep-Oct 2002;12(5):448-53. doi:ijg01133 [pii]</w:t>
      </w:r>
    </w:p>
    <w:p w:rsidR="00C339BC" w:rsidRPr="00E10C82" w:rsidRDefault="00C339BC" w:rsidP="00C339BC">
      <w:pPr>
        <w:pStyle w:val="EndNoteBibliography"/>
        <w:rPr>
          <w:rFonts w:ascii="Arial" w:hAnsi="Arial" w:cs="Arial"/>
        </w:rPr>
      </w:pPr>
      <w:r w:rsidRPr="00E10C82">
        <w:rPr>
          <w:rFonts w:ascii="Arial" w:hAnsi="Arial" w:cs="Arial"/>
        </w:rPr>
        <w:t>10.1046/j.1525-1438.2002.t01-1-01133.x</w:t>
      </w:r>
    </w:p>
    <w:p w:rsidR="00C339BC" w:rsidRPr="00E10C82" w:rsidRDefault="00C339BC" w:rsidP="00C339BC">
      <w:pPr>
        <w:pStyle w:val="EndNoteBibliography"/>
        <w:rPr>
          <w:rFonts w:ascii="Arial" w:hAnsi="Arial" w:cs="Arial"/>
        </w:rPr>
      </w:pPr>
      <w:r w:rsidRPr="00E10C82">
        <w:rPr>
          <w:rFonts w:ascii="Arial" w:hAnsi="Arial" w:cs="Arial"/>
        </w:rPr>
        <w:t>2.</w:t>
      </w:r>
      <w:r w:rsidRPr="00E10C82">
        <w:rPr>
          <w:rFonts w:ascii="Arial" w:hAnsi="Arial" w:cs="Arial"/>
        </w:rPr>
        <w:tab/>
        <w:t xml:space="preserve">Bristow RE, Zerbe MJ, Rosenshein NB, Grumbine FC, Montz FJ. Stage IVB endometrial carcinoma: the role of cytoreductive surgery and determinants of survival. </w:t>
      </w:r>
      <w:r w:rsidRPr="00E10C82">
        <w:rPr>
          <w:rFonts w:ascii="Arial" w:hAnsi="Arial" w:cs="Arial"/>
          <w:i/>
        </w:rPr>
        <w:t>Gynecol Oncol</w:t>
      </w:r>
      <w:r w:rsidRPr="00E10C82">
        <w:rPr>
          <w:rFonts w:ascii="Arial" w:hAnsi="Arial" w:cs="Arial"/>
        </w:rPr>
        <w:t>. Aug 2000;78(2):85-91. doi:10.1006/gyno.2000.5843</w:t>
      </w:r>
    </w:p>
    <w:p w:rsidR="00C339BC" w:rsidRPr="00E10C82" w:rsidRDefault="00C339BC" w:rsidP="00C339BC">
      <w:pPr>
        <w:pStyle w:val="EndNoteBibliography"/>
        <w:rPr>
          <w:rFonts w:ascii="Arial" w:hAnsi="Arial" w:cs="Arial"/>
        </w:rPr>
      </w:pPr>
      <w:r w:rsidRPr="00E10C82">
        <w:rPr>
          <w:rFonts w:ascii="Arial" w:hAnsi="Arial" w:cs="Arial"/>
        </w:rPr>
        <w:t>3.</w:t>
      </w:r>
      <w:r w:rsidRPr="00E10C82">
        <w:rPr>
          <w:rFonts w:ascii="Arial" w:hAnsi="Arial" w:cs="Arial"/>
        </w:rPr>
        <w:tab/>
        <w:t xml:space="preserve">Bristow RE, Duska LR, Montz FJ. The role of cytoreductive surgery in the management of stage IV uterine papillary serous carcinoma. </w:t>
      </w:r>
      <w:r w:rsidRPr="00E10C82">
        <w:rPr>
          <w:rFonts w:ascii="Arial" w:hAnsi="Arial" w:cs="Arial"/>
          <w:i/>
        </w:rPr>
        <w:t>Gynecol Oncol</w:t>
      </w:r>
      <w:r w:rsidRPr="00E10C82">
        <w:rPr>
          <w:rFonts w:ascii="Arial" w:hAnsi="Arial" w:cs="Arial"/>
        </w:rPr>
        <w:t>. Apr 2001;81(1):92-9. doi:S0090-8258(00)96110-9 [pii]</w:t>
      </w:r>
    </w:p>
    <w:p w:rsidR="00C339BC" w:rsidRPr="00E10C82" w:rsidRDefault="00C339BC" w:rsidP="00C339BC">
      <w:pPr>
        <w:pStyle w:val="EndNoteBibliography"/>
        <w:rPr>
          <w:rFonts w:ascii="Arial" w:hAnsi="Arial" w:cs="Arial"/>
        </w:rPr>
      </w:pPr>
      <w:r w:rsidRPr="00E10C82">
        <w:rPr>
          <w:rFonts w:ascii="Arial" w:hAnsi="Arial" w:cs="Arial"/>
        </w:rPr>
        <w:t>10.1006/gyno.2000.6110</w:t>
      </w:r>
    </w:p>
    <w:p w:rsidR="00C339BC" w:rsidRPr="00E10C82" w:rsidRDefault="00C339BC" w:rsidP="00C339BC">
      <w:pPr>
        <w:pStyle w:val="EndNoteBibliography"/>
        <w:rPr>
          <w:rFonts w:ascii="Arial" w:hAnsi="Arial" w:cs="Arial"/>
        </w:rPr>
      </w:pPr>
      <w:r w:rsidRPr="00E10C82">
        <w:rPr>
          <w:rFonts w:ascii="Arial" w:hAnsi="Arial" w:cs="Arial"/>
        </w:rPr>
        <w:t>4.</w:t>
      </w:r>
      <w:r w:rsidRPr="00E10C82">
        <w:rPr>
          <w:rFonts w:ascii="Arial" w:hAnsi="Arial" w:cs="Arial"/>
        </w:rPr>
        <w:tab/>
        <w:t xml:space="preserve">Chi DS, Welshinger M, Venkatraman ES, Barakat RR. The role of surgical cytoreduction in Stage IV endometrial carcinoma. </w:t>
      </w:r>
      <w:r w:rsidRPr="00E10C82">
        <w:rPr>
          <w:rFonts w:ascii="Arial" w:hAnsi="Arial" w:cs="Arial"/>
          <w:i/>
        </w:rPr>
        <w:t>Gynecol Oncol</w:t>
      </w:r>
      <w:r w:rsidRPr="00E10C82">
        <w:rPr>
          <w:rFonts w:ascii="Arial" w:hAnsi="Arial" w:cs="Arial"/>
        </w:rPr>
        <w:t>. Oct 1997;67(1):56-60. doi:S0090-8258(97)94838-1 [pii]</w:t>
      </w:r>
    </w:p>
    <w:p w:rsidR="00C339BC" w:rsidRPr="00E10C82" w:rsidRDefault="00C339BC" w:rsidP="00C339BC">
      <w:pPr>
        <w:pStyle w:val="EndNoteBibliography"/>
        <w:rPr>
          <w:rFonts w:ascii="Arial" w:hAnsi="Arial" w:cs="Arial"/>
        </w:rPr>
      </w:pPr>
      <w:r w:rsidRPr="00E10C82">
        <w:rPr>
          <w:rFonts w:ascii="Arial" w:hAnsi="Arial" w:cs="Arial"/>
        </w:rPr>
        <w:t>10.1006/gyno.1997.4838</w:t>
      </w:r>
    </w:p>
    <w:p w:rsidR="00C339BC" w:rsidRPr="00E10C82" w:rsidRDefault="00C339BC" w:rsidP="00C339BC">
      <w:pPr>
        <w:pStyle w:val="EndNoteBibliography"/>
        <w:rPr>
          <w:rFonts w:ascii="Arial" w:hAnsi="Arial" w:cs="Arial"/>
        </w:rPr>
      </w:pPr>
      <w:r w:rsidRPr="00E10C82">
        <w:rPr>
          <w:rFonts w:ascii="Arial" w:hAnsi="Arial" w:cs="Arial"/>
        </w:rPr>
        <w:t>5.</w:t>
      </w:r>
      <w:r w:rsidRPr="00E10C82">
        <w:rPr>
          <w:rFonts w:ascii="Arial" w:hAnsi="Arial" w:cs="Arial"/>
        </w:rPr>
        <w:tab/>
        <w:t xml:space="preserve">Eto T, Saito T, Kasamatsu T, et al. Clinicopathological prognostic factors and the role of cytoreduction in surgical stage IVb endometrial cancer: a retrospective multi-institutional analysis of 248 patients in Japan. </w:t>
      </w:r>
      <w:r w:rsidRPr="00E10C82">
        <w:rPr>
          <w:rFonts w:ascii="Arial" w:hAnsi="Arial" w:cs="Arial"/>
          <w:i/>
        </w:rPr>
        <w:t>Gynecol Oncol</w:t>
      </w:r>
      <w:r w:rsidRPr="00E10C82">
        <w:rPr>
          <w:rFonts w:ascii="Arial" w:hAnsi="Arial" w:cs="Arial"/>
        </w:rPr>
        <w:t>. Nov 2012;127(2):338-44. doi:S0090-8258(12)00697-X [pii]</w:t>
      </w:r>
    </w:p>
    <w:p w:rsidR="00C339BC" w:rsidRPr="00E10C82" w:rsidRDefault="00C339BC" w:rsidP="00C339BC">
      <w:pPr>
        <w:pStyle w:val="EndNoteBibliography"/>
        <w:rPr>
          <w:rFonts w:ascii="Arial" w:hAnsi="Arial" w:cs="Arial"/>
        </w:rPr>
      </w:pPr>
      <w:r w:rsidRPr="00E10C82">
        <w:rPr>
          <w:rFonts w:ascii="Arial" w:hAnsi="Arial" w:cs="Arial"/>
        </w:rPr>
        <w:t>10.1016/j.ygyno.2012.08.012</w:t>
      </w:r>
    </w:p>
    <w:p w:rsidR="00C339BC" w:rsidRPr="00E10C82" w:rsidRDefault="00C339BC" w:rsidP="00C339BC">
      <w:pPr>
        <w:pStyle w:val="EndNoteBibliography"/>
        <w:rPr>
          <w:rFonts w:ascii="Arial" w:hAnsi="Arial" w:cs="Arial"/>
        </w:rPr>
      </w:pPr>
      <w:r w:rsidRPr="00E10C82">
        <w:rPr>
          <w:rFonts w:ascii="Arial" w:hAnsi="Arial" w:cs="Arial"/>
        </w:rPr>
        <w:t>6.</w:t>
      </w:r>
      <w:r w:rsidRPr="00E10C82">
        <w:rPr>
          <w:rFonts w:ascii="Arial" w:hAnsi="Arial" w:cs="Arial"/>
        </w:rPr>
        <w:tab/>
        <w:t xml:space="preserve">Lee LJ, Demaria R, Berkowitz R, Matulonis U, Viswanathan AN. Clinical predictors of long-term survival for stage IVB uterine papillary serous carcinoma confined to the abdomen. </w:t>
      </w:r>
      <w:r w:rsidRPr="00E10C82">
        <w:rPr>
          <w:rFonts w:ascii="Arial" w:hAnsi="Arial" w:cs="Arial"/>
          <w:i/>
        </w:rPr>
        <w:t>Gynecol Oncol</w:t>
      </w:r>
      <w:r w:rsidRPr="00E10C82">
        <w:rPr>
          <w:rFonts w:ascii="Arial" w:hAnsi="Arial" w:cs="Arial"/>
        </w:rPr>
        <w:t>. Jan 2014;132(1):65-9. doi:S0090-8258(13)01284-5 [pii]</w:t>
      </w:r>
    </w:p>
    <w:p w:rsidR="00C339BC" w:rsidRPr="00E10C82" w:rsidRDefault="00C339BC" w:rsidP="00C339BC">
      <w:pPr>
        <w:pStyle w:val="EndNoteBibliography"/>
        <w:rPr>
          <w:rFonts w:ascii="Arial" w:hAnsi="Arial" w:cs="Arial"/>
        </w:rPr>
      </w:pPr>
      <w:r w:rsidRPr="00E10C82">
        <w:rPr>
          <w:rFonts w:ascii="Arial" w:hAnsi="Arial" w:cs="Arial"/>
        </w:rPr>
        <w:t>10.1016/j.ygyno.2013.10.035</w:t>
      </w:r>
    </w:p>
    <w:p w:rsidR="00C339BC" w:rsidRPr="00E10C82" w:rsidRDefault="00C339BC" w:rsidP="00C339BC">
      <w:pPr>
        <w:pStyle w:val="EndNoteBibliography"/>
        <w:rPr>
          <w:rFonts w:ascii="Arial" w:hAnsi="Arial" w:cs="Arial"/>
        </w:rPr>
      </w:pPr>
      <w:r w:rsidRPr="00E10C82">
        <w:rPr>
          <w:rFonts w:ascii="Arial" w:hAnsi="Arial" w:cs="Arial"/>
        </w:rPr>
        <w:t>7.</w:t>
      </w:r>
      <w:r w:rsidRPr="00E10C82">
        <w:rPr>
          <w:rFonts w:ascii="Arial" w:hAnsi="Arial" w:cs="Arial"/>
        </w:rPr>
        <w:tab/>
        <w:t xml:space="preserve">McEachron J, Zhou N, Hastings V, et al. Optimal cytoreduction followed by chemoradiation in stage IVB uterine serous carcinoma. </w:t>
      </w:r>
      <w:r w:rsidRPr="00E10C82">
        <w:rPr>
          <w:rFonts w:ascii="Arial" w:hAnsi="Arial" w:cs="Arial"/>
          <w:i/>
        </w:rPr>
        <w:t>Cancer Treat Res Commun</w:t>
      </w:r>
      <w:r w:rsidRPr="00E10C82">
        <w:rPr>
          <w:rFonts w:ascii="Arial" w:hAnsi="Arial" w:cs="Arial"/>
        </w:rPr>
        <w:t>. Sep 2 2022;33:100631. doi:S2468-2942(22)00122-8 [pii]</w:t>
      </w:r>
    </w:p>
    <w:p w:rsidR="00C339BC" w:rsidRPr="00E10C82" w:rsidRDefault="00C339BC" w:rsidP="00C339BC">
      <w:pPr>
        <w:pStyle w:val="EndNoteBibliography"/>
        <w:rPr>
          <w:rFonts w:ascii="Arial" w:hAnsi="Arial" w:cs="Arial"/>
        </w:rPr>
      </w:pPr>
      <w:r w:rsidRPr="00E10C82">
        <w:rPr>
          <w:rFonts w:ascii="Arial" w:hAnsi="Arial" w:cs="Arial"/>
        </w:rPr>
        <w:t>10.1016/j.ctarc.2022.100631</w:t>
      </w:r>
    </w:p>
    <w:p w:rsidR="00C339BC" w:rsidRPr="00E10C82" w:rsidRDefault="00C339BC" w:rsidP="00C339BC">
      <w:pPr>
        <w:pStyle w:val="EndNoteBibliography"/>
        <w:rPr>
          <w:rFonts w:ascii="Arial" w:hAnsi="Arial" w:cs="Arial"/>
        </w:rPr>
      </w:pPr>
      <w:r w:rsidRPr="00E10C82">
        <w:rPr>
          <w:rFonts w:ascii="Arial" w:hAnsi="Arial" w:cs="Arial"/>
        </w:rPr>
        <w:t>8.</w:t>
      </w:r>
      <w:r w:rsidRPr="00E10C82">
        <w:rPr>
          <w:rFonts w:ascii="Arial" w:hAnsi="Arial" w:cs="Arial"/>
        </w:rPr>
        <w:tab/>
        <w:t xml:space="preserve">Moller KA, Gehrig PA, Van Le L, Secord AA, Schorge J. The role of optimal debulking in advanced stage serous carcinoma of the uterus. </w:t>
      </w:r>
      <w:r w:rsidRPr="00E10C82">
        <w:rPr>
          <w:rFonts w:ascii="Arial" w:hAnsi="Arial" w:cs="Arial"/>
          <w:i/>
        </w:rPr>
        <w:t>Gynecol Oncol</w:t>
      </w:r>
      <w:r w:rsidRPr="00E10C82">
        <w:rPr>
          <w:rFonts w:ascii="Arial" w:hAnsi="Arial" w:cs="Arial"/>
        </w:rPr>
        <w:t>. Jul 2004;94(1):170-4. doi:S0090825804002318 [pii]</w:t>
      </w:r>
    </w:p>
    <w:p w:rsidR="00C339BC" w:rsidRPr="00E10C82" w:rsidRDefault="00C339BC" w:rsidP="00C339BC">
      <w:pPr>
        <w:pStyle w:val="EndNoteBibliography"/>
        <w:rPr>
          <w:rFonts w:ascii="Arial" w:hAnsi="Arial" w:cs="Arial"/>
        </w:rPr>
      </w:pPr>
      <w:r w:rsidRPr="00E10C82">
        <w:rPr>
          <w:rFonts w:ascii="Arial" w:hAnsi="Arial" w:cs="Arial"/>
        </w:rPr>
        <w:t>10.1016/j.ygyno.2004.03.040</w:t>
      </w:r>
    </w:p>
    <w:p w:rsidR="00C339BC" w:rsidRPr="00E10C82" w:rsidRDefault="00C339BC" w:rsidP="00C339BC">
      <w:pPr>
        <w:pStyle w:val="EndNoteBibliography"/>
        <w:rPr>
          <w:rFonts w:ascii="Arial" w:hAnsi="Arial" w:cs="Arial"/>
        </w:rPr>
      </w:pPr>
      <w:r w:rsidRPr="00E10C82">
        <w:rPr>
          <w:rFonts w:ascii="Arial" w:hAnsi="Arial" w:cs="Arial"/>
        </w:rPr>
        <w:lastRenderedPageBreak/>
        <w:t>9.</w:t>
      </w:r>
      <w:r w:rsidRPr="00E10C82">
        <w:rPr>
          <w:rFonts w:ascii="Arial" w:hAnsi="Arial" w:cs="Arial"/>
        </w:rPr>
        <w:tab/>
        <w:t xml:space="preserve">Patsavas K, Woessner J, Gielda B, et al. Optimal surgical debulking in uterine papillary serous carcinoma affects survival. </w:t>
      </w:r>
      <w:r w:rsidRPr="00E10C82">
        <w:rPr>
          <w:rFonts w:ascii="Arial" w:hAnsi="Arial" w:cs="Arial"/>
          <w:i/>
        </w:rPr>
        <w:t>Gynecol Oncol</w:t>
      </w:r>
      <w:r w:rsidRPr="00E10C82">
        <w:rPr>
          <w:rFonts w:ascii="Arial" w:hAnsi="Arial" w:cs="Arial"/>
        </w:rPr>
        <w:t>. Jun 1 2011;121(3):581-5. doi:S0090-8258(11)00064-3 [pii]</w:t>
      </w:r>
    </w:p>
    <w:p w:rsidR="00C339BC" w:rsidRPr="00E10C82" w:rsidRDefault="00C339BC" w:rsidP="00C339BC">
      <w:pPr>
        <w:pStyle w:val="EndNoteBibliography"/>
        <w:rPr>
          <w:rFonts w:ascii="Arial" w:hAnsi="Arial" w:cs="Arial"/>
        </w:rPr>
      </w:pPr>
      <w:r w:rsidRPr="00E10C82">
        <w:rPr>
          <w:rFonts w:ascii="Arial" w:hAnsi="Arial" w:cs="Arial"/>
        </w:rPr>
        <w:t>10.1016/j.ygyno.2010.11.048</w:t>
      </w:r>
    </w:p>
    <w:p w:rsidR="00C339BC" w:rsidRPr="00E10C82" w:rsidRDefault="00C339BC" w:rsidP="00C339BC">
      <w:pPr>
        <w:pStyle w:val="EndNoteBibliography"/>
        <w:rPr>
          <w:rFonts w:ascii="Arial" w:hAnsi="Arial" w:cs="Arial"/>
        </w:rPr>
      </w:pPr>
      <w:r w:rsidRPr="00E10C82">
        <w:rPr>
          <w:rFonts w:ascii="Arial" w:hAnsi="Arial" w:cs="Arial"/>
        </w:rPr>
        <w:t>10.</w:t>
      </w:r>
      <w:r w:rsidRPr="00E10C82">
        <w:rPr>
          <w:rFonts w:ascii="Arial" w:hAnsi="Arial" w:cs="Arial"/>
        </w:rPr>
        <w:tab/>
        <w:t xml:space="preserve">Shih KK, Yun E, Gardner GJ, Barakat RR, Chi DS, Leitao MM, Jr. Surgical cytoreduction in stage IV endometrioid endometrial carcinoma. </w:t>
      </w:r>
      <w:r w:rsidRPr="00E10C82">
        <w:rPr>
          <w:rFonts w:ascii="Arial" w:hAnsi="Arial" w:cs="Arial"/>
          <w:i/>
        </w:rPr>
        <w:t>Gynecol Oncol</w:t>
      </w:r>
      <w:r w:rsidRPr="00E10C82">
        <w:rPr>
          <w:rFonts w:ascii="Arial" w:hAnsi="Arial" w:cs="Arial"/>
        </w:rPr>
        <w:t>. Sep 2011;122(3):608-11. doi:S0090-8258(11)00417-3 [pii]</w:t>
      </w:r>
    </w:p>
    <w:p w:rsidR="00C339BC" w:rsidRPr="00E10C82" w:rsidRDefault="00C339BC" w:rsidP="00C339BC">
      <w:pPr>
        <w:pStyle w:val="EndNoteBibliography"/>
        <w:rPr>
          <w:rFonts w:ascii="Arial" w:hAnsi="Arial" w:cs="Arial"/>
        </w:rPr>
      </w:pPr>
      <w:r w:rsidRPr="00E10C82">
        <w:rPr>
          <w:rFonts w:ascii="Arial" w:hAnsi="Arial" w:cs="Arial"/>
        </w:rPr>
        <w:t>10.1016/j.ygyno.2011.05.020</w:t>
      </w:r>
    </w:p>
    <w:p w:rsidR="00C339BC" w:rsidRPr="00E10C82" w:rsidRDefault="00C339BC" w:rsidP="00C339BC">
      <w:pPr>
        <w:pStyle w:val="EndNoteBibliography"/>
        <w:rPr>
          <w:rFonts w:ascii="Arial" w:hAnsi="Arial" w:cs="Arial"/>
        </w:rPr>
      </w:pPr>
      <w:r w:rsidRPr="00E10C82">
        <w:rPr>
          <w:rFonts w:ascii="Arial" w:hAnsi="Arial" w:cs="Arial"/>
        </w:rPr>
        <w:t>11.</w:t>
      </w:r>
      <w:r w:rsidRPr="00E10C82">
        <w:rPr>
          <w:rFonts w:ascii="Arial" w:hAnsi="Arial" w:cs="Arial"/>
        </w:rPr>
        <w:tab/>
        <w:t xml:space="preserve">Tanioka M, Katsumata N, Sasajima Y, et al. Clinical characteristics and outcomes of women with stage IV endometrial cancer. </w:t>
      </w:r>
      <w:r w:rsidRPr="00E10C82">
        <w:rPr>
          <w:rFonts w:ascii="Arial" w:hAnsi="Arial" w:cs="Arial"/>
          <w:i/>
        </w:rPr>
        <w:t>Med Oncol</w:t>
      </w:r>
      <w:r w:rsidRPr="00E10C82">
        <w:rPr>
          <w:rFonts w:ascii="Arial" w:hAnsi="Arial" w:cs="Arial"/>
        </w:rPr>
        <w:t>. Dec 2010;27(4):1371-7. doi:10.1007/s12032-009-9389-3</w:t>
      </w:r>
    </w:p>
    <w:p w:rsidR="00C339BC" w:rsidRPr="00E10C82" w:rsidRDefault="00C339BC" w:rsidP="00C339BC">
      <w:pPr>
        <w:pStyle w:val="EndNoteBibliography"/>
        <w:rPr>
          <w:rFonts w:ascii="Arial" w:hAnsi="Arial" w:cs="Arial"/>
        </w:rPr>
      </w:pPr>
      <w:r w:rsidRPr="00E10C82">
        <w:rPr>
          <w:rFonts w:ascii="Arial" w:hAnsi="Arial" w:cs="Arial"/>
        </w:rPr>
        <w:t>12.</w:t>
      </w:r>
      <w:r w:rsidRPr="00E10C82">
        <w:rPr>
          <w:rFonts w:ascii="Arial" w:hAnsi="Arial" w:cs="Arial"/>
        </w:rPr>
        <w:tab/>
        <w:t xml:space="preserve">Ueda Y, Enomoto T, Miyatake T, et al. Endometrial carcinoma with extra-abdominal metastasis: improved prognosis following cytoreductive surgery. </w:t>
      </w:r>
      <w:r w:rsidRPr="00E10C82">
        <w:rPr>
          <w:rFonts w:ascii="Arial" w:hAnsi="Arial" w:cs="Arial"/>
          <w:i/>
        </w:rPr>
        <w:t>Ann Surg Oncol</w:t>
      </w:r>
      <w:r w:rsidRPr="00E10C82">
        <w:rPr>
          <w:rFonts w:ascii="Arial" w:hAnsi="Arial" w:cs="Arial"/>
        </w:rPr>
        <w:t>. Apr 2010;17(4):1111-7. doi:10.1245/s10434-009-0892-8</w:t>
      </w:r>
    </w:p>
    <w:p w:rsidR="00F11B5B" w:rsidRPr="00E10C82" w:rsidRDefault="00C339BC" w:rsidP="002B3857">
      <w:pPr>
        <w:rPr>
          <w:rFonts w:ascii="Arial" w:hAnsi="Arial" w:cs="Arial"/>
          <w:lang w:val="en-US"/>
        </w:rPr>
      </w:pPr>
      <w:r w:rsidRPr="00E10C82">
        <w:rPr>
          <w:rFonts w:ascii="Arial" w:hAnsi="Arial" w:cs="Arial"/>
          <w:lang w:val="en-US"/>
        </w:rPr>
        <w:fldChar w:fldCharType="end"/>
      </w:r>
    </w:p>
    <w:p w:rsidR="00E10C82" w:rsidRPr="00E10C82" w:rsidRDefault="00E10C82">
      <w:pPr>
        <w:rPr>
          <w:rFonts w:ascii="Arial" w:hAnsi="Arial" w:cs="Arial"/>
          <w:lang w:val="en-US"/>
        </w:rPr>
      </w:pPr>
    </w:p>
    <w:sectPr w:rsidR="00E10C82" w:rsidRPr="00E10C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6E60" w:rsidRDefault="004A6E60" w:rsidP="00512DD1">
      <w:r>
        <w:separator/>
      </w:r>
    </w:p>
  </w:endnote>
  <w:endnote w:type="continuationSeparator" w:id="0">
    <w:p w:rsidR="004A6E60" w:rsidRDefault="004A6E60" w:rsidP="00512D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6E60" w:rsidRDefault="004A6E60" w:rsidP="00512DD1">
      <w:r>
        <w:separator/>
      </w:r>
    </w:p>
  </w:footnote>
  <w:footnote w:type="continuationSeparator" w:id="0">
    <w:p w:rsidR="004A6E60" w:rsidRDefault="004A6E60" w:rsidP="00512D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proofState w:spelling="clean"/>
  <w:attachedTemplate r:id="rId1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MA 11th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v0fv9rthdrev2eaxf65zxpue5pffsstp5t9&quot;&gt;Endnote artikel&lt;record-ids&gt;&lt;item&gt;2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/record-ids&gt;&lt;/item&gt;&lt;/Libraries&gt;"/>
  </w:docVars>
  <w:rsids>
    <w:rsidRoot w:val="004A6E60"/>
    <w:rsid w:val="001C6124"/>
    <w:rsid w:val="00210C8D"/>
    <w:rsid w:val="002B3857"/>
    <w:rsid w:val="002C1A2C"/>
    <w:rsid w:val="00341184"/>
    <w:rsid w:val="0036474C"/>
    <w:rsid w:val="0039089F"/>
    <w:rsid w:val="003A2137"/>
    <w:rsid w:val="003B7D4A"/>
    <w:rsid w:val="0046468E"/>
    <w:rsid w:val="0047229B"/>
    <w:rsid w:val="004A6E60"/>
    <w:rsid w:val="00512DD1"/>
    <w:rsid w:val="005803E3"/>
    <w:rsid w:val="005E2E16"/>
    <w:rsid w:val="0069477A"/>
    <w:rsid w:val="006C48F7"/>
    <w:rsid w:val="00726E11"/>
    <w:rsid w:val="0076473D"/>
    <w:rsid w:val="007F302D"/>
    <w:rsid w:val="008105A7"/>
    <w:rsid w:val="0085288F"/>
    <w:rsid w:val="0087416B"/>
    <w:rsid w:val="009206C9"/>
    <w:rsid w:val="00923842"/>
    <w:rsid w:val="00951547"/>
    <w:rsid w:val="00A03849"/>
    <w:rsid w:val="00A36BE0"/>
    <w:rsid w:val="00AD2751"/>
    <w:rsid w:val="00B55708"/>
    <w:rsid w:val="00B94B98"/>
    <w:rsid w:val="00BA7A6E"/>
    <w:rsid w:val="00C339BC"/>
    <w:rsid w:val="00CC55D4"/>
    <w:rsid w:val="00D45305"/>
    <w:rsid w:val="00E10C82"/>
    <w:rsid w:val="00E24E11"/>
    <w:rsid w:val="00E57E07"/>
    <w:rsid w:val="00F11B5B"/>
    <w:rsid w:val="00F11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5:chartTrackingRefBased/>
  <w15:docId w15:val="{E0F47FB9-7A34-42E0-BD26-258192D67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B3857"/>
    <w:pPr>
      <w:keepNext/>
      <w:keepLines/>
      <w:spacing w:before="240"/>
      <w:outlineLvl w:val="0"/>
    </w:pPr>
    <w:rPr>
      <w:rFonts w:ascii="Arial" w:eastAsiaTheme="majorEastAsia" w:hAnsi="Arial" w:cstheme="majorBidi"/>
      <w:b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Tabel Erasmus MC"/>
    <w:basedOn w:val="TableNormal"/>
    <w:uiPriority w:val="39"/>
    <w:rsid w:val="0046468E"/>
    <w:rPr>
      <w:rFonts w:ascii="Arial" w:hAnsi="Arial"/>
    </w:rPr>
    <w:tblPr>
      <w:tblBorders>
        <w:top w:val="single" w:sz="4" w:space="0" w:color="89D4F1"/>
        <w:left w:val="single" w:sz="4" w:space="0" w:color="89D4F1"/>
        <w:bottom w:val="single" w:sz="4" w:space="0" w:color="89D4F1"/>
        <w:right w:val="single" w:sz="4" w:space="0" w:color="89D4F1"/>
        <w:insideH w:val="single" w:sz="4" w:space="0" w:color="89D4F1"/>
        <w:insideV w:val="single" w:sz="4" w:space="0" w:color="89D4F1"/>
      </w:tblBorders>
      <w:tblCellMar>
        <w:top w:w="57" w:type="dxa"/>
        <w:left w:w="57" w:type="dxa"/>
        <w:bottom w:w="57" w:type="dxa"/>
        <w:right w:w="57" w:type="dxa"/>
      </w:tblCellMar>
    </w:tblPr>
  </w:style>
  <w:style w:type="table" w:styleId="ListTable6Colorful-Accent2">
    <w:name w:val="List Table 6 Colorful Accent 2"/>
    <w:basedOn w:val="TableNormal"/>
    <w:uiPriority w:val="51"/>
    <w:rsid w:val="00CC55D4"/>
    <w:rPr>
      <w:rFonts w:ascii="Times New Roman" w:eastAsia="Times New Roman" w:hAnsi="Times New Roman" w:cs="Times New Roman"/>
      <w:color w:val="C45911" w:themeColor="accent2" w:themeShade="BF"/>
      <w:sz w:val="20"/>
      <w:szCs w:val="20"/>
      <w:lang w:val="en-GB" w:eastAsia="en-GB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512DD1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12DD1"/>
  </w:style>
  <w:style w:type="paragraph" w:styleId="Footer">
    <w:name w:val="footer"/>
    <w:basedOn w:val="Normal"/>
    <w:link w:val="FooterChar"/>
    <w:uiPriority w:val="99"/>
    <w:unhideWhenUsed/>
    <w:rsid w:val="00512DD1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12DD1"/>
  </w:style>
  <w:style w:type="paragraph" w:styleId="BalloonText">
    <w:name w:val="Balloon Text"/>
    <w:basedOn w:val="Normal"/>
    <w:link w:val="BalloonTextChar"/>
    <w:uiPriority w:val="99"/>
    <w:semiHidden/>
    <w:unhideWhenUsed/>
    <w:rsid w:val="00F11FD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1FD1"/>
    <w:rPr>
      <w:rFonts w:ascii="Segoe UI" w:hAnsi="Segoe UI" w:cs="Segoe UI"/>
      <w:sz w:val="18"/>
      <w:szCs w:val="18"/>
    </w:rPr>
  </w:style>
  <w:style w:type="table" w:styleId="PlainTable4">
    <w:name w:val="Plain Table 4"/>
    <w:basedOn w:val="TableNormal"/>
    <w:uiPriority w:val="44"/>
    <w:rsid w:val="00E57E07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E57E07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3">
    <w:name w:val="Plain Table 3"/>
    <w:basedOn w:val="TableNormal"/>
    <w:uiPriority w:val="43"/>
    <w:rsid w:val="00E57E07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ListParagraph">
    <w:name w:val="List Paragraph"/>
    <w:basedOn w:val="Normal"/>
    <w:uiPriority w:val="34"/>
    <w:qFormat/>
    <w:rsid w:val="008105A7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2B3857"/>
    <w:rPr>
      <w:rFonts w:ascii="Arial" w:eastAsiaTheme="majorEastAsia" w:hAnsi="Arial" w:cstheme="majorBidi"/>
      <w:b/>
      <w:szCs w:val="32"/>
    </w:rPr>
  </w:style>
  <w:style w:type="paragraph" w:customStyle="1" w:styleId="EndNoteBibliographyTitle">
    <w:name w:val="EndNote Bibliography Title"/>
    <w:basedOn w:val="Normal"/>
    <w:link w:val="EndNoteBibliographyTitleChar"/>
    <w:rsid w:val="00C339BC"/>
    <w:pPr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339BC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C339BC"/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C339BC"/>
    <w:rPr>
      <w:rFonts w:ascii="Calibri" w:hAnsi="Calibri" w:cs="Calibri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086753\AppData\Local\Temp\Templafy\WordVsto\mg3eyenb.dotx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TemplafyFormConfiguration><![CDATA[{"formFields":[],"formDataEntries":[]}]]></TemplafyFormConfiguration>
</file>

<file path=customXml/item2.xml><?xml version="1.0" encoding="utf-8"?>
<TemplafyTemplateConfiguration><![CDATA[{"elementsMetadata":[],"transformationConfigurations":[],"templateName":"Blanco_Word_doc","templateDescription":"","enableDocumentContentUpdater":false,"version":"2.0"}]]></TemplafyTemplateConfiguration>
</file>

<file path=customXml/itemProps1.xml><?xml version="1.0" encoding="utf-8"?>
<ds:datastoreItem xmlns:ds="http://schemas.openxmlformats.org/officeDocument/2006/customXml" ds:itemID="{9A32F8E7-CF5B-439E-A7AE-FB42C17106FF}">
  <ds:schemaRefs/>
</ds:datastoreItem>
</file>

<file path=customXml/itemProps2.xml><?xml version="1.0" encoding="utf-8"?>
<ds:datastoreItem xmlns:ds="http://schemas.openxmlformats.org/officeDocument/2006/customXml" ds:itemID="{88410EE0-F98B-4058-BA2A-4A6D59726E2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mg3eyenb</Template>
  <TotalTime>4</TotalTime>
  <Pages>3</Pages>
  <Words>1912</Words>
  <Characters>10904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N.B. Pham</dc:creator>
  <cp:keywords/>
  <dc:description/>
  <cp:lastModifiedBy>Eveline Pham</cp:lastModifiedBy>
  <cp:revision>7</cp:revision>
  <dcterms:created xsi:type="dcterms:W3CDTF">2023-12-29T17:49:00Z</dcterms:created>
  <dcterms:modified xsi:type="dcterms:W3CDTF">2024-01-31T10:12:00Z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5dc6714-9f23-4030-b547-8c94b19e0b7a_Enabled">
    <vt:lpwstr>true</vt:lpwstr>
  </property>
  <property fmtid="{D5CDD505-2E9C-101B-9397-08002B2CF9AE}" pid="3" name="MSIP_Label_f5dc6714-9f23-4030-b547-8c94b19e0b7a_SetDate">
    <vt:lpwstr>2022-11-25T13:09:38Z</vt:lpwstr>
  </property>
  <property fmtid="{D5CDD505-2E9C-101B-9397-08002B2CF9AE}" pid="4" name="MSIP_Label_f5dc6714-9f23-4030-b547-8c94b19e0b7a_Method">
    <vt:lpwstr>Standard</vt:lpwstr>
  </property>
  <property fmtid="{D5CDD505-2E9C-101B-9397-08002B2CF9AE}" pid="5" name="MSIP_Label_f5dc6714-9f23-4030-b547-8c94b19e0b7a_Name">
    <vt:lpwstr>Internal Information (R3)</vt:lpwstr>
  </property>
  <property fmtid="{D5CDD505-2E9C-101B-9397-08002B2CF9AE}" pid="6" name="MSIP_Label_f5dc6714-9f23-4030-b547-8c94b19e0b7a_SiteId">
    <vt:lpwstr>acbd4e6b-e845-4677-853c-a8d24faf3655</vt:lpwstr>
  </property>
  <property fmtid="{D5CDD505-2E9C-101B-9397-08002B2CF9AE}" pid="7" name="MSIP_Label_f5dc6714-9f23-4030-b547-8c94b19e0b7a_ActionId">
    <vt:lpwstr>f08f2f8c-0ac0-4afb-bb12-d8b14412b7fc</vt:lpwstr>
  </property>
  <property fmtid="{D5CDD505-2E9C-101B-9397-08002B2CF9AE}" pid="8" name="MSIP_Label_f5dc6714-9f23-4030-b547-8c94b19e0b7a_ContentBits">
    <vt:lpwstr>0</vt:lpwstr>
  </property>
  <property fmtid="{D5CDD505-2E9C-101B-9397-08002B2CF9AE}" pid="9" name="TemplafyTenantId">
    <vt:lpwstr>erasmusmc</vt:lpwstr>
  </property>
  <property fmtid="{D5CDD505-2E9C-101B-9397-08002B2CF9AE}" pid="10" name="TemplafyTemplateId">
    <vt:lpwstr>638058507567287981</vt:lpwstr>
  </property>
  <property fmtid="{D5CDD505-2E9C-101B-9397-08002B2CF9AE}" pid="11" name="TemplafyUserProfileId">
    <vt:lpwstr>637849159249724239</vt:lpwstr>
  </property>
  <property fmtid="{D5CDD505-2E9C-101B-9397-08002B2CF9AE}" pid="12" name="TemplafyFromBlank">
    <vt:bool>true</vt:bool>
  </property>
</Properties>
</file>