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A9664" w14:textId="1FBE5345" w:rsidR="008F3D00" w:rsidRPr="008F3D00" w:rsidRDefault="008F3D00" w:rsidP="008F3D00">
      <w:pPr>
        <w:pStyle w:val="Tableofcontents"/>
        <w:rPr>
          <w:rFonts w:eastAsiaTheme="minorEastAsia" w:hint="eastAsia"/>
          <w:lang w:eastAsia="zh-CN"/>
        </w:rPr>
      </w:pPr>
      <w:r>
        <w:rPr>
          <w:rFonts w:eastAsiaTheme="minorEastAsia"/>
          <w:lang w:eastAsia="zh-CN"/>
        </w:rPr>
        <w:t>Supplemental Files:</w:t>
      </w:r>
    </w:p>
    <w:p w14:paraId="42359E80" w14:textId="418A7295" w:rsidR="008F3D00" w:rsidRPr="00AF2609" w:rsidRDefault="008F3D00" w:rsidP="008F3D00">
      <w:pPr>
        <w:pStyle w:val="Tableofcontents"/>
      </w:pPr>
      <w:r w:rsidRPr="00AF2609">
        <w:t>Endothelial cells-derived Exosomes-</w:t>
      </w:r>
      <w:r w:rsidRPr="00AF2609">
        <w:rPr>
          <w:rFonts w:eastAsiaTheme="minorEastAsia"/>
          <w:lang w:eastAsia="zh-CN"/>
        </w:rPr>
        <w:t>b</w:t>
      </w:r>
      <w:r w:rsidRPr="00AF2609">
        <w:t xml:space="preserve">ased Hydrogel Improved Tendinous Repair </w:t>
      </w:r>
      <w:r w:rsidRPr="00AF2609">
        <w:rPr>
          <w:rFonts w:eastAsiaTheme="minorEastAsia"/>
          <w:lang w:eastAsia="zh-CN"/>
        </w:rPr>
        <w:t>via</w:t>
      </w:r>
      <w:r w:rsidRPr="00AF2609">
        <w:t xml:space="preserve"> anti-inflammatory and Tissue Regeneration-promoting </w:t>
      </w:r>
      <w:proofErr w:type="gramStart"/>
      <w:r w:rsidRPr="00AF2609">
        <w:t>Properties</w:t>
      </w:r>
      <w:proofErr w:type="gramEnd"/>
    </w:p>
    <w:p w14:paraId="1E0E5F0E" w14:textId="77777777" w:rsidR="008F3D00" w:rsidRPr="00AF2609" w:rsidRDefault="008F3D00" w:rsidP="008F3D00">
      <w:pPr>
        <w:spacing w:line="360" w:lineRule="auto"/>
        <w:rPr>
          <w:rFonts w:eastAsia="Yu Mincho"/>
        </w:rPr>
      </w:pPr>
      <w:bookmarkStart w:id="0" w:name="_Hlk156289094"/>
      <w:r w:rsidRPr="00AF2609">
        <w:rPr>
          <w:rFonts w:eastAsia="微软雅黑"/>
        </w:rPr>
        <w:t>Yichen</w:t>
      </w:r>
      <w:r>
        <w:rPr>
          <w:rFonts w:eastAsia="微软雅黑"/>
        </w:rPr>
        <w:t xml:space="preserve"> </w:t>
      </w:r>
      <w:r w:rsidRPr="00AF2609">
        <w:rPr>
          <w:rFonts w:eastAsia="微软雅黑"/>
        </w:rPr>
        <w:t>Dou</w:t>
      </w:r>
      <w:bookmarkEnd w:id="0"/>
      <w:r w:rsidRPr="00AF2609">
        <w:rPr>
          <w:rFonts w:eastAsia="微软雅黑" w:hint="eastAsia"/>
          <w:vertAlign w:val="superscript"/>
        </w:rPr>
        <w:t>a</w:t>
      </w:r>
      <w:r w:rsidRPr="00AF2609">
        <w:rPr>
          <w:rFonts w:eastAsia="微软雅黑"/>
        </w:rPr>
        <w:t>, Hong</w:t>
      </w:r>
      <w:r>
        <w:rPr>
          <w:rFonts w:eastAsia="微软雅黑"/>
        </w:rPr>
        <w:t xml:space="preserve"> </w:t>
      </w:r>
      <w:proofErr w:type="spellStart"/>
      <w:r w:rsidRPr="00AF2609">
        <w:rPr>
          <w:rFonts w:eastAsia="微软雅黑"/>
        </w:rPr>
        <w:t>Zhai</w:t>
      </w:r>
      <w:r w:rsidRPr="00AF2609">
        <w:rPr>
          <w:rFonts w:eastAsia="微软雅黑"/>
          <w:vertAlign w:val="superscript"/>
        </w:rPr>
        <w:t>b</w:t>
      </w:r>
      <w:proofErr w:type="spellEnd"/>
      <w:r w:rsidRPr="00AF2609">
        <w:rPr>
          <w:rFonts w:eastAsia="微软雅黑"/>
        </w:rPr>
        <w:t xml:space="preserve">, </w:t>
      </w:r>
      <w:proofErr w:type="spellStart"/>
      <w:r w:rsidRPr="00AF2609">
        <w:rPr>
          <w:rFonts w:eastAsia="微软雅黑"/>
        </w:rPr>
        <w:t>Haiqiu</w:t>
      </w:r>
      <w:proofErr w:type="spellEnd"/>
      <w:r>
        <w:rPr>
          <w:rFonts w:eastAsia="微软雅黑"/>
        </w:rPr>
        <w:t xml:space="preserve"> </w:t>
      </w:r>
      <w:r w:rsidRPr="00AF2609">
        <w:rPr>
          <w:rFonts w:eastAsia="微软雅黑"/>
        </w:rPr>
        <w:t>Li</w:t>
      </w:r>
      <w:r w:rsidRPr="00AF2609">
        <w:rPr>
          <w:rFonts w:eastAsia="微软雅黑" w:hint="eastAsia"/>
          <w:vertAlign w:val="superscript"/>
        </w:rPr>
        <w:t>a</w:t>
      </w:r>
      <w:r w:rsidRPr="00AF2609">
        <w:rPr>
          <w:rFonts w:eastAsia="微软雅黑"/>
        </w:rPr>
        <w:t xml:space="preserve">, </w:t>
      </w:r>
      <w:bookmarkStart w:id="1" w:name="_Hlk156289140"/>
      <w:r w:rsidRPr="00AF2609">
        <w:rPr>
          <w:rFonts w:eastAsia="微软雅黑"/>
        </w:rPr>
        <w:t>Hanlin</w:t>
      </w:r>
      <w:r>
        <w:rPr>
          <w:rFonts w:eastAsia="微软雅黑"/>
        </w:rPr>
        <w:t xml:space="preserve"> </w:t>
      </w:r>
      <w:proofErr w:type="spellStart"/>
      <w:r w:rsidRPr="00AF2609">
        <w:rPr>
          <w:rFonts w:eastAsia="微软雅黑"/>
        </w:rPr>
        <w:t>Xing</w:t>
      </w:r>
      <w:bookmarkEnd w:id="1"/>
      <w:r w:rsidRPr="00AF2609">
        <w:rPr>
          <w:rFonts w:eastAsia="微软雅黑" w:hint="eastAsia"/>
          <w:vertAlign w:val="superscript"/>
        </w:rPr>
        <w:t>a</w:t>
      </w:r>
      <w:proofErr w:type="spellEnd"/>
      <w:r w:rsidRPr="00AF2609">
        <w:rPr>
          <w:rFonts w:eastAsia="微软雅黑"/>
        </w:rPr>
        <w:t>, Cheng</w:t>
      </w:r>
      <w:r>
        <w:rPr>
          <w:rFonts w:eastAsia="微软雅黑"/>
        </w:rPr>
        <w:t xml:space="preserve"> </w:t>
      </w:r>
      <w:proofErr w:type="spellStart"/>
      <w:r w:rsidRPr="00AF2609">
        <w:rPr>
          <w:rFonts w:eastAsia="微软雅黑"/>
        </w:rPr>
        <w:t>Zhu</w:t>
      </w:r>
      <w:r w:rsidRPr="00AF2609">
        <w:rPr>
          <w:rFonts w:eastAsia="微软雅黑" w:hint="eastAsia"/>
          <w:vertAlign w:val="superscript"/>
        </w:rPr>
        <w:t>a</w:t>
      </w:r>
      <w:proofErr w:type="spellEnd"/>
      <w:r w:rsidRPr="00AF2609">
        <w:rPr>
          <w:rFonts w:eastAsia="微软雅黑"/>
        </w:rPr>
        <w:t xml:space="preserve">, </w:t>
      </w:r>
      <w:r>
        <w:rPr>
          <w:rFonts w:eastAsia="微软雅黑"/>
        </w:rPr>
        <w:t xml:space="preserve">and </w:t>
      </w:r>
      <w:proofErr w:type="spellStart"/>
      <w:r w:rsidRPr="00AF2609">
        <w:rPr>
          <w:rFonts w:eastAsia="微软雅黑"/>
        </w:rPr>
        <w:t>Zhaopeng</w:t>
      </w:r>
      <w:proofErr w:type="spellEnd"/>
      <w:r>
        <w:rPr>
          <w:rFonts w:eastAsia="微软雅黑"/>
        </w:rPr>
        <w:t xml:space="preserve"> </w:t>
      </w:r>
      <w:proofErr w:type="spellStart"/>
      <w:r w:rsidRPr="00AF2609">
        <w:rPr>
          <w:rFonts w:eastAsia="微软雅黑"/>
        </w:rPr>
        <w:t>Xuan</w:t>
      </w:r>
      <w:r w:rsidRPr="00AF2609">
        <w:rPr>
          <w:rFonts w:eastAsia="微软雅黑" w:hint="eastAsia"/>
          <w:vertAlign w:val="superscript"/>
        </w:rPr>
        <w:t>a</w:t>
      </w:r>
      <w:proofErr w:type="spellEnd"/>
      <w:r>
        <w:rPr>
          <w:rFonts w:eastAsia="微软雅黑"/>
          <w:vertAlign w:val="superscript"/>
        </w:rPr>
        <w:t>#</w:t>
      </w:r>
    </w:p>
    <w:p w14:paraId="28616BA9" w14:textId="77777777" w:rsidR="008F3D00" w:rsidRPr="00AF2609" w:rsidRDefault="008F3D00" w:rsidP="008F3D00">
      <w:pPr>
        <w:pStyle w:val="a7"/>
        <w:numPr>
          <w:ilvl w:val="0"/>
          <w:numId w:val="1"/>
        </w:numPr>
        <w:spacing w:line="360" w:lineRule="auto"/>
        <w:ind w:firstLineChars="0"/>
        <w:jc w:val="both"/>
        <w:rPr>
          <w:rFonts w:eastAsia="Yu Mincho"/>
          <w:lang w:val="en-US"/>
        </w:rPr>
      </w:pPr>
      <w:r w:rsidRPr="00AF2609">
        <w:rPr>
          <w:rFonts w:eastAsia="Yu Mincho"/>
          <w:lang w:val="en-US"/>
        </w:rPr>
        <w:t>Department of Hand and Podiatric Surgery, Orthopedics Center, The First Hospital of Jilin University, Jilin University, Changchun 130031,P.R.China</w:t>
      </w:r>
    </w:p>
    <w:p w14:paraId="3AD1E74F" w14:textId="1259A0B8" w:rsidR="008F3D00" w:rsidRPr="008F3D00" w:rsidRDefault="008F3D00" w:rsidP="00227CA9">
      <w:pPr>
        <w:pStyle w:val="a7"/>
        <w:numPr>
          <w:ilvl w:val="0"/>
          <w:numId w:val="1"/>
        </w:numPr>
        <w:spacing w:line="360" w:lineRule="auto"/>
        <w:ind w:firstLineChars="0"/>
        <w:jc w:val="both"/>
        <w:rPr>
          <w:rFonts w:eastAsia="Yu Mincho" w:hint="eastAsia"/>
          <w:lang w:val="en-US"/>
        </w:rPr>
      </w:pPr>
      <w:r w:rsidRPr="00AF2609">
        <w:rPr>
          <w:rFonts w:eastAsia="Yu Mincho"/>
          <w:lang w:val="en-US"/>
        </w:rPr>
        <w:t>Department of Laboratory Medicine,</w:t>
      </w:r>
      <w:r w:rsidRPr="00AF2609">
        <w:t xml:space="preserve"> </w:t>
      </w:r>
      <w:r w:rsidRPr="00AF2609">
        <w:rPr>
          <w:rFonts w:eastAsia="Yu Mincho"/>
          <w:lang w:val="en-US"/>
        </w:rPr>
        <w:t>The First Hospital of Jilin University, Jilin University, Changchun 130031,P.R.China</w:t>
      </w:r>
    </w:p>
    <w:p w14:paraId="1A6AE7A3" w14:textId="23A9056A" w:rsidR="008F3D00" w:rsidRDefault="008F3D00" w:rsidP="00227CA9">
      <w:pPr>
        <w:rPr>
          <w:iCs w:val="0"/>
          <w:kern w:val="0"/>
          <w14:ligatures w14:val="none"/>
        </w:rPr>
      </w:pPr>
      <w:r>
        <w:rPr>
          <w:noProof/>
        </w:rPr>
        <w:lastRenderedPageBreak/>
        <w:drawing>
          <wp:inline distT="0" distB="0" distL="0" distR="0" wp14:anchorId="26416E07" wp14:editId="0E6D6561">
            <wp:extent cx="5274310" cy="7075170"/>
            <wp:effectExtent l="0" t="0" r="0" b="0"/>
            <wp:docPr id="923484652" name="图片 1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484652" name="图片 1" descr="图形用户界面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7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F0E4D" w14:textId="21A38D27" w:rsidR="006C1253" w:rsidRDefault="00227CA9" w:rsidP="00227CA9">
      <w:pPr>
        <w:rPr>
          <w:iCs w:val="0"/>
          <w:kern w:val="0"/>
          <w14:ligatures w14:val="none"/>
        </w:rPr>
      </w:pPr>
      <w:r w:rsidRPr="00227CA9">
        <w:rPr>
          <w:iCs w:val="0"/>
          <w:kern w:val="0"/>
          <w14:ligatures w14:val="none"/>
        </w:rPr>
        <w:t>Supplementary Figure 1</w:t>
      </w:r>
      <w:r>
        <w:rPr>
          <w:iCs w:val="0"/>
          <w:kern w:val="0"/>
          <w14:ligatures w14:val="none"/>
        </w:rPr>
        <w:t xml:space="preserve">.  </w:t>
      </w:r>
      <w:r w:rsidR="008727D1" w:rsidRPr="008727D1">
        <w:rPr>
          <w:iCs w:val="0"/>
          <w:kern w:val="0"/>
          <w14:ligatures w14:val="none"/>
        </w:rPr>
        <w:t>Characterization and identification of</w:t>
      </w:r>
      <w:r w:rsidR="008727D1">
        <w:rPr>
          <w:iCs w:val="0"/>
          <w:kern w:val="0"/>
          <w14:ligatures w14:val="none"/>
        </w:rPr>
        <w:t xml:space="preserve"> HUVEC</w:t>
      </w:r>
      <w:r w:rsidR="00042D25">
        <w:rPr>
          <w:iCs w:val="0"/>
          <w:kern w:val="0"/>
          <w14:ligatures w14:val="none"/>
        </w:rPr>
        <w:t>s</w:t>
      </w:r>
      <w:r w:rsidR="008727D1">
        <w:rPr>
          <w:iCs w:val="0"/>
          <w:kern w:val="0"/>
          <w14:ligatures w14:val="none"/>
        </w:rPr>
        <w:t xml:space="preserve">. (A) </w:t>
      </w:r>
      <w:r w:rsidR="00042D25" w:rsidRPr="00042D25">
        <w:rPr>
          <w:iCs w:val="0"/>
          <w:kern w:val="0"/>
          <w14:ligatures w14:val="none"/>
        </w:rPr>
        <w:t>Tube formation assay for detecting the tube-forming ability of HUVECs</w:t>
      </w:r>
      <w:r w:rsidR="00042D25">
        <w:rPr>
          <w:iCs w:val="0"/>
          <w:kern w:val="0"/>
          <w14:ligatures w14:val="none"/>
        </w:rPr>
        <w:t xml:space="preserve">. (B) </w:t>
      </w:r>
      <w:r w:rsidR="00042D25" w:rsidRPr="00042D25">
        <w:rPr>
          <w:iCs w:val="0"/>
          <w:kern w:val="0"/>
          <w14:ligatures w14:val="none"/>
        </w:rPr>
        <w:t>The immunofluorescence staining indicated positive expression of</w:t>
      </w:r>
      <w:r w:rsidR="00042D25">
        <w:rPr>
          <w:iCs w:val="0"/>
          <w:kern w:val="0"/>
          <w14:ligatures w14:val="none"/>
        </w:rPr>
        <w:t xml:space="preserve"> VE-Cad and </w:t>
      </w:r>
      <w:proofErr w:type="spellStart"/>
      <w:r w:rsidR="00042D25">
        <w:rPr>
          <w:iCs w:val="0"/>
          <w:kern w:val="0"/>
          <w14:ligatures w14:val="none"/>
        </w:rPr>
        <w:t>Occludin</w:t>
      </w:r>
      <w:proofErr w:type="spellEnd"/>
      <w:r w:rsidR="00042D25">
        <w:rPr>
          <w:iCs w:val="0"/>
          <w:kern w:val="0"/>
          <w14:ligatures w14:val="none"/>
        </w:rPr>
        <w:t xml:space="preserve">. </w:t>
      </w:r>
      <w:r w:rsidR="00042D25" w:rsidRPr="00042D25">
        <w:rPr>
          <w:iCs w:val="0"/>
          <w:kern w:val="0"/>
          <w14:ligatures w14:val="none"/>
        </w:rPr>
        <w:t>Scale bar</w:t>
      </w:r>
      <w:r w:rsidR="003444D5">
        <w:rPr>
          <w:iCs w:val="0"/>
          <w:kern w:val="0"/>
          <w14:ligatures w14:val="none"/>
        </w:rPr>
        <w:t xml:space="preserve"> =</w:t>
      </w:r>
      <w:r w:rsidR="00042D25" w:rsidRPr="00042D25">
        <w:rPr>
          <w:iCs w:val="0"/>
          <w:kern w:val="0"/>
          <w14:ligatures w14:val="none"/>
        </w:rPr>
        <w:t xml:space="preserve">100 </w:t>
      </w:r>
      <w:proofErr w:type="spellStart"/>
      <w:r w:rsidR="00042D25" w:rsidRPr="00042D25">
        <w:rPr>
          <w:iCs w:val="0"/>
          <w:kern w:val="0"/>
          <w14:ligatures w14:val="none"/>
        </w:rPr>
        <w:t>μm</w:t>
      </w:r>
      <w:proofErr w:type="spellEnd"/>
      <w:r w:rsidR="00042D25" w:rsidRPr="00042D25">
        <w:rPr>
          <w:iCs w:val="0"/>
          <w:kern w:val="0"/>
          <w14:ligatures w14:val="none"/>
        </w:rPr>
        <w:t>.</w:t>
      </w:r>
      <w:r w:rsidR="00042D25">
        <w:rPr>
          <w:iCs w:val="0"/>
          <w:kern w:val="0"/>
          <w14:ligatures w14:val="none"/>
        </w:rPr>
        <w:t xml:space="preserve"> (C) </w:t>
      </w:r>
      <w:r w:rsidR="00042D25" w:rsidRPr="00042D25">
        <w:rPr>
          <w:iCs w:val="0"/>
          <w:kern w:val="0"/>
          <w14:ligatures w14:val="none"/>
        </w:rPr>
        <w:t>Flow cytometry indicated positive expression</w:t>
      </w:r>
      <w:r w:rsidR="00042D25">
        <w:rPr>
          <w:iCs w:val="0"/>
          <w:kern w:val="0"/>
          <w14:ligatures w14:val="none"/>
        </w:rPr>
        <w:t xml:space="preserve"> of</w:t>
      </w:r>
      <w:r w:rsidR="00042D25" w:rsidRPr="00042D25">
        <w:rPr>
          <w:iCs w:val="0"/>
          <w:kern w:val="0"/>
          <w14:ligatures w14:val="none"/>
        </w:rPr>
        <w:t xml:space="preserve"> CD31</w:t>
      </w:r>
      <w:r w:rsidR="00042D25">
        <w:rPr>
          <w:iCs w:val="0"/>
          <w:kern w:val="0"/>
          <w14:ligatures w14:val="none"/>
        </w:rPr>
        <w:t>,</w:t>
      </w:r>
      <w:r w:rsidR="00042D25" w:rsidRPr="00042D25">
        <w:t xml:space="preserve"> </w:t>
      </w:r>
      <w:r w:rsidR="00042D25" w:rsidRPr="00042D25">
        <w:rPr>
          <w:iCs w:val="0"/>
          <w:kern w:val="0"/>
          <w14:ligatures w14:val="none"/>
        </w:rPr>
        <w:t xml:space="preserve">but negative expression of </w:t>
      </w:r>
      <w:r w:rsidR="00042D25">
        <w:rPr>
          <w:iCs w:val="0"/>
          <w:kern w:val="0"/>
          <w14:ligatures w14:val="none"/>
        </w:rPr>
        <w:t xml:space="preserve">CD105 and CD45 </w:t>
      </w:r>
      <w:r w:rsidR="00042D25" w:rsidRPr="00042D25">
        <w:rPr>
          <w:iCs w:val="0"/>
          <w:kern w:val="0"/>
          <w14:ligatures w14:val="none"/>
        </w:rPr>
        <w:t>in HUVECs</w:t>
      </w:r>
      <w:r w:rsidR="00042D25">
        <w:rPr>
          <w:iCs w:val="0"/>
          <w:kern w:val="0"/>
          <w14:ligatures w14:val="none"/>
        </w:rPr>
        <w:t>.</w:t>
      </w:r>
    </w:p>
    <w:p w14:paraId="6809D5D7" w14:textId="0DACBEED" w:rsidR="00565A78" w:rsidRDefault="00565A78" w:rsidP="00227CA9">
      <w:r>
        <w:rPr>
          <w:noProof/>
        </w:rPr>
        <w:lastRenderedPageBreak/>
        <w:drawing>
          <wp:inline distT="0" distB="0" distL="0" distR="0" wp14:anchorId="37254837" wp14:editId="5600E16B">
            <wp:extent cx="5274310" cy="3048635"/>
            <wp:effectExtent l="0" t="0" r="2540" b="0"/>
            <wp:docPr id="186107508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075086" name="图片 186107508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1F168" w14:textId="14CD9A0B" w:rsidR="00565A78" w:rsidRDefault="00565A78" w:rsidP="00227CA9">
      <w:pPr>
        <w:rPr>
          <w:iCs w:val="0"/>
          <w:kern w:val="0"/>
          <w14:ligatures w14:val="none"/>
        </w:rPr>
      </w:pPr>
      <w:r w:rsidRPr="00227CA9">
        <w:rPr>
          <w:iCs w:val="0"/>
          <w:kern w:val="0"/>
          <w14:ligatures w14:val="none"/>
        </w:rPr>
        <w:t xml:space="preserve">Supplementary Figure </w:t>
      </w:r>
      <w:r>
        <w:rPr>
          <w:iCs w:val="0"/>
          <w:kern w:val="0"/>
          <w14:ligatures w14:val="none"/>
        </w:rPr>
        <w:t>2. Word cloud of categories</w:t>
      </w:r>
      <w:r w:rsidR="00D46998">
        <w:rPr>
          <w:iCs w:val="0"/>
          <w:kern w:val="0"/>
          <w14:ligatures w14:val="none"/>
        </w:rPr>
        <w:t xml:space="preserve"> </w:t>
      </w:r>
      <w:r w:rsidR="00D46998">
        <w:rPr>
          <w:rFonts w:hint="eastAsia"/>
          <w:iCs w:val="0"/>
          <w:kern w:val="0"/>
          <w14:ligatures w14:val="none"/>
        </w:rPr>
        <w:t>or</w:t>
      </w:r>
      <w:r w:rsidR="00D46998">
        <w:rPr>
          <w:iCs w:val="0"/>
          <w:kern w:val="0"/>
          <w14:ligatures w14:val="none"/>
        </w:rPr>
        <w:t xml:space="preserve"> KEGG analysis of exosome </w:t>
      </w:r>
      <w:r w:rsidR="00D46998">
        <w:rPr>
          <w:iCs w:val="0"/>
          <w:kern w:val="0"/>
          <w14:ligatures w14:val="none"/>
        </w:rPr>
        <w:t xml:space="preserve">miRNA </w:t>
      </w:r>
      <w:r w:rsidR="00D46998">
        <w:rPr>
          <w:iCs w:val="0"/>
          <w:kern w:val="0"/>
          <w14:ligatures w14:val="none"/>
        </w:rPr>
        <w:t>cargos</w:t>
      </w:r>
      <w:r>
        <w:rPr>
          <w:iCs w:val="0"/>
          <w:kern w:val="0"/>
          <w14:ligatures w14:val="none"/>
        </w:rPr>
        <w:t>.</w:t>
      </w:r>
    </w:p>
    <w:p w14:paraId="021D9954" w14:textId="5FF73619" w:rsidR="00565A78" w:rsidRDefault="00565A78" w:rsidP="00227CA9">
      <w:r>
        <w:rPr>
          <w:rFonts w:hint="eastAsia"/>
          <w:noProof/>
        </w:rPr>
        <w:lastRenderedPageBreak/>
        <w:drawing>
          <wp:inline distT="0" distB="0" distL="0" distR="0" wp14:anchorId="29E35438" wp14:editId="324D2E95">
            <wp:extent cx="5274310" cy="7456805"/>
            <wp:effectExtent l="0" t="0" r="2540" b="0"/>
            <wp:docPr id="146129198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291980" name="图片 146129198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70B93" w14:textId="200C65F9" w:rsidR="00565A78" w:rsidRDefault="00565A78" w:rsidP="00227CA9">
      <w:pPr>
        <w:rPr>
          <w:iCs w:val="0"/>
          <w:kern w:val="0"/>
          <w14:ligatures w14:val="none"/>
        </w:rPr>
      </w:pPr>
      <w:r w:rsidRPr="00227CA9">
        <w:rPr>
          <w:iCs w:val="0"/>
          <w:kern w:val="0"/>
          <w14:ligatures w14:val="none"/>
        </w:rPr>
        <w:t xml:space="preserve">Supplementary Figure </w:t>
      </w:r>
      <w:r>
        <w:rPr>
          <w:iCs w:val="0"/>
          <w:kern w:val="0"/>
          <w14:ligatures w14:val="none"/>
        </w:rPr>
        <w:t xml:space="preserve">3. </w:t>
      </w:r>
      <w:r w:rsidR="006D5ED9">
        <w:rPr>
          <w:iCs w:val="0"/>
          <w:kern w:val="0"/>
          <w14:ligatures w14:val="none"/>
        </w:rPr>
        <w:t>Heatmap of miRNA precursor</w:t>
      </w:r>
      <w:r w:rsidR="00D46998">
        <w:rPr>
          <w:iCs w:val="0"/>
          <w:kern w:val="0"/>
          <w14:ligatures w14:val="none"/>
        </w:rPr>
        <w:t xml:space="preserve"> </w:t>
      </w:r>
      <w:r w:rsidR="00D46998">
        <w:rPr>
          <w:rFonts w:hint="eastAsia"/>
          <w:iCs w:val="0"/>
          <w:kern w:val="0"/>
          <w14:ligatures w14:val="none"/>
        </w:rPr>
        <w:t>for</w:t>
      </w:r>
      <w:r w:rsidR="00D46998">
        <w:rPr>
          <w:iCs w:val="0"/>
          <w:kern w:val="0"/>
          <w14:ligatures w14:val="none"/>
        </w:rPr>
        <w:t xml:space="preserve"> KEGG analysis of </w:t>
      </w:r>
      <w:r w:rsidR="00D46998">
        <w:rPr>
          <w:iCs w:val="0"/>
          <w:kern w:val="0"/>
          <w14:ligatures w14:val="none"/>
        </w:rPr>
        <w:t>exosome cargos</w:t>
      </w:r>
      <w:r w:rsidR="006D5ED9">
        <w:rPr>
          <w:iCs w:val="0"/>
          <w:kern w:val="0"/>
          <w14:ligatures w14:val="none"/>
        </w:rPr>
        <w:t>.</w:t>
      </w:r>
    </w:p>
    <w:p w14:paraId="28F80575" w14:textId="77703BE8" w:rsidR="006D5ED9" w:rsidRDefault="006D5ED9" w:rsidP="00227CA9">
      <w:r>
        <w:rPr>
          <w:rFonts w:hint="eastAsia"/>
          <w:noProof/>
        </w:rPr>
        <w:lastRenderedPageBreak/>
        <w:drawing>
          <wp:inline distT="0" distB="0" distL="0" distR="0" wp14:anchorId="27B73343" wp14:editId="2913C579">
            <wp:extent cx="5274310" cy="6806565"/>
            <wp:effectExtent l="0" t="0" r="2540" b="0"/>
            <wp:docPr id="104390792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907920" name="图片 104390792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0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98EF8" w14:textId="30FAAAD2" w:rsidR="006D5ED9" w:rsidRPr="00565A78" w:rsidRDefault="006D5ED9" w:rsidP="00227CA9">
      <w:r w:rsidRPr="00227CA9">
        <w:rPr>
          <w:iCs w:val="0"/>
          <w:kern w:val="0"/>
          <w14:ligatures w14:val="none"/>
        </w:rPr>
        <w:t xml:space="preserve">Supplementary Figure </w:t>
      </w:r>
      <w:r>
        <w:rPr>
          <w:iCs w:val="0"/>
          <w:kern w:val="0"/>
          <w14:ligatures w14:val="none"/>
        </w:rPr>
        <w:t xml:space="preserve">4. </w:t>
      </w:r>
      <w:r w:rsidR="00FF2353" w:rsidRPr="00FF2353">
        <w:t>Four-Week Post-Injection Analysis of H-</w:t>
      </w:r>
      <w:proofErr w:type="spellStart"/>
      <w:r w:rsidR="00FF2353" w:rsidRPr="00FF2353">
        <w:t>Exos</w:t>
      </w:r>
      <w:proofErr w:type="spellEnd"/>
      <w:r w:rsidR="00FF2353" w:rsidRPr="00FF2353">
        <w:t>-gel Biotoxicity</w:t>
      </w:r>
      <w:r w:rsidR="00FF2353">
        <w:t xml:space="preserve"> in vivo.</w:t>
      </w:r>
      <w:r w:rsidRPr="006D5ED9">
        <w:t xml:space="preserve"> (A) H&amp;E staining of cardiac, hepatic, splenic, pulmonary, and renal tissues. Scale bar = </w:t>
      </w:r>
      <w:r w:rsidR="003444D5">
        <w:t>1</w:t>
      </w:r>
      <w:r w:rsidRPr="006D5ED9">
        <w:t xml:space="preserve">00 µm. (B) Masson staining of cardiac, hepatic, splenic, pulmonary, and renal tissues. Scale bar = </w:t>
      </w:r>
      <w:r w:rsidR="00410841">
        <w:t>1</w:t>
      </w:r>
      <w:r w:rsidRPr="006D5ED9">
        <w:t xml:space="preserve">00 µm. (C) Immunofluorescence assay for the relative expression and spatial distribution of F4/80 within the cardiac, hepatic, splenic, pulmonary, and renal tissues. Scale bar = </w:t>
      </w:r>
      <w:r w:rsidR="00FF2353">
        <w:t>1</w:t>
      </w:r>
      <w:r w:rsidRPr="006D5ED9">
        <w:t>00 µm.</w:t>
      </w:r>
    </w:p>
    <w:sectPr w:rsidR="006D5ED9" w:rsidRPr="00565A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2BC43" w14:textId="77777777" w:rsidR="000E002F" w:rsidRDefault="000E002F" w:rsidP="00D46998">
      <w:r>
        <w:separator/>
      </w:r>
    </w:p>
  </w:endnote>
  <w:endnote w:type="continuationSeparator" w:id="0">
    <w:p w14:paraId="2B1AA4C7" w14:textId="77777777" w:rsidR="000E002F" w:rsidRDefault="000E002F" w:rsidP="00D4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MS Gothic"/>
    <w:charset w:val="80"/>
    <w:family w:val="roman"/>
    <w:pitch w:val="variable"/>
    <w:sig w:usb0="800002E7" w:usb1="2AC7FCFF" w:usb2="00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F8266" w14:textId="77777777" w:rsidR="000E002F" w:rsidRDefault="000E002F" w:rsidP="00D46998">
      <w:r>
        <w:separator/>
      </w:r>
    </w:p>
  </w:footnote>
  <w:footnote w:type="continuationSeparator" w:id="0">
    <w:p w14:paraId="3F0574D8" w14:textId="77777777" w:rsidR="000E002F" w:rsidRDefault="000E002F" w:rsidP="00D469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033C3"/>
    <w:multiLevelType w:val="hybridMultilevel"/>
    <w:tmpl w:val="AD785EFC"/>
    <w:lvl w:ilvl="0" w:tplc="FB6C22C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673213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bQwMTIxsDQyMjcwMTBQ0lEKTi0uzszPAykwrAUAWTv2SiwAAAA="/>
  </w:docVars>
  <w:rsids>
    <w:rsidRoot w:val="00F10FD1"/>
    <w:rsid w:val="00042D25"/>
    <w:rsid w:val="000E002F"/>
    <w:rsid w:val="00227CA9"/>
    <w:rsid w:val="003444D5"/>
    <w:rsid w:val="00410841"/>
    <w:rsid w:val="00565A78"/>
    <w:rsid w:val="006C1253"/>
    <w:rsid w:val="006D5ED9"/>
    <w:rsid w:val="008727D1"/>
    <w:rsid w:val="008F3D00"/>
    <w:rsid w:val="00AD6634"/>
    <w:rsid w:val="00CE6D5E"/>
    <w:rsid w:val="00D46998"/>
    <w:rsid w:val="00F10FD1"/>
    <w:rsid w:val="00FF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04BE0E"/>
  <w15:chartTrackingRefBased/>
  <w15:docId w15:val="{A8C6BD9C-F182-4C63-967E-1E93248E8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iCs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699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699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69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6998"/>
    <w:rPr>
      <w:sz w:val="18"/>
      <w:szCs w:val="18"/>
    </w:rPr>
  </w:style>
  <w:style w:type="paragraph" w:customStyle="1" w:styleId="Tableofcontents">
    <w:name w:val="Table of contents"/>
    <w:basedOn w:val="a"/>
    <w:autoRedefine/>
    <w:rsid w:val="008F3D00"/>
    <w:pPr>
      <w:widowControl/>
      <w:spacing w:line="360" w:lineRule="auto"/>
    </w:pPr>
    <w:rPr>
      <w:rFonts w:eastAsia="MS Mincho"/>
      <w:b/>
      <w:iCs w:val="0"/>
      <w:kern w:val="0"/>
      <w:lang w:eastAsia="ja-JP"/>
      <w14:ligatures w14:val="none"/>
    </w:rPr>
  </w:style>
  <w:style w:type="paragraph" w:styleId="a7">
    <w:name w:val="List Paragraph"/>
    <w:basedOn w:val="a"/>
    <w:uiPriority w:val="34"/>
    <w:qFormat/>
    <w:rsid w:val="008F3D00"/>
    <w:pPr>
      <w:widowControl/>
      <w:ind w:firstLineChars="200" w:firstLine="420"/>
      <w:jc w:val="left"/>
    </w:pPr>
    <w:rPr>
      <w:rFonts w:eastAsia="MS Mincho"/>
      <w:iCs w:val="0"/>
      <w:kern w:val="0"/>
      <w:lang w:val="de-DE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人闻 万</dc:creator>
  <cp:keywords/>
  <dc:description/>
  <cp:lastModifiedBy>Zhiwen</cp:lastModifiedBy>
  <cp:revision>8</cp:revision>
  <dcterms:created xsi:type="dcterms:W3CDTF">2024-01-09T06:09:00Z</dcterms:created>
  <dcterms:modified xsi:type="dcterms:W3CDTF">2024-01-16T01:36:00Z</dcterms:modified>
</cp:coreProperties>
</file>