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5D299A" w14:textId="77777777" w:rsidR="005329B5" w:rsidRDefault="005329B5" w:rsidP="005329B5">
      <w:pPr>
        <w:keepNext/>
        <w:spacing w:before="0" w:after="200"/>
        <w:jc w:val="center"/>
        <w:rPr>
          <w:b/>
          <w:bCs/>
          <w:szCs w:val="24"/>
          <w:lang w:val="en-MY"/>
        </w:rPr>
      </w:pPr>
      <w:r w:rsidRPr="00C15FBD">
        <w:rPr>
          <w:b/>
          <w:bCs/>
          <w:szCs w:val="24"/>
          <w:lang w:val="en-MY"/>
        </w:rPr>
        <w:t xml:space="preserve">Supplementary </w:t>
      </w:r>
      <w:r>
        <w:rPr>
          <w:b/>
          <w:bCs/>
          <w:szCs w:val="24"/>
          <w:lang w:val="en-MY"/>
        </w:rPr>
        <w:t>1</w:t>
      </w:r>
    </w:p>
    <w:p w14:paraId="6511E178" w14:textId="77777777" w:rsidR="005329B5" w:rsidRPr="00901B75" w:rsidRDefault="005329B5" w:rsidP="005329B5">
      <w:pPr>
        <w:keepNext/>
        <w:spacing w:before="0" w:after="200"/>
        <w:jc w:val="center"/>
        <w:rPr>
          <w:b/>
          <w:bCs/>
          <w:szCs w:val="24"/>
          <w:lang w:val="en-MY"/>
        </w:rPr>
      </w:pPr>
      <w:r>
        <w:rPr>
          <w:b/>
          <w:bCs/>
          <w:szCs w:val="24"/>
          <w:lang w:val="en-MY"/>
        </w:rPr>
        <w:t>Table 1</w:t>
      </w:r>
      <w:r w:rsidRPr="00C15FBD">
        <w:rPr>
          <w:b/>
          <w:bCs/>
          <w:szCs w:val="24"/>
          <w:lang w:val="en-MY"/>
        </w:rPr>
        <w:t xml:space="preserve"> </w:t>
      </w:r>
      <w:r w:rsidRPr="00074685">
        <w:rPr>
          <w:b/>
          <w:bCs/>
          <w:szCs w:val="24"/>
          <w:lang w:val="en-MY"/>
        </w:rPr>
        <w:t>Wilcoxon signed-rank test for all biomarkers levels within PTE group (n=6) and non-PTE group (n=35)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643"/>
        <w:gridCol w:w="2352"/>
        <w:gridCol w:w="1234"/>
        <w:gridCol w:w="1311"/>
        <w:gridCol w:w="1245"/>
        <w:gridCol w:w="1245"/>
      </w:tblGrid>
      <w:tr w:rsidR="005329B5" w:rsidRPr="00074685" w14:paraId="2FDA3883" w14:textId="77777777" w:rsidTr="00354D29">
        <w:trPr>
          <w:jc w:val="center"/>
        </w:trPr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03A157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518442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A4BC957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jc w:val="center"/>
              <w:rPr>
                <w:rFonts w:eastAsiaTheme="minorHAnsi" w:cs="Times New Roman"/>
                <w:szCs w:val="24"/>
                <w:lang w:val="en-MY" w:bidi="th-TH"/>
              </w:rPr>
            </w:pPr>
            <w:r>
              <w:rPr>
                <w:rFonts w:eastAsiaTheme="minorHAnsi" w:cs="Times New Roman"/>
                <w:szCs w:val="24"/>
                <w:lang w:val="en-MY" w:bidi="th-TH"/>
              </w:rPr>
              <w:t>PTE (n=6)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8780810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jc w:val="center"/>
              <w:rPr>
                <w:rFonts w:eastAsiaTheme="minorHAnsi" w:cs="Times New Roman"/>
                <w:szCs w:val="24"/>
                <w:lang w:val="en-MY" w:bidi="th-TH"/>
              </w:rPr>
            </w:pPr>
            <w:r>
              <w:rPr>
                <w:rFonts w:eastAsiaTheme="minorHAnsi" w:cs="Times New Roman"/>
                <w:szCs w:val="24"/>
                <w:lang w:val="en-MY" w:bidi="th-TH"/>
              </w:rPr>
              <w:t>Non-PTE (n=35)</w:t>
            </w:r>
          </w:p>
        </w:tc>
      </w:tr>
      <w:tr w:rsidR="005329B5" w:rsidRPr="00074685" w14:paraId="2458F2CE" w14:textId="77777777" w:rsidTr="00354D29">
        <w:trPr>
          <w:jc w:val="center"/>
        </w:trPr>
        <w:tc>
          <w:tcPr>
            <w:tcW w:w="16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B6C63D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Biomarker</w:t>
            </w:r>
          </w:p>
        </w:tc>
        <w:tc>
          <w:tcPr>
            <w:tcW w:w="23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E00B65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Time (month)</w:t>
            </w:r>
          </w:p>
        </w:tc>
        <w:tc>
          <w:tcPr>
            <w:tcW w:w="1234" w:type="dxa"/>
            <w:tcBorders>
              <w:top w:val="single" w:sz="4" w:space="0" w:color="auto"/>
              <w:bottom w:val="single" w:sz="4" w:space="0" w:color="auto"/>
            </w:tcBorders>
          </w:tcPr>
          <w:p w14:paraId="1D21F77D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jc w:val="center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z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202910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p-value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</w:tcPr>
          <w:p w14:paraId="5BD41C8F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z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</w:tcPr>
          <w:p w14:paraId="73587A4E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p-value</w:t>
            </w:r>
          </w:p>
        </w:tc>
      </w:tr>
      <w:tr w:rsidR="005329B5" w:rsidRPr="00074685" w14:paraId="143EDF08" w14:textId="77777777" w:rsidTr="00354D29">
        <w:trPr>
          <w:jc w:val="center"/>
        </w:trPr>
        <w:tc>
          <w:tcPr>
            <w:tcW w:w="1643" w:type="dxa"/>
            <w:tcBorders>
              <w:top w:val="single" w:sz="4" w:space="0" w:color="auto"/>
            </w:tcBorders>
            <w:shd w:val="clear" w:color="auto" w:fill="auto"/>
          </w:tcPr>
          <w:p w14:paraId="0367950B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HMGB1</w:t>
            </w:r>
          </w:p>
        </w:tc>
        <w:tc>
          <w:tcPr>
            <w:tcW w:w="2352" w:type="dxa"/>
            <w:tcBorders>
              <w:top w:val="single" w:sz="4" w:space="0" w:color="auto"/>
            </w:tcBorders>
            <w:shd w:val="clear" w:color="auto" w:fill="auto"/>
          </w:tcPr>
          <w:p w14:paraId="37CD700F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 to 6</w:t>
            </w:r>
          </w:p>
        </w:tc>
        <w:tc>
          <w:tcPr>
            <w:tcW w:w="1234" w:type="dxa"/>
            <w:tcBorders>
              <w:top w:val="single" w:sz="4" w:space="0" w:color="auto"/>
            </w:tcBorders>
          </w:tcPr>
          <w:p w14:paraId="5F50B79B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-2.201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</w:tcPr>
          <w:p w14:paraId="36A08C14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0.028</w:t>
            </w:r>
          </w:p>
        </w:tc>
        <w:tc>
          <w:tcPr>
            <w:tcW w:w="1245" w:type="dxa"/>
            <w:tcBorders>
              <w:top w:val="single" w:sz="4" w:space="0" w:color="auto"/>
            </w:tcBorders>
          </w:tcPr>
          <w:p w14:paraId="482A9BC7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-4.619</w:t>
            </w:r>
          </w:p>
        </w:tc>
        <w:tc>
          <w:tcPr>
            <w:tcW w:w="1245" w:type="dxa"/>
            <w:tcBorders>
              <w:top w:val="single" w:sz="4" w:space="0" w:color="auto"/>
            </w:tcBorders>
            <w:shd w:val="clear" w:color="auto" w:fill="auto"/>
          </w:tcPr>
          <w:p w14:paraId="25A70A32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&lt;0.001</w:t>
            </w:r>
          </w:p>
        </w:tc>
      </w:tr>
      <w:tr w:rsidR="005329B5" w:rsidRPr="00074685" w14:paraId="0DB5D22D" w14:textId="77777777" w:rsidTr="00354D29">
        <w:trPr>
          <w:jc w:val="center"/>
        </w:trPr>
        <w:tc>
          <w:tcPr>
            <w:tcW w:w="1643" w:type="dxa"/>
            <w:shd w:val="clear" w:color="auto" w:fill="auto"/>
          </w:tcPr>
          <w:p w14:paraId="4AFEF898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2352" w:type="dxa"/>
            <w:shd w:val="clear" w:color="auto" w:fill="auto"/>
          </w:tcPr>
          <w:p w14:paraId="3293AC05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6 to 12</w:t>
            </w:r>
          </w:p>
        </w:tc>
        <w:tc>
          <w:tcPr>
            <w:tcW w:w="1234" w:type="dxa"/>
          </w:tcPr>
          <w:p w14:paraId="663B1C9F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-2.201</w:t>
            </w:r>
          </w:p>
        </w:tc>
        <w:tc>
          <w:tcPr>
            <w:tcW w:w="1311" w:type="dxa"/>
            <w:shd w:val="clear" w:color="auto" w:fill="auto"/>
          </w:tcPr>
          <w:p w14:paraId="04C5F3AE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0.028</w:t>
            </w:r>
          </w:p>
        </w:tc>
        <w:tc>
          <w:tcPr>
            <w:tcW w:w="1245" w:type="dxa"/>
          </w:tcPr>
          <w:p w14:paraId="39220D9D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-2.490</w:t>
            </w:r>
          </w:p>
        </w:tc>
        <w:tc>
          <w:tcPr>
            <w:tcW w:w="1245" w:type="dxa"/>
            <w:shd w:val="clear" w:color="auto" w:fill="auto"/>
          </w:tcPr>
          <w:p w14:paraId="6A710ABD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0.013</w:t>
            </w:r>
          </w:p>
        </w:tc>
      </w:tr>
      <w:tr w:rsidR="005329B5" w:rsidRPr="00074685" w14:paraId="51BCA6CD" w14:textId="77777777" w:rsidTr="00354D29">
        <w:trPr>
          <w:jc w:val="center"/>
        </w:trPr>
        <w:tc>
          <w:tcPr>
            <w:tcW w:w="1643" w:type="dxa"/>
            <w:shd w:val="clear" w:color="auto" w:fill="auto"/>
          </w:tcPr>
          <w:p w14:paraId="134CAFD7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2352" w:type="dxa"/>
            <w:shd w:val="clear" w:color="auto" w:fill="auto"/>
          </w:tcPr>
          <w:p w14:paraId="00027405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 to 12</w:t>
            </w:r>
          </w:p>
        </w:tc>
        <w:tc>
          <w:tcPr>
            <w:tcW w:w="1234" w:type="dxa"/>
          </w:tcPr>
          <w:p w14:paraId="79299E08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-2.201</w:t>
            </w:r>
          </w:p>
        </w:tc>
        <w:tc>
          <w:tcPr>
            <w:tcW w:w="1311" w:type="dxa"/>
            <w:shd w:val="clear" w:color="auto" w:fill="auto"/>
          </w:tcPr>
          <w:p w14:paraId="4CA09E48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0.028</w:t>
            </w:r>
          </w:p>
        </w:tc>
        <w:tc>
          <w:tcPr>
            <w:tcW w:w="1245" w:type="dxa"/>
          </w:tcPr>
          <w:p w14:paraId="48E4FDDB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-4.603</w:t>
            </w:r>
          </w:p>
        </w:tc>
        <w:tc>
          <w:tcPr>
            <w:tcW w:w="1245" w:type="dxa"/>
            <w:shd w:val="clear" w:color="auto" w:fill="auto"/>
          </w:tcPr>
          <w:p w14:paraId="13EBA243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&lt;0.001</w:t>
            </w:r>
          </w:p>
        </w:tc>
      </w:tr>
      <w:tr w:rsidR="005329B5" w:rsidRPr="00074685" w14:paraId="4701392C" w14:textId="77777777" w:rsidTr="00354D29">
        <w:trPr>
          <w:jc w:val="center"/>
        </w:trPr>
        <w:tc>
          <w:tcPr>
            <w:tcW w:w="1643" w:type="dxa"/>
            <w:shd w:val="clear" w:color="auto" w:fill="auto"/>
          </w:tcPr>
          <w:p w14:paraId="4D57E4BB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 xml:space="preserve">IL-1β </w:t>
            </w:r>
          </w:p>
        </w:tc>
        <w:tc>
          <w:tcPr>
            <w:tcW w:w="2352" w:type="dxa"/>
            <w:shd w:val="clear" w:color="auto" w:fill="auto"/>
          </w:tcPr>
          <w:p w14:paraId="3FEEC71B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 to 6</w:t>
            </w:r>
          </w:p>
        </w:tc>
        <w:tc>
          <w:tcPr>
            <w:tcW w:w="1234" w:type="dxa"/>
          </w:tcPr>
          <w:p w14:paraId="4659233C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-1.572</w:t>
            </w:r>
          </w:p>
        </w:tc>
        <w:tc>
          <w:tcPr>
            <w:tcW w:w="1311" w:type="dxa"/>
            <w:shd w:val="clear" w:color="auto" w:fill="auto"/>
          </w:tcPr>
          <w:p w14:paraId="64A99920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0.116</w:t>
            </w:r>
          </w:p>
        </w:tc>
        <w:tc>
          <w:tcPr>
            <w:tcW w:w="1245" w:type="dxa"/>
          </w:tcPr>
          <w:p w14:paraId="596442C8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-4.209</w:t>
            </w:r>
          </w:p>
        </w:tc>
        <w:tc>
          <w:tcPr>
            <w:tcW w:w="1245" w:type="dxa"/>
            <w:shd w:val="clear" w:color="auto" w:fill="auto"/>
          </w:tcPr>
          <w:p w14:paraId="7662CA8B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&lt;0.001</w:t>
            </w:r>
          </w:p>
        </w:tc>
      </w:tr>
      <w:tr w:rsidR="005329B5" w:rsidRPr="00074685" w14:paraId="5DAA1FDA" w14:textId="77777777" w:rsidTr="00354D29">
        <w:trPr>
          <w:jc w:val="center"/>
        </w:trPr>
        <w:tc>
          <w:tcPr>
            <w:tcW w:w="1643" w:type="dxa"/>
            <w:shd w:val="clear" w:color="auto" w:fill="auto"/>
          </w:tcPr>
          <w:p w14:paraId="14FB1E6F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2352" w:type="dxa"/>
            <w:shd w:val="clear" w:color="auto" w:fill="auto"/>
          </w:tcPr>
          <w:p w14:paraId="00CB4CD0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6 to 12</w:t>
            </w:r>
          </w:p>
        </w:tc>
        <w:tc>
          <w:tcPr>
            <w:tcW w:w="1234" w:type="dxa"/>
          </w:tcPr>
          <w:p w14:paraId="124E7BCA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-0.734</w:t>
            </w:r>
          </w:p>
        </w:tc>
        <w:tc>
          <w:tcPr>
            <w:tcW w:w="1311" w:type="dxa"/>
            <w:shd w:val="clear" w:color="auto" w:fill="auto"/>
          </w:tcPr>
          <w:p w14:paraId="67EFBF03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0.463</w:t>
            </w:r>
          </w:p>
        </w:tc>
        <w:tc>
          <w:tcPr>
            <w:tcW w:w="1245" w:type="dxa"/>
          </w:tcPr>
          <w:p w14:paraId="737FB821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-0.393</w:t>
            </w:r>
          </w:p>
        </w:tc>
        <w:tc>
          <w:tcPr>
            <w:tcW w:w="1245" w:type="dxa"/>
            <w:shd w:val="clear" w:color="auto" w:fill="auto"/>
          </w:tcPr>
          <w:p w14:paraId="05C7D103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0.694</w:t>
            </w:r>
          </w:p>
        </w:tc>
      </w:tr>
      <w:tr w:rsidR="005329B5" w:rsidRPr="00074685" w14:paraId="1C784EC4" w14:textId="77777777" w:rsidTr="00354D29">
        <w:trPr>
          <w:jc w:val="center"/>
        </w:trPr>
        <w:tc>
          <w:tcPr>
            <w:tcW w:w="1643" w:type="dxa"/>
            <w:shd w:val="clear" w:color="auto" w:fill="auto"/>
          </w:tcPr>
          <w:p w14:paraId="6294DE23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2352" w:type="dxa"/>
            <w:shd w:val="clear" w:color="auto" w:fill="auto"/>
          </w:tcPr>
          <w:p w14:paraId="041ACCCB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 to 12</w:t>
            </w:r>
          </w:p>
        </w:tc>
        <w:tc>
          <w:tcPr>
            <w:tcW w:w="1234" w:type="dxa"/>
          </w:tcPr>
          <w:p w14:paraId="132F46B0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-1.363</w:t>
            </w:r>
          </w:p>
        </w:tc>
        <w:tc>
          <w:tcPr>
            <w:tcW w:w="1311" w:type="dxa"/>
            <w:shd w:val="clear" w:color="auto" w:fill="auto"/>
          </w:tcPr>
          <w:p w14:paraId="17B79798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0.173</w:t>
            </w:r>
          </w:p>
        </w:tc>
        <w:tc>
          <w:tcPr>
            <w:tcW w:w="1245" w:type="dxa"/>
          </w:tcPr>
          <w:p w14:paraId="793F6AE5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-4.209</w:t>
            </w:r>
          </w:p>
        </w:tc>
        <w:tc>
          <w:tcPr>
            <w:tcW w:w="1245" w:type="dxa"/>
            <w:shd w:val="clear" w:color="auto" w:fill="auto"/>
          </w:tcPr>
          <w:p w14:paraId="10F4DABD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&lt;0.001</w:t>
            </w:r>
          </w:p>
        </w:tc>
      </w:tr>
      <w:tr w:rsidR="005329B5" w:rsidRPr="00074685" w14:paraId="021D9422" w14:textId="77777777" w:rsidTr="00354D29">
        <w:trPr>
          <w:jc w:val="center"/>
        </w:trPr>
        <w:tc>
          <w:tcPr>
            <w:tcW w:w="1643" w:type="dxa"/>
            <w:shd w:val="clear" w:color="auto" w:fill="auto"/>
          </w:tcPr>
          <w:p w14:paraId="4E728154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TNF-α</w:t>
            </w:r>
          </w:p>
        </w:tc>
        <w:tc>
          <w:tcPr>
            <w:tcW w:w="2352" w:type="dxa"/>
            <w:shd w:val="clear" w:color="auto" w:fill="auto"/>
          </w:tcPr>
          <w:p w14:paraId="19D86256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 to 6</w:t>
            </w:r>
          </w:p>
        </w:tc>
        <w:tc>
          <w:tcPr>
            <w:tcW w:w="1234" w:type="dxa"/>
          </w:tcPr>
          <w:p w14:paraId="1D414986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-2.201</w:t>
            </w:r>
          </w:p>
        </w:tc>
        <w:tc>
          <w:tcPr>
            <w:tcW w:w="1311" w:type="dxa"/>
            <w:shd w:val="clear" w:color="auto" w:fill="auto"/>
          </w:tcPr>
          <w:p w14:paraId="6CAE49B5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0.028</w:t>
            </w:r>
          </w:p>
        </w:tc>
        <w:tc>
          <w:tcPr>
            <w:tcW w:w="1245" w:type="dxa"/>
          </w:tcPr>
          <w:p w14:paraId="754E8F26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-5.159</w:t>
            </w:r>
          </w:p>
        </w:tc>
        <w:tc>
          <w:tcPr>
            <w:tcW w:w="1245" w:type="dxa"/>
            <w:shd w:val="clear" w:color="auto" w:fill="auto"/>
          </w:tcPr>
          <w:p w14:paraId="61D6A24F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&lt;0.001</w:t>
            </w:r>
          </w:p>
        </w:tc>
      </w:tr>
      <w:tr w:rsidR="005329B5" w:rsidRPr="00074685" w14:paraId="65EB266F" w14:textId="77777777" w:rsidTr="00354D29">
        <w:trPr>
          <w:jc w:val="center"/>
        </w:trPr>
        <w:tc>
          <w:tcPr>
            <w:tcW w:w="1643" w:type="dxa"/>
            <w:shd w:val="clear" w:color="auto" w:fill="auto"/>
          </w:tcPr>
          <w:p w14:paraId="43C89140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2352" w:type="dxa"/>
            <w:shd w:val="clear" w:color="auto" w:fill="auto"/>
          </w:tcPr>
          <w:p w14:paraId="0079273D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6 to 12</w:t>
            </w:r>
          </w:p>
        </w:tc>
        <w:tc>
          <w:tcPr>
            <w:tcW w:w="1234" w:type="dxa"/>
          </w:tcPr>
          <w:p w14:paraId="42E2F141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-1.363</w:t>
            </w:r>
          </w:p>
        </w:tc>
        <w:tc>
          <w:tcPr>
            <w:tcW w:w="1311" w:type="dxa"/>
            <w:shd w:val="clear" w:color="auto" w:fill="auto"/>
          </w:tcPr>
          <w:p w14:paraId="174E16E5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0.173</w:t>
            </w:r>
          </w:p>
        </w:tc>
        <w:tc>
          <w:tcPr>
            <w:tcW w:w="1245" w:type="dxa"/>
          </w:tcPr>
          <w:p w14:paraId="29D10AB0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-1.849</w:t>
            </w:r>
          </w:p>
        </w:tc>
        <w:tc>
          <w:tcPr>
            <w:tcW w:w="1245" w:type="dxa"/>
            <w:shd w:val="clear" w:color="auto" w:fill="auto"/>
          </w:tcPr>
          <w:p w14:paraId="5393BDF4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0.064</w:t>
            </w:r>
          </w:p>
        </w:tc>
      </w:tr>
      <w:tr w:rsidR="005329B5" w:rsidRPr="00074685" w14:paraId="6039A10A" w14:textId="77777777" w:rsidTr="00354D29">
        <w:trPr>
          <w:jc w:val="center"/>
        </w:trPr>
        <w:tc>
          <w:tcPr>
            <w:tcW w:w="1643" w:type="dxa"/>
            <w:tcBorders>
              <w:bottom w:val="single" w:sz="4" w:space="0" w:color="auto"/>
            </w:tcBorders>
            <w:shd w:val="clear" w:color="auto" w:fill="auto"/>
          </w:tcPr>
          <w:p w14:paraId="092E66A4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2352" w:type="dxa"/>
            <w:tcBorders>
              <w:bottom w:val="single" w:sz="4" w:space="0" w:color="auto"/>
            </w:tcBorders>
            <w:shd w:val="clear" w:color="auto" w:fill="auto"/>
          </w:tcPr>
          <w:p w14:paraId="54244DC9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 to 12</w:t>
            </w:r>
          </w:p>
        </w:tc>
        <w:tc>
          <w:tcPr>
            <w:tcW w:w="1234" w:type="dxa"/>
            <w:tcBorders>
              <w:bottom w:val="single" w:sz="4" w:space="0" w:color="auto"/>
            </w:tcBorders>
          </w:tcPr>
          <w:p w14:paraId="0FC8F84E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-1.572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</w:tcPr>
          <w:p w14:paraId="2BEA8B79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0.116</w:t>
            </w:r>
          </w:p>
        </w:tc>
        <w:tc>
          <w:tcPr>
            <w:tcW w:w="1245" w:type="dxa"/>
            <w:tcBorders>
              <w:bottom w:val="single" w:sz="4" w:space="0" w:color="auto"/>
            </w:tcBorders>
          </w:tcPr>
          <w:p w14:paraId="5FF57134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-5.159</w:t>
            </w:r>
          </w:p>
        </w:tc>
        <w:tc>
          <w:tcPr>
            <w:tcW w:w="1245" w:type="dxa"/>
            <w:tcBorders>
              <w:bottom w:val="single" w:sz="4" w:space="0" w:color="auto"/>
            </w:tcBorders>
            <w:shd w:val="clear" w:color="auto" w:fill="auto"/>
          </w:tcPr>
          <w:p w14:paraId="6604C655" w14:textId="77777777" w:rsidR="005329B5" w:rsidRPr="00074685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074685">
              <w:rPr>
                <w:rFonts w:eastAsiaTheme="minorHAnsi" w:cs="Times New Roman"/>
                <w:szCs w:val="24"/>
                <w:lang w:val="en-MY" w:bidi="th-TH"/>
              </w:rPr>
              <w:t>&lt;0.001</w:t>
            </w:r>
          </w:p>
        </w:tc>
      </w:tr>
    </w:tbl>
    <w:p w14:paraId="1DE3E7A2" w14:textId="77777777" w:rsidR="005329B5" w:rsidRPr="00074685" w:rsidRDefault="005329B5" w:rsidP="005329B5">
      <w:pPr>
        <w:autoSpaceDE w:val="0"/>
        <w:autoSpaceDN w:val="0"/>
        <w:adjustRightInd w:val="0"/>
        <w:spacing w:before="0" w:beforeAutospacing="0"/>
        <w:ind w:left="720"/>
        <w:rPr>
          <w:rFonts w:eastAsiaTheme="minorHAnsi" w:cs="Times New Roman"/>
          <w:szCs w:val="24"/>
          <w:lang w:bidi="th-TH"/>
        </w:rPr>
      </w:pPr>
      <w:r w:rsidRPr="00074685">
        <w:rPr>
          <w:rFonts w:eastAsiaTheme="minorHAnsi" w:cs="Times New Roman"/>
          <w:szCs w:val="24"/>
          <w:lang w:bidi="th-TH"/>
        </w:rPr>
        <w:t>*Wilcoxon signed-rank test used for within-group paired comparisons of biomarker levels at two time points in PTE group</w:t>
      </w:r>
      <w:r>
        <w:rPr>
          <w:rFonts w:eastAsiaTheme="minorHAnsi" w:cs="Times New Roman"/>
          <w:szCs w:val="24"/>
          <w:lang w:bidi="th-TH"/>
        </w:rPr>
        <w:t xml:space="preserve"> and non-PTE group</w:t>
      </w:r>
      <w:r w:rsidRPr="00074685">
        <w:rPr>
          <w:rFonts w:eastAsiaTheme="minorHAnsi" w:cs="Times New Roman"/>
          <w:szCs w:val="24"/>
          <w:lang w:bidi="th-TH"/>
        </w:rPr>
        <w:t xml:space="preserve">.  </w:t>
      </w:r>
    </w:p>
    <w:p w14:paraId="4B39F403" w14:textId="77777777" w:rsidR="005329B5" w:rsidRPr="00074685" w:rsidRDefault="005329B5" w:rsidP="005329B5">
      <w:pPr>
        <w:autoSpaceDE w:val="0"/>
        <w:autoSpaceDN w:val="0"/>
        <w:adjustRightInd w:val="0"/>
        <w:spacing w:before="0" w:beforeAutospacing="0"/>
        <w:rPr>
          <w:rFonts w:eastAsiaTheme="minorHAnsi" w:cs="Times New Roman"/>
          <w:szCs w:val="24"/>
          <w:lang w:bidi="th-TH"/>
        </w:rPr>
      </w:pPr>
    </w:p>
    <w:p w14:paraId="0952FFD8" w14:textId="77777777" w:rsidR="005329B5" w:rsidRDefault="005329B5" w:rsidP="005329B5">
      <w:pPr>
        <w:widowControl w:val="0"/>
        <w:autoSpaceDE w:val="0"/>
        <w:autoSpaceDN w:val="0"/>
        <w:adjustRightInd w:val="0"/>
        <w:spacing w:before="100" w:after="200"/>
        <w:ind w:left="482" w:hanging="482"/>
        <w:jc w:val="center"/>
        <w:rPr>
          <w:rFonts w:cs="Times New Roman"/>
          <w:b/>
          <w:bCs/>
        </w:rPr>
      </w:pPr>
      <w:r w:rsidRPr="00C15FBD">
        <w:rPr>
          <w:rFonts w:cs="Times New Roman"/>
          <w:b/>
          <w:bCs/>
        </w:rPr>
        <w:t>Supplementary 2</w:t>
      </w:r>
    </w:p>
    <w:p w14:paraId="502DB265" w14:textId="77777777" w:rsidR="005329B5" w:rsidRPr="00C15FBD" w:rsidRDefault="005329B5" w:rsidP="005329B5">
      <w:pPr>
        <w:widowControl w:val="0"/>
        <w:autoSpaceDE w:val="0"/>
        <w:autoSpaceDN w:val="0"/>
        <w:adjustRightInd w:val="0"/>
        <w:spacing w:before="100" w:after="200"/>
        <w:ind w:left="482" w:hanging="482"/>
        <w:jc w:val="center"/>
        <w:rPr>
          <w:rFonts w:cs="Times New Roman"/>
          <w:b/>
          <w:bCs/>
        </w:rPr>
      </w:pPr>
      <w:r w:rsidRPr="00C15FBD">
        <w:rPr>
          <w:rFonts w:cs="Times New Roman"/>
          <w:b/>
          <w:bCs/>
        </w:rPr>
        <w:t>Table 2: Correlation matrix</w:t>
      </w:r>
      <w:r w:rsidRPr="00C15FBD">
        <w:rPr>
          <w:rFonts w:cs="Times New Roman"/>
          <w:b/>
          <w:bCs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59"/>
        <w:gridCol w:w="186"/>
        <w:gridCol w:w="770"/>
        <w:gridCol w:w="540"/>
        <w:gridCol w:w="961"/>
        <w:gridCol w:w="389"/>
        <w:gridCol w:w="808"/>
        <w:gridCol w:w="463"/>
        <w:gridCol w:w="974"/>
        <w:gridCol w:w="416"/>
        <w:gridCol w:w="772"/>
        <w:gridCol w:w="205"/>
        <w:gridCol w:w="763"/>
        <w:gridCol w:w="362"/>
      </w:tblGrid>
      <w:tr w:rsidR="005329B5" w:rsidRPr="00ED066E" w14:paraId="1D82389A" w14:textId="77777777" w:rsidTr="00354D29">
        <w:trPr>
          <w:cantSplit/>
          <w:tblHeader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center"/>
            <w:hideMark/>
          </w:tcPr>
          <w:p w14:paraId="0421BDFD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b/>
                <w:bCs/>
                <w:szCs w:val="24"/>
                <w:lang w:val="en-MY" w:bidi="th-TH"/>
              </w:rPr>
            </w:pPr>
          </w:p>
        </w:tc>
      </w:tr>
      <w:tr w:rsidR="005329B5" w:rsidRPr="00ED066E" w14:paraId="5E4EB616" w14:textId="77777777" w:rsidTr="00354D29">
        <w:trPr>
          <w:cantSplit/>
          <w:tblHeader/>
          <w:tblCellSpacing w:w="15" w:type="dxa"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7C22D6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b/>
                <w:bCs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b/>
                <w:bCs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F55CBB8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b/>
                <w:bCs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b/>
                <w:bCs/>
                <w:szCs w:val="24"/>
                <w:lang w:val="en-MY" w:bidi="th-TH"/>
              </w:rPr>
              <w:t>ACEdiff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9754E39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b/>
                <w:bCs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b/>
                <w:bCs/>
                <w:szCs w:val="24"/>
                <w:lang w:val="en-MY" w:bidi="th-TH"/>
              </w:rPr>
              <w:t xml:space="preserve">CTMTdiff 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446CEA1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b/>
                <w:bCs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b/>
                <w:bCs/>
                <w:szCs w:val="24"/>
                <w:lang w:val="en-MY" w:bidi="th-TH"/>
              </w:rPr>
              <w:t>WAISdiff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B71BBF2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b/>
                <w:bCs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b/>
                <w:bCs/>
                <w:szCs w:val="24"/>
                <w:lang w:val="en-MY" w:bidi="th-TH"/>
              </w:rPr>
              <w:t>HMGBdiff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5441B5D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b/>
                <w:bCs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b/>
                <w:bCs/>
                <w:szCs w:val="24"/>
                <w:lang w:val="en-MY" w:bidi="th-TH"/>
              </w:rPr>
              <w:t>ILIdiff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00DAA092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b/>
                <w:bCs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b/>
                <w:bCs/>
                <w:szCs w:val="24"/>
                <w:lang w:val="en-MY" w:bidi="th-TH"/>
              </w:rPr>
              <w:t>TNFdiff</w:t>
            </w:r>
          </w:p>
        </w:tc>
      </w:tr>
      <w:tr w:rsidR="005329B5" w:rsidRPr="00ED066E" w14:paraId="126CA18F" w14:textId="77777777" w:rsidTr="00354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CAC5AEA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ACEdiff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B2877A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A8442A6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EFDBE7B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7816F45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B9663D6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380E44E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2C35CD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BCCF859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160452D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54A96D5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8927C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DC87C59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F5747D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</w:tr>
      <w:tr w:rsidR="005329B5" w:rsidRPr="00ED066E" w14:paraId="3D35AB8C" w14:textId="77777777" w:rsidTr="00354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C7EAE3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CTMTdiff)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2EF11FB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891B076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0.474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82B7662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6696D6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5982160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84548D9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5089908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5E38678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4AA9D2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05AFEA2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DE79285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7ECFA51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94BD4F7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</w:tr>
      <w:tr w:rsidR="005329B5" w:rsidRPr="00ED066E" w14:paraId="48439260" w14:textId="77777777" w:rsidTr="00354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F02ECF4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WAISdiff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E493757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9DCD14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0.426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754A3D9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1E91A1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0C58024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3D1B6D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F5F9D02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2174631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1ECB84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166DDB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2540EA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DC3A397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1567C029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</w:tr>
      <w:tr w:rsidR="005329B5" w:rsidRPr="00ED066E" w14:paraId="792A09E6" w14:textId="77777777" w:rsidTr="00354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63535087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HMGBdiff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E453B37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0FD5D3D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2EE9FB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7772E06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D190D2B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151AF46E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61FD037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D83A6EB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EA7768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097A641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375DD045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50BB6B8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D6D678A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</w:tr>
      <w:tr w:rsidR="005329B5" w:rsidRPr="00ED066E" w14:paraId="741B2069" w14:textId="77777777" w:rsidTr="00354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CCAA48E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ILIdiff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6517B9EB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A446082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0C3749E6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401ABAE5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C80C1D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5298A54D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450A5928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90B39B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0.339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7EB2B1D7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285D8F6D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28540810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0" w:type="dxa"/>
            </w:tcMar>
            <w:vAlign w:val="center"/>
            <w:hideMark/>
          </w:tcPr>
          <w:p w14:paraId="3AC621E2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120" w:type="dxa"/>
            </w:tcMar>
            <w:vAlign w:val="center"/>
            <w:hideMark/>
          </w:tcPr>
          <w:p w14:paraId="5E0EAD4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</w:tr>
      <w:tr w:rsidR="005329B5" w:rsidRPr="00ED066E" w14:paraId="2F24339F" w14:textId="77777777" w:rsidTr="00354D29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4FB75A40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TNFdiff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80E17B3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FB00EA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-0.541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0030358E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5483443A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4ADD5564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2821A9E8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-0.460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E7FF52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7DEDE5FC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A9CF38D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62383D90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29EB93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120" w:type="dxa"/>
              <w:bottom w:w="120" w:type="dxa"/>
              <w:right w:w="0" w:type="dxa"/>
            </w:tcMar>
            <w:vAlign w:val="center"/>
            <w:hideMark/>
          </w:tcPr>
          <w:p w14:paraId="3E3569F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30" w:type="dxa"/>
              <w:left w:w="30" w:type="dxa"/>
              <w:bottom w:w="120" w:type="dxa"/>
              <w:right w:w="120" w:type="dxa"/>
            </w:tcMar>
            <w:vAlign w:val="center"/>
            <w:hideMark/>
          </w:tcPr>
          <w:p w14:paraId="223039C0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</w:tr>
      <w:tr w:rsidR="005329B5" w:rsidRPr="00ED066E" w14:paraId="5CF3F49E" w14:textId="77777777" w:rsidTr="00354D29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ADD2F6F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Diff= changes from 6 to 12 months</w:t>
            </w:r>
          </w:p>
          <w:p w14:paraId="3271728B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  <w:r w:rsidRPr="00ED066E">
              <w:rPr>
                <w:rFonts w:eastAsiaTheme="minorHAnsi" w:cs="Times New Roman"/>
                <w:szCs w:val="24"/>
                <w:lang w:val="en-MY" w:bidi="th-TH"/>
              </w:rPr>
              <w:t>Note. * p &lt; .05, ** p &lt; .01, *** p &lt; .001</w:t>
            </w:r>
          </w:p>
          <w:p w14:paraId="45440155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</w:tr>
      <w:tr w:rsidR="005329B5" w:rsidRPr="00ED066E" w14:paraId="05E2B709" w14:textId="77777777" w:rsidTr="00354D29">
        <w:trPr>
          <w:cantSplit/>
          <w:tblCellSpacing w:w="15" w:type="dxa"/>
        </w:trPr>
        <w:tc>
          <w:tcPr>
            <w:tcW w:w="0" w:type="auto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5FC29F7" w14:textId="77777777" w:rsidR="005329B5" w:rsidRPr="00ED066E" w:rsidRDefault="005329B5" w:rsidP="00354D29">
            <w:pPr>
              <w:autoSpaceDE w:val="0"/>
              <w:autoSpaceDN w:val="0"/>
              <w:adjustRightInd w:val="0"/>
              <w:spacing w:before="0" w:beforeAutospacing="0"/>
              <w:rPr>
                <w:rFonts w:eastAsiaTheme="minorHAnsi" w:cs="Times New Roman"/>
                <w:szCs w:val="24"/>
                <w:lang w:val="en-MY" w:bidi="th-TH"/>
              </w:rPr>
            </w:pPr>
          </w:p>
        </w:tc>
      </w:tr>
    </w:tbl>
    <w:p w14:paraId="659480A0" w14:textId="77777777" w:rsidR="005329B5" w:rsidRPr="001405CC" w:rsidRDefault="005329B5" w:rsidP="005329B5">
      <w:pPr>
        <w:widowControl w:val="0"/>
        <w:autoSpaceDE w:val="0"/>
        <w:autoSpaceDN w:val="0"/>
        <w:adjustRightInd w:val="0"/>
        <w:spacing w:before="100"/>
        <w:ind w:left="480" w:hanging="480"/>
        <w:rPr>
          <w:rFonts w:cs="Times New Roman"/>
        </w:rPr>
      </w:pPr>
    </w:p>
    <w:p w14:paraId="3B7E77FF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9B5"/>
    <w:rsid w:val="00110104"/>
    <w:rsid w:val="0021090F"/>
    <w:rsid w:val="00220E4E"/>
    <w:rsid w:val="003A76DF"/>
    <w:rsid w:val="005329B5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B9F7E"/>
  <w15:chartTrackingRefBased/>
  <w15:docId w15:val="{86242B20-82CF-4FA6-825B-2F220F6EB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29B5"/>
    <w:pPr>
      <w:spacing w:before="-1" w:beforeAutospacing="1" w:after="0" w:line="240" w:lineRule="auto"/>
    </w:pPr>
    <w:rPr>
      <w:rFonts w:ascii="Times New Roman" w:eastAsia="Calibri" w:hAnsi="Times New Roman" w:cs="Calibri"/>
      <w:kern w:val="0"/>
      <w:sz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953</Characters>
  <Application>Microsoft Office Word</Application>
  <DocSecurity>0</DocSecurity>
  <Lines>7</Lines>
  <Paragraphs>2</Paragraphs>
  <ScaleCrop>false</ScaleCrop>
  <Company>Springer Nature</Company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2024-02-22T15:07:00Z</dcterms:created>
  <dcterms:modified xsi:type="dcterms:W3CDTF">2024-02-22T15:08:00Z</dcterms:modified>
</cp:coreProperties>
</file>