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5F4C" w:rsidRPr="00EF3674" w:rsidRDefault="00CB5F4C" w:rsidP="00CB5F4C">
      <w:pPr>
        <w:pStyle w:val="desc"/>
        <w:shd w:val="clear" w:color="auto" w:fill="FFFFFF"/>
        <w:wordWrap w:val="0"/>
        <w:spacing w:line="400" w:lineRule="exact"/>
        <w:jc w:val="both"/>
        <w:rPr>
          <w:rFonts w:ascii="Times New Roman" w:hAnsi="Times New Roman" w:cs="Times New Roman"/>
          <w:color w:val="000000"/>
          <w:kern w:val="2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noProof/>
          <w:color w:val="000000"/>
          <w:kern w:val="2"/>
          <w:sz w:val="28"/>
          <w:szCs w:val="28"/>
        </w:rPr>
        <w:drawing>
          <wp:anchor distT="0" distB="0" distL="114300" distR="114300" simplePos="0" relativeHeight="251681792" behindDoc="1" locked="0" layoutInCell="1" allowOverlap="1">
            <wp:simplePos x="0" y="0"/>
            <wp:positionH relativeFrom="column">
              <wp:posOffset>877570</wp:posOffset>
            </wp:positionH>
            <wp:positionV relativeFrom="paragraph">
              <wp:posOffset>257175</wp:posOffset>
            </wp:positionV>
            <wp:extent cx="3467735" cy="1000125"/>
            <wp:effectExtent l="19050" t="0" r="0" b="0"/>
            <wp:wrapNone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67735" cy="1000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CB5F4C" w:rsidRDefault="00CB5F4C" w:rsidP="00CB5F4C">
      <w:pPr>
        <w:jc w:val="center"/>
        <w:rPr>
          <w:b/>
          <w:sz w:val="28"/>
          <w:szCs w:val="28"/>
        </w:rPr>
      </w:pPr>
    </w:p>
    <w:p w:rsidR="00CB5F4C" w:rsidRDefault="00CB5F4C" w:rsidP="00CB5F4C">
      <w:pPr>
        <w:jc w:val="center"/>
        <w:rPr>
          <w:b/>
          <w:sz w:val="28"/>
          <w:szCs w:val="28"/>
        </w:rPr>
      </w:pPr>
    </w:p>
    <w:p w:rsidR="00CB5F4C" w:rsidRPr="00493C0A" w:rsidRDefault="00CB5F4C" w:rsidP="00CB5F4C">
      <w:pPr>
        <w:jc w:val="center"/>
        <w:rPr>
          <w:b/>
          <w:sz w:val="28"/>
          <w:szCs w:val="28"/>
        </w:rPr>
      </w:pPr>
      <w:r w:rsidRPr="00FB72F0">
        <w:rPr>
          <w:noProof/>
        </w:rPr>
        <w:pict>
          <v:rect id="_x0000_s2057" style="position:absolute;left:0;text-align:left;margin-left:283.45pt;margin-top:484.05pt;width:223.9pt;height:43.05pt;z-index:251667456">
            <v:stroke>
              <o:left v:ext="view" joinstyle="miter"/>
              <o:top v:ext="view" joinstyle="miter"/>
              <o:right v:ext="view" joinstyle="miter"/>
              <o:bottom v:ext="view" joinstyle="miter"/>
            </v:stroke>
            <v:textbox style="mso-next-textbox:#_x0000_s2057;mso-column-margin:2mm" inset=",7.2pt,,7.2pt">
              <w:txbxContent>
                <w:p w:rsidR="00CB5F4C" w:rsidRDefault="00CB5F4C" w:rsidP="00CB5F4C">
                  <w:pPr>
                    <w:spacing w:beforeLines="50"/>
                    <w:jc w:val="center"/>
                    <w:rPr>
                      <w:rFonts w:cs="Calibri"/>
                    </w:rPr>
                  </w:pPr>
                  <w:r w:rsidRPr="00172316"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  <w:t>Analysed (n=</w:t>
                  </w:r>
                  <w:r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  <w:t>70</w:t>
                  </w:r>
                  <w:r w:rsidRPr="00172316"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  <w:t>)</w:t>
                  </w:r>
                </w:p>
              </w:txbxContent>
            </v:textbox>
          </v:rect>
        </w:pict>
      </w:r>
      <w:r w:rsidRPr="00FB72F0"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2061" type="#_x0000_t32" style="position:absolute;left:0;text-align:left;margin-left:83.3pt;margin-top:372.8pt;width:.05pt;height:45.2pt;z-index:251671552;mso-wrap-distance-left:2.88pt;mso-wrap-distance-top:2.88pt;mso-wrap-distance-right:2.88pt;mso-wrap-distance-bottom:2.88pt" o:connectortype="straight">
            <v:stroke endarrow="block"/>
            <v:shadow color="#ccc"/>
          </v:shape>
        </w:pict>
      </w:r>
      <w:r w:rsidRPr="00FB72F0">
        <w:rPr>
          <w:noProof/>
        </w:rPr>
        <w:pict>
          <v:shape id="_x0000_s2062" type="#_x0000_t32" style="position:absolute;left:0;text-align:left;margin-left:396.6pt;margin-top:371.65pt;width:.1pt;height:45.2pt;flip:x;z-index:251672576;mso-wrap-distance-left:2.88pt;mso-wrap-distance-top:2.88pt;mso-wrap-distance-right:2.88pt;mso-wrap-distance-bottom:2.88pt" o:connectortype="straight">
            <v:stroke endarrow="block"/>
            <v:shadow color="#ccc"/>
          </v:shape>
        </w:pict>
      </w:r>
      <w:r w:rsidRPr="00FB72F0">
        <w:rPr>
          <w:noProof/>
        </w:rPr>
        <w:pict>
          <v:rect id="_x0000_s2055" style="position:absolute;left:0;text-align:left;margin-left:283.45pt;margin-top:416.3pt;width:223.9pt;height:31.45pt;z-index:251665408">
            <v:stroke>
              <o:left v:ext="view" joinstyle="miter"/>
              <o:top v:ext="view" joinstyle="miter"/>
              <o:right v:ext="view" joinstyle="miter"/>
              <o:bottom v:ext="view" joinstyle="miter"/>
            </v:stroke>
            <v:textbox style="mso-next-textbox:#_x0000_s2055;mso-column-margin:2mm" inset=",7.2pt,,7.2pt">
              <w:txbxContent>
                <w:p w:rsidR="00CB5F4C" w:rsidRPr="00DE2C45" w:rsidRDefault="00CB5F4C" w:rsidP="00CB5F4C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</w:pPr>
                  <w:r w:rsidRPr="00172316"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  <w:t xml:space="preserve">Lost to </w:t>
                  </w:r>
                  <w:r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  <w:t>follow-up (n=0)</w:t>
                  </w:r>
                </w:p>
                <w:p w:rsidR="00CB5F4C" w:rsidRPr="00C34F34" w:rsidRDefault="00CB5F4C" w:rsidP="00CB5F4C">
                  <w:pPr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</w:pPr>
                </w:p>
              </w:txbxContent>
            </v:textbox>
          </v:rect>
        </w:pict>
      </w:r>
      <w:r w:rsidRPr="00FB72F0">
        <w:rPr>
          <w:noProof/>
        </w:rPr>
        <w:pict>
          <v:shape id="_x0000_s2063" type="#_x0000_t32" style="position:absolute;left:0;text-align:left;margin-left:83pt;margin-top:447.75pt;width:0;height:36.3pt;z-index:251673600;mso-wrap-distance-left:2.88pt;mso-wrap-distance-top:2.88pt;mso-wrap-distance-right:2.88pt;mso-wrap-distance-bottom:2.88pt" o:connectortype="straight">
            <v:stroke endarrow="block"/>
            <v:shadow color="#ccc"/>
          </v:shape>
        </w:pict>
      </w:r>
      <w:r w:rsidRPr="00FB72F0">
        <w:rPr>
          <w:noProof/>
        </w:rPr>
        <w:pict>
          <v:rect id="_x0000_s2056" style="position:absolute;left:0;text-align:left;margin-left:283.45pt;margin-top:275.2pt;width:223.9pt;height:96.9pt;z-index:251666432">
            <v:stroke>
              <o:left v:ext="view" joinstyle="miter"/>
              <o:top v:ext="view" joinstyle="miter"/>
              <o:right v:ext="view" joinstyle="miter"/>
              <o:bottom v:ext="view" joinstyle="miter"/>
            </v:stroke>
            <v:textbox style="mso-next-textbox:#_x0000_s2056;mso-column-margin:2mm" inset=",7.2pt,,7.2pt">
              <w:txbxContent>
                <w:p w:rsidR="00CB5F4C" w:rsidRPr="00172316" w:rsidRDefault="00CB5F4C" w:rsidP="00CB5F4C">
                  <w:pPr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</w:pPr>
                  <w:r w:rsidRPr="00172316"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  <w:t>Allocated to intervention (n=</w:t>
                  </w:r>
                  <w:r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  <w:t>70</w:t>
                  </w:r>
                  <w:r w:rsidRPr="00172316"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  <w:t>)</w:t>
                  </w:r>
                </w:p>
                <w:p w:rsidR="00CB5F4C" w:rsidRDefault="00CB5F4C" w:rsidP="00CB5F4C">
                  <w:pPr>
                    <w:ind w:left="360" w:hanging="360"/>
                    <w:rPr>
                      <w:rFonts w:cs="Calibri"/>
                      <w:lang w:val="en-CA"/>
                    </w:rPr>
                  </w:pPr>
                  <w:r>
                    <w:rPr>
                      <w:rFonts w:ascii="Symbol" w:hAnsi="Symbol"/>
                      <w:sz w:val="16"/>
                      <w:szCs w:val="16"/>
                    </w:rPr>
                    <w:t></w:t>
                  </w:r>
                  <w:r>
                    <w:t> </w:t>
                  </w:r>
                  <w:r w:rsidRPr="00172316"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  <w:t>Received allocated intervention (n=</w:t>
                  </w:r>
                  <w:r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  <w:t>70</w:t>
                  </w:r>
                  <w:r w:rsidRPr="00172316"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  <w:t>)</w:t>
                  </w:r>
                </w:p>
                <w:p w:rsidR="00CB5F4C" w:rsidRDefault="00CB5F4C" w:rsidP="00CB5F4C">
                  <w:pPr>
                    <w:ind w:left="360" w:hanging="360"/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</w:pPr>
                  <w:r>
                    <w:rPr>
                      <w:rFonts w:ascii="Symbol" w:hAnsi="Symbol"/>
                      <w:sz w:val="16"/>
                      <w:szCs w:val="16"/>
                    </w:rPr>
                    <w:t></w:t>
                  </w:r>
                  <w:r>
                    <w:t> </w:t>
                  </w:r>
                  <w:proofErr w:type="gramStart"/>
                  <w:r w:rsidRPr="00172316"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  <w:t>Did</w:t>
                  </w:r>
                  <w:proofErr w:type="gramEnd"/>
                  <w:r w:rsidRPr="00172316"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  <w:t xml:space="preserve"> not</w:t>
                  </w:r>
                  <w:r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  <w:t xml:space="preserve"> receive allocated intervention</w:t>
                  </w:r>
                  <w:r w:rsidRPr="00172316"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  <w:t xml:space="preserve"> (n=</w:t>
                  </w:r>
                  <w:r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  <w:t>0</w:t>
                  </w:r>
                  <w:r w:rsidRPr="00172316"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  <w:t>)</w:t>
                  </w:r>
                </w:p>
                <w:p w:rsidR="00CB5F4C" w:rsidRDefault="00CB5F4C" w:rsidP="00CB5F4C">
                  <w:pPr>
                    <w:ind w:left="360" w:hanging="218"/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  <w:t>Surgery cancelled (n=0)</w:t>
                  </w:r>
                </w:p>
                <w:p w:rsidR="00CB5F4C" w:rsidRDefault="00CB5F4C" w:rsidP="00CB5F4C">
                  <w:pPr>
                    <w:ind w:left="360" w:hanging="218"/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  <w:t>Refused by anaesthesiology (n=0)</w:t>
                  </w:r>
                </w:p>
                <w:p w:rsidR="00CB5F4C" w:rsidRDefault="00CB5F4C" w:rsidP="00CB5F4C">
                  <w:pPr>
                    <w:ind w:left="360" w:hanging="218"/>
                    <w:rPr>
                      <w:rFonts w:cs="Calibri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  <w:t>Miscellaneous (n=0)</w:t>
                  </w:r>
                </w:p>
                <w:p w:rsidR="00CB5F4C" w:rsidRPr="00172316" w:rsidRDefault="00CB5F4C" w:rsidP="00CB5F4C">
                  <w:pPr>
                    <w:ind w:left="360" w:hanging="76"/>
                    <w:rPr>
                      <w:rFonts w:cs="Calibri"/>
                    </w:rPr>
                  </w:pPr>
                </w:p>
              </w:txbxContent>
            </v:textbox>
          </v:rect>
        </w:pict>
      </w:r>
      <w:r w:rsidRPr="00FB72F0">
        <w:rPr>
          <w:noProof/>
        </w:rPr>
        <w:pict>
          <v:rect id="_x0000_s2052" style="position:absolute;left:0;text-align:left;margin-left:-32.9pt;margin-top:484.05pt;width:223.9pt;height:42.65pt;z-index:251662336">
            <v:stroke>
              <o:left v:ext="view" joinstyle="miter"/>
              <o:top v:ext="view" joinstyle="miter"/>
              <o:right v:ext="view" joinstyle="miter"/>
              <o:bottom v:ext="view" joinstyle="miter"/>
            </v:stroke>
            <v:textbox style="mso-next-textbox:#_x0000_s2052;mso-column-margin:2mm" inset=",7.2pt,,7.2pt">
              <w:txbxContent>
                <w:p w:rsidR="00CB5F4C" w:rsidRDefault="00CB5F4C" w:rsidP="00CB5F4C">
                  <w:pPr>
                    <w:spacing w:beforeLines="50"/>
                    <w:jc w:val="center"/>
                    <w:rPr>
                      <w:rFonts w:cs="Calibri"/>
                    </w:rPr>
                  </w:pPr>
                  <w:r w:rsidRPr="00172316"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  <w:t>Analysed (n=</w:t>
                  </w:r>
                  <w:r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  <w:t>70</w:t>
                  </w:r>
                  <w:r w:rsidRPr="00172316"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  <w:t>)</w:t>
                  </w:r>
                </w:p>
              </w:txbxContent>
            </v:textbox>
          </v:rect>
        </w:pict>
      </w:r>
      <w:r w:rsidRPr="00FB72F0">
        <w:rPr>
          <w:noProof/>
        </w:rPr>
        <w:pict>
          <v:rect id="_x0000_s2053" style="position:absolute;left:0;text-align:left;margin-left:-30.55pt;margin-top:416.3pt;width:224.25pt;height:31.45pt;z-index:251663360">
            <v:stroke>
              <o:left v:ext="view" joinstyle="miter"/>
              <o:top v:ext="view" joinstyle="miter"/>
              <o:right v:ext="view" joinstyle="miter"/>
              <o:bottom v:ext="view" joinstyle="miter"/>
            </v:stroke>
            <v:textbox style="mso-next-textbox:#_x0000_s2053;mso-column-margin:2mm" inset=",7.2pt,,7.2pt">
              <w:txbxContent>
                <w:p w:rsidR="00CB5F4C" w:rsidRPr="00DE2C45" w:rsidRDefault="00CB5F4C" w:rsidP="00CB5F4C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</w:pPr>
                  <w:r w:rsidRPr="00172316"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  <w:t xml:space="preserve">Lost to </w:t>
                  </w:r>
                  <w:r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  <w:t>follow-up (n=0)</w:t>
                  </w:r>
                </w:p>
              </w:txbxContent>
            </v:textbox>
          </v:rect>
        </w:pict>
      </w:r>
      <w:r w:rsidRPr="00FB72F0">
        <w:rPr>
          <w:noProof/>
        </w:rPr>
        <w:pict>
          <v:rect id="_x0000_s2054" style="position:absolute;left:0;text-align:left;margin-left:-30.55pt;margin-top:274.05pt;width:224.25pt;height:98.75pt;z-index:251664384">
            <v:stroke>
              <o:left v:ext="view" joinstyle="miter"/>
              <o:top v:ext="view" joinstyle="miter"/>
              <o:right v:ext="view" joinstyle="miter"/>
              <o:bottom v:ext="view" joinstyle="miter"/>
            </v:stroke>
            <v:textbox style="mso-next-textbox:#_x0000_s2054;mso-column-margin:2mm" inset=",7.2pt,,7.2pt">
              <w:txbxContent>
                <w:p w:rsidR="00CB5F4C" w:rsidRPr="00172316" w:rsidRDefault="00CB5F4C" w:rsidP="00CB5F4C">
                  <w:pPr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</w:pPr>
                  <w:r w:rsidRPr="00172316"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  <w:t>Allocated to intervention (n=</w:t>
                  </w:r>
                  <w:r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  <w:t>70</w:t>
                  </w:r>
                  <w:r w:rsidRPr="00172316"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  <w:t>)</w:t>
                  </w:r>
                </w:p>
                <w:p w:rsidR="00CB5F4C" w:rsidRDefault="00CB5F4C" w:rsidP="00CB5F4C">
                  <w:pPr>
                    <w:ind w:left="360" w:hanging="360"/>
                    <w:rPr>
                      <w:rFonts w:cs="Calibri"/>
                      <w:lang w:val="en-CA"/>
                    </w:rPr>
                  </w:pPr>
                  <w:r>
                    <w:rPr>
                      <w:rFonts w:ascii="Symbol" w:hAnsi="Symbol"/>
                      <w:sz w:val="16"/>
                      <w:szCs w:val="16"/>
                    </w:rPr>
                    <w:t></w:t>
                  </w:r>
                  <w:r>
                    <w:t> </w:t>
                  </w:r>
                  <w:r w:rsidRPr="00172316"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  <w:t>Received allocated intervention (n=</w:t>
                  </w:r>
                  <w:r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  <w:t>70</w:t>
                  </w:r>
                  <w:r w:rsidRPr="00172316"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  <w:t>)</w:t>
                  </w:r>
                </w:p>
                <w:p w:rsidR="00CB5F4C" w:rsidRDefault="00CB5F4C" w:rsidP="00CB5F4C">
                  <w:pPr>
                    <w:ind w:left="360" w:hanging="360"/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</w:pPr>
                  <w:r>
                    <w:rPr>
                      <w:rFonts w:ascii="Symbol" w:hAnsi="Symbol"/>
                      <w:sz w:val="16"/>
                      <w:szCs w:val="16"/>
                    </w:rPr>
                    <w:t></w:t>
                  </w:r>
                  <w:r>
                    <w:t> </w:t>
                  </w:r>
                  <w:proofErr w:type="gramStart"/>
                  <w:r w:rsidRPr="00172316"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  <w:t>Did</w:t>
                  </w:r>
                  <w:proofErr w:type="gramEnd"/>
                  <w:r w:rsidRPr="00172316"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  <w:t xml:space="preserve"> not receive allocated intervention (n=</w:t>
                  </w:r>
                  <w:r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  <w:t>0</w:t>
                  </w:r>
                  <w:r w:rsidRPr="00172316"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  <w:t>)</w:t>
                  </w:r>
                </w:p>
                <w:p w:rsidR="00CB5F4C" w:rsidRDefault="00CB5F4C" w:rsidP="00CB5F4C">
                  <w:pPr>
                    <w:ind w:left="360" w:hanging="218"/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  <w:t>Surgery cancelled (n=0)</w:t>
                  </w:r>
                </w:p>
                <w:p w:rsidR="00CB5F4C" w:rsidRDefault="00CB5F4C" w:rsidP="00CB5F4C">
                  <w:pPr>
                    <w:ind w:left="360" w:hanging="218"/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  <w:t>Refused by anaesthesiology (n=00)</w:t>
                  </w:r>
                </w:p>
                <w:p w:rsidR="00CB5F4C" w:rsidRDefault="00CB5F4C" w:rsidP="00CB5F4C">
                  <w:pPr>
                    <w:ind w:left="360" w:hanging="218"/>
                    <w:rPr>
                      <w:rFonts w:cs="Calibri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  <w:t>Miscellaneous (n=0)</w:t>
                  </w:r>
                </w:p>
              </w:txbxContent>
            </v:textbox>
          </v:rect>
        </w:pict>
      </w:r>
      <w:r w:rsidRPr="00FB72F0">
        <w:rPr>
          <w:noProof/>
        </w:rPr>
        <w:pict>
          <v:shape id="_x0000_s2064" type="#_x0000_t32" style="position:absolute;left:0;text-align:left;margin-left:397.45pt;margin-top:447.75pt;width:.05pt;height:36.3pt;z-index:251674624;mso-wrap-distance-left:2.88pt;mso-wrap-distance-top:2.88pt;mso-wrap-distance-right:2.88pt;mso-wrap-distance-bottom:2.88pt" o:connectortype="straight">
            <v:stroke endarrow="block"/>
            <v:shadow color="#ccc"/>
          </v:shape>
        </w:pict>
      </w:r>
      <w:r w:rsidRPr="00FB72F0">
        <w:rPr>
          <w:noProof/>
        </w:rPr>
        <w:pict>
          <v:shapetype id="_x0000_t33" coordsize="21600,21600" o:spt="33" o:oned="t" path="m,l21600,r,21600e" filled="f">
            <v:stroke joinstyle="miter"/>
            <v:path arrowok="t" fillok="f" o:connecttype="none"/>
            <o:lock v:ext="edit" shapetype="t"/>
          </v:shapetype>
          <v:shape id="_x0000_s2065" type="#_x0000_t33" style="position:absolute;left:0;text-align:left;margin-left:82.85pt;margin-top:242.55pt;width:183.6pt;height:31.5pt;rotation:180;flip:y;z-index:251675648;mso-wrap-distance-left:2.88pt;mso-wrap-distance-top:2.88pt;mso-wrap-distance-right:2.88pt;mso-wrap-distance-bottom:2.88pt" o:connectortype="elbow" adj="-1020706,5862857,-1020706">
            <v:stroke endarrow="block"/>
            <v:shadow color="#ccc"/>
          </v:shape>
        </w:pict>
      </w:r>
      <w:r w:rsidRPr="00FB72F0">
        <w:rPr>
          <w:noProof/>
        </w:rPr>
        <w:pict>
          <v:shape id="_x0000_s2069" type="#_x0000_t32" style="position:absolute;left:0;text-align:left;margin-left:249.8pt;margin-top:151.45pt;width:51.7pt;height:.05pt;z-index:251679744;mso-wrap-distance-left:2.88pt;mso-wrap-distance-top:2.88pt;mso-wrap-distance-right:2.88pt;mso-wrap-distance-bottom:2.88pt" o:connectortype="straight">
            <v:stroke endarrow="block"/>
            <v:shadow color="#ccc"/>
          </v:shape>
        </w:pict>
      </w:r>
      <w:r w:rsidRPr="00FB72F0">
        <w:rPr>
          <w:noProof/>
        </w:rPr>
        <w:pict>
          <v:shape id="_x0000_s2067" type="#_x0000_t32" style="position:absolute;left:0;text-align:left;margin-left:249.75pt;margin-top:106.25pt;width:.05pt;height:136.45pt;z-index:251677696;mso-wrap-distance-left:2.88pt;mso-wrap-distance-top:2.88pt;mso-wrap-distance-right:2.88pt;mso-wrap-distance-bottom:2.88pt" o:connectortype="straight">
            <v:stroke endarrow="block"/>
            <v:shadow color="#ccc"/>
          </v:shape>
        </w:pict>
      </w:r>
      <w:r w:rsidRPr="00FB72F0">
        <w:rPr>
          <w:noProof/>
        </w:rPr>
        <w:pict>
          <v:rect id="_x0000_s2068" style="position:absolute;left:0;text-align:left;margin-left:189pt;margin-top:196.35pt;width:126.9pt;height:27pt;z-index:251678720">
            <v:stroke>
              <o:left v:ext="view" joinstyle="miter"/>
              <o:top v:ext="view" joinstyle="miter"/>
              <o:right v:ext="view" joinstyle="miter"/>
              <o:bottom v:ext="view" joinstyle="miter"/>
            </v:stroke>
            <v:textbox style="mso-next-textbox:#_x0000_s2068;mso-column-margin:2mm" inset=",7.2pt,,7.2pt">
              <w:txbxContent>
                <w:p w:rsidR="00CB5F4C" w:rsidRPr="00172316" w:rsidRDefault="00CB5F4C" w:rsidP="00CB5F4C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172316"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  <w:t>Randomized (n=</w:t>
                  </w:r>
                  <w:r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  <w:t>140</w:t>
                  </w:r>
                  <w:r w:rsidRPr="00172316"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  <w:t>)</w:t>
                  </w:r>
                </w:p>
              </w:txbxContent>
            </v:textbox>
          </v:rect>
        </w:pict>
      </w:r>
      <w:r w:rsidRPr="00FB72F0">
        <w:rPr>
          <w:noProof/>
        </w:rPr>
        <w:pict>
          <v:rect id="_x0000_s2050" style="position:absolute;left:0;text-align:left;margin-left:171pt;margin-top:74.95pt;width:157.5pt;height:31.3pt;z-index:251660288">
            <v:stroke>
              <o:left v:ext="view" joinstyle="miter"/>
              <o:top v:ext="view" joinstyle="miter"/>
              <o:right v:ext="view" joinstyle="miter"/>
              <o:bottom v:ext="view" joinstyle="miter"/>
            </v:stroke>
            <v:textbox style="mso-next-textbox:#_x0000_s2050;mso-column-margin:2mm" inset=",7.2pt,,7.2pt">
              <w:txbxContent>
                <w:p w:rsidR="00CB5F4C" w:rsidRPr="00172316" w:rsidRDefault="00CB5F4C" w:rsidP="00CB5F4C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  <w:t>Assessed for eligibility (n=197</w:t>
                  </w:r>
                  <w:r w:rsidRPr="00172316"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  <w:t>)</w:t>
                  </w:r>
                </w:p>
              </w:txbxContent>
            </v:textbox>
          </v:rect>
        </w:pict>
      </w:r>
      <w:r w:rsidRPr="00FB72F0">
        <w:rPr>
          <w:noProof/>
        </w:rPr>
        <w:pict>
          <v:shape id="_x0000_s2066" type="#_x0000_t33" style="position:absolute;left:0;text-align:left;margin-left:211.75pt;margin-top:242.55pt;width:183.6pt;height:31.5pt;z-index:251676672;mso-wrap-distance-left:2.88pt;mso-wrap-distance-top:2.88pt;mso-wrap-distance-right:2.88pt;mso-wrap-distance-bottom:2.88pt" o:connectortype="elbow" adj="-1020706,-5862857,-1020706">
            <v:stroke endarrow="block"/>
            <v:shadow color="#ccc"/>
          </v:shape>
        </w:pict>
      </w:r>
      <w:r w:rsidRPr="00493C0A">
        <w:rPr>
          <w:b/>
          <w:sz w:val="28"/>
          <w:szCs w:val="28"/>
        </w:rPr>
        <w:t>CONSORT 2010 Flow Diagram</w:t>
      </w:r>
    </w:p>
    <w:p w:rsidR="00CB5F4C" w:rsidRDefault="00CB5F4C" w:rsidP="00CB5F4C">
      <w:pPr>
        <w:pStyle w:val="desc"/>
        <w:shd w:val="clear" w:color="auto" w:fill="FFFFFF"/>
        <w:wordWrap w:val="0"/>
        <w:spacing w:line="400" w:lineRule="exact"/>
        <w:jc w:val="both"/>
        <w:rPr>
          <w:rFonts w:ascii="Times New Roman" w:hAnsi="Times New Roman" w:cs="Times New Roman"/>
          <w:color w:val="000000"/>
          <w:kern w:val="2"/>
          <w:sz w:val="28"/>
          <w:szCs w:val="28"/>
          <w:shd w:val="clear" w:color="auto" w:fill="FFFFFF"/>
        </w:rPr>
      </w:pPr>
      <w:r w:rsidRPr="00FB72F0">
        <w:rPr>
          <w:noProof/>
        </w:rPr>
        <w:pict>
          <v:rect id="_x0000_s2051" style="position:absolute;left:0;text-align:left;margin-left:301.5pt;margin-top:84.25pt;width:193.5pt;height:79.55pt;z-index:251661312">
            <v:stroke>
              <o:left v:ext="view" joinstyle="miter"/>
              <o:top v:ext="view" joinstyle="miter"/>
              <o:right v:ext="view" joinstyle="miter"/>
              <o:bottom v:ext="view" joinstyle="miter"/>
            </v:stroke>
            <v:textbox style="mso-next-textbox:#_x0000_s2051;mso-column-margin:2mm" inset=",7.2pt,,7.2pt">
              <w:txbxContent>
                <w:p w:rsidR="00CB5F4C" w:rsidRPr="00172316" w:rsidRDefault="00CB5F4C" w:rsidP="00CB5F4C">
                  <w:pPr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  <w:t>Excluded (n=57</w:t>
                  </w:r>
                  <w:r w:rsidRPr="00172316"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  <w:t>)</w:t>
                  </w:r>
                </w:p>
                <w:p w:rsidR="00CB5F4C" w:rsidRPr="00172316" w:rsidRDefault="00CB5F4C" w:rsidP="00CB5F4C">
                  <w:pPr>
                    <w:ind w:left="360" w:hanging="360"/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</w:pPr>
                  <w:r w:rsidRPr="00172316">
                    <w:rPr>
                      <w:rFonts w:ascii="Symbol" w:hAnsi="Symbol"/>
                      <w:sz w:val="16"/>
                      <w:szCs w:val="16"/>
                    </w:rPr>
                    <w:t></w:t>
                  </w:r>
                  <w:r w:rsidRPr="00172316">
                    <w:rPr>
                      <w:sz w:val="16"/>
                      <w:szCs w:val="16"/>
                    </w:rPr>
                    <w:t> </w:t>
                  </w:r>
                  <w:r w:rsidRPr="00172316">
                    <w:rPr>
                      <w:rFonts w:cs="Calibri"/>
                      <w:sz w:val="16"/>
                      <w:szCs w:val="16"/>
                      <w:lang w:val="en-CA"/>
                    </w:rPr>
                    <w:t xml:space="preserve">  </w:t>
                  </w:r>
                  <w:r w:rsidRPr="00172316"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  <w:t>Not</w:t>
                  </w:r>
                  <w:r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  <w:t xml:space="preserve"> meeting inclusion criteria (n=44</w:t>
                  </w:r>
                  <w:r w:rsidRPr="00172316"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  <w:t>)</w:t>
                  </w:r>
                </w:p>
                <w:p w:rsidR="00CB5F4C" w:rsidRPr="00172316" w:rsidRDefault="00CB5F4C" w:rsidP="00CB5F4C">
                  <w:pPr>
                    <w:ind w:left="360" w:hanging="360"/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</w:pPr>
                  <w:r w:rsidRPr="00172316">
                    <w:rPr>
                      <w:rFonts w:ascii="Symbol" w:hAnsi="Symbol"/>
                      <w:sz w:val="16"/>
                      <w:szCs w:val="16"/>
                    </w:rPr>
                    <w:t></w:t>
                  </w:r>
                  <w:r w:rsidRPr="00172316">
                    <w:rPr>
                      <w:sz w:val="16"/>
                      <w:szCs w:val="16"/>
                    </w:rPr>
                    <w:t> </w:t>
                  </w:r>
                  <w:r w:rsidRPr="00172316">
                    <w:rPr>
                      <w:rFonts w:cs="Calibri"/>
                      <w:sz w:val="16"/>
                      <w:szCs w:val="16"/>
                      <w:lang w:val="en-CA"/>
                    </w:rPr>
                    <w:t xml:space="preserve">  </w:t>
                  </w:r>
                  <w:r w:rsidRPr="00172316"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  <w:t>Declined to participate (n=</w:t>
                  </w:r>
                  <w:r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  <w:t>10</w:t>
                  </w:r>
                  <w:r w:rsidRPr="00172316"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  <w:t>)</w:t>
                  </w:r>
                </w:p>
                <w:p w:rsidR="00CB5F4C" w:rsidRPr="00172316" w:rsidRDefault="00CB5F4C" w:rsidP="00CB5F4C">
                  <w:pPr>
                    <w:ind w:left="360" w:hanging="360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172316">
                    <w:rPr>
                      <w:rFonts w:ascii="Symbol" w:hAnsi="Symbol"/>
                      <w:sz w:val="16"/>
                      <w:szCs w:val="16"/>
                    </w:rPr>
                    <w:t></w:t>
                  </w:r>
                  <w:r w:rsidRPr="00172316">
                    <w:rPr>
                      <w:sz w:val="16"/>
                      <w:szCs w:val="16"/>
                    </w:rPr>
                    <w:t> </w:t>
                  </w:r>
                  <w:r w:rsidRPr="00172316">
                    <w:rPr>
                      <w:rFonts w:cs="Calibri"/>
                      <w:sz w:val="16"/>
                      <w:szCs w:val="16"/>
                      <w:lang w:val="en-CA"/>
                    </w:rPr>
                    <w:t xml:space="preserve"> </w:t>
                  </w:r>
                  <w:r w:rsidRPr="00172316">
                    <w:rPr>
                      <w:rFonts w:cs="Calibri"/>
                      <w:sz w:val="20"/>
                      <w:szCs w:val="20"/>
                      <w:lang w:val="en-CA"/>
                    </w:rPr>
                    <w:t xml:space="preserve"> </w:t>
                  </w:r>
                  <w:r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  <w:t>R</w:t>
                  </w:r>
                  <w:r w:rsidRPr="00297366"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  <w:t>efusal to consent for surgery</w:t>
                  </w:r>
                  <w:r w:rsidRPr="00172316"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  <w:t xml:space="preserve"> (n=</w:t>
                  </w:r>
                  <w:r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  <w:t>3</w:t>
                  </w:r>
                  <w:r w:rsidRPr="00172316"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  <w:t>)</w:t>
                  </w:r>
                </w:p>
              </w:txbxContent>
            </v:textbox>
          </v:rect>
        </w:pict>
      </w:r>
      <w:r w:rsidRPr="00FB72F0">
        <w:rPr>
          <w:noProof/>
        </w:rPr>
        <w:pict>
          <v:roundrect id="_x0000_s2070" style="position:absolute;left:0;text-align:left;margin-left:-22.95pt;margin-top:37.4pt;width:121.85pt;height:40.6pt;z-index:251680768" arcsize="10923f" fillcolor="#a9c7fd">
            <v:textbox style="mso-next-textbox:#_x0000_s2070;mso-column-margin:2mm" inset="3.6pt,,3.6pt">
              <w:txbxContent>
                <w:p w:rsidR="00CB5F4C" w:rsidRDefault="00CB5F4C" w:rsidP="00CB5F4C">
                  <w:pPr>
                    <w:pStyle w:val="2"/>
                    <w:spacing w:before="0"/>
                    <w:jc w:val="center"/>
                    <w:rPr>
                      <w:rFonts w:ascii="Candara" w:hAnsi="Candara"/>
                    </w:rPr>
                  </w:pPr>
                  <w:r>
                    <w:rPr>
                      <w:rFonts w:ascii="Candara" w:hAnsi="Candara"/>
                    </w:rPr>
                    <w:t>Enrollment</w:t>
                  </w:r>
                </w:p>
              </w:txbxContent>
            </v:textbox>
          </v:roundrect>
        </w:pict>
      </w:r>
      <w:r w:rsidRPr="00FB72F0">
        <w:rPr>
          <w:noProof/>
        </w:rPr>
        <w:pict>
          <v:roundrect id="_x0000_s2059" style="position:absolute;left:0;text-align:left;margin-left:183.1pt;margin-top:433.55pt;width:112.35pt;height:34.45pt;z-index:251669504" arcsize="10923f" fillcolor="#a9c7fd">
            <v:textbox style="mso-next-textbox:#_x0000_s2059;mso-column-margin:2mm" inset="3.6pt,,3.6pt">
              <w:txbxContent>
                <w:p w:rsidR="00CB5F4C" w:rsidRDefault="00CB5F4C" w:rsidP="00CB5F4C">
                  <w:pPr>
                    <w:pStyle w:val="2"/>
                    <w:spacing w:before="0"/>
                    <w:jc w:val="center"/>
                    <w:rPr>
                      <w:rFonts w:ascii="Candara" w:hAnsi="Candara"/>
                    </w:rPr>
                  </w:pPr>
                  <w:r>
                    <w:rPr>
                      <w:rFonts w:ascii="Candara" w:hAnsi="Candara"/>
                    </w:rPr>
                    <w:t>Analysis</w:t>
                  </w:r>
                </w:p>
              </w:txbxContent>
            </v:textbox>
          </v:roundrect>
        </w:pict>
      </w:r>
      <w:r w:rsidRPr="00FB72F0">
        <w:rPr>
          <w:noProof/>
        </w:rPr>
        <w:pict>
          <v:roundrect id="_x0000_s2058" style="position:absolute;left:0;text-align:left;margin-left:175.8pt;margin-top:229.25pt;width:112.9pt;height:35.95pt;z-index:251668480" arcsize="10923f" fillcolor="#a9c7fd">
            <v:textbox style="mso-next-textbox:#_x0000_s2058;mso-column-margin:2mm" inset="3.6pt,,3.6pt">
              <w:txbxContent>
                <w:p w:rsidR="00CB5F4C" w:rsidRDefault="00CB5F4C" w:rsidP="00CB5F4C">
                  <w:pPr>
                    <w:pStyle w:val="2"/>
                    <w:spacing w:before="0"/>
                    <w:jc w:val="center"/>
                    <w:rPr>
                      <w:rFonts w:ascii="Candara" w:hAnsi="Candara"/>
                    </w:rPr>
                  </w:pPr>
                  <w:r>
                    <w:rPr>
                      <w:rFonts w:ascii="Candara" w:hAnsi="Candara"/>
                    </w:rPr>
                    <w:t>Allocation</w:t>
                  </w:r>
                </w:p>
              </w:txbxContent>
            </v:textbox>
          </v:roundrect>
        </w:pict>
      </w:r>
      <w:r w:rsidRPr="00FB72F0">
        <w:rPr>
          <w:noProof/>
        </w:rPr>
        <w:pict>
          <v:roundrect id="_x0000_s2060" style="position:absolute;left:0;text-align:left;margin-left:180.95pt;margin-top:337.95pt;width:113.7pt;height:36.45pt;z-index:251670528" arcsize="10923f" fillcolor="#a9c7fd">
            <v:textbox style="mso-next-textbox:#_x0000_s2060;mso-column-margin:2mm" inset="3.6pt,,3.6pt">
              <w:txbxContent>
                <w:p w:rsidR="00CB5F4C" w:rsidRDefault="00CB5F4C" w:rsidP="00CB5F4C">
                  <w:pPr>
                    <w:pStyle w:val="2"/>
                    <w:spacing w:before="0"/>
                    <w:jc w:val="center"/>
                    <w:rPr>
                      <w:rFonts w:ascii="Candara" w:hAnsi="Candara"/>
                    </w:rPr>
                  </w:pPr>
                  <w:r>
                    <w:rPr>
                      <w:rFonts w:ascii="Candara" w:hAnsi="Candara"/>
                    </w:rPr>
                    <w:t>Follow-Up</w:t>
                  </w:r>
                </w:p>
              </w:txbxContent>
            </v:textbox>
          </v:roundrect>
        </w:pict>
      </w:r>
    </w:p>
    <w:p w:rsidR="00CB5F4C" w:rsidRPr="001D543F" w:rsidRDefault="00CB5F4C" w:rsidP="00CB5F4C"/>
    <w:p w:rsidR="00CB5F4C" w:rsidRPr="001D543F" w:rsidRDefault="00CB5F4C" w:rsidP="00CB5F4C"/>
    <w:p w:rsidR="00CB5F4C" w:rsidRPr="001D543F" w:rsidRDefault="00CB5F4C" w:rsidP="00CB5F4C"/>
    <w:p w:rsidR="00CB5F4C" w:rsidRPr="001D543F" w:rsidRDefault="00CB5F4C" w:rsidP="00CB5F4C"/>
    <w:p w:rsidR="00CB5F4C" w:rsidRPr="001D543F" w:rsidRDefault="00CB5F4C" w:rsidP="00CB5F4C"/>
    <w:p w:rsidR="00CB5F4C" w:rsidRPr="001D543F" w:rsidRDefault="00CB5F4C" w:rsidP="00CB5F4C"/>
    <w:p w:rsidR="00CB5F4C" w:rsidRPr="001D543F" w:rsidRDefault="00CB5F4C" w:rsidP="00CB5F4C"/>
    <w:p w:rsidR="00CB5F4C" w:rsidRPr="001D543F" w:rsidRDefault="00CB5F4C" w:rsidP="00CB5F4C"/>
    <w:p w:rsidR="00CB5F4C" w:rsidRPr="001D543F" w:rsidRDefault="00CB5F4C" w:rsidP="00CB5F4C"/>
    <w:p w:rsidR="00CB5F4C" w:rsidRPr="001D543F" w:rsidRDefault="00CB5F4C" w:rsidP="00CB5F4C">
      <w:pPr>
        <w:jc w:val="right"/>
      </w:pPr>
    </w:p>
    <w:p w:rsidR="00CB5F4C" w:rsidRPr="001D543F" w:rsidRDefault="00CB5F4C" w:rsidP="00CB5F4C"/>
    <w:p w:rsidR="00CB5F4C" w:rsidRPr="001D543F" w:rsidRDefault="00CB5F4C" w:rsidP="00CB5F4C"/>
    <w:p w:rsidR="00CB5F4C" w:rsidRPr="001D543F" w:rsidRDefault="00CB5F4C" w:rsidP="00CB5F4C"/>
    <w:p w:rsidR="00CB5F4C" w:rsidRDefault="00CB5F4C" w:rsidP="00CB5F4C"/>
    <w:p w:rsidR="00CB5F4C" w:rsidRDefault="00CB5F4C" w:rsidP="00CB5F4C"/>
    <w:p w:rsidR="00CB5F4C" w:rsidRDefault="00CB5F4C" w:rsidP="00CB5F4C"/>
    <w:p w:rsidR="00CB5F4C" w:rsidRDefault="00CB5F4C" w:rsidP="00CB5F4C"/>
    <w:p w:rsidR="00CB5F4C" w:rsidRDefault="00CB5F4C" w:rsidP="00CB5F4C"/>
    <w:p w:rsidR="00CB5F4C" w:rsidRDefault="00CB5F4C" w:rsidP="00CB5F4C"/>
    <w:p w:rsidR="00CB5F4C" w:rsidRDefault="00CB5F4C" w:rsidP="00CB5F4C"/>
    <w:p w:rsidR="00CB5F4C" w:rsidRDefault="00CB5F4C" w:rsidP="00CB5F4C"/>
    <w:p w:rsidR="00CB5F4C" w:rsidRDefault="00CB5F4C" w:rsidP="00CB5F4C"/>
    <w:p w:rsidR="00CB5F4C" w:rsidRDefault="00CB5F4C" w:rsidP="00CB5F4C"/>
    <w:p w:rsidR="00CB5F4C" w:rsidRDefault="00CB5F4C" w:rsidP="00CB5F4C"/>
    <w:p w:rsidR="00CB5F4C" w:rsidRDefault="00CB5F4C" w:rsidP="00CB5F4C"/>
    <w:p w:rsidR="00CB5F4C" w:rsidRDefault="00CB5F4C" w:rsidP="00CB5F4C"/>
    <w:p w:rsidR="00CB5F4C" w:rsidRDefault="00CB5F4C" w:rsidP="00CB5F4C"/>
    <w:p w:rsidR="00CB5F4C" w:rsidRDefault="00CB5F4C" w:rsidP="00CB5F4C"/>
    <w:p w:rsidR="00CB5F4C" w:rsidRPr="004832A8" w:rsidRDefault="00CB5F4C" w:rsidP="00CB5F4C"/>
    <w:p w:rsidR="00CB5F4C" w:rsidRDefault="00CB5F4C" w:rsidP="00CB5F4C"/>
    <w:p w:rsidR="00000000" w:rsidRDefault="00CB5F4C"/>
    <w:sectPr w:rsidR="00000000" w:rsidSect="002A3FD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B5F4C" w:rsidRDefault="00CB5F4C" w:rsidP="00CB5F4C">
      <w:r>
        <w:separator/>
      </w:r>
    </w:p>
  </w:endnote>
  <w:endnote w:type="continuationSeparator" w:id="1">
    <w:p w:rsidR="00CB5F4C" w:rsidRDefault="00CB5F4C" w:rsidP="00CB5F4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B5F4C" w:rsidRDefault="00CB5F4C" w:rsidP="00CB5F4C">
      <w:r>
        <w:separator/>
      </w:r>
    </w:p>
  </w:footnote>
  <w:footnote w:type="continuationSeparator" w:id="1">
    <w:p w:rsidR="00CB5F4C" w:rsidRDefault="00CB5F4C" w:rsidP="00CB5F4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7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B5F4C"/>
    <w:rsid w:val="00CB5F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72"/>
    <o:shapelayout v:ext="edit">
      <o:idmap v:ext="edit" data="2"/>
      <o:rules v:ext="edit">
        <o:r id="V:Rule1" type="connector" idref="#_x0000_s2063"/>
        <o:r id="V:Rule2" type="connector" idref="#_x0000_s2062"/>
        <o:r id="V:Rule3" type="connector" idref="#_x0000_s2069"/>
        <o:r id="V:Rule4" type="connector" idref="#_x0000_s2067"/>
        <o:r id="V:Rule5" type="connector" idref="#_x0000_s2066"/>
        <o:r id="V:Rule6" type="connector" idref="#_x0000_s2061"/>
        <o:r id="V:Rule7" type="connector" idref="#_x0000_s2064"/>
        <o:r id="V:Rule8" type="connector" idref="#_x0000_s2065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5F4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2">
    <w:name w:val="heading 2"/>
    <w:basedOn w:val="a"/>
    <w:next w:val="a"/>
    <w:link w:val="2Char"/>
    <w:uiPriority w:val="99"/>
    <w:qFormat/>
    <w:rsid w:val="00CB5F4C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B5F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B5F4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B5F4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B5F4C"/>
    <w:rPr>
      <w:sz w:val="18"/>
      <w:szCs w:val="18"/>
    </w:rPr>
  </w:style>
  <w:style w:type="character" w:customStyle="1" w:styleId="2Char">
    <w:name w:val="标题 2 Char"/>
    <w:basedOn w:val="a0"/>
    <w:link w:val="2"/>
    <w:uiPriority w:val="99"/>
    <w:rsid w:val="00CB5F4C"/>
    <w:rPr>
      <w:rFonts w:ascii="Arial" w:eastAsia="黑体" w:hAnsi="Arial" w:cs="Times New Roman"/>
      <w:b/>
      <w:bCs/>
      <w:sz w:val="32"/>
      <w:szCs w:val="32"/>
    </w:rPr>
  </w:style>
  <w:style w:type="paragraph" w:customStyle="1" w:styleId="desc">
    <w:name w:val="desc"/>
    <w:basedOn w:val="a"/>
    <w:uiPriority w:val="99"/>
    <w:rsid w:val="00CB5F4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</Words>
  <Characters>71</Characters>
  <Application>Microsoft Office Word</Application>
  <DocSecurity>0</DocSecurity>
  <Lines>1</Lines>
  <Paragraphs>1</Paragraphs>
  <ScaleCrop>false</ScaleCrop>
  <Company>shendu</Company>
  <LinksUpToDate>false</LinksUpToDate>
  <CharactersWithSpaces>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2019-02-20T02:57:00Z</dcterms:created>
  <dcterms:modified xsi:type="dcterms:W3CDTF">2019-02-20T02:58:00Z</dcterms:modified>
</cp:coreProperties>
</file>