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B6C9" w14:textId="53F03913" w:rsidR="00DA4279" w:rsidRPr="00C24544" w:rsidRDefault="00DA4279" w:rsidP="00DA4279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  <w:r w:rsidRPr="00C24544">
        <w:rPr>
          <w:rFonts w:ascii="Times New Roman" w:hAnsi="Times New Roman" w:cs="Times New Roman"/>
          <w:i/>
          <w:iCs/>
        </w:rPr>
        <w:t xml:space="preserve">Additional file </w:t>
      </w:r>
      <w:r w:rsidR="00136E37">
        <w:rPr>
          <w:rFonts w:ascii="Times New Roman" w:hAnsi="Times New Roman" w:cs="Times New Roman"/>
          <w:i/>
          <w:iCs/>
        </w:rPr>
        <w:t>2</w:t>
      </w:r>
      <w:r w:rsidRPr="00C24544">
        <w:rPr>
          <w:rFonts w:ascii="Times New Roman" w:hAnsi="Times New Roman" w:cs="Times New Roman"/>
          <w:i/>
          <w:iCs/>
        </w:rPr>
        <w:t>: Supplementary information</w:t>
      </w:r>
    </w:p>
    <w:p w14:paraId="4950C463" w14:textId="559FBEB7" w:rsidR="00E32814" w:rsidRPr="00E32814" w:rsidRDefault="00E32814" w:rsidP="00E32814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E32814">
        <w:rPr>
          <w:rFonts w:ascii="Times New Roman" w:hAnsi="Times New Roman" w:cs="Times New Roman"/>
          <w:b/>
          <w:bCs/>
          <w:color w:val="000000" w:themeColor="text1"/>
        </w:rPr>
        <w:t xml:space="preserve">Model Formulation </w:t>
      </w:r>
    </w:p>
    <w:p w14:paraId="2BA529C7" w14:textId="6EC39B5A" w:rsidR="00E32814" w:rsidRPr="006A66E9" w:rsidRDefault="00E32814" w:rsidP="00E32814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6A66E9">
        <w:rPr>
          <w:rFonts w:ascii="Times New Roman" w:hAnsi="Times New Roman" w:cs="Times New Roman"/>
          <w:b/>
          <w:bCs/>
          <w:i/>
          <w:iCs/>
        </w:rPr>
        <w:t>Model</w:t>
      </w:r>
    </w:p>
    <w:p w14:paraId="0F76AA66" w14:textId="77777777" w:rsidR="00E32814" w:rsidRPr="009E7FA7" w:rsidRDefault="00E32814" w:rsidP="00E32814">
      <w:pPr>
        <w:spacing w:line="480" w:lineRule="auto"/>
        <w:jc w:val="both"/>
        <w:rPr>
          <w:rFonts w:ascii="Times New Roman" w:hAnsi="Times New Roman" w:cs="Times New Roman"/>
        </w:rPr>
      </w:pPr>
      <w:r w:rsidRPr="009E7FA7">
        <w:rPr>
          <w:rFonts w:ascii="Times New Roman" w:hAnsi="Times New Roman" w:cs="Times New Roman"/>
        </w:rPr>
        <w:t xml:space="preserve">We used a Bayesian log-linear Gaussian Process model to smooth observations of snail abundance along the shoreline. We assume that the number of snails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9E7FA7">
        <w:rPr>
          <w:rFonts w:ascii="Times New Roman" w:hAnsi="Times New Roman" w:cs="Times New Roman"/>
        </w:rPr>
        <w:t xml:space="preserve"> at observed (sampling) locations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9E7FA7">
        <w:rPr>
          <w:rFonts w:ascii="Times New Roman" w:hAnsi="Times New Roman" w:cs="Times New Roman"/>
        </w:rPr>
        <w:t xml:space="preserve"> expressed as distance along the shoreline relative to an arbitrary reference point follow a Poisson distribution with mean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9E7FA7">
        <w:rPr>
          <w:rFonts w:ascii="Times New Roman" w:hAnsi="Times New Roman" w:cs="Times New Roman"/>
        </w:rPr>
        <w:t xml:space="preserve">:  </w:t>
      </w:r>
    </w:p>
    <w:p w14:paraId="5673B4F0" w14:textId="77777777" w:rsidR="00E32814" w:rsidRPr="00B80C68" w:rsidRDefault="00000000" w:rsidP="00E32814">
      <w:pPr>
        <w:pStyle w:val="ListParagraph"/>
        <w:spacing w:line="480" w:lineRule="auto"/>
        <w:ind w:left="643"/>
        <w:jc w:val="both"/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~Poisson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,</m:t>
          </m:r>
        </m:oMath>
      </m:oMathPara>
    </w:p>
    <w:p w14:paraId="2FF149A2" w14:textId="77777777" w:rsidR="00E32814" w:rsidRPr="009E7FA7" w:rsidRDefault="00E32814" w:rsidP="00E32814">
      <w:pPr>
        <w:spacing w:line="480" w:lineRule="auto"/>
        <w:jc w:val="both"/>
        <w:rPr>
          <w:rFonts w:ascii="Times New Roman" w:hAnsi="Times New Roman" w:cs="Times New Roman"/>
        </w:rPr>
      </w:pPr>
      <w:r w:rsidRPr="009E7FA7">
        <w:rPr>
          <w:rFonts w:ascii="Times New Roman" w:hAnsi="Times New Roman" w:cs="Times New Roman"/>
        </w:rPr>
        <w:t xml:space="preserve">The mean number of snails is then modelled on the log-scale as sum of two components: a set of covariates expressed through the design matrix Ζ and a Gaussian process:  </w:t>
      </w:r>
    </w:p>
    <w:p w14:paraId="56A29BA6" w14:textId="77777777" w:rsidR="00E32814" w:rsidRPr="009E7FA7" w:rsidRDefault="00000000" w:rsidP="00E32814">
      <w:pPr>
        <w:pStyle w:val="ListParagraph"/>
        <w:spacing w:line="480" w:lineRule="auto"/>
        <w:ind w:left="643"/>
        <w:jc w:val="both"/>
        <w:rPr>
          <w:color w:val="000000" w:themeColor="text1"/>
        </w:rPr>
      </w:pPr>
      <m:oMathPara>
        <m:oMath>
          <m:func>
            <m:funcPr>
              <m:ctrlPr>
                <w:rPr>
                  <w:rFonts w:ascii="Cambria Math" w:hAnsi="Cambria Math"/>
                  <w:color w:val="000000" w:themeColor="text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  <w:color w:val="000000" w:themeColor="text1"/>
            </w:rPr>
            <m:t>=α+</m:t>
          </m:r>
          <m:sSup>
            <m:sSupPr>
              <m:ctrlPr>
                <w:rPr>
                  <w:rFonts w:ascii="Cambria Math" w:hAnsi="Cambria Math"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T</m:t>
              </m:r>
            </m:sup>
          </m:sSup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color w:val="000000" w:themeColor="text1"/>
            </w:rPr>
            <m:t>β+S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</m:sub>
              </m:sSub>
            </m:e>
          </m:d>
        </m:oMath>
      </m:oMathPara>
    </w:p>
    <w:p w14:paraId="373A1A4E" w14:textId="77777777" w:rsidR="00E32814" w:rsidRPr="0032001F" w:rsidRDefault="00E32814" w:rsidP="00E32814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 w:rsidRPr="0032001F">
        <w:rPr>
          <w:rFonts w:ascii="Times New Roman" w:hAnsi="Times New Roman" w:cs="Times New Roman"/>
        </w:rPr>
        <w:t>S</w:t>
      </w:r>
      <w:r w:rsidRPr="0032001F">
        <w:rPr>
          <w:rFonts w:ascii="Times New Roman" w:hAnsi="Times New Roman" w:cs="Times New Roman"/>
          <w:b/>
          <w:bCs/>
        </w:rPr>
        <w:t xml:space="preserve"> </w:t>
      </w:r>
      <w:r w:rsidRPr="0032001F">
        <w:rPr>
          <w:rFonts w:ascii="Times New Roman" w:hAnsi="Times New Roman" w:cs="Times New Roman"/>
        </w:rPr>
        <w:t xml:space="preserve">is modelled using a 1-Dimensional (1D) Gaussian process with exponential correlation function with standard deviation </w:t>
      </w:r>
      <m:oMath>
        <m:r>
          <w:rPr>
            <w:rFonts w:ascii="Cambria Math" w:hAnsi="Cambria Math" w:cs="Times New Roman"/>
          </w:rPr>
          <m:t>σ</m:t>
        </m:r>
      </m:oMath>
      <w:r w:rsidRPr="0032001F">
        <w:rPr>
          <w:rFonts w:ascii="Times New Roman" w:hAnsi="Times New Roman" w:cs="Times New Roman"/>
        </w:rPr>
        <w:t xml:space="preserve"> and fixed length scale </w:t>
      </w:r>
      <m:oMath>
        <m:r>
          <m:rPr>
            <m:sty m:val="p"/>
          </m:rPr>
          <w:rPr>
            <w:rFonts w:ascii="Cambria Math" w:hAnsi="Cambria Math" w:cs="Times New Roman"/>
          </w:rPr>
          <m:t>ϕ=3.33km</m:t>
        </m:r>
        <m:r>
          <w:rPr>
            <w:rFonts w:ascii="Cambria Math" w:hAnsi="Cambria Math" w:cs="Times New Roman"/>
          </w:rPr>
          <m:t xml:space="preserve"> </m:t>
        </m:r>
      </m:oMath>
      <w:r w:rsidRPr="0032001F">
        <w:rPr>
          <w:rFonts w:ascii="Times New Roman" w:hAnsi="Times New Roman" w:cs="Times New Roman"/>
        </w:rPr>
        <w:t xml:space="preserve">(5% range of measured shoreline). We </w:t>
      </w:r>
      <w:r w:rsidRPr="009E7FA7">
        <w:rPr>
          <w:rFonts w:ascii="Times New Roman" w:hAnsi="Times New Roman" w:cs="Times New Roman"/>
        </w:rPr>
        <w:t>also include</w:t>
      </w:r>
      <w:r>
        <w:rPr>
          <w:rFonts w:ascii="Times New Roman" w:hAnsi="Times New Roman" w:cs="Times New Roman"/>
        </w:rPr>
        <w:t xml:space="preserve">d </w:t>
      </w:r>
      <w:r w:rsidRPr="009E7FA7">
        <w:rPr>
          <w:rFonts w:ascii="Times New Roman" w:hAnsi="Times New Roman" w:cs="Times New Roman"/>
        </w:rPr>
        <w:t xml:space="preserve">an additional </w:t>
      </w:r>
      <w:r w:rsidRPr="0032001F">
        <w:rPr>
          <w:rFonts w:ascii="Times New Roman" w:hAnsi="Times New Roman" w:cs="Times New Roman"/>
        </w:rPr>
        <w:t xml:space="preserve">uncorrelated variance term </w:t>
      </w:r>
      <m:oMath>
        <m:r>
          <w:rPr>
            <w:rFonts w:ascii="Cambria Math" w:hAnsi="Cambria Math" w:cs="Times New Roman"/>
          </w:rPr>
          <m:t>τ</m:t>
        </m:r>
      </m:oMath>
      <w:r w:rsidRPr="0032001F">
        <w:rPr>
          <w:rFonts w:ascii="Times New Roman" w:hAnsi="Times New Roman" w:cs="Times New Roman"/>
        </w:rPr>
        <w:t xml:space="preserve"> (nugget effect). We place priors on our unknown model parameters, </w:t>
      </w:r>
    </w:p>
    <w:p w14:paraId="4B0FE47F" w14:textId="77777777" w:rsidR="00E32814" w:rsidRPr="009E7FA7" w:rsidRDefault="00E32814" w:rsidP="00E32814">
      <w:pPr>
        <w:pStyle w:val="ListParagraph"/>
        <w:spacing w:line="480" w:lineRule="auto"/>
        <w:ind w:left="643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/>
            </w:rPr>
            <m:t>α~</m:t>
          </m:r>
          <m:r>
            <m:rPr>
              <m:sty m:val="p"/>
            </m:rPr>
            <w:rPr>
              <w:rFonts w:ascii="Cambria Math" w:hAnsi="Cambria Math"/>
            </w:rPr>
            <m:t>Ν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0,100</m:t>
              </m:r>
            </m:e>
          </m:d>
        </m:oMath>
      </m:oMathPara>
    </w:p>
    <w:p w14:paraId="3BBDC4E3" w14:textId="77777777" w:rsidR="00E32814" w:rsidRPr="00B80C68" w:rsidRDefault="00000000" w:rsidP="00E32814">
      <w:pPr>
        <w:pStyle w:val="ListParagraph"/>
        <w:spacing w:line="480" w:lineRule="auto"/>
        <w:ind w:left="643"/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~</m:t>
          </m:r>
          <m:r>
            <m:rPr>
              <m:sty m:val="p"/>
            </m:rPr>
            <w:rPr>
              <w:rFonts w:ascii="Cambria Math" w:hAnsi="Cambria Math"/>
            </w:rPr>
            <m:t>Ν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0,5</m:t>
              </m:r>
            </m:e>
          </m:d>
        </m:oMath>
      </m:oMathPara>
    </w:p>
    <w:p w14:paraId="7A370FC1" w14:textId="77777777" w:rsidR="00E32814" w:rsidRPr="009E7FA7" w:rsidRDefault="00E32814" w:rsidP="00E32814">
      <w:pPr>
        <w:pStyle w:val="ListParagraph"/>
        <w:spacing w:line="480" w:lineRule="auto"/>
        <w:ind w:left="643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/>
            </w:rPr>
            <m:t>σ~</m:t>
          </m:r>
          <m:r>
            <m:rPr>
              <m:sty m:val="p"/>
            </m:rPr>
            <w:rPr>
              <w:rFonts w:ascii="Cambria Math" w:hAnsi="Cambria Math"/>
            </w:rPr>
            <m:t>Γ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1,1</m:t>
              </m:r>
            </m:e>
          </m:d>
        </m:oMath>
      </m:oMathPara>
    </w:p>
    <w:p w14:paraId="2D645068" w14:textId="77777777" w:rsidR="00E32814" w:rsidRPr="009E7FA7" w:rsidRDefault="00E32814" w:rsidP="00E32814">
      <w:pPr>
        <w:pStyle w:val="ListParagraph"/>
        <w:spacing w:line="480" w:lineRule="auto"/>
        <w:ind w:left="643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/>
            </w:rPr>
            <m:t>τ~</m:t>
          </m:r>
          <m:r>
            <m:rPr>
              <m:sty m:val="p"/>
            </m:rPr>
            <w:rPr>
              <w:rFonts w:ascii="Cambria Math" w:hAnsi="Cambria Math"/>
            </w:rPr>
            <m:t>Γ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0.1,0.1</m:t>
              </m:r>
            </m:e>
          </m:d>
        </m:oMath>
      </m:oMathPara>
    </w:p>
    <w:p w14:paraId="7C6D71D5" w14:textId="77777777" w:rsidR="00E32814" w:rsidRPr="009E7FA7" w:rsidRDefault="00E32814" w:rsidP="00E32814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</w:rPr>
      </w:pPr>
      <w:r w:rsidRPr="009E7FA7">
        <w:rPr>
          <w:rFonts w:ascii="Times New Roman" w:hAnsi="Times New Roman" w:cs="Times New Roman"/>
        </w:rPr>
        <w:t xml:space="preserve">The STAN probabilistic programming language was used to fit the model, allowing us to project the Gaussian process onto a fine grid of points along the shoreline to create predictions of snail abundance at arbitrary points in our study region. </w:t>
      </w:r>
    </w:p>
    <w:p w14:paraId="0DB4E03C" w14:textId="42787DF6" w:rsidR="00E32814" w:rsidRPr="00B80C68" w:rsidRDefault="00E32814" w:rsidP="00E32814">
      <w:pPr>
        <w:spacing w:line="48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80C68">
        <w:rPr>
          <w:rFonts w:ascii="Times New Roman" w:hAnsi="Times New Roman" w:cs="Times New Roman"/>
          <w:i/>
          <w:iCs/>
          <w:color w:val="000000" w:themeColor="text1"/>
        </w:rPr>
        <w:t>GP prediction</w:t>
      </w:r>
    </w:p>
    <w:p w14:paraId="6F0B07FB" w14:textId="77777777" w:rsidR="00E32814" w:rsidRPr="00B80C68" w:rsidRDefault="00E32814" w:rsidP="00E32814">
      <w:pPr>
        <w:spacing w:line="48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80C68">
        <w:rPr>
          <w:rFonts w:ascii="Times New Roman" w:hAnsi="Times New Roman" w:cs="Times New Roman"/>
          <w:color w:val="000000" w:themeColor="text1"/>
        </w:rPr>
        <w:t xml:space="preserve">To get the GP prediction values we find the mean of the Poisson distribution variables. </w:t>
      </w:r>
    </w:p>
    <w:p w14:paraId="153E0C24" w14:textId="77777777" w:rsidR="00E32814" w:rsidRPr="00B80C68" w:rsidRDefault="00E32814" w:rsidP="00E32814">
      <w:pPr>
        <w:spacing w:line="480" w:lineRule="auto"/>
        <w:contextualSpacing/>
        <w:jc w:val="center"/>
        <w:rPr>
          <w:rFonts w:ascii="Times New Roman" w:eastAsiaTheme="minorEastAsia" w:hAnsi="Times New Roman" w:cs="Times New Roman"/>
          <w:color w:val="000000" w:themeColor="text1"/>
        </w:rPr>
      </w:pPr>
      <w:bookmarkStart w:id="0" w:name="_Hlk135406237"/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log⁡(</m:t>
        </m:r>
        <m:acc>
          <m:accPr>
            <m:ctrlPr>
              <w:rPr>
                <w:rFonts w:ascii="Cambria Math" w:hAnsi="Cambria Math" w:cs="Times New Roman"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i</m:t>
                </m:r>
              </m:sub>
            </m:sSub>
          </m:e>
        </m:acc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)</m:t>
        </m:r>
        <w:bookmarkEnd w:id="0"/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=</m:t>
        </m:r>
        <m:acc>
          <m:accPr>
            <m:ctrlPr>
              <w:rPr>
                <w:rFonts w:ascii="Cambria Math" w:hAnsi="Cambria Math" w:cs="Times New Roman"/>
                <w:color w:val="000000" w:themeColor="text1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</w:rPr>
              <m:t>α</m:t>
            </m:r>
          </m:e>
        </m:acc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+</m:t>
        </m:r>
        <m:sSup>
          <m:sSupPr>
            <m:ctrlPr>
              <w:rPr>
                <w:rFonts w:ascii="Cambria Math" w:hAnsi="Cambria Math" w:cs="Times New Roman"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z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(</m:t>
        </m:r>
        <m:sSubSup>
          <m:sSubSupPr>
            <m:ctrlPr>
              <w:rPr>
                <w:rFonts w:ascii="Cambria Math" w:hAnsi="Cambria Math" w:cs="Times New Roman"/>
                <w:color w:val="000000" w:themeColor="text1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)</m:t>
        </m:r>
        <m:acc>
          <m:accPr>
            <m:ctrlPr>
              <w:rPr>
                <w:rFonts w:ascii="Cambria Math" w:hAnsi="Cambria Math" w:cs="Times New Roman"/>
                <w:color w:val="000000" w:themeColor="text1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</w:rPr>
              <m:t>β</m:t>
            </m:r>
          </m:e>
        </m:acc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+</m:t>
        </m:r>
        <m:acc>
          <m:accPr>
            <m:ctrlPr>
              <w:rPr>
                <w:rFonts w:ascii="Cambria Math" w:hAnsi="Cambria Math" w:cs="Times New Roman"/>
                <w:color w:val="000000" w:themeColor="text1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</w:rPr>
              <m:t>s</m:t>
            </m:r>
          </m:e>
        </m:acc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)</m:t>
        </m:r>
      </m:oMath>
      <w:r w:rsidRPr="00B80C68">
        <w:rPr>
          <w:rFonts w:ascii="Times New Roman" w:eastAsiaTheme="minorEastAsia" w:hAnsi="Times New Roman" w:cs="Times New Roman"/>
          <w:color w:val="000000" w:themeColor="text1"/>
        </w:rPr>
        <w:t>,</w:t>
      </w:r>
    </w:p>
    <w:p w14:paraId="0864808C" w14:textId="77777777" w:rsidR="00E32814" w:rsidRPr="00B80C68" w:rsidRDefault="00E32814" w:rsidP="00E32814">
      <w:pPr>
        <w:spacing w:line="48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2A42892" w14:textId="77777777" w:rsidR="00E32814" w:rsidRPr="00B80C68" w:rsidRDefault="00E32814" w:rsidP="00E32814">
      <w:pPr>
        <w:spacing w:line="48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80C68">
        <w:rPr>
          <w:rFonts w:ascii="Times New Roman" w:hAnsi="Times New Roman" w:cs="Times New Roman"/>
          <w:color w:val="000000" w:themeColor="text1"/>
        </w:rPr>
        <w:t xml:space="preserve">where </w:t>
      </w:r>
      <m:oMath>
        <m:acc>
          <m:accPr>
            <m:ctrlPr>
              <w:rPr>
                <w:rFonts w:ascii="Cambria Math" w:hAnsi="Cambria Math" w:cs="Times New Roman"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i</m:t>
                </m:r>
              </m:sub>
            </m:sSub>
          </m:e>
        </m:acc>
        <m:r>
          <w:rPr>
            <w:rFonts w:ascii="Cambria Math" w:hAnsi="Cambria Math" w:cs="Times New Roman"/>
            <w:color w:val="000000" w:themeColor="text1"/>
          </w:rPr>
          <m:t xml:space="preserve"> </m:t>
        </m:r>
      </m:oMath>
      <w:r w:rsidRPr="00B80C68">
        <w:rPr>
          <w:rFonts w:ascii="Times New Roman" w:hAnsi="Times New Roman" w:cs="Times New Roman"/>
          <w:color w:val="000000" w:themeColor="text1"/>
        </w:rPr>
        <w:t xml:space="preserve">is our GP prediction of the number of snails present,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 xml:space="preserve"> </m:t>
        </m:r>
      </m:oMath>
      <w:r w:rsidRPr="00B80C68">
        <w:rPr>
          <w:rFonts w:ascii="Times New Roman" w:eastAsiaTheme="minorEastAsia" w:hAnsi="Times New Roman" w:cs="Times New Roman"/>
          <w:color w:val="000000" w:themeColor="text1"/>
        </w:rPr>
        <w:t xml:space="preserve">is the covariate values for each prediction point, </w:t>
      </w:r>
      <w:r w:rsidRPr="00B80C68">
        <w:rPr>
          <w:rFonts w:ascii="Times New Roman" w:hAnsi="Times New Roman" w:cs="Times New Roman"/>
          <w:color w:val="000000" w:themeColor="text1"/>
        </w:rPr>
        <w:t>where i=</w:t>
      </w:r>
      <w:proofErr w:type="gramStart"/>
      <w:r w:rsidRPr="00B80C68">
        <w:rPr>
          <w:rFonts w:ascii="Times New Roman" w:hAnsi="Times New Roman" w:cs="Times New Roman"/>
          <w:color w:val="000000" w:themeColor="text1"/>
        </w:rPr>
        <w:t>1,…</w:t>
      </w:r>
      <w:proofErr w:type="gramEnd"/>
      <w:r w:rsidRPr="00B80C68">
        <w:rPr>
          <w:rFonts w:ascii="Times New Roman" w:hAnsi="Times New Roman" w:cs="Times New Roman"/>
          <w:color w:val="000000" w:themeColor="text1"/>
        </w:rPr>
        <w:t xml:space="preserve">.,N point. </w:t>
      </w:r>
    </w:p>
    <w:p w14:paraId="3EB514DF" w14:textId="77777777" w:rsidR="00E32814" w:rsidRPr="00B80C68" w:rsidRDefault="00E32814" w:rsidP="00E32814">
      <w:pPr>
        <w:spacing w:line="48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43EE92D1" w14:textId="0D38322D" w:rsidR="00E32814" w:rsidRPr="006A66E9" w:rsidRDefault="00E32814" w:rsidP="00E32814">
      <w:pPr>
        <w:spacing w:line="48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6A66E9">
        <w:rPr>
          <w:rFonts w:ascii="Times New Roman" w:hAnsi="Times New Roman" w:cs="Times New Roman"/>
          <w:i/>
          <w:iCs/>
          <w:color w:val="000000" w:themeColor="text1"/>
        </w:rPr>
        <w:t xml:space="preserve">Latent Gaussian process  </w:t>
      </w:r>
    </w:p>
    <w:p w14:paraId="328333AB" w14:textId="77777777" w:rsidR="00E32814" w:rsidRPr="00B80C68" w:rsidRDefault="00E32814" w:rsidP="00E32814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</w:rPr>
            <m:t>f=GP</m:t>
          </m:r>
          <m:d>
            <m:dPr>
              <m:ctrlPr>
                <w:rPr>
                  <w:rFonts w:ascii="Cambria Math" w:hAnsi="Cambria Math" w:cs="Times New Roman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m,k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</w:rPr>
            <m:t>,</m:t>
          </m:r>
        </m:oMath>
      </m:oMathPara>
    </w:p>
    <w:p w14:paraId="6E61F57E" w14:textId="77777777" w:rsidR="00E32814" w:rsidRPr="00B80C68" w:rsidRDefault="00E32814" w:rsidP="00E32814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0C68">
        <w:rPr>
          <w:rFonts w:ascii="Times New Roman" w:hAnsi="Times New Roman" w:cs="Times New Roman"/>
          <w:color w:val="000000" w:themeColor="text1"/>
        </w:rPr>
        <w:t xml:space="preserve">Where m is the mean and k is the covariance function which we use exponential function with length scale,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ϕ. </m:t>
        </m:r>
      </m:oMath>
      <w:r w:rsidRPr="00B80C68">
        <w:rPr>
          <w:rFonts w:ascii="Times New Roman" w:hAnsi="Times New Roman" w:cs="Times New Roman"/>
          <w:color w:val="000000" w:themeColor="text1"/>
        </w:rPr>
        <w:t xml:space="preserve">We add a nugget effect,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τ</m:t>
        </m:r>
      </m:oMath>
      <w:r w:rsidRPr="00B80C68">
        <w:rPr>
          <w:rFonts w:ascii="Times New Roman" w:hAnsi="Times New Roman" w:cs="Times New Roman"/>
          <w:color w:val="000000" w:themeColor="text1"/>
        </w:rPr>
        <w:t xml:space="preserve"> to the k for each observation. Then a Cholesky decomposition of k is applied which gives, </w:t>
      </w:r>
    </w:p>
    <w:p w14:paraId="3F13E2D4" w14:textId="77777777" w:rsidR="00E32814" w:rsidRPr="00B80C68" w:rsidRDefault="00E32814" w:rsidP="00E32814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s=</m:t>
        </m:r>
        <m:sSub>
          <m:sSubPr>
            <m:ctrlPr>
              <w:rPr>
                <w:rFonts w:ascii="Cambria Math" w:hAnsi="Cambria Math" w:cs="Times New Roman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*μ</m:t>
        </m:r>
      </m:oMath>
      <w:r w:rsidRPr="00B80C68">
        <w:rPr>
          <w:rFonts w:ascii="Times New Roman" w:eastAsiaTheme="minorEastAsia" w:hAnsi="Times New Roman" w:cs="Times New Roman"/>
          <w:color w:val="000000" w:themeColor="text1"/>
        </w:rPr>
        <w:t>,</w:t>
      </w:r>
    </w:p>
    <w:p w14:paraId="78F1A2D3" w14:textId="77777777" w:rsidR="00E32814" w:rsidRDefault="00E32814" w:rsidP="00E32814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0C68">
        <w:rPr>
          <w:rFonts w:ascii="Times New Roman" w:hAnsi="Times New Roman" w:cs="Times New Roman"/>
          <w:color w:val="000000" w:themeColor="text1"/>
        </w:rPr>
        <w:t xml:space="preserve">where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μ</m:t>
        </m:r>
      </m:oMath>
      <w:r w:rsidRPr="00B80C68">
        <w:rPr>
          <w:rFonts w:ascii="Times New Roman" w:hAnsi="Times New Roman" w:cs="Times New Roman"/>
          <w:color w:val="000000" w:themeColor="text1"/>
        </w:rPr>
        <w:t xml:space="preserve"> is the non-centred random effect. </w:t>
      </w:r>
    </w:p>
    <w:p w14:paraId="49FF8C2F" w14:textId="77777777" w:rsidR="00E32814" w:rsidRPr="00E32814" w:rsidRDefault="00E32814" w:rsidP="00E32814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</w:p>
    <w:p w14:paraId="710E7039" w14:textId="77777777" w:rsidR="006B4DA4" w:rsidRDefault="006B4DA4"/>
    <w:sectPr w:rsidR="006B4DA4" w:rsidSect="00FD29F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414E"/>
    <w:multiLevelType w:val="hybridMultilevel"/>
    <w:tmpl w:val="8D487404"/>
    <w:lvl w:ilvl="0" w:tplc="34C02686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1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8F"/>
    <w:rsid w:val="00076A33"/>
    <w:rsid w:val="00136E37"/>
    <w:rsid w:val="003316E8"/>
    <w:rsid w:val="00381FB3"/>
    <w:rsid w:val="004418C5"/>
    <w:rsid w:val="0049124D"/>
    <w:rsid w:val="00592321"/>
    <w:rsid w:val="006A66E9"/>
    <w:rsid w:val="006B4DA4"/>
    <w:rsid w:val="009B128F"/>
    <w:rsid w:val="00A44C3D"/>
    <w:rsid w:val="00CD5523"/>
    <w:rsid w:val="00DA4279"/>
    <w:rsid w:val="00E024E6"/>
    <w:rsid w:val="00E32814"/>
    <w:rsid w:val="00F75B1B"/>
    <w:rsid w:val="00FD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8F0CC"/>
  <w15:chartTrackingRefBased/>
  <w15:docId w15:val="{8215AD17-E2F2-7543-83BD-9FFBE2E8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1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Amber (Postgraduate Researcher)</dc:creator>
  <cp:keywords/>
  <dc:description/>
  <cp:lastModifiedBy>Reed, Amber (Postgraduate Researcher)</cp:lastModifiedBy>
  <cp:revision>6</cp:revision>
  <dcterms:created xsi:type="dcterms:W3CDTF">2024-02-01T15:50:00Z</dcterms:created>
  <dcterms:modified xsi:type="dcterms:W3CDTF">2024-02-13T20:22:00Z</dcterms:modified>
</cp:coreProperties>
</file>