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E0D" w:rsidRPr="007B3CF9" w:rsidRDefault="00964E97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  <w:r w:rsidRPr="007B3CF9">
        <w:rPr>
          <w:rFonts w:ascii="Georgia" w:hAnsi="Georgia"/>
          <w:noProof/>
          <w:lang w:val="en-GB" w:eastAsia="en-GB" w:bidi="ar-SA"/>
        </w:rPr>
        <w:drawing>
          <wp:anchor distT="0" distB="0" distL="0" distR="0" simplePos="0" relativeHeight="251659264" behindDoc="0" locked="0" layoutInCell="0" allowOverlap="1" wp14:anchorId="212A8E72" wp14:editId="78A77344">
            <wp:simplePos x="0" y="0"/>
            <wp:positionH relativeFrom="margin">
              <wp:posOffset>359410</wp:posOffset>
            </wp:positionH>
            <wp:positionV relativeFrom="margin">
              <wp:posOffset>123190</wp:posOffset>
            </wp:positionV>
            <wp:extent cx="5307965" cy="5933440"/>
            <wp:effectExtent l="0" t="0" r="698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47" b="280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965" cy="593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  <w:highlight w:val="yellow"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964E97" w:rsidRPr="007B3CF9" w:rsidRDefault="00964E97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1371B0" w:rsidP="00A34F0D">
      <w:pPr>
        <w:spacing w:after="160" w:line="336" w:lineRule="auto"/>
        <w:jc w:val="both"/>
        <w:rPr>
          <w:rFonts w:ascii="Georgia" w:hAnsi="Georgia"/>
        </w:rPr>
      </w:pPr>
      <w:r w:rsidRPr="007B3CF9">
        <w:rPr>
          <w:rFonts w:ascii="Georgia" w:hAnsi="Georgia"/>
          <w:b/>
          <w:bCs/>
        </w:rPr>
        <w:t>Fig. S1</w:t>
      </w:r>
      <w:r w:rsidR="006E159B" w:rsidRPr="007B3CF9">
        <w:rPr>
          <w:rFonts w:ascii="Georgia" w:hAnsi="Georgia"/>
        </w:rPr>
        <w:t>.</w:t>
      </w:r>
      <w:r w:rsidR="00256315" w:rsidRPr="007B3CF9">
        <w:rPr>
          <w:rFonts w:ascii="Georgia" w:hAnsi="Georgia" w:cs="Times New Roman"/>
          <w:b/>
        </w:rPr>
        <w:t xml:space="preserve"> </w:t>
      </w:r>
      <w:r w:rsidR="003E6E0D" w:rsidRPr="007B3CF9">
        <w:rPr>
          <w:rFonts w:ascii="Georgia" w:hAnsi="Georgia" w:cs="Times New Roman"/>
          <w:bCs/>
        </w:rPr>
        <w:t xml:space="preserve">Representative </w:t>
      </w:r>
      <w:proofErr w:type="spellStart"/>
      <w:proofErr w:type="gramStart"/>
      <w:r w:rsidR="003E6E0D" w:rsidRPr="007B3CF9">
        <w:rPr>
          <w:rFonts w:ascii="Georgia" w:hAnsi="Georgia" w:cs="Times New Roman"/>
          <w:bCs/>
        </w:rPr>
        <w:t>crocins</w:t>
      </w:r>
      <w:proofErr w:type="spellEnd"/>
      <w:proofErr w:type="gramEnd"/>
      <w:r w:rsidR="003E6E0D" w:rsidRPr="007B3CF9">
        <w:rPr>
          <w:rFonts w:ascii="Georgia" w:hAnsi="Georgia" w:cs="Times New Roman"/>
          <w:bCs/>
        </w:rPr>
        <w:t xml:space="preserve"> present in tissues from </w:t>
      </w:r>
      <w:r w:rsidR="003E6E0D" w:rsidRPr="007B3CF9">
        <w:rPr>
          <w:rFonts w:ascii="Georgia" w:hAnsi="Georgia" w:cs="Times New Roman"/>
          <w:bCs/>
          <w:i/>
        </w:rPr>
        <w:t xml:space="preserve">Crocus </w:t>
      </w:r>
      <w:r w:rsidR="003E6E0D" w:rsidRPr="007B3CF9">
        <w:rPr>
          <w:rFonts w:ascii="Georgia" w:hAnsi="Georgia" w:cs="Times New Roman"/>
          <w:bCs/>
        </w:rPr>
        <w:t>species. Representative</w:t>
      </w:r>
      <w:r w:rsidR="003E6E0D" w:rsidRPr="007B3CF9">
        <w:rPr>
          <w:rFonts w:ascii="Georgia" w:hAnsi="Georgia" w:cs="Times New Roman"/>
        </w:rPr>
        <w:t xml:space="preserve"> UV-Vis absorption spectra for major </w:t>
      </w:r>
      <w:proofErr w:type="spellStart"/>
      <w:r w:rsidR="003E6E0D" w:rsidRPr="007B3CF9">
        <w:rPr>
          <w:rFonts w:ascii="Georgia" w:hAnsi="Georgia" w:cs="Times New Roman"/>
        </w:rPr>
        <w:t>crocins</w:t>
      </w:r>
      <w:proofErr w:type="spellEnd"/>
      <w:r w:rsidR="003E6E0D" w:rsidRPr="007B3CF9">
        <w:rPr>
          <w:rFonts w:ascii="Georgia" w:hAnsi="Georgia" w:cs="Times New Roman"/>
        </w:rPr>
        <w:t xml:space="preserve"> detected in the analyzed samples. </w:t>
      </w:r>
      <w:proofErr w:type="spellStart"/>
      <w:r w:rsidR="003E6E0D" w:rsidRPr="007B3CF9">
        <w:rPr>
          <w:rFonts w:ascii="Georgia" w:hAnsi="Georgia" w:cs="Times New Roman"/>
        </w:rPr>
        <w:t>Crocin</w:t>
      </w:r>
      <w:proofErr w:type="spellEnd"/>
      <w:r w:rsidR="003E6E0D" w:rsidRPr="007B3CF9">
        <w:rPr>
          <w:rFonts w:ascii="Georgia" w:hAnsi="Georgia" w:cs="Times New Roman"/>
        </w:rPr>
        <w:t xml:space="preserve"> labels correspond to compounds in Fig</w:t>
      </w:r>
      <w:r w:rsidR="00256315" w:rsidRPr="007B3CF9">
        <w:rPr>
          <w:rFonts w:ascii="Georgia" w:hAnsi="Georgia" w:cs="Times New Roman"/>
        </w:rPr>
        <w:t>.</w:t>
      </w:r>
      <w:r w:rsidR="00A34F0D" w:rsidRPr="007B3CF9">
        <w:rPr>
          <w:rFonts w:ascii="Georgia" w:hAnsi="Georgia" w:cs="Times New Roman"/>
        </w:rPr>
        <w:t xml:space="preserve"> S2</w:t>
      </w:r>
      <w:r w:rsidR="003E6E0D" w:rsidRPr="007B3CF9">
        <w:rPr>
          <w:rFonts w:ascii="Georgia" w:hAnsi="Georgia" w:cs="Times New Roman"/>
        </w:rPr>
        <w:t xml:space="preserve"> and </w:t>
      </w:r>
      <w:r w:rsidR="00A34F0D" w:rsidRPr="007B3CF9">
        <w:rPr>
          <w:rFonts w:ascii="Georgia" w:hAnsi="Georgia" w:cs="Times New Roman"/>
        </w:rPr>
        <w:t>Table S2</w:t>
      </w:r>
      <w:r w:rsidR="003E6E0D" w:rsidRPr="007B3CF9">
        <w:rPr>
          <w:rFonts w:ascii="Georgia" w:hAnsi="Georgia" w:cs="Times New Roman"/>
        </w:rPr>
        <w:t>.</w:t>
      </w: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3E6E0D" w:rsidP="001371B0">
      <w:pPr>
        <w:pStyle w:val="BodyText"/>
        <w:spacing w:after="160" w:line="336" w:lineRule="auto"/>
        <w:jc w:val="both"/>
        <w:rPr>
          <w:rFonts w:ascii="Georgia" w:hAnsi="Georgia"/>
        </w:rPr>
      </w:pPr>
      <w:r w:rsidRPr="007B3CF9">
        <w:rPr>
          <w:rFonts w:ascii="Georgia" w:hAnsi="Georgia"/>
          <w:noProof/>
          <w:lang w:val="en-GB" w:eastAsia="en-GB" w:bidi="ar-SA"/>
        </w:rPr>
        <w:lastRenderedPageBreak/>
        <w:drawing>
          <wp:anchor distT="0" distB="0" distL="0" distR="0" simplePos="0" relativeHeight="251660288" behindDoc="0" locked="0" layoutInCell="0" allowOverlap="1" wp14:anchorId="41750C72" wp14:editId="426B3EAA">
            <wp:simplePos x="0" y="0"/>
            <wp:positionH relativeFrom="margin">
              <wp:posOffset>-27305</wp:posOffset>
            </wp:positionH>
            <wp:positionV relativeFrom="margin">
              <wp:posOffset>2540</wp:posOffset>
            </wp:positionV>
            <wp:extent cx="6149340" cy="7167880"/>
            <wp:effectExtent l="0" t="0" r="381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76" b="18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340" cy="716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71B0" w:rsidRPr="007B3CF9">
        <w:rPr>
          <w:rFonts w:ascii="Georgia" w:hAnsi="Georgia"/>
          <w:b/>
          <w:bCs/>
        </w:rPr>
        <w:t>Fig. S2</w:t>
      </w:r>
      <w:r w:rsidR="001371B0" w:rsidRPr="007B3CF9">
        <w:rPr>
          <w:rFonts w:ascii="Georgia" w:hAnsi="Georgia"/>
        </w:rPr>
        <w:t xml:space="preserve">. </w:t>
      </w:r>
      <w:r w:rsidRPr="007B3CF9">
        <w:rPr>
          <w:rFonts w:ascii="Georgia" w:hAnsi="Georgia" w:cs="Times New Roman"/>
          <w:bCs/>
        </w:rPr>
        <w:t xml:space="preserve">Major </w:t>
      </w:r>
      <w:proofErr w:type="spellStart"/>
      <w:proofErr w:type="gramStart"/>
      <w:r w:rsidRPr="007B3CF9">
        <w:rPr>
          <w:rFonts w:ascii="Georgia" w:hAnsi="Georgia" w:cs="Times New Roman"/>
          <w:bCs/>
        </w:rPr>
        <w:t>crocins</w:t>
      </w:r>
      <w:proofErr w:type="spellEnd"/>
      <w:proofErr w:type="gramEnd"/>
      <w:r w:rsidRPr="007B3CF9">
        <w:rPr>
          <w:rFonts w:ascii="Georgia" w:hAnsi="Georgia" w:cs="Times New Roman"/>
          <w:bCs/>
        </w:rPr>
        <w:t xml:space="preserve"> in </w:t>
      </w:r>
      <w:r w:rsidRPr="007B3CF9">
        <w:rPr>
          <w:rFonts w:ascii="Georgia" w:hAnsi="Georgia" w:cs="Times New Roman"/>
          <w:bCs/>
          <w:i/>
        </w:rPr>
        <w:t xml:space="preserve">C. </w:t>
      </w:r>
      <w:proofErr w:type="spellStart"/>
      <w:r w:rsidRPr="007B3CF9">
        <w:rPr>
          <w:rFonts w:ascii="Georgia" w:hAnsi="Georgia" w:cs="Times New Roman"/>
          <w:bCs/>
          <w:i/>
        </w:rPr>
        <w:t>sativus</w:t>
      </w:r>
      <w:proofErr w:type="spellEnd"/>
      <w:r w:rsidRPr="007B3CF9">
        <w:rPr>
          <w:rFonts w:ascii="Georgia" w:hAnsi="Georgia" w:cs="Times New Roman"/>
          <w:bCs/>
        </w:rPr>
        <w:t xml:space="preserve"> stigmas and yellow </w:t>
      </w:r>
      <w:proofErr w:type="spellStart"/>
      <w:r w:rsidRPr="007B3CF9">
        <w:rPr>
          <w:rFonts w:ascii="Georgia" w:hAnsi="Georgia" w:cs="Times New Roman"/>
          <w:bCs/>
        </w:rPr>
        <w:t>tepals</w:t>
      </w:r>
      <w:proofErr w:type="spellEnd"/>
      <w:r w:rsidRPr="007B3CF9">
        <w:rPr>
          <w:rFonts w:ascii="Georgia" w:hAnsi="Georgia" w:cs="Times New Roman"/>
          <w:bCs/>
        </w:rPr>
        <w:t xml:space="preserve"> from multiple </w:t>
      </w:r>
      <w:r w:rsidRPr="007B3CF9">
        <w:rPr>
          <w:rFonts w:ascii="Georgia" w:hAnsi="Georgia" w:cs="Times New Roman"/>
          <w:bCs/>
          <w:i/>
        </w:rPr>
        <w:t>Crocus</w:t>
      </w:r>
      <w:r w:rsidRPr="007B3CF9">
        <w:rPr>
          <w:rFonts w:ascii="Georgia" w:hAnsi="Georgia" w:cs="Times New Roman"/>
          <w:bCs/>
        </w:rPr>
        <w:t xml:space="preserve"> species.</w:t>
      </w:r>
      <w:r w:rsidRPr="007B3CF9">
        <w:rPr>
          <w:rFonts w:ascii="Georgia" w:hAnsi="Georgia" w:cs="Times New Roman"/>
        </w:rPr>
        <w:t xml:space="preserve"> Representative LC-PDA chromatograms extracted at 440 nm. The UV-Vis absorption spectra for major </w:t>
      </w:r>
      <w:proofErr w:type="spellStart"/>
      <w:r w:rsidRPr="007B3CF9">
        <w:rPr>
          <w:rFonts w:ascii="Georgia" w:hAnsi="Georgia" w:cs="Times New Roman"/>
        </w:rPr>
        <w:t>crocins</w:t>
      </w:r>
      <w:proofErr w:type="spellEnd"/>
      <w:r w:rsidRPr="007B3CF9">
        <w:rPr>
          <w:rFonts w:ascii="Georgia" w:hAnsi="Georgia" w:cs="Times New Roman"/>
        </w:rPr>
        <w:t xml:space="preserve"> (red labels) are given in Figure5.</w:t>
      </w: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6E159B">
      <w:pPr>
        <w:pStyle w:val="BodyText"/>
        <w:spacing w:after="160" w:line="336" w:lineRule="auto"/>
        <w:jc w:val="both"/>
        <w:rPr>
          <w:rFonts w:ascii="Georgia" w:hAnsi="Georgia"/>
        </w:rPr>
      </w:pPr>
      <w:r w:rsidRPr="007B3CF9">
        <w:rPr>
          <w:rFonts w:ascii="Georgia" w:hAnsi="Georgia"/>
          <w:noProof/>
          <w:lang w:val="en-GB" w:eastAsia="en-GB" w:bidi="ar-SA"/>
        </w:rPr>
        <w:lastRenderedPageBreak/>
        <w:drawing>
          <wp:anchor distT="0" distB="0" distL="0" distR="0" simplePos="0" relativeHeight="251661312" behindDoc="0" locked="0" layoutInCell="0" allowOverlap="1" wp14:anchorId="274FE404" wp14:editId="3EEB224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120130" cy="6961505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212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961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159B" w:rsidRPr="007B3CF9">
        <w:rPr>
          <w:rFonts w:ascii="Georgia" w:hAnsi="Georgia"/>
          <w:b/>
          <w:bCs/>
        </w:rPr>
        <w:t>Fig. S3</w:t>
      </w:r>
      <w:r w:rsidR="006E159B" w:rsidRPr="007B3CF9">
        <w:rPr>
          <w:rFonts w:ascii="Georgia" w:hAnsi="Georgia"/>
        </w:rPr>
        <w:t xml:space="preserve">. </w:t>
      </w:r>
      <w:r w:rsidR="00114E91" w:rsidRPr="007B3CF9">
        <w:rPr>
          <w:rFonts w:ascii="Georgia" w:hAnsi="Georgia" w:cs="Times New Roman"/>
          <w:bCs/>
        </w:rPr>
        <w:t xml:space="preserve">Analysis of flavonoids and </w:t>
      </w:r>
      <w:proofErr w:type="spellStart"/>
      <w:r w:rsidR="00114E91" w:rsidRPr="007B3CF9">
        <w:rPr>
          <w:rFonts w:ascii="Georgia" w:hAnsi="Georgia" w:cs="Times New Roman"/>
          <w:bCs/>
        </w:rPr>
        <w:t>safranal</w:t>
      </w:r>
      <w:proofErr w:type="spellEnd"/>
      <w:r w:rsidR="00114E91" w:rsidRPr="007B3CF9">
        <w:rPr>
          <w:rFonts w:ascii="Georgia" w:hAnsi="Georgia" w:cs="Times New Roman"/>
          <w:bCs/>
        </w:rPr>
        <w:t xml:space="preserve"> in tissues from multiple </w:t>
      </w:r>
      <w:r w:rsidR="00114E91" w:rsidRPr="007B3CF9">
        <w:rPr>
          <w:rFonts w:ascii="Georgia" w:hAnsi="Georgia" w:cs="Times New Roman"/>
          <w:bCs/>
          <w:i/>
        </w:rPr>
        <w:t>Crocus</w:t>
      </w:r>
      <w:r w:rsidR="00114E91" w:rsidRPr="007B3CF9">
        <w:rPr>
          <w:rFonts w:ascii="Georgia" w:hAnsi="Georgia" w:cs="Times New Roman"/>
          <w:bCs/>
        </w:rPr>
        <w:t xml:space="preserve"> species.</w:t>
      </w:r>
      <w:r w:rsidRPr="007B3CF9">
        <w:rPr>
          <w:rFonts w:ascii="Georgia" w:hAnsi="Georgia" w:cs="Times New Roman"/>
        </w:rPr>
        <w:t xml:space="preserve"> Representative LC-PDA chromatograms extracted at 320 nm.</w:t>
      </w: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pStyle w:val="BodyText"/>
        <w:spacing w:after="160" w:line="336" w:lineRule="auto"/>
        <w:jc w:val="both"/>
        <w:rPr>
          <w:rFonts w:ascii="Georgia" w:hAnsi="Georgia"/>
          <w:b/>
          <w:bCs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/>
        </w:rPr>
      </w:pPr>
      <w:r w:rsidRPr="007B3CF9">
        <w:rPr>
          <w:rFonts w:ascii="Georgia" w:hAnsi="Georgia"/>
          <w:noProof/>
          <w:lang w:val="en-GB" w:eastAsia="en-GB" w:bidi="ar-SA"/>
        </w:rPr>
        <w:lastRenderedPageBreak/>
        <w:drawing>
          <wp:anchor distT="0" distB="0" distL="0" distR="0" simplePos="0" relativeHeight="251662336" behindDoc="0" locked="0" layoutInCell="0" allowOverlap="1" wp14:anchorId="5D8ED9CE" wp14:editId="4C468FC6">
            <wp:simplePos x="0" y="0"/>
            <wp:positionH relativeFrom="margin">
              <wp:align>center</wp:align>
            </wp:positionH>
            <wp:positionV relativeFrom="margin">
              <wp:posOffset>358140</wp:posOffset>
            </wp:positionV>
            <wp:extent cx="6208395" cy="690181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1441" b="21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690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</w:rPr>
      </w:pPr>
    </w:p>
    <w:p w:rsidR="003E6E0D" w:rsidRPr="007B3CF9" w:rsidRDefault="006E159B" w:rsidP="006E159B">
      <w:pPr>
        <w:spacing w:after="160" w:line="336" w:lineRule="auto"/>
        <w:jc w:val="both"/>
        <w:rPr>
          <w:rFonts w:ascii="Georgia" w:hAnsi="Georgia" w:cs="Times New Roman"/>
        </w:rPr>
      </w:pPr>
      <w:r w:rsidRPr="007B3CF9">
        <w:rPr>
          <w:rFonts w:ascii="Georgia" w:hAnsi="Georgia"/>
          <w:b/>
          <w:bCs/>
        </w:rPr>
        <w:t>Fig. S4</w:t>
      </w:r>
      <w:r w:rsidRPr="007B3CF9">
        <w:rPr>
          <w:rFonts w:ascii="Georgia" w:hAnsi="Georgia"/>
        </w:rPr>
        <w:t xml:space="preserve">. </w:t>
      </w:r>
      <w:r w:rsidR="003E6E0D" w:rsidRPr="007B3CF9">
        <w:rPr>
          <w:rFonts w:ascii="Georgia" w:hAnsi="Georgia" w:cs="Times New Roman"/>
          <w:bCs/>
        </w:rPr>
        <w:t xml:space="preserve">Analysis of HTTC and </w:t>
      </w:r>
      <w:proofErr w:type="spellStart"/>
      <w:r w:rsidR="003E6E0D" w:rsidRPr="007B3CF9">
        <w:rPr>
          <w:rFonts w:ascii="Georgia" w:hAnsi="Georgia" w:cs="Times New Roman"/>
          <w:bCs/>
        </w:rPr>
        <w:t>picrocrocin</w:t>
      </w:r>
      <w:proofErr w:type="spellEnd"/>
      <w:r w:rsidR="003E6E0D" w:rsidRPr="007B3CF9">
        <w:rPr>
          <w:rFonts w:ascii="Georgia" w:hAnsi="Georgia" w:cs="Times New Roman"/>
          <w:bCs/>
        </w:rPr>
        <w:t xml:space="preserve"> in tissues from multiple </w:t>
      </w:r>
      <w:r w:rsidR="003E6E0D" w:rsidRPr="007B3CF9">
        <w:rPr>
          <w:rFonts w:ascii="Georgia" w:hAnsi="Georgia" w:cs="Times New Roman"/>
          <w:bCs/>
          <w:i/>
        </w:rPr>
        <w:t xml:space="preserve">Crocus </w:t>
      </w:r>
      <w:r w:rsidR="003E6E0D" w:rsidRPr="007B3CF9">
        <w:rPr>
          <w:rFonts w:ascii="Georgia" w:hAnsi="Georgia" w:cs="Times New Roman"/>
          <w:bCs/>
        </w:rPr>
        <w:t xml:space="preserve">species. </w:t>
      </w:r>
      <w:r w:rsidR="003E6E0D" w:rsidRPr="007B3CF9">
        <w:rPr>
          <w:rFonts w:ascii="Georgia" w:hAnsi="Georgia" w:cs="Times New Roman"/>
        </w:rPr>
        <w:t xml:space="preserve">Representative LC-PDA chromatograms extracted at 250 nm. </w:t>
      </w: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</w:rPr>
      </w:pPr>
    </w:p>
    <w:p w:rsidR="003E6E0D" w:rsidRPr="007B3CF9" w:rsidRDefault="003E6E0D" w:rsidP="003E6E0D">
      <w:pPr>
        <w:spacing w:after="160" w:line="336" w:lineRule="auto"/>
        <w:jc w:val="both"/>
        <w:rPr>
          <w:rFonts w:ascii="Georgia" w:hAnsi="Georgia" w:cs="Times New Roman"/>
          <w:b/>
          <w:bCs/>
        </w:rPr>
      </w:pPr>
    </w:p>
    <w:p w:rsidR="007B3CF9" w:rsidRPr="007B3CF9" w:rsidRDefault="007B3CF9" w:rsidP="003E6E0D">
      <w:pPr>
        <w:spacing w:after="160" w:line="336" w:lineRule="auto"/>
        <w:jc w:val="both"/>
        <w:rPr>
          <w:rFonts w:ascii="Georgia" w:hAnsi="Georgia" w:cs="Times New Roman"/>
          <w:b/>
          <w:bCs/>
        </w:rPr>
      </w:pPr>
    </w:p>
    <w:p w:rsidR="007B3CF9" w:rsidRPr="007B3CF9" w:rsidRDefault="007B3CF9" w:rsidP="007B3CF9">
      <w:pPr>
        <w:pStyle w:val="BodyText"/>
        <w:spacing w:after="160" w:line="336" w:lineRule="auto"/>
        <w:jc w:val="both"/>
        <w:rPr>
          <w:rFonts w:ascii="Georgia" w:hAnsi="Georgia"/>
        </w:rPr>
      </w:pPr>
      <w:r w:rsidRPr="007B3CF9">
        <w:rPr>
          <w:rFonts w:ascii="Georgia" w:hAnsi="Georgia"/>
          <w:b/>
          <w:bCs/>
        </w:rPr>
        <w:lastRenderedPageBreak/>
        <w:t xml:space="preserve">Table S1. </w:t>
      </w:r>
      <w:r w:rsidRPr="007B3CF9">
        <w:rPr>
          <w:rFonts w:ascii="Georgia" w:hAnsi="Georgia"/>
          <w:bCs/>
        </w:rPr>
        <w:t xml:space="preserve">Table of metabolites quantities detected in </w:t>
      </w:r>
      <w:r w:rsidRPr="007B3CF9">
        <w:rPr>
          <w:rFonts w:ascii="Georgia" w:hAnsi="Georgia"/>
          <w:bCs/>
          <w:i/>
        </w:rPr>
        <w:t xml:space="preserve">C. </w:t>
      </w:r>
      <w:proofErr w:type="spellStart"/>
      <w:r w:rsidRPr="007B3CF9">
        <w:rPr>
          <w:rFonts w:ascii="Georgia" w:hAnsi="Georgia"/>
          <w:bCs/>
          <w:i/>
        </w:rPr>
        <w:t>sativus</w:t>
      </w:r>
      <w:proofErr w:type="spellEnd"/>
      <w:r w:rsidRPr="007B3CF9">
        <w:rPr>
          <w:rFonts w:ascii="Georgia" w:hAnsi="Georgia"/>
          <w:bCs/>
        </w:rPr>
        <w:t xml:space="preserve"> and yellow-</w:t>
      </w:r>
      <w:proofErr w:type="spellStart"/>
      <w:r w:rsidRPr="007B3CF9">
        <w:rPr>
          <w:rFonts w:ascii="Georgia" w:hAnsi="Georgia"/>
          <w:bCs/>
        </w:rPr>
        <w:t>tepal</w:t>
      </w:r>
      <w:proofErr w:type="spellEnd"/>
      <w:r w:rsidRPr="007B3CF9">
        <w:rPr>
          <w:rFonts w:ascii="Georgia" w:hAnsi="Georgia"/>
          <w:bCs/>
        </w:rPr>
        <w:t xml:space="preserve"> crocuses. Units: Absorbance Units (x10</w:t>
      </w:r>
      <w:r w:rsidRPr="007B3CF9">
        <w:rPr>
          <w:rFonts w:ascii="Georgia" w:hAnsi="Georgia"/>
          <w:bCs/>
          <w:position w:val="6"/>
        </w:rPr>
        <w:t>6</w:t>
      </w:r>
      <w:r w:rsidRPr="007B3CF9">
        <w:rPr>
          <w:rFonts w:ascii="Georgia" w:hAnsi="Georgia"/>
          <w:bCs/>
        </w:rPr>
        <w:t>) per mg dry weight.</w:t>
      </w:r>
    </w:p>
    <w:tbl>
      <w:tblPr>
        <w:tblW w:w="10599" w:type="dxa"/>
        <w:tblInd w:w="-48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171"/>
        <w:gridCol w:w="898"/>
        <w:gridCol w:w="811"/>
        <w:gridCol w:w="810"/>
        <w:gridCol w:w="721"/>
        <w:gridCol w:w="719"/>
        <w:gridCol w:w="810"/>
        <w:gridCol w:w="811"/>
        <w:gridCol w:w="900"/>
        <w:gridCol w:w="990"/>
        <w:gridCol w:w="991"/>
        <w:gridCol w:w="967"/>
      </w:tblGrid>
      <w:tr w:rsidR="007B3CF9" w:rsidRPr="007B3CF9" w:rsidTr="00867D59"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Species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Flavonoid-K1</w:t>
            </w:r>
          </w:p>
        </w:tc>
        <w:tc>
          <w:tcPr>
            <w:tcW w:w="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Flavonoid-K4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Crocint-C-5</w:t>
            </w:r>
          </w:p>
        </w:tc>
        <w:tc>
          <w:tcPr>
            <w:tcW w:w="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Crocint-C-4</w:t>
            </w:r>
          </w:p>
        </w:tc>
        <w:tc>
          <w:tcPr>
            <w:tcW w:w="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Crocint-C-3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Crocint-C-2</w:t>
            </w:r>
          </w:p>
        </w:tc>
        <w:tc>
          <w:tcPr>
            <w:tcW w:w="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Crocinc-C-4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Crocinc-C-3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Monoterpenoid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Picrocrocin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(P2)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Monoterpenoid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HTCC (H)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Monoterpenoid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Safranal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(S)</w:t>
            </w:r>
          </w:p>
        </w:tc>
      </w:tr>
      <w:tr w:rsidR="007B3CF9" w:rsidRPr="007B3CF9" w:rsidTr="00867D59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Crocu</w:t>
            </w:r>
            <w:r w:rsidRPr="007B3CF9">
              <w:rPr>
                <w:rFonts w:ascii="Georgia" w:hAnsi="Georgia"/>
                <w:color w:val="000000" w:themeColor="text1"/>
                <w:sz w:val="16"/>
                <w:szCs w:val="16"/>
              </w:rPr>
              <w:t xml:space="preserve">s </w:t>
            </w:r>
            <w:proofErr w:type="spellStart"/>
            <w:r w:rsidRPr="007B3CF9">
              <w:rPr>
                <w:rFonts w:ascii="Georgia" w:hAnsi="Georgia"/>
                <w:color w:val="000000" w:themeColor="text1"/>
                <w:sz w:val="16"/>
                <w:szCs w:val="16"/>
              </w:rPr>
              <w:t>flavus</w:t>
            </w:r>
            <w:proofErr w:type="spellEnd"/>
            <w:r w:rsidRPr="007B3CF9">
              <w:rPr>
                <w:rFonts w:ascii="Georgia" w:hAnsi="Georgia"/>
                <w:color w:val="000000" w:themeColor="text1"/>
                <w:sz w:val="16"/>
                <w:szCs w:val="16"/>
              </w:rPr>
              <w:t xml:space="preserve"> ssp.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Dissectus</w:t>
            </w:r>
            <w:proofErr w:type="spellEnd"/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72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719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</w:tr>
      <w:tr w:rsidR="007B3CF9" w:rsidRPr="007B3CF9" w:rsidTr="00867D59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graveolens</w:t>
            </w:r>
            <w:proofErr w:type="spellEnd"/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72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719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</w:tr>
      <w:tr w:rsidR="007B3CF9" w:rsidRPr="007B3CF9" w:rsidTr="00867D59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chrysantus</w:t>
            </w:r>
            <w:proofErr w:type="spellEnd"/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5.54</w:t>
            </w:r>
          </w:p>
        </w:tc>
        <w:tc>
          <w:tcPr>
            <w:tcW w:w="72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719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</w:tr>
      <w:tr w:rsidR="007B3CF9" w:rsidRPr="007B3CF9" w:rsidTr="00867D59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korolkowii</w:t>
            </w:r>
            <w:proofErr w:type="spellEnd"/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9.23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8.98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8.56</w:t>
            </w:r>
          </w:p>
        </w:tc>
        <w:tc>
          <w:tcPr>
            <w:tcW w:w="72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3.45</w:t>
            </w:r>
          </w:p>
        </w:tc>
        <w:tc>
          <w:tcPr>
            <w:tcW w:w="719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14.15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  <w:tc>
          <w:tcPr>
            <w:tcW w:w="9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0</w:t>
            </w:r>
          </w:p>
        </w:tc>
      </w:tr>
      <w:tr w:rsidR="007B3CF9" w:rsidRPr="007B3CF9" w:rsidTr="00867D59"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sativus</w:t>
            </w:r>
            <w:proofErr w:type="spellEnd"/>
          </w:p>
        </w:tc>
        <w:tc>
          <w:tcPr>
            <w:tcW w:w="898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3.2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8.76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49.24</w:t>
            </w:r>
          </w:p>
        </w:tc>
        <w:tc>
          <w:tcPr>
            <w:tcW w:w="72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778.98</w:t>
            </w:r>
          </w:p>
        </w:tc>
        <w:tc>
          <w:tcPr>
            <w:tcW w:w="719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253.35</w:t>
            </w:r>
          </w:p>
        </w:tc>
        <w:tc>
          <w:tcPr>
            <w:tcW w:w="81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56.89</w:t>
            </w:r>
          </w:p>
        </w:tc>
        <w:tc>
          <w:tcPr>
            <w:tcW w:w="81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321.77</w:t>
            </w:r>
          </w:p>
        </w:tc>
        <w:tc>
          <w:tcPr>
            <w:tcW w:w="90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30.51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110.08</w:t>
            </w:r>
          </w:p>
        </w:tc>
        <w:tc>
          <w:tcPr>
            <w:tcW w:w="991" w:type="dxa"/>
            <w:tcBorders>
              <w:left w:val="single" w:sz="2" w:space="0" w:color="000000"/>
              <w:bottom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61.08</w:t>
            </w:r>
          </w:p>
        </w:tc>
        <w:tc>
          <w:tcPr>
            <w:tcW w:w="9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B3CF9" w:rsidRPr="007B3CF9" w:rsidRDefault="007B3CF9" w:rsidP="00867D59">
            <w:pPr>
              <w:pStyle w:val="TableContents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10.75</w:t>
            </w:r>
          </w:p>
        </w:tc>
      </w:tr>
    </w:tbl>
    <w:p w:rsidR="007B3CF9" w:rsidRPr="007B3CF9" w:rsidRDefault="007B3CF9" w:rsidP="007B3CF9">
      <w:pPr>
        <w:pStyle w:val="BodyText"/>
        <w:spacing w:after="160" w:line="336" w:lineRule="auto"/>
        <w:jc w:val="both"/>
        <w:rPr>
          <w:rFonts w:ascii="Georgia" w:hAnsi="Georgia"/>
        </w:rPr>
      </w:pPr>
    </w:p>
    <w:p w:rsidR="007B3CF9" w:rsidRPr="007B3CF9" w:rsidRDefault="007B3CF9" w:rsidP="007B3CF9">
      <w:pPr>
        <w:pStyle w:val="BodyText"/>
        <w:spacing w:after="0" w:line="288" w:lineRule="auto"/>
        <w:jc w:val="both"/>
        <w:rPr>
          <w:rFonts w:ascii="Georgia" w:hAnsi="Georgia"/>
        </w:rPr>
      </w:pPr>
      <w:r w:rsidRPr="007B3CF9">
        <w:rPr>
          <w:rFonts w:ascii="Georgia" w:hAnsi="Georgia" w:cs="Times New Roman"/>
          <w:b/>
        </w:rPr>
        <w:t xml:space="preserve">Table S2. </w:t>
      </w:r>
      <w:r w:rsidRPr="007B3CF9">
        <w:rPr>
          <w:rFonts w:ascii="Georgia" w:hAnsi="Georgia"/>
        </w:rPr>
        <w:t xml:space="preserve">List of all potential isoform genes resulted by </w:t>
      </w:r>
      <w:proofErr w:type="spellStart"/>
      <w:r w:rsidRPr="007B3CF9">
        <w:rPr>
          <w:rFonts w:ascii="Georgia" w:hAnsi="Georgia"/>
          <w:smallCaps/>
        </w:rPr>
        <w:t>TBlastN</w:t>
      </w:r>
      <w:proofErr w:type="spellEnd"/>
      <w:r w:rsidRPr="007B3CF9">
        <w:rPr>
          <w:rFonts w:ascii="Georgia" w:hAnsi="Georgia"/>
        </w:rPr>
        <w:t>. The activity and pivotal role of these genes in saffron metabolism have been proved, indicating these isoforms as homologous to the enzymes that have already been characterized.</w:t>
      </w:r>
    </w:p>
    <w:p w:rsidR="007B3CF9" w:rsidRPr="007B3CF9" w:rsidRDefault="007B3CF9" w:rsidP="007B3CF9">
      <w:pPr>
        <w:pStyle w:val="LO-Normal"/>
        <w:rPr>
          <w:rFonts w:ascii="Georgia" w:hAnsi="Georgia" w:cs="Mangal"/>
          <w:szCs w:val="21"/>
        </w:rPr>
      </w:pPr>
    </w:p>
    <w:p w:rsidR="007B3CF9" w:rsidRPr="007B3CF9" w:rsidRDefault="007B3CF9" w:rsidP="007B3CF9">
      <w:pPr>
        <w:rPr>
          <w:rFonts w:ascii="Georgia" w:hAnsi="Georgia"/>
        </w:rPr>
        <w:sectPr w:rsidR="007B3CF9" w:rsidRPr="007B3CF9">
          <w:pgSz w:w="11906" w:h="16838"/>
          <w:pgMar w:top="1134" w:right="1134" w:bottom="1134" w:left="1134" w:header="0" w:footer="0" w:gutter="0"/>
          <w:cols w:space="720"/>
          <w:formProt w:val="0"/>
          <w:docGrid w:linePitch="600" w:charSpace="32768"/>
        </w:sectPr>
      </w:pPr>
      <w:bookmarkStart w:id="0" w:name="_GoBack"/>
      <w:bookmarkEnd w:id="0"/>
    </w:p>
    <w:tbl>
      <w:tblPr>
        <w:tblW w:w="9638" w:type="dxa"/>
        <w:tblInd w:w="-5" w:type="dxa"/>
        <w:tblLayout w:type="fixed"/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119"/>
        <w:gridCol w:w="2410"/>
        <w:gridCol w:w="2409"/>
        <w:gridCol w:w="1700"/>
      </w:tblGrid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  <w:tc>
          <w:tcPr>
            <w:tcW w:w="65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 sequences</w:t>
            </w:r>
          </w:p>
        </w:tc>
      </w:tr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jc w:val="center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Gene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jc w:val="center"/>
              <w:rPr>
                <w:rFonts w:ascii="Georgia" w:hAnsi="Georgia"/>
                <w:i/>
                <w:sz w:val="16"/>
                <w:szCs w:val="16"/>
              </w:rPr>
            </w:pPr>
            <w:r w:rsidRPr="007B3CF9">
              <w:rPr>
                <w:rFonts w:ascii="Georgia" w:hAnsi="Georgia"/>
                <w:i/>
                <w:sz w:val="16"/>
                <w:szCs w:val="16"/>
              </w:rPr>
              <w:t xml:space="preserve">C. </w:t>
            </w:r>
            <w:proofErr w:type="spellStart"/>
            <w:r w:rsidRPr="007B3CF9">
              <w:rPr>
                <w:rFonts w:ascii="Georgia" w:hAnsi="Georgia"/>
                <w:i/>
                <w:sz w:val="16"/>
                <w:szCs w:val="16"/>
              </w:rPr>
              <w:t>chrysantus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jc w:val="center"/>
              <w:rPr>
                <w:rFonts w:ascii="Georgia" w:hAnsi="Georgia"/>
                <w:i/>
                <w:sz w:val="16"/>
                <w:szCs w:val="16"/>
              </w:rPr>
            </w:pPr>
            <w:r w:rsidRPr="007B3CF9">
              <w:rPr>
                <w:rFonts w:ascii="Georgia" w:hAnsi="Georgia"/>
                <w:i/>
                <w:sz w:val="16"/>
                <w:szCs w:val="16"/>
              </w:rPr>
              <w:t xml:space="preserve">C. </w:t>
            </w:r>
            <w:proofErr w:type="spellStart"/>
            <w:r w:rsidRPr="007B3CF9">
              <w:rPr>
                <w:rFonts w:ascii="Georgia" w:hAnsi="Georgia"/>
                <w:i/>
                <w:sz w:val="16"/>
                <w:szCs w:val="16"/>
              </w:rPr>
              <w:t>korolkowii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jc w:val="center"/>
              <w:rPr>
                <w:rFonts w:ascii="Georgia" w:hAnsi="Georgia"/>
                <w:i/>
                <w:sz w:val="16"/>
                <w:szCs w:val="16"/>
              </w:rPr>
            </w:pPr>
            <w:r w:rsidRPr="007B3CF9">
              <w:rPr>
                <w:rFonts w:ascii="Georgia" w:hAnsi="Georgia"/>
                <w:i/>
                <w:sz w:val="16"/>
                <w:szCs w:val="16"/>
              </w:rPr>
              <w:t xml:space="preserve">C. </w:t>
            </w:r>
            <w:proofErr w:type="spellStart"/>
            <w:r w:rsidRPr="007B3CF9">
              <w:rPr>
                <w:rFonts w:ascii="Georgia" w:hAnsi="Georgia"/>
                <w:i/>
                <w:sz w:val="16"/>
                <w:szCs w:val="16"/>
              </w:rPr>
              <w:t>graveolens</w:t>
            </w:r>
            <w:proofErr w:type="spellEnd"/>
          </w:p>
        </w:tc>
      </w:tr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FJ194947.1 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sativus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flavonoid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glucosyltransferase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(GT45) gene, complete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cds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>; plastid.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TRINITY_DN17808_c0_g1_i1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TRINITY_DN17808_c0_g1_i2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</w:tr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KJ381079 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sativus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UDP-glucose-dependent flavonoid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glucosyltransferase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TRINITY_DN18088_c0_g1_i1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TRINITY_DN18088_c0_g1_i2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TRINITY_DN18224_c0_g1_i1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TRINITY_DN18224_c0_g1_i2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</w:tr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KJ541749.1 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sativus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carotenoid cleavage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dioxygenase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2 (CCD2) mRNA, complete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TRINITY_DN19662_c0_g1_i1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TRINITY_DN19662_c0_g1_i2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</w:tr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  <w:lang w:val="es-MX"/>
              </w:rPr>
            </w:pPr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 xml:space="preserve">AY262037.1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>Crocus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 xml:space="preserve">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>sativus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 xml:space="preserve">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>glucosyltransferase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 xml:space="preserve"> 2 (GLT2)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>mRNA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  <w:lang w:val="es-MX"/>
              </w:rPr>
              <w:t>,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complete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TRINITY_DN21113_c0_g1_i1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TRINITY_DN21113_c0_g1_i2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TRINITY_DN21422_c0_g1_i1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TRINITY_DN21422_c0_g1_i2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TRINITY_DN21422_c0_g1_i3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TRINITY_DN21602_c0_g1_i1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TRINITY_DN21602_c0_g1_i2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TRINITY_DN22822_c0_g1_i1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TRINITY_DN22822_c0_g1_i3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TRINITY_DN22822_c0_g1_i4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TRINITY_DN22876_c0_g1_i1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TRINITY_DN22876_c0_g1_i2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TRINITY_DN22876_c0_g1_i3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TRINITY_DN23109_c0_g1_i1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TRINITY_DN23109_c0_g1_i2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TRINITY_DN23435_c0_g1_i1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TRINITY_DN23435_c0_g1_i2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TRINITY_DN23435_c0_g1_i3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TRINITY_DN23435_c0_g1_i4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TRINITY_DN23435_c0_g1_i5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TRINITY_DN23435_c0_g1_i6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TRINITY_DN23435_c0_g2_i1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TRINITY_DN23484_c0_g1_i1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TRINITY_DN23484_c0_g1_i2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TRINITY_DN23484_c0_g1_i3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TRINITY_DN23639_c0_g1_i1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TRINITY_DN23639_c0_g1_i2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TRINITY_DN23639_c0_g2_i1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TRINITY_DN23639_c0_g2_i2</w:t>
            </w:r>
          </w:p>
          <w:p w:rsidR="007B3CF9" w:rsidRPr="007B3CF9" w:rsidRDefault="007B3CF9" w:rsidP="007B3CF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TRINITY_DN23722_c0_g1_i1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TRINITY_DN23722_c0_g1_i2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TRINITY_DN23722_c0_g2_i2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TRINITY_DN23722_c0_g2_i3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TRINITY_DN23722_c0_g2_i4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TRINITY_DN23722_c0_g3_i1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TRINITY_DN18822_c0_g1_i1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TRINITY_DN18822_c0_g1_i2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TRINITY_DN18822_c0_g1_i3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TRINITY_DN18822_c0_g1_i5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TRINITY_DN7718_c0_g1_i1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TRINITY_DN7718_c0_g1_i2</w:t>
            </w:r>
          </w:p>
        </w:tc>
      </w:tr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CAC95130.2 beta-carotene hydroxylase [Crocus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sativus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>] to a 915 base sequence of most likely codons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TRINITY_DN24119_c0_g1_i1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TRINITY_DN24119_c0_g1_i2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TRINITY_DN24119_c0_g1_i3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TRINITY_DN24119_c0_g1_i4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TRINITY_DN24119_c0_g1_i5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</w:tr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lastRenderedPageBreak/>
              <w:t xml:space="preserve">MG672523.1 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sativus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aldehyde dehydrogenase 2B4 (ALDH2B4) mRNA, complete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cds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TRINITY_DN12138_c0_g1_i1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TRINITY_DN12138_c0_g1_i2</w:t>
            </w:r>
          </w:p>
          <w:p w:rsidR="007B3CF9" w:rsidRPr="007B3CF9" w:rsidRDefault="007B3CF9" w:rsidP="00867D59">
            <w:pPr>
              <w:pStyle w:val="TableContents"/>
              <w:spacing w:after="283"/>
              <w:rPr>
                <w:rFonts w:ascii="Georgia" w:hAnsi="Georgia"/>
                <w:sz w:val="16"/>
                <w:szCs w:val="16"/>
              </w:rPr>
            </w:pP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TRINITY_DN18615_c0_g1_i1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TRINITY_DN18615_c0_g1_i2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TRINITY_DN18615_c0_g1_i3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TRINITY_DN18615_c0_g1_i4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TRINITY_DN18615_c0_g2_i1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</w:tr>
      <w:tr w:rsidR="007B3CF9" w:rsidRPr="007B3CF9" w:rsidTr="007B3CF9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 xml:space="preserve">UGT707B1 Crocus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sativus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mRNA for 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glucosyltransferase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 xml:space="preserve"> (</w:t>
            </w:r>
            <w:proofErr w:type="spellStart"/>
            <w:r w:rsidRPr="007B3CF9">
              <w:rPr>
                <w:rFonts w:ascii="Georgia" w:hAnsi="Georgia"/>
                <w:sz w:val="16"/>
                <w:szCs w:val="16"/>
              </w:rPr>
              <w:t>Kaempferol</w:t>
            </w:r>
            <w:proofErr w:type="spellEnd"/>
            <w:r w:rsidRPr="007B3CF9">
              <w:rPr>
                <w:rFonts w:ascii="Georgia" w:hAnsi="Georgia"/>
                <w:sz w:val="16"/>
                <w:szCs w:val="16"/>
              </w:rPr>
              <w:t>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TRINITY_DN1398_c0_g1_i1</w:t>
            </w:r>
          </w:p>
          <w:p w:rsidR="007B3CF9" w:rsidRPr="007B3CF9" w:rsidRDefault="007B3CF9" w:rsidP="00867D59">
            <w:pPr>
              <w:pStyle w:val="TableContents"/>
              <w:spacing w:line="288" w:lineRule="auto"/>
              <w:rPr>
                <w:rFonts w:ascii="Georgia" w:hAnsi="Georgia"/>
                <w:sz w:val="16"/>
                <w:szCs w:val="16"/>
              </w:rPr>
            </w:pPr>
            <w:r w:rsidRPr="007B3CF9">
              <w:rPr>
                <w:rFonts w:ascii="Georgia" w:hAnsi="Georgia"/>
                <w:sz w:val="16"/>
                <w:szCs w:val="16"/>
              </w:rPr>
              <w:t>TRINITY_DN1398_c0_g1_i2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3CF9" w:rsidRPr="007B3CF9" w:rsidRDefault="007B3CF9" w:rsidP="00867D59">
            <w:pPr>
              <w:pStyle w:val="TableContents"/>
              <w:rPr>
                <w:rFonts w:ascii="Georgia" w:hAnsi="Georgia"/>
                <w:sz w:val="16"/>
                <w:szCs w:val="16"/>
              </w:rPr>
            </w:pPr>
          </w:p>
        </w:tc>
      </w:tr>
    </w:tbl>
    <w:p w:rsidR="007B3CF9" w:rsidRPr="007B3CF9" w:rsidRDefault="007B3CF9" w:rsidP="007B3CF9">
      <w:pPr>
        <w:pStyle w:val="BodyText"/>
        <w:rPr>
          <w:rFonts w:ascii="Georgia" w:hAnsi="Georgia"/>
        </w:rPr>
      </w:pPr>
    </w:p>
    <w:p w:rsidR="007B3CF9" w:rsidRPr="007B3CF9" w:rsidRDefault="007B3CF9" w:rsidP="003E6E0D">
      <w:pPr>
        <w:spacing w:after="160" w:line="336" w:lineRule="auto"/>
        <w:jc w:val="both"/>
        <w:rPr>
          <w:rFonts w:ascii="Georgia" w:hAnsi="Georgia" w:cs="Times New Roman"/>
          <w:b/>
          <w:bCs/>
        </w:rPr>
      </w:pPr>
    </w:p>
    <w:sectPr w:rsidR="007B3CF9" w:rsidRPr="007B3CF9" w:rsidSect="00964E97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erif CJK SC">
    <w:altName w:val="Times New Roman"/>
    <w:charset w:val="00"/>
    <w:family w:val="auto"/>
    <w:pitch w:val="variable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E0D"/>
    <w:rsid w:val="000B06E4"/>
    <w:rsid w:val="00114E91"/>
    <w:rsid w:val="001371B0"/>
    <w:rsid w:val="00256315"/>
    <w:rsid w:val="003E6E0D"/>
    <w:rsid w:val="005636A5"/>
    <w:rsid w:val="006E159B"/>
    <w:rsid w:val="007B3CF9"/>
    <w:rsid w:val="00964E97"/>
    <w:rsid w:val="00A34F0D"/>
    <w:rsid w:val="00B1231C"/>
    <w:rsid w:val="00B17691"/>
    <w:rsid w:val="00DC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E5E325-81C3-4DBA-A024-B902F96FB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6E0D"/>
    <w:pPr>
      <w:suppressAutoHyphens/>
      <w:spacing w:after="0" w:line="240" w:lineRule="auto"/>
      <w:textAlignment w:val="baseline"/>
    </w:pPr>
    <w:rPr>
      <w:rFonts w:ascii="Liberation Serif" w:eastAsia="Noto Serif CJK SC" w:hAnsi="Liberation Serif" w:cs="Lohit Devanagari"/>
      <w:color w:val="000000"/>
      <w:kern w:val="2"/>
      <w:sz w:val="24"/>
      <w:szCs w:val="24"/>
      <w:lang w:val="en-US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E6E0D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rsid w:val="003E6E0D"/>
    <w:rPr>
      <w:rFonts w:ascii="Liberation Serif" w:eastAsia="Noto Serif CJK SC" w:hAnsi="Liberation Serif" w:cs="Lohit Devanagari"/>
      <w:color w:val="000000"/>
      <w:kern w:val="2"/>
      <w:sz w:val="24"/>
      <w:szCs w:val="24"/>
      <w:lang w:val="en-US" w:eastAsia="zh-CN" w:bidi="hi-IN"/>
    </w:rPr>
  </w:style>
  <w:style w:type="paragraph" w:customStyle="1" w:styleId="LO-Normal">
    <w:name w:val="LO-Normal"/>
    <w:qFormat/>
    <w:rsid w:val="003E6E0D"/>
    <w:pPr>
      <w:suppressAutoHyphens/>
      <w:spacing w:after="0" w:line="240" w:lineRule="auto"/>
      <w:textAlignment w:val="baseline"/>
    </w:pPr>
    <w:rPr>
      <w:rFonts w:ascii="Liberation Serif" w:eastAsia="Noto Serif CJK SC" w:hAnsi="Liberation Serif" w:cs="Lohit Devanagari"/>
      <w:color w:val="000000"/>
      <w:kern w:val="2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Normal"/>
    <w:qFormat/>
    <w:rsid w:val="003E6E0D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Nemati</dc:creator>
  <cp:keywords/>
  <dc:description/>
  <cp:lastModifiedBy>Zahra Nemati</cp:lastModifiedBy>
  <cp:revision>2</cp:revision>
  <cp:lastPrinted>2023-10-15T16:30:00Z</cp:lastPrinted>
  <dcterms:created xsi:type="dcterms:W3CDTF">2024-01-29T12:02:00Z</dcterms:created>
  <dcterms:modified xsi:type="dcterms:W3CDTF">2024-01-29T12:02:00Z</dcterms:modified>
</cp:coreProperties>
</file>