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80" w:lineRule="auto"/>
        <w:ind w:firstLine="0" w:firstLineChars="0"/>
        <w:jc w:val="left"/>
        <w:rPr>
          <w:rFonts w:hint="default" w:ascii="Times New Roman" w:hAnsi="Times New Roman" w:eastAsia="宋体" w:cs="Times New Roman"/>
          <w:lang w:val="en-US" w:eastAsia="zh-CN"/>
        </w:rPr>
      </w:pPr>
      <w:bookmarkStart w:id="0" w:name="OLE_LINK1"/>
      <w:r>
        <w:rPr>
          <w:rFonts w:hint="default" w:ascii="Times New Roman" w:hAnsi="Times New Roman" w:eastAsia="宋体" w:cs="Times New Roman"/>
          <w:lang w:val="en-US" w:eastAsia="zh-CN"/>
        </w:rPr>
        <w:t>Supplement table 1</w:t>
      </w:r>
      <w:bookmarkEnd w:id="0"/>
      <w:r>
        <w:rPr>
          <w:rFonts w:hint="default" w:ascii="Times New Roman" w:hAnsi="Times New Roman" w:eastAsia="宋体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Cs w:val="24"/>
          <w:lang w:val="en-US" w:eastAsia="zh-CN"/>
        </w:rPr>
        <w:t>Association between HGF, IL-6, and CCR</w:t>
      </w:r>
      <w:bookmarkStart w:id="1" w:name="_GoBack"/>
      <w:bookmarkEnd w:id="1"/>
    </w:p>
    <w:tbl>
      <w:tblPr>
        <w:tblStyle w:val="10"/>
        <w:tblW w:w="928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061"/>
        <w:gridCol w:w="2151"/>
        <w:gridCol w:w="1011"/>
        <w:gridCol w:w="461"/>
        <w:gridCol w:w="2151"/>
        <w:gridCol w:w="10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Characteristics</w:t>
            </w:r>
          </w:p>
        </w:tc>
        <w:tc>
          <w:tcPr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Total(N)</w:t>
            </w:r>
          </w:p>
        </w:tc>
        <w:tc>
          <w:tcPr>
            <w:gridSpan w:val="2"/>
            <w:tcBorders>
              <w:top w:val="single" w:color="000000" w:sz="6" w:space="0"/>
              <w:left w:val="nil"/>
              <w:bottom w:val="single" w:color="666666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PFS</w:t>
            </w:r>
          </w:p>
        </w:tc>
        <w:tc>
          <w:tcPr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6" w:space="0"/>
              <w:left w:val="nil"/>
              <w:bottom w:val="single" w:color="666666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OS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Hazard ratio (95% CI)</w:t>
            </w:r>
          </w:p>
        </w:tc>
        <w:tc>
          <w:tcPr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P value</w:t>
            </w:r>
          </w:p>
        </w:tc>
        <w:tc>
          <w:tcPr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Hazard ratio (95% CI)</w:t>
            </w:r>
          </w:p>
        </w:tc>
        <w:tc>
          <w:tcPr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P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18"/>
                <w:szCs w:val="18"/>
                <w:u w:val="none"/>
              </w:rPr>
              <w:t>ECOG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65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＜2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58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Reference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Reference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≥2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2.041 (0.869 - 4.794)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0.101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1.137 (0.444 - 2.912)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0.790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18"/>
                <w:szCs w:val="18"/>
                <w:u w:val="none"/>
              </w:rPr>
              <w:t>HGF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65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Low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32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Reference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Reference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High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33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1.263 (0.681 - 2.344)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0.458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0.944 (0.442 - 2.017)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0.882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18"/>
                <w:szCs w:val="18"/>
                <w:u w:val="none"/>
              </w:rPr>
              <w:t>IL-6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65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Low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32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Reference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Reference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High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33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2.050 (1.067 - 3.938)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color w:val="000000"/>
                <w:sz w:val="18"/>
                <w:szCs w:val="18"/>
                <w:u w:val="none"/>
              </w:rPr>
              <w:t>0.031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2.867 (1.299 - 6.324)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color w:val="000000"/>
                <w:sz w:val="18"/>
                <w:szCs w:val="18"/>
                <w:u w:val="none"/>
              </w:rPr>
              <w:t>0.009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18"/>
                <w:szCs w:val="18"/>
                <w:u w:val="none"/>
              </w:rPr>
              <w:t>CCR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65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Low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32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Reference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Reference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High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33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0.521 (0.294 - 0.920)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color w:val="000000"/>
                <w:sz w:val="18"/>
                <w:szCs w:val="18"/>
                <w:u w:val="none"/>
              </w:rPr>
              <w:t>0.025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0.433 (0.223 - 0.840)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color w:val="000000"/>
                <w:sz w:val="18"/>
                <w:szCs w:val="18"/>
                <w:u w:val="none"/>
              </w:rPr>
              <w:t>0.013</w:t>
            </w:r>
          </w:p>
        </w:tc>
      </w:tr>
    </w:tbl>
    <w:p>
      <w:pPr>
        <w:rPr>
          <w:rFonts w:hint="default" w:ascii="Times New Roman" w:hAnsi="Times New Roman" w:cs="Times New Roman"/>
          <w:i/>
          <w:iCs/>
        </w:rPr>
      </w:pPr>
      <w:r>
        <w:rPr>
          <w:rFonts w:hint="eastAsia" w:ascii="Times New Roman" w:hAnsi="Times New Roman" w:eastAsia="宋体" w:cs="Times New Roman"/>
          <w:i/>
          <w:iCs/>
          <w:lang w:val="en-US" w:eastAsia="zh-CN"/>
        </w:rPr>
        <w:t>A</w:t>
      </w:r>
      <w:r>
        <w:rPr>
          <w:rFonts w:hint="default" w:ascii="Times New Roman" w:hAnsi="Times New Roman" w:cs="Times New Roman"/>
          <w:i/>
          <w:iCs/>
        </w:rPr>
        <w:t>djusting for sex, age, smoking history, alcohol history, diagnose, ECOG</w:t>
      </w:r>
      <w:r>
        <w:rPr>
          <w:rFonts w:hint="eastAsia" w:ascii="Times New Roman" w:hAnsi="Times New Roman" w:eastAsia="宋体" w:cs="Times New Roman"/>
          <w:i/>
          <w:iCs/>
          <w:lang w:val="en-US" w:eastAsia="zh-CN"/>
        </w:rPr>
        <w:t>, HGF, IL-6,</w:t>
      </w:r>
      <w:r>
        <w:rPr>
          <w:rFonts w:hint="default" w:ascii="Times New Roman" w:hAnsi="Times New Roman" w:cs="Times New Roman"/>
          <w:i/>
          <w:iCs/>
        </w:rPr>
        <w:t xml:space="preserve"> and CCR.</w:t>
      </w:r>
    </w:p>
    <w:p>
      <w:pPr>
        <w:rPr>
          <w:rFonts w:hint="default" w:eastAsia="宋体"/>
          <w:lang w:val="en-US" w:eastAsia="zh-CN"/>
        </w:rPr>
      </w:pPr>
      <w:r>
        <w:rPr>
          <w:rFonts w:hint="default" w:ascii="Times New Roman" w:hAnsi="Times New Roman" w:cs="Times New Roman"/>
          <w:i/>
          <w:iCs/>
        </w:rPr>
        <w:t>Abbreviation: ECOG: Eastern Cooperative Oncology Group Performance Status, CCR: creatinine/cystatin C ratio, NRI: nutritional risk index. CI:confidence interv</w:t>
      </w:r>
    </w:p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4NzY3OWY1ZjgzNDAzNzBlNmM4ZTQwOWQwNzRkY2UifQ=="/>
  </w:docVars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  <w:rsid w:val="1C204B39"/>
    <w:rsid w:val="2DE1291B"/>
    <w:rsid w:val="3D6D06C2"/>
    <w:rsid w:val="59C075C1"/>
    <w:rsid w:val="65516C9F"/>
    <w:rsid w:val="75BF0E86"/>
    <w:rsid w:val="7D3D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7"/>
    <w:autoRedefine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8"/>
    <w:autoRedefine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9"/>
    <w:autoRedefine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2"/>
    <w:autoRedefine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6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autoRedefine/>
    <w:unhideWhenUsed/>
    <w:qFormat/>
    <w:uiPriority w:val="39"/>
    <w:pPr>
      <w:spacing w:after="100"/>
    </w:pPr>
  </w:style>
  <w:style w:type="paragraph" w:styleId="9">
    <w:name w:val="toc 2"/>
    <w:basedOn w:val="1"/>
    <w:next w:val="1"/>
    <w:autoRedefine/>
    <w:unhideWhenUsed/>
    <w:qFormat/>
    <w:uiPriority w:val="39"/>
    <w:pPr>
      <w:spacing w:after="100"/>
      <w:ind w:left="240"/>
    </w:pPr>
  </w:style>
  <w:style w:type="table" w:styleId="11">
    <w:name w:val="Table Professional"/>
    <w:basedOn w:val="10"/>
    <w:autoRedefine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2">
    <w:name w:val="Light List Accent 2"/>
    <w:basedOn w:val="10"/>
    <w:autoRedefine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4">
    <w:name w:val="strong"/>
    <w:basedOn w:val="13"/>
    <w:autoRedefine/>
    <w:qFormat/>
    <w:uiPriority w:val="1"/>
    <w:rPr>
      <w:b/>
    </w:rPr>
  </w:style>
  <w:style w:type="paragraph" w:customStyle="1" w:styleId="15">
    <w:name w:val="centered"/>
    <w:basedOn w:val="1"/>
    <w:autoRedefine/>
    <w:qFormat/>
    <w:uiPriority w:val="0"/>
    <w:pPr>
      <w:jc w:val="center"/>
    </w:pPr>
  </w:style>
  <w:style w:type="table" w:customStyle="1" w:styleId="16">
    <w:name w:val="table_template"/>
    <w:basedOn w:val="10"/>
    <w:autoRedefine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7">
    <w:name w:val="Titre 1 Car"/>
    <w:basedOn w:val="13"/>
    <w:link w:val="2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8">
    <w:name w:val="Titre 2 Car"/>
    <w:basedOn w:val="13"/>
    <w:link w:val="3"/>
    <w:autoRedefine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9">
    <w:name w:val="Titre 3 Car"/>
    <w:basedOn w:val="13"/>
    <w:link w:val="4"/>
    <w:autoRedefine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20">
    <w:name w:val="Image Caption"/>
    <w:basedOn w:val="1"/>
    <w:autoRedefine/>
    <w:qFormat/>
    <w:uiPriority w:val="0"/>
    <w:pPr>
      <w:jc w:val="center"/>
    </w:pPr>
    <w:rPr>
      <w:b/>
      <w:i/>
    </w:rPr>
  </w:style>
  <w:style w:type="paragraph" w:customStyle="1" w:styleId="21">
    <w:name w:val="Table Caption"/>
    <w:basedOn w:val="20"/>
    <w:autoRedefine/>
    <w:qFormat/>
    <w:uiPriority w:val="0"/>
  </w:style>
  <w:style w:type="character" w:customStyle="1" w:styleId="22">
    <w:name w:val="Texte de bulles Car"/>
    <w:basedOn w:val="13"/>
    <w:link w:val="5"/>
    <w:autoRedefine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3">
    <w:name w:val="reference_id"/>
    <w:basedOn w:val="13"/>
    <w:autoRedefine/>
    <w:qFormat/>
    <w:uiPriority w:val="1"/>
    <w:rPr>
      <w:vertAlign w:val="superscript"/>
    </w:rPr>
  </w:style>
  <w:style w:type="paragraph" w:customStyle="1" w:styleId="24">
    <w:name w:val="graphic title"/>
    <w:basedOn w:val="20"/>
    <w:next w:val="1"/>
    <w:autoRedefine/>
    <w:qFormat/>
    <w:uiPriority w:val="0"/>
  </w:style>
  <w:style w:type="paragraph" w:customStyle="1" w:styleId="25">
    <w:name w:val="table title"/>
    <w:basedOn w:val="21"/>
    <w:next w:val="1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风先生</dc:creator>
  <cp:lastModifiedBy>风先生</cp:lastModifiedBy>
  <dcterms:modified xsi:type="dcterms:W3CDTF">2024-02-16T09:17:32Z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DC5306C165FE4FD5B25A641F45B3FF58_12</vt:lpwstr>
  </property>
</Properties>
</file>