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697F" w:rsidRPr="00424C35" w:rsidRDefault="00C1697F" w:rsidP="00C1697F">
      <w:pPr>
        <w:spacing w:line="480" w:lineRule="auto"/>
        <w:rPr>
          <w:b/>
        </w:rPr>
      </w:pPr>
      <w:r w:rsidRPr="00424C35">
        <w:rPr>
          <w:b/>
        </w:rPr>
        <w:t>Supplementary material</w:t>
      </w:r>
    </w:p>
    <w:p w:rsidR="00C1697F" w:rsidRPr="00575EE5" w:rsidRDefault="00C1697F" w:rsidP="00C1697F">
      <w:pPr>
        <w:pStyle w:val="Heading1"/>
        <w:spacing w:after="0" w:line="480" w:lineRule="auto"/>
      </w:pPr>
      <w:r w:rsidRPr="00575EE5">
        <w:t xml:space="preserve">Implementation Guide: A </w:t>
      </w:r>
      <w:r>
        <w:t xml:space="preserve">practical </w:t>
      </w:r>
      <w:r w:rsidRPr="00575EE5">
        <w:t>10-</w:t>
      </w:r>
      <w:r>
        <w:t>item</w:t>
      </w:r>
      <w:r w:rsidRPr="00575EE5">
        <w:t xml:space="preserve"> checklist</w:t>
      </w:r>
      <w:bookmarkStart w:id="0" w:name="_GoBack"/>
      <w:bookmarkEnd w:id="0"/>
    </w:p>
    <w:p w:rsidR="00C1697F" w:rsidRDefault="00C1697F" w:rsidP="00C1697F">
      <w:pPr>
        <w:spacing w:line="480" w:lineRule="auto"/>
        <w:rPr>
          <w:rFonts w:cs="Times New Roman"/>
          <w:szCs w:val="24"/>
        </w:rPr>
      </w:pPr>
      <w:r w:rsidRPr="00575EE5">
        <w:rPr>
          <w:rFonts w:cs="Arial"/>
          <w:color w:val="000000"/>
        </w:rPr>
        <w:t>These operational s</w:t>
      </w:r>
      <w:r w:rsidRPr="00575EE5">
        <w:rPr>
          <w:rFonts w:cs="Times New Roman"/>
          <w:szCs w:val="24"/>
        </w:rPr>
        <w:t xml:space="preserve">teps are presented in a logical order, but not every rollout will follow this precisely as a range of factors will influence. </w:t>
      </w:r>
      <w:r w:rsidRPr="00575EE5">
        <w:rPr>
          <w:rFonts w:cs="Times New Roman"/>
          <w:iCs/>
          <w:szCs w:val="24"/>
        </w:rPr>
        <w:t xml:space="preserve">First, or at least very early on, </w:t>
      </w:r>
      <w:r>
        <w:rPr>
          <w:rFonts w:cs="Times New Roman"/>
          <w:iCs/>
          <w:szCs w:val="24"/>
        </w:rPr>
        <w:t>the implementing</w:t>
      </w:r>
      <w:r w:rsidRPr="00575EE5">
        <w:rPr>
          <w:rFonts w:cs="Times New Roman"/>
          <w:iCs/>
          <w:szCs w:val="24"/>
        </w:rPr>
        <w:t xml:space="preserve"> organisation (</w:t>
      </w:r>
      <w:proofErr w:type="spellStart"/>
      <w:r w:rsidRPr="00575EE5">
        <w:rPr>
          <w:rFonts w:cs="Times New Roman"/>
          <w:iCs/>
          <w:szCs w:val="24"/>
        </w:rPr>
        <w:t>eg</w:t>
      </w:r>
      <w:proofErr w:type="spellEnd"/>
      <w:r>
        <w:rPr>
          <w:rFonts w:cs="Times New Roman"/>
          <w:iCs/>
          <w:szCs w:val="24"/>
        </w:rPr>
        <w:t xml:space="preserve"> District Health Board or Primary Health Organisation</w:t>
      </w:r>
      <w:r w:rsidRPr="00575EE5">
        <w:rPr>
          <w:rFonts w:cs="Times New Roman"/>
          <w:iCs/>
          <w:szCs w:val="24"/>
        </w:rPr>
        <w:t xml:space="preserve">) should identify </w:t>
      </w:r>
      <w:r>
        <w:rPr>
          <w:rFonts w:cs="Times New Roman"/>
          <w:iCs/>
          <w:szCs w:val="24"/>
        </w:rPr>
        <w:t xml:space="preserve">a </w:t>
      </w:r>
      <w:proofErr w:type="spellStart"/>
      <w:r w:rsidRPr="001807AD">
        <w:rPr>
          <w:rFonts w:cs="Times New Roman"/>
          <w:i/>
          <w:szCs w:val="24"/>
        </w:rPr>
        <w:t>YouthCHAT</w:t>
      </w:r>
      <w:proofErr w:type="spellEnd"/>
      <w:r w:rsidRPr="001807AD">
        <w:rPr>
          <w:rFonts w:cs="Times New Roman"/>
          <w:i/>
          <w:szCs w:val="24"/>
        </w:rPr>
        <w:t xml:space="preserve"> Organisational Administrator</w:t>
      </w:r>
      <w:r>
        <w:rPr>
          <w:rFonts w:cs="Times New Roman"/>
          <w:i/>
          <w:szCs w:val="24"/>
        </w:rPr>
        <w:t>(s)</w:t>
      </w:r>
      <w:r w:rsidRPr="00575EE5">
        <w:rPr>
          <w:rFonts w:cs="Times New Roman"/>
          <w:iCs/>
          <w:szCs w:val="24"/>
        </w:rPr>
        <w:t>,</w:t>
      </w:r>
      <w:r w:rsidRPr="00575EE5">
        <w:rPr>
          <w:rFonts w:cs="Times New Roman"/>
          <w:szCs w:val="24"/>
        </w:rPr>
        <w:t xml:space="preserve"> </w:t>
      </w:r>
      <w:r>
        <w:rPr>
          <w:rFonts w:cs="Times New Roman"/>
          <w:szCs w:val="24"/>
        </w:rPr>
        <w:t xml:space="preserve">who will </w:t>
      </w:r>
      <w:r w:rsidRPr="00575EE5">
        <w:rPr>
          <w:rFonts w:cs="Times New Roman"/>
          <w:szCs w:val="24"/>
        </w:rPr>
        <w:t>take on some, if not all, of the below tasks.</w:t>
      </w:r>
    </w:p>
    <w:p w:rsidR="00C1697F" w:rsidRDefault="00C1697F" w:rsidP="00C1697F">
      <w:pPr>
        <w:spacing w:line="480" w:lineRule="auto"/>
        <w:rPr>
          <w:rFonts w:cs="Times New Roman"/>
          <w:szCs w:val="24"/>
        </w:rPr>
      </w:pPr>
    </w:p>
    <w:tbl>
      <w:tblPr>
        <w:tblStyle w:val="TableGrid"/>
        <w:tblW w:w="9639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77"/>
        <w:gridCol w:w="8148"/>
        <w:gridCol w:w="814"/>
      </w:tblGrid>
      <w:tr w:rsidR="00C1697F" w:rsidTr="00AC5C64">
        <w:trPr>
          <w:jc w:val="center"/>
        </w:trPr>
        <w:tc>
          <w:tcPr>
            <w:tcW w:w="686" w:type="dxa"/>
            <w:hideMark/>
          </w:tcPr>
          <w:p w:rsidR="00C1697F" w:rsidRDefault="00C1697F" w:rsidP="00AC5C64">
            <w:pPr>
              <w:tabs>
                <w:tab w:val="num" w:pos="462"/>
              </w:tabs>
              <w:spacing w:line="480" w:lineRule="auto"/>
              <w:ind w:left="-36"/>
              <w:rPr>
                <w:rFonts w:cs="Times New Roman"/>
                <w:iCs/>
              </w:rPr>
            </w:pPr>
            <w:r>
              <w:rPr>
                <w:iCs/>
              </w:rPr>
              <w:t>1</w:t>
            </w:r>
          </w:p>
        </w:tc>
        <w:tc>
          <w:tcPr>
            <w:tcW w:w="8386" w:type="dxa"/>
            <w:hideMark/>
          </w:tcPr>
          <w:p w:rsidR="00C1697F" w:rsidRPr="00BB4336" w:rsidRDefault="00C1697F" w:rsidP="00AC5C64">
            <w:pPr>
              <w:spacing w:line="480" w:lineRule="auto"/>
              <w:rPr>
                <w:rFonts w:cs="Times New Roman"/>
              </w:rPr>
            </w:pPr>
            <w:r w:rsidRPr="00BB4336">
              <w:rPr>
                <w:rFonts w:cs="Times New Roman"/>
              </w:rPr>
              <w:t>State problem or goal (</w:t>
            </w:r>
            <w:proofErr w:type="spellStart"/>
            <w:r w:rsidRPr="00BB4336">
              <w:rPr>
                <w:rFonts w:cs="Times New Roman"/>
              </w:rPr>
              <w:t>eg</w:t>
            </w:r>
            <w:proofErr w:type="spellEnd"/>
            <w:r w:rsidRPr="00BB4336">
              <w:rPr>
                <w:rFonts w:cs="Times New Roman"/>
              </w:rPr>
              <w:t xml:space="preserve"> a need to increase screening rates in a region)</w:t>
            </w:r>
          </w:p>
        </w:tc>
        <w:tc>
          <w:tcPr>
            <w:tcW w:w="567" w:type="dxa"/>
            <w:hideMark/>
          </w:tcPr>
          <w:p w:rsidR="00C1697F" w:rsidRDefault="00C1697F" w:rsidP="00AC5C64">
            <w:pPr>
              <w:tabs>
                <w:tab w:val="num" w:pos="644"/>
              </w:tabs>
              <w:spacing w:line="480" w:lineRule="auto"/>
              <w:ind w:left="357"/>
              <w:jc w:val="center"/>
              <w:rPr>
                <w:lang w:eastAsia="en-US"/>
              </w:rPr>
            </w:pPr>
            <w:r>
              <w:rPr>
                <w:rFonts w:eastAsia="Times New Roman" w:cs="Times New Roman"/>
              </w:rPr>
              <w:sym w:font="Webdings" w:char="F063"/>
            </w:r>
          </w:p>
        </w:tc>
      </w:tr>
      <w:tr w:rsidR="00C1697F" w:rsidTr="00AC5C64">
        <w:trPr>
          <w:jc w:val="center"/>
        </w:trPr>
        <w:tc>
          <w:tcPr>
            <w:tcW w:w="686" w:type="dxa"/>
            <w:hideMark/>
          </w:tcPr>
          <w:p w:rsidR="00C1697F" w:rsidRDefault="00C1697F" w:rsidP="00AC5C64">
            <w:pPr>
              <w:tabs>
                <w:tab w:val="num" w:pos="462"/>
              </w:tabs>
              <w:spacing w:line="480" w:lineRule="auto"/>
              <w:ind w:left="-36"/>
              <w:rPr>
                <w:iCs/>
              </w:rPr>
            </w:pPr>
            <w:r>
              <w:rPr>
                <w:iCs/>
              </w:rPr>
              <w:t>2</w:t>
            </w:r>
          </w:p>
        </w:tc>
        <w:tc>
          <w:tcPr>
            <w:tcW w:w="8386" w:type="dxa"/>
            <w:hideMark/>
          </w:tcPr>
          <w:p w:rsidR="00C1697F" w:rsidRPr="00BB4336" w:rsidRDefault="00C1697F" w:rsidP="00AC5C64">
            <w:pPr>
              <w:spacing w:line="480" w:lineRule="auto"/>
              <w:rPr>
                <w:rFonts w:cs="Times New Roman"/>
              </w:rPr>
            </w:pPr>
            <w:r w:rsidRPr="00BB4336">
              <w:rPr>
                <w:rFonts w:cs="Times New Roman"/>
              </w:rPr>
              <w:t>Identify stakeholders – those who will be affected by the implementation (</w:t>
            </w:r>
            <w:r>
              <w:rPr>
                <w:rFonts w:cs="Times New Roman"/>
              </w:rPr>
              <w:t>e.g.</w:t>
            </w:r>
            <w:r w:rsidRPr="00BB4336">
              <w:rPr>
                <w:rFonts w:cs="Times New Roman"/>
              </w:rPr>
              <w:t xml:space="preserve"> end users and local community) – </w:t>
            </w:r>
            <w:r>
              <w:rPr>
                <w:rFonts w:cs="Times New Roman"/>
              </w:rPr>
              <w:t>for communication and consultation purposes</w:t>
            </w:r>
          </w:p>
        </w:tc>
        <w:tc>
          <w:tcPr>
            <w:tcW w:w="567" w:type="dxa"/>
            <w:hideMark/>
          </w:tcPr>
          <w:p w:rsidR="00C1697F" w:rsidRDefault="00C1697F" w:rsidP="00AC5C64">
            <w:pPr>
              <w:tabs>
                <w:tab w:val="num" w:pos="644"/>
              </w:tabs>
              <w:spacing w:line="480" w:lineRule="auto"/>
              <w:ind w:left="357"/>
              <w:jc w:val="center"/>
              <w:rPr>
                <w:lang w:eastAsia="en-US"/>
              </w:rPr>
            </w:pPr>
            <w:r>
              <w:rPr>
                <w:rFonts w:eastAsia="Times New Roman" w:cs="Times New Roman"/>
              </w:rPr>
              <w:sym w:font="Webdings" w:char="F063"/>
            </w:r>
          </w:p>
        </w:tc>
      </w:tr>
      <w:tr w:rsidR="00C1697F" w:rsidTr="00AC5C64">
        <w:trPr>
          <w:jc w:val="center"/>
        </w:trPr>
        <w:tc>
          <w:tcPr>
            <w:tcW w:w="686" w:type="dxa"/>
            <w:hideMark/>
          </w:tcPr>
          <w:p w:rsidR="00C1697F" w:rsidRDefault="00C1697F" w:rsidP="00AC5C64">
            <w:pPr>
              <w:tabs>
                <w:tab w:val="num" w:pos="462"/>
              </w:tabs>
              <w:spacing w:line="480" w:lineRule="auto"/>
              <w:ind w:left="-36"/>
              <w:rPr>
                <w:iCs/>
              </w:rPr>
            </w:pPr>
            <w:r>
              <w:rPr>
                <w:iCs/>
              </w:rPr>
              <w:t>3</w:t>
            </w:r>
          </w:p>
        </w:tc>
        <w:tc>
          <w:tcPr>
            <w:tcW w:w="8386" w:type="dxa"/>
            <w:hideMark/>
          </w:tcPr>
          <w:p w:rsidR="00C1697F" w:rsidRDefault="00C1697F" w:rsidP="00AC5C64">
            <w:pPr>
              <w:tabs>
                <w:tab w:val="num" w:pos="462"/>
              </w:tabs>
              <w:spacing w:line="480" w:lineRule="auto"/>
              <w:ind w:left="-36"/>
              <w:rPr>
                <w:lang w:eastAsia="en-GB"/>
              </w:rPr>
            </w:pPr>
            <w:r w:rsidRPr="00B650F0">
              <w:rPr>
                <w:iCs/>
              </w:rPr>
              <w:t>Assess</w:t>
            </w:r>
            <w:r>
              <w:rPr>
                <w:iCs/>
              </w:rPr>
              <w:t xml:space="preserve"> (and document)</w:t>
            </w:r>
            <w:r w:rsidRPr="00B650F0">
              <w:rPr>
                <w:iCs/>
              </w:rPr>
              <w:t xml:space="preserve"> current screening practices</w:t>
            </w:r>
            <w:r>
              <w:rPr>
                <w:iCs/>
              </w:rPr>
              <w:t xml:space="preserve"> and relevant workflows</w:t>
            </w:r>
          </w:p>
        </w:tc>
        <w:tc>
          <w:tcPr>
            <w:tcW w:w="567" w:type="dxa"/>
            <w:hideMark/>
          </w:tcPr>
          <w:p w:rsidR="00C1697F" w:rsidRDefault="00C1697F" w:rsidP="00AC5C64">
            <w:pPr>
              <w:tabs>
                <w:tab w:val="num" w:pos="644"/>
              </w:tabs>
              <w:spacing w:line="480" w:lineRule="auto"/>
              <w:ind w:left="357"/>
              <w:jc w:val="center"/>
              <w:rPr>
                <w:lang w:eastAsia="en-US"/>
              </w:rPr>
            </w:pPr>
            <w:r>
              <w:rPr>
                <w:rFonts w:eastAsia="Times New Roman" w:cs="Times New Roman"/>
              </w:rPr>
              <w:sym w:font="Webdings" w:char="F063"/>
            </w:r>
          </w:p>
        </w:tc>
      </w:tr>
      <w:tr w:rsidR="00C1697F" w:rsidTr="00AC5C64">
        <w:trPr>
          <w:jc w:val="center"/>
        </w:trPr>
        <w:tc>
          <w:tcPr>
            <w:tcW w:w="686" w:type="dxa"/>
            <w:hideMark/>
          </w:tcPr>
          <w:p w:rsidR="00C1697F" w:rsidRDefault="00C1697F" w:rsidP="00AC5C64">
            <w:pPr>
              <w:tabs>
                <w:tab w:val="num" w:pos="462"/>
              </w:tabs>
              <w:spacing w:line="480" w:lineRule="auto"/>
              <w:ind w:left="-36"/>
              <w:rPr>
                <w:iCs/>
              </w:rPr>
            </w:pPr>
            <w:r>
              <w:rPr>
                <w:iCs/>
              </w:rPr>
              <w:t>4</w:t>
            </w:r>
          </w:p>
        </w:tc>
        <w:tc>
          <w:tcPr>
            <w:tcW w:w="8386" w:type="dxa"/>
            <w:hideMark/>
          </w:tcPr>
          <w:p w:rsidR="00C1697F" w:rsidRDefault="00C1697F" w:rsidP="00AC5C64">
            <w:pPr>
              <w:tabs>
                <w:tab w:val="num" w:pos="462"/>
              </w:tabs>
              <w:spacing w:line="480" w:lineRule="auto"/>
              <w:ind w:left="-36"/>
              <w:rPr>
                <w:lang w:eastAsia="en-GB"/>
              </w:rPr>
            </w:pPr>
            <w:r>
              <w:t>Identify barriers and challenges to both acceptance and uptake</w:t>
            </w:r>
          </w:p>
        </w:tc>
        <w:tc>
          <w:tcPr>
            <w:tcW w:w="567" w:type="dxa"/>
            <w:hideMark/>
          </w:tcPr>
          <w:p w:rsidR="00C1697F" w:rsidRDefault="00C1697F" w:rsidP="00AC5C64">
            <w:pPr>
              <w:tabs>
                <w:tab w:val="num" w:pos="644"/>
              </w:tabs>
              <w:spacing w:line="480" w:lineRule="auto"/>
              <w:ind w:left="357"/>
              <w:jc w:val="center"/>
              <w:rPr>
                <w:lang w:eastAsia="en-US"/>
              </w:rPr>
            </w:pPr>
            <w:r>
              <w:rPr>
                <w:rFonts w:eastAsia="Times New Roman" w:cs="Times New Roman"/>
              </w:rPr>
              <w:sym w:font="Webdings" w:char="F063"/>
            </w:r>
          </w:p>
        </w:tc>
      </w:tr>
      <w:tr w:rsidR="00C1697F" w:rsidTr="00AC5C64">
        <w:trPr>
          <w:jc w:val="center"/>
        </w:trPr>
        <w:tc>
          <w:tcPr>
            <w:tcW w:w="686" w:type="dxa"/>
            <w:hideMark/>
          </w:tcPr>
          <w:p w:rsidR="00C1697F" w:rsidRDefault="00C1697F" w:rsidP="00AC5C64">
            <w:pPr>
              <w:tabs>
                <w:tab w:val="num" w:pos="462"/>
              </w:tabs>
              <w:spacing w:line="480" w:lineRule="auto"/>
              <w:ind w:left="-36"/>
              <w:rPr>
                <w:iCs/>
              </w:rPr>
            </w:pPr>
            <w:r>
              <w:rPr>
                <w:iCs/>
              </w:rPr>
              <w:t>5</w:t>
            </w:r>
          </w:p>
        </w:tc>
        <w:tc>
          <w:tcPr>
            <w:tcW w:w="8386" w:type="dxa"/>
            <w:hideMark/>
          </w:tcPr>
          <w:p w:rsidR="00C1697F" w:rsidRDefault="00C1697F" w:rsidP="00AC5C64">
            <w:pPr>
              <w:tabs>
                <w:tab w:val="num" w:pos="462"/>
              </w:tabs>
              <w:spacing w:line="480" w:lineRule="auto"/>
              <w:ind w:left="-36"/>
              <w:rPr>
                <w:lang w:eastAsia="en-GB"/>
              </w:rPr>
            </w:pPr>
            <w:r>
              <w:t xml:space="preserve">Establish (and communicate) </w:t>
            </w:r>
            <w:r w:rsidRPr="00BB4336">
              <w:rPr>
                <w:iCs/>
              </w:rPr>
              <w:t>clear criteria</w:t>
            </w:r>
            <w:r>
              <w:t xml:space="preserve"> for screening, as well as specific targets</w:t>
            </w:r>
          </w:p>
        </w:tc>
        <w:tc>
          <w:tcPr>
            <w:tcW w:w="567" w:type="dxa"/>
            <w:hideMark/>
          </w:tcPr>
          <w:p w:rsidR="00C1697F" w:rsidRDefault="00C1697F" w:rsidP="00AC5C64">
            <w:pPr>
              <w:tabs>
                <w:tab w:val="num" w:pos="644"/>
              </w:tabs>
              <w:spacing w:line="480" w:lineRule="auto"/>
              <w:ind w:left="357"/>
              <w:jc w:val="center"/>
              <w:rPr>
                <w:lang w:eastAsia="en-US"/>
              </w:rPr>
            </w:pPr>
            <w:r>
              <w:rPr>
                <w:rFonts w:eastAsia="Times New Roman" w:cs="Times New Roman"/>
              </w:rPr>
              <w:sym w:font="Webdings" w:char="F063"/>
            </w:r>
          </w:p>
        </w:tc>
      </w:tr>
      <w:tr w:rsidR="00C1697F" w:rsidTr="00AC5C64">
        <w:trPr>
          <w:jc w:val="center"/>
        </w:trPr>
        <w:tc>
          <w:tcPr>
            <w:tcW w:w="686" w:type="dxa"/>
            <w:hideMark/>
          </w:tcPr>
          <w:p w:rsidR="00C1697F" w:rsidRDefault="00C1697F" w:rsidP="00AC5C64">
            <w:pPr>
              <w:tabs>
                <w:tab w:val="num" w:pos="462"/>
              </w:tabs>
              <w:spacing w:line="480" w:lineRule="auto"/>
              <w:ind w:left="-36"/>
              <w:rPr>
                <w:iCs/>
              </w:rPr>
            </w:pPr>
            <w:r>
              <w:rPr>
                <w:iCs/>
              </w:rPr>
              <w:t>6</w:t>
            </w:r>
          </w:p>
        </w:tc>
        <w:tc>
          <w:tcPr>
            <w:tcW w:w="8386" w:type="dxa"/>
          </w:tcPr>
          <w:p w:rsidR="00C1697F" w:rsidRPr="003A2AD2" w:rsidRDefault="00C1697F" w:rsidP="00AC5C64">
            <w:pPr>
              <w:tabs>
                <w:tab w:val="num" w:pos="462"/>
              </w:tabs>
              <w:spacing w:line="480" w:lineRule="auto"/>
              <w:ind w:left="-36"/>
              <w:rPr>
                <w:rFonts w:cs="Times New Roman"/>
                <w:iCs/>
              </w:rPr>
            </w:pPr>
            <w:r w:rsidRPr="00EB1532">
              <w:rPr>
                <w:rFonts w:cs="Times New Roman"/>
                <w:iCs/>
              </w:rPr>
              <w:t>Check IT or resource requirements (</w:t>
            </w:r>
            <w:r>
              <w:rPr>
                <w:rFonts w:cs="Times New Roman"/>
                <w:iCs/>
              </w:rPr>
              <w:t>e.g.</w:t>
            </w:r>
            <w:r w:rsidRPr="00EB1532">
              <w:rPr>
                <w:rFonts w:cs="Times New Roman"/>
                <w:iCs/>
              </w:rPr>
              <w:t xml:space="preserve"> update Wi-Fi or buy e-tablet)</w:t>
            </w:r>
          </w:p>
        </w:tc>
        <w:tc>
          <w:tcPr>
            <w:tcW w:w="567" w:type="dxa"/>
          </w:tcPr>
          <w:p w:rsidR="00C1697F" w:rsidRDefault="00C1697F" w:rsidP="00AC5C64">
            <w:pPr>
              <w:tabs>
                <w:tab w:val="num" w:pos="644"/>
              </w:tabs>
              <w:spacing w:line="480" w:lineRule="auto"/>
              <w:ind w:left="357"/>
              <w:jc w:val="center"/>
              <w:rPr>
                <w:lang w:eastAsia="en-US"/>
              </w:rPr>
            </w:pPr>
            <w:r>
              <w:rPr>
                <w:rFonts w:eastAsia="Times New Roman" w:cs="Times New Roman"/>
              </w:rPr>
              <w:sym w:font="Webdings" w:char="F063"/>
            </w:r>
          </w:p>
        </w:tc>
      </w:tr>
      <w:tr w:rsidR="00C1697F" w:rsidTr="00AC5C64">
        <w:trPr>
          <w:jc w:val="center"/>
        </w:trPr>
        <w:tc>
          <w:tcPr>
            <w:tcW w:w="686" w:type="dxa"/>
            <w:hideMark/>
          </w:tcPr>
          <w:p w:rsidR="00C1697F" w:rsidRPr="00EB1532" w:rsidRDefault="00C1697F" w:rsidP="00AC5C64">
            <w:pPr>
              <w:tabs>
                <w:tab w:val="num" w:pos="462"/>
              </w:tabs>
              <w:spacing w:line="480" w:lineRule="auto"/>
              <w:ind w:left="-36"/>
              <w:rPr>
                <w:rFonts w:cs="Times New Roman"/>
                <w:iCs/>
              </w:rPr>
            </w:pPr>
            <w:r w:rsidRPr="00EB1532">
              <w:rPr>
                <w:rFonts w:cs="Times New Roman"/>
                <w:iCs/>
              </w:rPr>
              <w:t>7</w:t>
            </w:r>
          </w:p>
        </w:tc>
        <w:tc>
          <w:tcPr>
            <w:tcW w:w="8386" w:type="dxa"/>
            <w:hideMark/>
          </w:tcPr>
          <w:p w:rsidR="00C1697F" w:rsidRPr="003A2AD2" w:rsidRDefault="00C1697F" w:rsidP="00AC5C64">
            <w:pPr>
              <w:tabs>
                <w:tab w:val="num" w:pos="462"/>
              </w:tabs>
              <w:spacing w:line="480" w:lineRule="auto"/>
              <w:ind w:left="-36"/>
            </w:pPr>
            <w:r w:rsidRPr="00B35CC0">
              <w:rPr>
                <w:iCs/>
              </w:rPr>
              <w:t>Conduct</w:t>
            </w:r>
            <w:r>
              <w:t xml:space="preserve"> initial training and provide users with logins and support materials</w:t>
            </w:r>
          </w:p>
        </w:tc>
        <w:tc>
          <w:tcPr>
            <w:tcW w:w="567" w:type="dxa"/>
            <w:hideMark/>
          </w:tcPr>
          <w:p w:rsidR="00C1697F" w:rsidRDefault="00C1697F" w:rsidP="00AC5C64">
            <w:pPr>
              <w:tabs>
                <w:tab w:val="num" w:pos="644"/>
              </w:tabs>
              <w:spacing w:line="480" w:lineRule="auto"/>
              <w:ind w:left="357"/>
              <w:jc w:val="center"/>
              <w:rPr>
                <w:lang w:eastAsia="en-US"/>
              </w:rPr>
            </w:pPr>
            <w:r>
              <w:rPr>
                <w:rFonts w:eastAsia="Times New Roman" w:cs="Times New Roman"/>
              </w:rPr>
              <w:sym w:font="Webdings" w:char="F063"/>
            </w:r>
          </w:p>
        </w:tc>
      </w:tr>
      <w:tr w:rsidR="00C1697F" w:rsidTr="00AC5C64">
        <w:trPr>
          <w:jc w:val="center"/>
        </w:trPr>
        <w:tc>
          <w:tcPr>
            <w:tcW w:w="686" w:type="dxa"/>
            <w:hideMark/>
          </w:tcPr>
          <w:p w:rsidR="00C1697F" w:rsidRPr="00EB1532" w:rsidRDefault="00C1697F" w:rsidP="00AC5C64">
            <w:pPr>
              <w:tabs>
                <w:tab w:val="num" w:pos="462"/>
              </w:tabs>
              <w:spacing w:line="480" w:lineRule="auto"/>
              <w:ind w:left="-36"/>
              <w:rPr>
                <w:rFonts w:cs="Times New Roman"/>
                <w:iCs/>
              </w:rPr>
            </w:pPr>
            <w:r w:rsidRPr="00EB1532">
              <w:rPr>
                <w:rFonts w:cs="Times New Roman"/>
                <w:iCs/>
              </w:rPr>
              <w:t>8</w:t>
            </w:r>
          </w:p>
        </w:tc>
        <w:tc>
          <w:tcPr>
            <w:tcW w:w="8386" w:type="dxa"/>
            <w:hideMark/>
          </w:tcPr>
          <w:p w:rsidR="00C1697F" w:rsidRPr="00EB1532" w:rsidRDefault="00C1697F" w:rsidP="00AC5C64">
            <w:pPr>
              <w:tabs>
                <w:tab w:val="num" w:pos="462"/>
              </w:tabs>
              <w:spacing w:line="480" w:lineRule="auto"/>
              <w:rPr>
                <w:rFonts w:cs="Times New Roman"/>
                <w:lang w:eastAsia="en-GB"/>
              </w:rPr>
            </w:pPr>
            <w:r w:rsidRPr="00EB1532">
              <w:rPr>
                <w:rFonts w:cs="Times New Roman"/>
              </w:rPr>
              <w:t>Establish a screening protocol that is integrated with existing workflow</w:t>
            </w:r>
          </w:p>
        </w:tc>
        <w:tc>
          <w:tcPr>
            <w:tcW w:w="567" w:type="dxa"/>
            <w:hideMark/>
          </w:tcPr>
          <w:p w:rsidR="00C1697F" w:rsidRDefault="00C1697F" w:rsidP="00AC5C64">
            <w:pPr>
              <w:tabs>
                <w:tab w:val="num" w:pos="644"/>
              </w:tabs>
              <w:spacing w:line="480" w:lineRule="auto"/>
              <w:ind w:left="357"/>
              <w:jc w:val="center"/>
              <w:rPr>
                <w:lang w:eastAsia="en-US"/>
              </w:rPr>
            </w:pPr>
            <w:r>
              <w:rPr>
                <w:rFonts w:eastAsia="Times New Roman" w:cs="Times New Roman"/>
              </w:rPr>
              <w:sym w:font="Webdings" w:char="F063"/>
            </w:r>
          </w:p>
        </w:tc>
      </w:tr>
      <w:tr w:rsidR="00C1697F" w:rsidTr="00AC5C64">
        <w:trPr>
          <w:jc w:val="center"/>
        </w:trPr>
        <w:tc>
          <w:tcPr>
            <w:tcW w:w="686" w:type="dxa"/>
            <w:hideMark/>
          </w:tcPr>
          <w:p w:rsidR="00C1697F" w:rsidRPr="00EB1532" w:rsidRDefault="00C1697F" w:rsidP="00AC5C64">
            <w:pPr>
              <w:tabs>
                <w:tab w:val="num" w:pos="462"/>
              </w:tabs>
              <w:spacing w:line="480" w:lineRule="auto"/>
              <w:ind w:left="-36"/>
              <w:rPr>
                <w:rFonts w:cs="Times New Roman"/>
                <w:iCs/>
              </w:rPr>
            </w:pPr>
            <w:r w:rsidRPr="00EB1532">
              <w:rPr>
                <w:rFonts w:cs="Times New Roman"/>
                <w:iCs/>
              </w:rPr>
              <w:t>9</w:t>
            </w:r>
          </w:p>
        </w:tc>
        <w:tc>
          <w:tcPr>
            <w:tcW w:w="8386" w:type="dxa"/>
            <w:hideMark/>
          </w:tcPr>
          <w:p w:rsidR="00C1697F" w:rsidRPr="00EB1532" w:rsidRDefault="00C1697F" w:rsidP="00AC5C64">
            <w:pPr>
              <w:spacing w:line="480" w:lineRule="auto"/>
              <w:rPr>
                <w:rFonts w:cs="Times New Roman"/>
              </w:rPr>
            </w:pPr>
            <w:r>
              <w:rPr>
                <w:rFonts w:cs="Times New Roman"/>
                <w:iCs/>
              </w:rPr>
              <w:t>D</w:t>
            </w:r>
            <w:r w:rsidRPr="00EB1532">
              <w:rPr>
                <w:rFonts w:cs="Times New Roman"/>
                <w:iCs/>
              </w:rPr>
              <w:t xml:space="preserve">etermine the </w:t>
            </w:r>
            <w:proofErr w:type="spellStart"/>
            <w:r w:rsidRPr="00EB1532">
              <w:rPr>
                <w:rFonts w:cs="Times New Roman"/>
                <w:iCs/>
              </w:rPr>
              <w:t>YouthCHAT</w:t>
            </w:r>
            <w:proofErr w:type="spellEnd"/>
            <w:r w:rsidRPr="00EB1532">
              <w:rPr>
                <w:rFonts w:cs="Times New Roman"/>
                <w:iCs/>
              </w:rPr>
              <w:t xml:space="preserve"> settings for the clinic (e.g., introduction, language, modules switched on/off)</w:t>
            </w:r>
          </w:p>
        </w:tc>
        <w:tc>
          <w:tcPr>
            <w:tcW w:w="567" w:type="dxa"/>
            <w:hideMark/>
          </w:tcPr>
          <w:p w:rsidR="00C1697F" w:rsidRDefault="00C1697F" w:rsidP="00AC5C64">
            <w:pPr>
              <w:tabs>
                <w:tab w:val="num" w:pos="644"/>
              </w:tabs>
              <w:spacing w:line="480" w:lineRule="auto"/>
              <w:ind w:left="357"/>
              <w:jc w:val="center"/>
              <w:rPr>
                <w:lang w:eastAsia="en-US"/>
              </w:rPr>
            </w:pPr>
            <w:r>
              <w:rPr>
                <w:rFonts w:eastAsia="Times New Roman" w:cs="Times New Roman"/>
              </w:rPr>
              <w:sym w:font="Webdings" w:char="F063"/>
            </w:r>
          </w:p>
        </w:tc>
      </w:tr>
      <w:tr w:rsidR="00C1697F" w:rsidTr="00AC5C64">
        <w:trPr>
          <w:jc w:val="center"/>
        </w:trPr>
        <w:tc>
          <w:tcPr>
            <w:tcW w:w="686" w:type="dxa"/>
            <w:hideMark/>
          </w:tcPr>
          <w:p w:rsidR="00C1697F" w:rsidRPr="00EB1532" w:rsidRDefault="00C1697F" w:rsidP="00AC5C64">
            <w:pPr>
              <w:tabs>
                <w:tab w:val="num" w:pos="462"/>
              </w:tabs>
              <w:spacing w:line="480" w:lineRule="auto"/>
              <w:ind w:left="-36"/>
              <w:rPr>
                <w:rFonts w:cs="Times New Roman"/>
                <w:iCs/>
              </w:rPr>
            </w:pPr>
            <w:r w:rsidRPr="00EB1532">
              <w:rPr>
                <w:rFonts w:cs="Times New Roman"/>
                <w:iCs/>
              </w:rPr>
              <w:t>10</w:t>
            </w:r>
          </w:p>
        </w:tc>
        <w:tc>
          <w:tcPr>
            <w:tcW w:w="8386" w:type="dxa"/>
            <w:hideMark/>
          </w:tcPr>
          <w:p w:rsidR="00C1697F" w:rsidRPr="00EB1532" w:rsidRDefault="00C1697F" w:rsidP="00AC5C64">
            <w:pPr>
              <w:tabs>
                <w:tab w:val="num" w:pos="462"/>
              </w:tabs>
              <w:spacing w:line="480" w:lineRule="auto"/>
              <w:ind w:left="-36"/>
              <w:rPr>
                <w:rFonts w:cs="Times New Roman"/>
                <w:i/>
              </w:rPr>
            </w:pPr>
            <w:r w:rsidRPr="00EB1532">
              <w:rPr>
                <w:rFonts w:cs="Times New Roman"/>
              </w:rPr>
              <w:t>Follow-up with users to see if more training</w:t>
            </w:r>
            <w:r>
              <w:rPr>
                <w:rFonts w:cs="Times New Roman"/>
              </w:rPr>
              <w:t xml:space="preserve"> or</w:t>
            </w:r>
            <w:r w:rsidRPr="00EB1532">
              <w:rPr>
                <w:rFonts w:cs="Times New Roman"/>
              </w:rPr>
              <w:t xml:space="preserve"> barrier resolution </w:t>
            </w:r>
            <w:r>
              <w:rPr>
                <w:rFonts w:cs="Times New Roman"/>
              </w:rPr>
              <w:t>is needed, and review goals/targets, criteria and procedures</w:t>
            </w:r>
          </w:p>
        </w:tc>
        <w:tc>
          <w:tcPr>
            <w:tcW w:w="567" w:type="dxa"/>
            <w:hideMark/>
          </w:tcPr>
          <w:p w:rsidR="00C1697F" w:rsidRDefault="00C1697F" w:rsidP="00AC5C64">
            <w:pPr>
              <w:tabs>
                <w:tab w:val="num" w:pos="644"/>
              </w:tabs>
              <w:spacing w:line="480" w:lineRule="auto"/>
              <w:ind w:left="357"/>
              <w:jc w:val="center"/>
            </w:pPr>
            <w:r>
              <w:rPr>
                <w:rFonts w:eastAsia="Times New Roman" w:cs="Times New Roman"/>
              </w:rPr>
              <w:sym w:font="Webdings" w:char="F063"/>
            </w:r>
          </w:p>
        </w:tc>
      </w:tr>
    </w:tbl>
    <w:p w:rsidR="00390883" w:rsidRDefault="00C1697F"/>
    <w:sectPr w:rsidR="00390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697F"/>
    <w:rsid w:val="00B1111D"/>
    <w:rsid w:val="00C1697F"/>
    <w:rsid w:val="00C253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A1E1E40-FF82-428D-9DD5-99A3C431F0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1697F"/>
    <w:pPr>
      <w:spacing w:after="0" w:line="240" w:lineRule="auto"/>
    </w:pPr>
    <w:rPr>
      <w:rFonts w:ascii="Times New Roman" w:hAnsi="Times New Roman" w:cs="Calibri"/>
      <w:sz w:val="24"/>
      <w:lang w:val="en-NZ" w:eastAsia="en-NZ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C1697F"/>
    <w:pPr>
      <w:keepNext/>
      <w:keepLines/>
      <w:spacing w:after="120"/>
      <w:outlineLvl w:val="0"/>
    </w:pPr>
    <w:rPr>
      <w:rFonts w:eastAsiaTheme="majorEastAsia" w:cs="Times New Roman"/>
      <w:b/>
      <w:color w:val="0D0D0D" w:themeColor="text1" w:themeTint="F2"/>
      <w:sz w:val="28"/>
      <w:szCs w:val="32"/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1697F"/>
    <w:rPr>
      <w:rFonts w:ascii="Times New Roman" w:eastAsiaTheme="majorEastAsia" w:hAnsi="Times New Roman" w:cs="Times New Roman"/>
      <w:b/>
      <w:color w:val="0D0D0D" w:themeColor="text1" w:themeTint="F2"/>
      <w:sz w:val="28"/>
      <w:szCs w:val="32"/>
      <w:lang w:val="en-NZ" w:eastAsia="ko-KR"/>
    </w:rPr>
  </w:style>
  <w:style w:type="table" w:styleId="TableGrid">
    <w:name w:val="Table Grid"/>
    <w:basedOn w:val="TableNormal"/>
    <w:uiPriority w:val="39"/>
    <w:rsid w:val="00C1697F"/>
    <w:pPr>
      <w:spacing w:after="0" w:line="240" w:lineRule="auto"/>
    </w:pPr>
    <w:rPr>
      <w:rFonts w:ascii="Times New Roman" w:hAnsi="Times New Roman"/>
      <w:sz w:val="24"/>
      <w:lang w:val="en-NZ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211</Words>
  <Characters>1204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1413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Pooja Chavan</dc:creator>
  <cp:keywords/>
  <dc:description/>
  <cp:lastModifiedBy>Pooja Chavan</cp:lastModifiedBy>
  <cp:revision>1</cp:revision>
  <dcterms:created xsi:type="dcterms:W3CDTF">2021-04-08T06:20:00Z</dcterms:created>
  <dcterms:modified xsi:type="dcterms:W3CDTF">2021-04-08T06:20:00Z</dcterms:modified>
</cp:coreProperties>
</file>