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66B6" w14:textId="253E8E66" w:rsidR="000F391E" w:rsidRDefault="000F391E" w:rsidP="000255D6">
      <w:pPr>
        <w:spacing w:line="240" w:lineRule="auto"/>
        <w:jc w:val="both"/>
        <w:rPr>
          <w:rFonts w:ascii="Palatino Linotype" w:hAnsi="Palatino Linotype"/>
          <w:b/>
          <w:bCs/>
          <w:kern w:val="0"/>
          <w:sz w:val="36"/>
          <w:szCs w:val="36"/>
          <w14:ligatures w14:val="none"/>
        </w:rPr>
      </w:pPr>
      <w:r w:rsidRPr="000F391E">
        <w:rPr>
          <w:rFonts w:ascii="Palatino Linotype" w:hAnsi="Palatino Linotype"/>
          <w:b/>
          <w:bCs/>
          <w:kern w:val="0"/>
          <w:sz w:val="36"/>
          <w:szCs w:val="36"/>
          <w14:ligatures w14:val="none"/>
        </w:rPr>
        <w:t xml:space="preserve">Uranium </w:t>
      </w:r>
      <w:r w:rsidR="002400F6">
        <w:rPr>
          <w:rFonts w:ascii="Palatino Linotype" w:hAnsi="Palatino Linotype"/>
          <w:b/>
          <w:bCs/>
          <w:kern w:val="0"/>
          <w:sz w:val="36"/>
          <w:szCs w:val="36"/>
          <w14:ligatures w14:val="none"/>
        </w:rPr>
        <w:t>Electrodeposition at</w:t>
      </w:r>
      <w:r w:rsidRPr="000F391E">
        <w:rPr>
          <w:rFonts w:ascii="Palatino Linotype" w:hAnsi="Palatino Linotype"/>
          <w:b/>
          <w:bCs/>
          <w:kern w:val="0"/>
          <w:sz w:val="36"/>
          <w:szCs w:val="36"/>
          <w14:ligatures w14:val="none"/>
        </w:rPr>
        <w:t xml:space="preserve"> Boron Doped Diamond Electrodes</w:t>
      </w:r>
    </w:p>
    <w:p w14:paraId="43639A05" w14:textId="264FAC9A" w:rsidR="002415FD" w:rsidRPr="000F391E" w:rsidRDefault="002415FD" w:rsidP="000255D6">
      <w:pPr>
        <w:spacing w:line="240" w:lineRule="auto"/>
        <w:jc w:val="both"/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</w:pPr>
      <w:r w:rsidRPr="000F391E">
        <w:rPr>
          <w:rFonts w:ascii="Palatino Linotype" w:hAnsi="Palatino Linotype"/>
          <w:kern w:val="0"/>
          <w:sz w:val="24"/>
          <w:szCs w:val="24"/>
          <w:lang w:val="es-PR"/>
          <w14:ligatures w14:val="none"/>
        </w:rPr>
        <w:t>Alexis J. Acevedo-González</w:t>
      </w:r>
      <w:r w:rsidRPr="000F391E"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  <w:t>1</w:t>
      </w:r>
      <w:r w:rsidRPr="000F391E">
        <w:rPr>
          <w:rFonts w:ascii="Palatino Linotype" w:hAnsi="Palatino Linotype"/>
          <w:kern w:val="0"/>
          <w:sz w:val="24"/>
          <w:szCs w:val="24"/>
          <w:lang w:val="es-PR"/>
          <w14:ligatures w14:val="none"/>
        </w:rPr>
        <w:t>,</w:t>
      </w:r>
      <w:r w:rsidRPr="000F391E">
        <w:rPr>
          <w:rFonts w:ascii="Palatino Linotype" w:hAnsi="Palatino Linotype"/>
          <w:kern w:val="0"/>
          <w:lang w:val="es-PR"/>
          <w14:ligatures w14:val="none"/>
        </w:rPr>
        <w:t xml:space="preserve"> </w:t>
      </w:r>
      <w:r w:rsidRPr="000F391E">
        <w:rPr>
          <w:rFonts w:ascii="Palatino Linotype" w:hAnsi="Palatino Linotype"/>
          <w:kern w:val="0"/>
          <w:sz w:val="24"/>
          <w:szCs w:val="24"/>
          <w:lang w:val="es-PR"/>
          <w14:ligatures w14:val="none"/>
        </w:rPr>
        <w:t>Armando Peña-Duarte</w:t>
      </w:r>
      <w:r w:rsidRPr="000F391E"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  <w:t>2</w:t>
      </w:r>
      <w:r w:rsidR="00B60554" w:rsidRPr="000F391E"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  <w:t>,3</w:t>
      </w:r>
      <w:r w:rsidRPr="000F391E">
        <w:rPr>
          <w:rFonts w:ascii="Palatino Linotype" w:hAnsi="Palatino Linotype"/>
          <w:kern w:val="0"/>
          <w:sz w:val="24"/>
          <w:szCs w:val="24"/>
          <w:lang w:val="es-PR"/>
          <w14:ligatures w14:val="none"/>
        </w:rPr>
        <w:t>, Richard M Lagle</w:t>
      </w:r>
      <w:r w:rsidR="00B60554" w:rsidRPr="000F391E"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  <w:t>4</w:t>
      </w:r>
      <w:r w:rsidRPr="000F391E">
        <w:rPr>
          <w:rFonts w:ascii="Palatino Linotype" w:hAnsi="Palatino Linotype"/>
          <w:kern w:val="0"/>
          <w:sz w:val="24"/>
          <w:szCs w:val="24"/>
          <w:lang w:val="es-PR"/>
          <w14:ligatures w14:val="none"/>
        </w:rPr>
        <w:t>, Mebougna Drabo</w:t>
      </w:r>
      <w:r w:rsidR="00B60554" w:rsidRPr="000F391E"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  <w:t>4</w:t>
      </w:r>
      <w:r w:rsidRPr="000F391E">
        <w:rPr>
          <w:rFonts w:ascii="Palatino Linotype" w:hAnsi="Palatino Linotype"/>
          <w:kern w:val="0"/>
          <w:sz w:val="24"/>
          <w:szCs w:val="24"/>
          <w:lang w:val="es-PR"/>
          <w14:ligatures w14:val="none"/>
        </w:rPr>
        <w:t>, Andrew C. Jones</w:t>
      </w:r>
      <w:r w:rsidR="00B60554" w:rsidRPr="000F391E"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  <w:t>5</w:t>
      </w:r>
      <w:r w:rsidRPr="000F391E">
        <w:rPr>
          <w:rFonts w:ascii="Palatino Linotype" w:hAnsi="Palatino Linotype"/>
          <w:kern w:val="0"/>
          <w:sz w:val="24"/>
          <w:szCs w:val="24"/>
          <w:lang w:val="es-PR"/>
          <w14:ligatures w14:val="none"/>
        </w:rPr>
        <w:t>, and Carlos R Cabrera</w:t>
      </w:r>
      <w:r w:rsidR="00B60554" w:rsidRPr="000F391E">
        <w:rPr>
          <w:rFonts w:ascii="Palatino Linotype" w:hAnsi="Palatino Linotype"/>
          <w:kern w:val="0"/>
          <w:sz w:val="24"/>
          <w:szCs w:val="24"/>
          <w:vertAlign w:val="superscript"/>
          <w:lang w:val="es-PR"/>
          <w14:ligatures w14:val="none"/>
        </w:rPr>
        <w:t>3</w:t>
      </w:r>
    </w:p>
    <w:p w14:paraId="5F189758" w14:textId="77777777" w:rsidR="002415FD" w:rsidRPr="00B058B6" w:rsidRDefault="002415FD" w:rsidP="000255D6">
      <w:pPr>
        <w:spacing w:after="0" w:line="240" w:lineRule="auto"/>
        <w:jc w:val="both"/>
        <w:rPr>
          <w:rFonts w:ascii="Palatino Linotype" w:hAnsi="Palatino Linotype"/>
          <w:kern w:val="0"/>
          <w:sz w:val="24"/>
          <w:szCs w:val="24"/>
          <w14:ligatures w14:val="none"/>
        </w:rPr>
      </w:pPr>
      <w:r w:rsidRPr="00B058B6">
        <w:rPr>
          <w:rFonts w:ascii="Palatino Linotype" w:hAnsi="Palatino Linotype"/>
          <w:kern w:val="0"/>
          <w:sz w:val="24"/>
          <w:szCs w:val="24"/>
          <w:vertAlign w:val="superscript"/>
          <w14:ligatures w14:val="none"/>
        </w:rPr>
        <w:t>1</w:t>
      </w:r>
      <w:r w:rsidRPr="00B058B6">
        <w:rPr>
          <w:rFonts w:ascii="Palatino Linotype" w:hAnsi="Palatino Linotype"/>
          <w:kern w:val="0"/>
          <w:sz w:val="24"/>
          <w:szCs w:val="24"/>
          <w14:ligatures w14:val="none"/>
        </w:rPr>
        <w:t>Department of Chemistry, University of Puerto Rico at Río Piedras, San Juan, Puerto Rico 00926</w:t>
      </w:r>
    </w:p>
    <w:p w14:paraId="75281013" w14:textId="14DBCB9F" w:rsidR="00F461F3" w:rsidRPr="00B058B6" w:rsidRDefault="00F461F3" w:rsidP="000255D6">
      <w:pPr>
        <w:spacing w:after="0" w:line="240" w:lineRule="auto"/>
        <w:jc w:val="both"/>
        <w:rPr>
          <w:rFonts w:ascii="Palatino Linotype" w:hAnsi="Palatino Linotype"/>
          <w:kern w:val="0"/>
          <w:sz w:val="24"/>
          <w:szCs w:val="24"/>
          <w14:ligatures w14:val="none"/>
        </w:rPr>
      </w:pPr>
      <w:r w:rsidRPr="00B058B6">
        <w:rPr>
          <w:rFonts w:ascii="Palatino Linotype" w:hAnsi="Palatino Linotype"/>
          <w:kern w:val="0"/>
          <w:sz w:val="24"/>
          <w:szCs w:val="24"/>
          <w:vertAlign w:val="superscript"/>
          <w14:ligatures w14:val="none"/>
        </w:rPr>
        <w:t>2</w:t>
      </w:r>
      <w:r w:rsidRPr="00B058B6">
        <w:rPr>
          <w:rFonts w:ascii="Palatino Linotype" w:hAnsi="Palatino Linotype"/>
          <w:kern w:val="0"/>
          <w:sz w:val="24"/>
          <w:szCs w:val="24"/>
          <w14:ligatures w14:val="none"/>
        </w:rPr>
        <w:t>MPA11: Materials Synthesis and Integrated Devices, Materials Physics and Applications Division, Los Alamos National Laboratory, Los Alamos, NM 87545</w:t>
      </w:r>
    </w:p>
    <w:p w14:paraId="4D72E987" w14:textId="20D85FF2" w:rsidR="002415FD" w:rsidRPr="00B058B6" w:rsidRDefault="00B60554" w:rsidP="000255D6">
      <w:pPr>
        <w:spacing w:after="0" w:line="240" w:lineRule="auto"/>
        <w:jc w:val="both"/>
        <w:rPr>
          <w:rFonts w:ascii="Palatino Linotype" w:hAnsi="Palatino Linotype"/>
          <w:kern w:val="0"/>
          <w:sz w:val="24"/>
          <w:szCs w:val="24"/>
          <w14:ligatures w14:val="none"/>
        </w:rPr>
      </w:pPr>
      <w:r w:rsidRPr="00B058B6">
        <w:rPr>
          <w:rFonts w:ascii="Palatino Linotype" w:hAnsi="Palatino Linotype"/>
          <w:kern w:val="0"/>
          <w:sz w:val="24"/>
          <w:szCs w:val="24"/>
          <w:vertAlign w:val="superscript"/>
          <w14:ligatures w14:val="none"/>
        </w:rPr>
        <w:t>3</w:t>
      </w:r>
      <w:r w:rsidR="002415FD" w:rsidRPr="00B058B6">
        <w:rPr>
          <w:rFonts w:ascii="Palatino Linotype" w:hAnsi="Palatino Linotype"/>
          <w:kern w:val="0"/>
          <w:sz w:val="24"/>
          <w:szCs w:val="24"/>
          <w14:ligatures w14:val="none"/>
        </w:rPr>
        <w:t>Department of Chemistry and Biochemistry, The University of Texas at El Paso, El Paso, Texas 79968</w:t>
      </w:r>
    </w:p>
    <w:p w14:paraId="4C75C2B9" w14:textId="2A3EB85F" w:rsidR="002415FD" w:rsidRPr="00B058B6" w:rsidRDefault="00B60554" w:rsidP="000255D6">
      <w:pPr>
        <w:spacing w:after="0" w:line="240" w:lineRule="auto"/>
        <w:jc w:val="both"/>
        <w:rPr>
          <w:rFonts w:ascii="Palatino Linotype" w:hAnsi="Palatino Linotype"/>
          <w:kern w:val="0"/>
          <w:sz w:val="24"/>
          <w:szCs w:val="24"/>
          <w14:ligatures w14:val="none"/>
        </w:rPr>
      </w:pPr>
      <w:r w:rsidRPr="00B058B6">
        <w:rPr>
          <w:rFonts w:ascii="Palatino Linotype" w:hAnsi="Palatino Linotype"/>
          <w:kern w:val="0"/>
          <w:sz w:val="24"/>
          <w:szCs w:val="24"/>
          <w:vertAlign w:val="superscript"/>
          <w14:ligatures w14:val="none"/>
        </w:rPr>
        <w:t>4</w:t>
      </w:r>
      <w:r w:rsidR="002415FD" w:rsidRPr="00B058B6">
        <w:rPr>
          <w:rFonts w:ascii="Palatino Linotype" w:hAnsi="Palatino Linotype"/>
          <w:kern w:val="0"/>
          <w:sz w:val="24"/>
          <w:szCs w:val="24"/>
          <w14:ligatures w14:val="none"/>
        </w:rPr>
        <w:t>Department of Mechanical Engineering, Alabama A&amp;M University, Huntsville, Alabama 35762</w:t>
      </w:r>
    </w:p>
    <w:p w14:paraId="22C91624" w14:textId="53CECE86" w:rsidR="007E5879" w:rsidRPr="005B1211" w:rsidRDefault="00B60554" w:rsidP="005B1211">
      <w:pPr>
        <w:jc w:val="both"/>
        <w:rPr>
          <w:rFonts w:ascii="Palatino Linotype" w:hAnsi="Palatino Linotype"/>
        </w:rPr>
      </w:pPr>
      <w:r w:rsidRPr="00B058B6">
        <w:rPr>
          <w:rFonts w:ascii="Palatino Linotype" w:hAnsi="Palatino Linotype"/>
          <w:kern w:val="0"/>
          <w:sz w:val="24"/>
          <w:szCs w:val="24"/>
          <w:vertAlign w:val="superscript"/>
          <w14:ligatures w14:val="none"/>
        </w:rPr>
        <w:t>5</w:t>
      </w:r>
      <w:r w:rsidR="002415FD" w:rsidRPr="00B058B6">
        <w:rPr>
          <w:rFonts w:ascii="Palatino Linotype" w:hAnsi="Palatino Linotype"/>
          <w:kern w:val="0"/>
          <w:sz w:val="24"/>
          <w:szCs w:val="24"/>
          <w14:ligatures w14:val="none"/>
        </w:rPr>
        <w:t>Center for Integrated Nanotechnologies, Materials Physics and Applications Division, Los Alamos National Laboratory, Los Alamos, New Mexico 87545</w:t>
      </w:r>
    </w:p>
    <w:p w14:paraId="7645D42C" w14:textId="2AAED58B" w:rsidR="00331414" w:rsidRPr="00B058B6" w:rsidRDefault="00894FAF" w:rsidP="00894FAF">
      <w:pPr>
        <w:spacing w:after="0" w:line="240" w:lineRule="auto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  <w:noProof/>
        </w:rPr>
        <w:drawing>
          <wp:inline distT="0" distB="0" distL="0" distR="0" wp14:anchorId="70FDC039" wp14:editId="2B1D0E76">
            <wp:extent cx="5486400" cy="4825367"/>
            <wp:effectExtent l="0" t="0" r="0" b="0"/>
            <wp:docPr id="648144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901" cy="4855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B4F339" w14:textId="3F76C563" w:rsidR="007E5879" w:rsidRPr="00B058B6" w:rsidRDefault="007E5879" w:rsidP="000255D6">
      <w:pPr>
        <w:spacing w:after="0" w:line="240" w:lineRule="auto"/>
        <w:jc w:val="both"/>
        <w:rPr>
          <w:rFonts w:ascii="Palatino Linotype" w:hAnsi="Palatino Linotype"/>
        </w:rPr>
      </w:pPr>
      <w:r w:rsidRPr="00B058B6">
        <w:rPr>
          <w:rFonts w:ascii="Palatino Linotype" w:hAnsi="Palatino Linotype"/>
          <w:b/>
          <w:bCs/>
        </w:rPr>
        <w:t xml:space="preserve">Figure </w:t>
      </w:r>
      <w:r w:rsidR="00FE20CE" w:rsidRPr="00B058B6">
        <w:rPr>
          <w:rFonts w:ascii="Palatino Linotype" w:hAnsi="Palatino Linotype"/>
          <w:b/>
          <w:bCs/>
        </w:rPr>
        <w:t>S1</w:t>
      </w:r>
      <w:r w:rsidRPr="00B058B6">
        <w:rPr>
          <w:rFonts w:ascii="Palatino Linotype" w:hAnsi="Palatino Linotype"/>
          <w:b/>
          <w:bCs/>
        </w:rPr>
        <w:t>.</w:t>
      </w:r>
      <w:r w:rsidRPr="00B058B6">
        <w:rPr>
          <w:rFonts w:ascii="Palatino Linotype" w:hAnsi="Palatino Linotype"/>
        </w:rPr>
        <w:t xml:space="preserve"> </w:t>
      </w:r>
      <w:r w:rsidR="00C55F7D">
        <w:rPr>
          <w:rFonts w:ascii="Palatino Linotype" w:hAnsi="Palatino Linotype"/>
        </w:rPr>
        <w:t>X-ray fluorescence (</w:t>
      </w:r>
      <w:r w:rsidR="005F37EF">
        <w:rPr>
          <w:rFonts w:ascii="Palatino Linotype" w:hAnsi="Palatino Linotype"/>
        </w:rPr>
        <w:t>EDS</w:t>
      </w:r>
      <w:r w:rsidR="00C55F7D">
        <w:rPr>
          <w:rFonts w:ascii="Palatino Linotype" w:hAnsi="Palatino Linotype"/>
        </w:rPr>
        <w:t>)</w:t>
      </w:r>
      <w:r w:rsidR="005F37EF">
        <w:rPr>
          <w:rFonts w:ascii="Palatino Linotype" w:hAnsi="Palatino Linotype"/>
        </w:rPr>
        <w:t xml:space="preserve"> of u</w:t>
      </w:r>
      <w:r w:rsidRPr="00B058B6">
        <w:rPr>
          <w:rFonts w:ascii="Palatino Linotype" w:hAnsi="Palatino Linotype"/>
        </w:rPr>
        <w:t xml:space="preserve">ranium </w:t>
      </w:r>
      <w:r w:rsidR="00273F9A">
        <w:rPr>
          <w:rFonts w:ascii="Palatino Linotype" w:hAnsi="Palatino Linotype"/>
        </w:rPr>
        <w:t>before and after</w:t>
      </w:r>
      <w:r w:rsidR="00D5585B">
        <w:rPr>
          <w:rFonts w:ascii="Palatino Linotype" w:hAnsi="Palatino Linotype"/>
        </w:rPr>
        <w:t xml:space="preserve"> </w:t>
      </w:r>
      <w:r w:rsidRPr="00B058B6">
        <w:rPr>
          <w:rFonts w:ascii="Palatino Linotype" w:hAnsi="Palatino Linotype"/>
        </w:rPr>
        <w:t xml:space="preserve">electrodeposition process at </w:t>
      </w:r>
      <w:r w:rsidR="00C55F7D">
        <w:rPr>
          <w:rFonts w:ascii="Palatino Linotype" w:hAnsi="Palatino Linotype"/>
        </w:rPr>
        <w:t xml:space="preserve">boron doped diamond (BDD) at </w:t>
      </w:r>
      <w:r w:rsidRPr="00B058B6">
        <w:rPr>
          <w:rFonts w:ascii="Palatino Linotype" w:hAnsi="Palatino Linotype"/>
        </w:rPr>
        <w:t xml:space="preserve">different potentials vs. RHE: </w:t>
      </w:r>
      <w:r w:rsidR="000049B7">
        <w:rPr>
          <w:rFonts w:ascii="Palatino Linotype" w:hAnsi="Palatino Linotype"/>
          <w:b/>
          <w:bCs/>
        </w:rPr>
        <w:t>(A)</w:t>
      </w:r>
      <w:r w:rsidR="000049B7">
        <w:rPr>
          <w:rFonts w:ascii="Palatino Linotype" w:hAnsi="Palatino Linotype"/>
        </w:rPr>
        <w:t xml:space="preserve"> Bare BDD electrode </w:t>
      </w:r>
      <w:r w:rsidR="0066457D">
        <w:rPr>
          <w:rFonts w:ascii="Palatino Linotype" w:hAnsi="Palatino Linotype"/>
          <w:b/>
          <w:bCs/>
        </w:rPr>
        <w:t>(</w:t>
      </w:r>
      <w:r w:rsidR="000049B7">
        <w:rPr>
          <w:rFonts w:ascii="Palatino Linotype" w:hAnsi="Palatino Linotype"/>
          <w:b/>
          <w:bCs/>
        </w:rPr>
        <w:t>B</w:t>
      </w:r>
      <w:r w:rsidRPr="00B058B6">
        <w:rPr>
          <w:rFonts w:ascii="Palatino Linotype" w:hAnsi="Palatino Linotype"/>
          <w:b/>
          <w:bCs/>
        </w:rPr>
        <w:t>)</w:t>
      </w:r>
      <w:r w:rsidRPr="00B058B6">
        <w:rPr>
          <w:rFonts w:ascii="Palatino Linotype" w:hAnsi="Palatino Linotype"/>
        </w:rPr>
        <w:t xml:space="preserve"> -0.</w:t>
      </w:r>
      <w:r w:rsidR="00D5585B">
        <w:rPr>
          <w:rFonts w:ascii="Palatino Linotype" w:hAnsi="Palatino Linotype"/>
        </w:rPr>
        <w:t>6</w:t>
      </w:r>
      <w:r w:rsidR="005F0D87" w:rsidRPr="00B058B6">
        <w:rPr>
          <w:rFonts w:ascii="Palatino Linotype" w:hAnsi="Palatino Linotype"/>
        </w:rPr>
        <w:t>0</w:t>
      </w:r>
      <w:r w:rsidRPr="00B058B6">
        <w:rPr>
          <w:rFonts w:ascii="Palatino Linotype" w:hAnsi="Palatino Linotype"/>
        </w:rPr>
        <w:t xml:space="preserve">V, </w:t>
      </w:r>
      <w:r w:rsidR="0066457D" w:rsidRPr="0066457D">
        <w:rPr>
          <w:rFonts w:ascii="Palatino Linotype" w:hAnsi="Palatino Linotype"/>
          <w:b/>
          <w:bCs/>
        </w:rPr>
        <w:t>(</w:t>
      </w:r>
      <w:r w:rsidR="000049B7">
        <w:rPr>
          <w:rFonts w:ascii="Palatino Linotype" w:hAnsi="Palatino Linotype"/>
          <w:b/>
          <w:bCs/>
        </w:rPr>
        <w:t>C</w:t>
      </w:r>
      <w:r w:rsidRPr="00B058B6">
        <w:rPr>
          <w:rFonts w:ascii="Palatino Linotype" w:hAnsi="Palatino Linotype"/>
          <w:b/>
          <w:bCs/>
        </w:rPr>
        <w:t>)</w:t>
      </w:r>
      <w:r w:rsidRPr="00B058B6">
        <w:rPr>
          <w:rFonts w:ascii="Palatino Linotype" w:hAnsi="Palatino Linotype"/>
        </w:rPr>
        <w:t xml:space="preserve"> -</w:t>
      </w:r>
      <w:r w:rsidR="00D5585B">
        <w:rPr>
          <w:rFonts w:ascii="Palatino Linotype" w:hAnsi="Palatino Linotype"/>
        </w:rPr>
        <w:t>0.8</w:t>
      </w:r>
      <w:r w:rsidR="005F0D87" w:rsidRPr="00B058B6">
        <w:rPr>
          <w:rFonts w:ascii="Palatino Linotype" w:hAnsi="Palatino Linotype"/>
        </w:rPr>
        <w:t>0</w:t>
      </w:r>
      <w:r w:rsidRPr="00B058B6">
        <w:rPr>
          <w:rFonts w:ascii="Palatino Linotype" w:hAnsi="Palatino Linotype"/>
        </w:rPr>
        <w:t xml:space="preserve">V, </w:t>
      </w:r>
      <w:r w:rsidR="0066457D" w:rsidRPr="0066457D">
        <w:rPr>
          <w:rFonts w:ascii="Palatino Linotype" w:hAnsi="Palatino Linotype"/>
          <w:b/>
          <w:bCs/>
        </w:rPr>
        <w:t>(</w:t>
      </w:r>
      <w:r w:rsidR="000049B7">
        <w:rPr>
          <w:rFonts w:ascii="Palatino Linotype" w:hAnsi="Palatino Linotype"/>
          <w:b/>
          <w:bCs/>
        </w:rPr>
        <w:t>D</w:t>
      </w:r>
      <w:r w:rsidRPr="00B058B6">
        <w:rPr>
          <w:rFonts w:ascii="Palatino Linotype" w:hAnsi="Palatino Linotype"/>
          <w:b/>
          <w:bCs/>
        </w:rPr>
        <w:t>)</w:t>
      </w:r>
      <w:r w:rsidRPr="00B058B6">
        <w:rPr>
          <w:rFonts w:ascii="Palatino Linotype" w:hAnsi="Palatino Linotype"/>
        </w:rPr>
        <w:t xml:space="preserve"> -1.</w:t>
      </w:r>
      <w:r w:rsidR="00D5585B">
        <w:rPr>
          <w:rFonts w:ascii="Palatino Linotype" w:hAnsi="Palatino Linotype"/>
        </w:rPr>
        <w:t>0</w:t>
      </w:r>
      <w:r w:rsidR="004A4F25">
        <w:rPr>
          <w:rFonts w:ascii="Palatino Linotype" w:hAnsi="Palatino Linotype"/>
        </w:rPr>
        <w:t>0</w:t>
      </w:r>
      <w:r w:rsidRPr="00B058B6">
        <w:rPr>
          <w:rFonts w:ascii="Palatino Linotype" w:hAnsi="Palatino Linotype"/>
        </w:rPr>
        <w:t xml:space="preserve">V, </w:t>
      </w:r>
      <w:r w:rsidR="0066457D" w:rsidRPr="0066457D">
        <w:rPr>
          <w:rFonts w:ascii="Palatino Linotype" w:hAnsi="Palatino Linotype"/>
          <w:b/>
          <w:bCs/>
        </w:rPr>
        <w:t>(</w:t>
      </w:r>
      <w:r w:rsidR="000049B7">
        <w:rPr>
          <w:rFonts w:ascii="Palatino Linotype" w:hAnsi="Palatino Linotype"/>
          <w:b/>
          <w:bCs/>
        </w:rPr>
        <w:t>E</w:t>
      </w:r>
      <w:r w:rsidRPr="00B058B6">
        <w:rPr>
          <w:rFonts w:ascii="Palatino Linotype" w:hAnsi="Palatino Linotype"/>
          <w:b/>
          <w:bCs/>
        </w:rPr>
        <w:t>)</w:t>
      </w:r>
      <w:r w:rsidRPr="00B058B6">
        <w:rPr>
          <w:rFonts w:ascii="Palatino Linotype" w:hAnsi="Palatino Linotype"/>
        </w:rPr>
        <w:t xml:space="preserve"> -1.</w:t>
      </w:r>
      <w:r w:rsidR="00D5585B">
        <w:rPr>
          <w:rFonts w:ascii="Palatino Linotype" w:hAnsi="Palatino Linotype"/>
        </w:rPr>
        <w:t>2</w:t>
      </w:r>
      <w:r w:rsidR="004A4F25">
        <w:rPr>
          <w:rFonts w:ascii="Palatino Linotype" w:hAnsi="Palatino Linotype"/>
        </w:rPr>
        <w:t>0V</w:t>
      </w:r>
      <w:r w:rsidR="00010FE1">
        <w:rPr>
          <w:rFonts w:ascii="Palatino Linotype" w:hAnsi="Palatino Linotype"/>
        </w:rPr>
        <w:t xml:space="preserve">, </w:t>
      </w:r>
      <w:r w:rsidR="00010FE1">
        <w:rPr>
          <w:rFonts w:ascii="Palatino Linotype" w:hAnsi="Palatino Linotype"/>
          <w:b/>
          <w:bCs/>
        </w:rPr>
        <w:t>(</w:t>
      </w:r>
      <w:r w:rsidR="000049B7">
        <w:rPr>
          <w:rFonts w:ascii="Palatino Linotype" w:hAnsi="Palatino Linotype"/>
          <w:b/>
          <w:bCs/>
        </w:rPr>
        <w:t>F</w:t>
      </w:r>
      <w:r w:rsidR="00010FE1">
        <w:rPr>
          <w:rFonts w:ascii="Palatino Linotype" w:hAnsi="Palatino Linotype"/>
          <w:b/>
          <w:bCs/>
        </w:rPr>
        <w:t>)</w:t>
      </w:r>
      <w:r w:rsidR="00010FE1">
        <w:rPr>
          <w:rFonts w:ascii="Palatino Linotype" w:hAnsi="Palatino Linotype"/>
        </w:rPr>
        <w:t xml:space="preserve"> -1.40V, </w:t>
      </w:r>
      <w:r w:rsidR="00010FE1">
        <w:rPr>
          <w:rFonts w:ascii="Palatino Linotype" w:hAnsi="Palatino Linotype"/>
          <w:b/>
          <w:bCs/>
        </w:rPr>
        <w:t>(</w:t>
      </w:r>
      <w:r w:rsidR="000049B7">
        <w:rPr>
          <w:rFonts w:ascii="Palatino Linotype" w:hAnsi="Palatino Linotype"/>
          <w:b/>
          <w:bCs/>
        </w:rPr>
        <w:t>G</w:t>
      </w:r>
      <w:r w:rsidR="00010FE1">
        <w:rPr>
          <w:rFonts w:ascii="Palatino Linotype" w:hAnsi="Palatino Linotype"/>
          <w:b/>
          <w:bCs/>
        </w:rPr>
        <w:t>)</w:t>
      </w:r>
      <w:r w:rsidR="00010FE1">
        <w:rPr>
          <w:rFonts w:ascii="Palatino Linotype" w:hAnsi="Palatino Linotype"/>
        </w:rPr>
        <w:t xml:space="preserve"> -1.60V, </w:t>
      </w:r>
      <w:r w:rsidR="00010FE1">
        <w:rPr>
          <w:rFonts w:ascii="Palatino Linotype" w:hAnsi="Palatino Linotype"/>
          <w:b/>
          <w:bCs/>
        </w:rPr>
        <w:t>(</w:t>
      </w:r>
      <w:r w:rsidR="000049B7">
        <w:rPr>
          <w:rFonts w:ascii="Palatino Linotype" w:hAnsi="Palatino Linotype"/>
          <w:b/>
          <w:bCs/>
        </w:rPr>
        <w:t>H)</w:t>
      </w:r>
      <w:r w:rsidR="000049B7">
        <w:rPr>
          <w:rFonts w:ascii="Palatino Linotype" w:hAnsi="Palatino Linotype"/>
        </w:rPr>
        <w:t xml:space="preserve"> -1.75, and </w:t>
      </w:r>
      <w:r w:rsidR="000049B7">
        <w:rPr>
          <w:rFonts w:ascii="Palatino Linotype" w:hAnsi="Palatino Linotype"/>
          <w:b/>
          <w:bCs/>
        </w:rPr>
        <w:t>(I)</w:t>
      </w:r>
      <w:r w:rsidR="000049B7">
        <w:rPr>
          <w:rFonts w:ascii="Palatino Linotype" w:hAnsi="Palatino Linotype"/>
        </w:rPr>
        <w:t xml:space="preserve"> -2.00V</w:t>
      </w:r>
      <w:r w:rsidR="004A4F25">
        <w:rPr>
          <w:rFonts w:ascii="Palatino Linotype" w:hAnsi="Palatino Linotype"/>
        </w:rPr>
        <w:t>.</w:t>
      </w:r>
    </w:p>
    <w:p w14:paraId="43FAF7C4" w14:textId="45967F85" w:rsidR="007E5879" w:rsidRPr="00B058B6" w:rsidRDefault="00FF5345" w:rsidP="004C388B">
      <w:pPr>
        <w:spacing w:after="0" w:line="240" w:lineRule="auto"/>
        <w:jc w:val="center"/>
        <w:rPr>
          <w:rFonts w:ascii="Palatino Linotype" w:hAnsi="Palatino Linotype"/>
        </w:rPr>
      </w:pPr>
      <w:r w:rsidRPr="00B058B6">
        <w:rPr>
          <w:rFonts w:ascii="Palatino Linotype" w:hAnsi="Palatino Linotype"/>
          <w:noProof/>
        </w:rPr>
        <w:lastRenderedPageBreak/>
        <w:drawing>
          <wp:inline distT="0" distB="0" distL="0" distR="0" wp14:anchorId="25EA74BA" wp14:editId="2E06F2C4">
            <wp:extent cx="3194137" cy="4572792"/>
            <wp:effectExtent l="0" t="0" r="6350" b="0"/>
            <wp:docPr id="8316222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82" cy="458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97BC3" w14:textId="2305D83E" w:rsidR="007E5879" w:rsidRPr="00B058B6" w:rsidRDefault="007E5879" w:rsidP="000255D6">
      <w:pPr>
        <w:jc w:val="both"/>
        <w:rPr>
          <w:rFonts w:ascii="Palatino Linotype" w:hAnsi="Palatino Linotype"/>
        </w:rPr>
      </w:pPr>
      <w:r w:rsidRPr="00B058B6">
        <w:rPr>
          <w:rFonts w:ascii="Palatino Linotype" w:hAnsi="Palatino Linotype"/>
          <w:b/>
          <w:bCs/>
        </w:rPr>
        <w:t xml:space="preserve">Figure </w:t>
      </w:r>
      <w:r w:rsidR="00FE20CE" w:rsidRPr="00B058B6">
        <w:rPr>
          <w:rFonts w:ascii="Palatino Linotype" w:hAnsi="Palatino Linotype"/>
          <w:b/>
          <w:bCs/>
        </w:rPr>
        <w:t>S2</w:t>
      </w:r>
      <w:r w:rsidRPr="00B058B6">
        <w:rPr>
          <w:rFonts w:ascii="Palatino Linotype" w:hAnsi="Palatino Linotype"/>
          <w:b/>
          <w:bCs/>
        </w:rPr>
        <w:t>.</w:t>
      </w:r>
      <w:r w:rsidRPr="00B058B6">
        <w:rPr>
          <w:rFonts w:ascii="Palatino Linotype" w:hAnsi="Palatino Linotype"/>
        </w:rPr>
        <w:t xml:space="preserve"> Raman spectroscopy analysis of uranium oxides standards: UO</w:t>
      </w:r>
      <w:r w:rsidRPr="00B058B6">
        <w:rPr>
          <w:rFonts w:ascii="Palatino Linotype" w:hAnsi="Palatino Linotype"/>
          <w:vertAlign w:val="subscript"/>
        </w:rPr>
        <w:t>2</w:t>
      </w:r>
      <w:r w:rsidRPr="00B058B6">
        <w:rPr>
          <w:rFonts w:ascii="Palatino Linotype" w:hAnsi="Palatino Linotype"/>
        </w:rPr>
        <w:t>, UO</w:t>
      </w:r>
      <w:r w:rsidRPr="00B058B6">
        <w:rPr>
          <w:rFonts w:ascii="Palatino Linotype" w:hAnsi="Palatino Linotype"/>
          <w:vertAlign w:val="subscript"/>
        </w:rPr>
        <w:t>3</w:t>
      </w:r>
      <w:r w:rsidRPr="00B058B6">
        <w:rPr>
          <w:rFonts w:ascii="Palatino Linotype" w:hAnsi="Palatino Linotype"/>
        </w:rPr>
        <w:t>, and U</w:t>
      </w:r>
      <w:r w:rsidRPr="00B058B6">
        <w:rPr>
          <w:rFonts w:ascii="Palatino Linotype" w:hAnsi="Palatino Linotype"/>
          <w:vertAlign w:val="subscript"/>
        </w:rPr>
        <w:t>3</w:t>
      </w:r>
      <w:r w:rsidRPr="00B058B6">
        <w:rPr>
          <w:rFonts w:ascii="Palatino Linotype" w:hAnsi="Palatino Linotype"/>
        </w:rPr>
        <w:t>O</w:t>
      </w:r>
      <w:r w:rsidRPr="00B058B6">
        <w:rPr>
          <w:rFonts w:ascii="Palatino Linotype" w:hAnsi="Palatino Linotype"/>
          <w:vertAlign w:val="subscript"/>
        </w:rPr>
        <w:t>8</w:t>
      </w:r>
      <w:r w:rsidRPr="00B058B6">
        <w:rPr>
          <w:rFonts w:ascii="Palatino Linotype" w:hAnsi="Palatino Linotype"/>
        </w:rPr>
        <w:t>.</w:t>
      </w:r>
    </w:p>
    <w:p w14:paraId="62C3F183" w14:textId="074301FD" w:rsidR="0073777F" w:rsidRDefault="0073777F" w:rsidP="000255D6">
      <w:pPr>
        <w:spacing w:after="0" w:line="240" w:lineRule="auto"/>
        <w:jc w:val="center"/>
        <w:rPr>
          <w:rFonts w:ascii="Palatino Linotype" w:hAnsi="Palatino Linotype"/>
        </w:rPr>
      </w:pPr>
    </w:p>
    <w:sectPr w:rsidR="0073777F" w:rsidSect="007177FA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9041F" w14:textId="77777777" w:rsidR="007177FA" w:rsidRDefault="007177FA" w:rsidP="0073777F">
      <w:pPr>
        <w:spacing w:after="0" w:line="240" w:lineRule="auto"/>
      </w:pPr>
      <w:r>
        <w:separator/>
      </w:r>
    </w:p>
  </w:endnote>
  <w:endnote w:type="continuationSeparator" w:id="0">
    <w:p w14:paraId="1F052458" w14:textId="77777777" w:rsidR="007177FA" w:rsidRDefault="007177FA" w:rsidP="0073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iCs/>
      </w:rPr>
      <w:id w:val="1630508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AE8872" w14:textId="663594BC" w:rsidR="00EC5FC6" w:rsidRPr="007A6793" w:rsidRDefault="00EC5FC6">
        <w:pPr>
          <w:pStyle w:val="Footer"/>
          <w:jc w:val="center"/>
          <w:rPr>
            <w:i/>
            <w:iCs/>
          </w:rPr>
        </w:pPr>
        <w:r w:rsidRPr="007A6793">
          <w:rPr>
            <w:i/>
            <w:iCs/>
          </w:rPr>
          <w:fldChar w:fldCharType="begin"/>
        </w:r>
        <w:r w:rsidRPr="007A6793">
          <w:rPr>
            <w:i/>
            <w:iCs/>
          </w:rPr>
          <w:instrText xml:space="preserve"> PAGE   \* MERGEFORMAT </w:instrText>
        </w:r>
        <w:r w:rsidRPr="007A6793">
          <w:rPr>
            <w:i/>
            <w:iCs/>
          </w:rPr>
          <w:fldChar w:fldCharType="separate"/>
        </w:r>
        <w:r w:rsidRPr="007A6793">
          <w:rPr>
            <w:i/>
            <w:iCs/>
            <w:noProof/>
          </w:rPr>
          <w:t>2</w:t>
        </w:r>
        <w:r w:rsidRPr="007A6793">
          <w:rPr>
            <w:i/>
            <w:iCs/>
            <w:noProof/>
          </w:rPr>
          <w:fldChar w:fldCharType="end"/>
        </w:r>
      </w:p>
    </w:sdtContent>
  </w:sdt>
  <w:p w14:paraId="47C6E671" w14:textId="77777777" w:rsidR="0073777F" w:rsidRDefault="00737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2A2F7" w14:textId="77777777" w:rsidR="007177FA" w:rsidRDefault="007177FA" w:rsidP="0073777F">
      <w:pPr>
        <w:spacing w:after="0" w:line="240" w:lineRule="auto"/>
      </w:pPr>
      <w:r>
        <w:separator/>
      </w:r>
    </w:p>
  </w:footnote>
  <w:footnote w:type="continuationSeparator" w:id="0">
    <w:p w14:paraId="570E0993" w14:textId="77777777" w:rsidR="007177FA" w:rsidRDefault="007177FA" w:rsidP="0073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55E4"/>
    <w:multiLevelType w:val="hybridMultilevel"/>
    <w:tmpl w:val="423077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71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wN7U0NLAwMzC1NDFR0lEKTi0uzszPAykwtKwFAKfl2u8tAAAA"/>
  </w:docVars>
  <w:rsids>
    <w:rsidRoot w:val="007E5879"/>
    <w:rsid w:val="000049B7"/>
    <w:rsid w:val="00006DC5"/>
    <w:rsid w:val="00010FE1"/>
    <w:rsid w:val="0001186B"/>
    <w:rsid w:val="000255D6"/>
    <w:rsid w:val="0005403D"/>
    <w:rsid w:val="0006741E"/>
    <w:rsid w:val="000701E7"/>
    <w:rsid w:val="00071550"/>
    <w:rsid w:val="0008189D"/>
    <w:rsid w:val="00084289"/>
    <w:rsid w:val="00086A99"/>
    <w:rsid w:val="000A17E1"/>
    <w:rsid w:val="000A2725"/>
    <w:rsid w:val="000A7AC3"/>
    <w:rsid w:val="000B51B0"/>
    <w:rsid w:val="000C6E72"/>
    <w:rsid w:val="000D5F06"/>
    <w:rsid w:val="000E243B"/>
    <w:rsid w:val="000E4584"/>
    <w:rsid w:val="000E735C"/>
    <w:rsid w:val="000F0335"/>
    <w:rsid w:val="000F391E"/>
    <w:rsid w:val="00104A6F"/>
    <w:rsid w:val="00107D75"/>
    <w:rsid w:val="00110A56"/>
    <w:rsid w:val="00124AE0"/>
    <w:rsid w:val="0012637A"/>
    <w:rsid w:val="00137BBC"/>
    <w:rsid w:val="001404CC"/>
    <w:rsid w:val="00150D79"/>
    <w:rsid w:val="00151056"/>
    <w:rsid w:val="001521B1"/>
    <w:rsid w:val="00154A3C"/>
    <w:rsid w:val="00155D3C"/>
    <w:rsid w:val="00165DC7"/>
    <w:rsid w:val="00191933"/>
    <w:rsid w:val="00195EBD"/>
    <w:rsid w:val="001967C8"/>
    <w:rsid w:val="001A6716"/>
    <w:rsid w:val="001B1981"/>
    <w:rsid w:val="001C1942"/>
    <w:rsid w:val="001D7563"/>
    <w:rsid w:val="00200FAF"/>
    <w:rsid w:val="002031E2"/>
    <w:rsid w:val="00205ED2"/>
    <w:rsid w:val="00210A82"/>
    <w:rsid w:val="00215C99"/>
    <w:rsid w:val="00227CFE"/>
    <w:rsid w:val="002400F6"/>
    <w:rsid w:val="002415FD"/>
    <w:rsid w:val="00263106"/>
    <w:rsid w:val="00263600"/>
    <w:rsid w:val="00272BD8"/>
    <w:rsid w:val="00273F9A"/>
    <w:rsid w:val="00275453"/>
    <w:rsid w:val="0027762F"/>
    <w:rsid w:val="00280639"/>
    <w:rsid w:val="0028205E"/>
    <w:rsid w:val="00282688"/>
    <w:rsid w:val="00290675"/>
    <w:rsid w:val="002B735D"/>
    <w:rsid w:val="002C72FC"/>
    <w:rsid w:val="002D6800"/>
    <w:rsid w:val="002E6E47"/>
    <w:rsid w:val="002E7346"/>
    <w:rsid w:val="002F6272"/>
    <w:rsid w:val="002F727F"/>
    <w:rsid w:val="00300B17"/>
    <w:rsid w:val="00300F22"/>
    <w:rsid w:val="00331414"/>
    <w:rsid w:val="003376CD"/>
    <w:rsid w:val="00350661"/>
    <w:rsid w:val="00351D57"/>
    <w:rsid w:val="003617EB"/>
    <w:rsid w:val="00366C7E"/>
    <w:rsid w:val="00372FD5"/>
    <w:rsid w:val="00380196"/>
    <w:rsid w:val="003934B0"/>
    <w:rsid w:val="003D0CA6"/>
    <w:rsid w:val="0040255B"/>
    <w:rsid w:val="00416B84"/>
    <w:rsid w:val="004203B6"/>
    <w:rsid w:val="00424238"/>
    <w:rsid w:val="00427FDC"/>
    <w:rsid w:val="00433B35"/>
    <w:rsid w:val="00434BA3"/>
    <w:rsid w:val="00453B53"/>
    <w:rsid w:val="00463367"/>
    <w:rsid w:val="00465456"/>
    <w:rsid w:val="0047338A"/>
    <w:rsid w:val="004757C4"/>
    <w:rsid w:val="00491758"/>
    <w:rsid w:val="004A4C3C"/>
    <w:rsid w:val="004A4F25"/>
    <w:rsid w:val="004B0322"/>
    <w:rsid w:val="004B09AF"/>
    <w:rsid w:val="004B111F"/>
    <w:rsid w:val="004C27C3"/>
    <w:rsid w:val="004C388B"/>
    <w:rsid w:val="004D048D"/>
    <w:rsid w:val="004D219C"/>
    <w:rsid w:val="004D583F"/>
    <w:rsid w:val="004E45FE"/>
    <w:rsid w:val="004E7849"/>
    <w:rsid w:val="0050629A"/>
    <w:rsid w:val="00521AF6"/>
    <w:rsid w:val="00536A47"/>
    <w:rsid w:val="005431D4"/>
    <w:rsid w:val="00547A51"/>
    <w:rsid w:val="00552219"/>
    <w:rsid w:val="005555E7"/>
    <w:rsid w:val="0056750E"/>
    <w:rsid w:val="00573A63"/>
    <w:rsid w:val="00582C21"/>
    <w:rsid w:val="005A0A9A"/>
    <w:rsid w:val="005A45F4"/>
    <w:rsid w:val="005A71A8"/>
    <w:rsid w:val="005B1211"/>
    <w:rsid w:val="005C5A70"/>
    <w:rsid w:val="005D552A"/>
    <w:rsid w:val="005D676D"/>
    <w:rsid w:val="005E6391"/>
    <w:rsid w:val="005F0D87"/>
    <w:rsid w:val="005F0ECC"/>
    <w:rsid w:val="005F27A4"/>
    <w:rsid w:val="005F37EF"/>
    <w:rsid w:val="005F5E7D"/>
    <w:rsid w:val="00600937"/>
    <w:rsid w:val="00613F13"/>
    <w:rsid w:val="00623B8F"/>
    <w:rsid w:val="0063729D"/>
    <w:rsid w:val="00651F83"/>
    <w:rsid w:val="00653F88"/>
    <w:rsid w:val="00655064"/>
    <w:rsid w:val="00660B49"/>
    <w:rsid w:val="0066457D"/>
    <w:rsid w:val="00665C93"/>
    <w:rsid w:val="0067709B"/>
    <w:rsid w:val="00685AB7"/>
    <w:rsid w:val="00697F98"/>
    <w:rsid w:val="006A0CB2"/>
    <w:rsid w:val="006A0F00"/>
    <w:rsid w:val="006A7261"/>
    <w:rsid w:val="006B37FA"/>
    <w:rsid w:val="006B4ED6"/>
    <w:rsid w:val="006B571B"/>
    <w:rsid w:val="006B7566"/>
    <w:rsid w:val="006C713D"/>
    <w:rsid w:val="006D0622"/>
    <w:rsid w:val="006D22F2"/>
    <w:rsid w:val="006D4A71"/>
    <w:rsid w:val="00707063"/>
    <w:rsid w:val="00710D59"/>
    <w:rsid w:val="007127B4"/>
    <w:rsid w:val="00713359"/>
    <w:rsid w:val="00714686"/>
    <w:rsid w:val="007177FA"/>
    <w:rsid w:val="0073313C"/>
    <w:rsid w:val="0073777F"/>
    <w:rsid w:val="007508E6"/>
    <w:rsid w:val="007575C4"/>
    <w:rsid w:val="007630BE"/>
    <w:rsid w:val="007A2375"/>
    <w:rsid w:val="007A6793"/>
    <w:rsid w:val="007A6BA1"/>
    <w:rsid w:val="007C20DA"/>
    <w:rsid w:val="007E5879"/>
    <w:rsid w:val="007E69A3"/>
    <w:rsid w:val="008035AC"/>
    <w:rsid w:val="0081043C"/>
    <w:rsid w:val="00832FF3"/>
    <w:rsid w:val="008451C0"/>
    <w:rsid w:val="00862CE2"/>
    <w:rsid w:val="0088255E"/>
    <w:rsid w:val="008828FD"/>
    <w:rsid w:val="00884C47"/>
    <w:rsid w:val="00894FAF"/>
    <w:rsid w:val="008B0261"/>
    <w:rsid w:val="008B0F7F"/>
    <w:rsid w:val="008B2CD3"/>
    <w:rsid w:val="008B6A21"/>
    <w:rsid w:val="008B770D"/>
    <w:rsid w:val="008C7158"/>
    <w:rsid w:val="008D381C"/>
    <w:rsid w:val="008F0131"/>
    <w:rsid w:val="008F60AB"/>
    <w:rsid w:val="009073F9"/>
    <w:rsid w:val="00915FC2"/>
    <w:rsid w:val="009231B5"/>
    <w:rsid w:val="00925CB6"/>
    <w:rsid w:val="00926143"/>
    <w:rsid w:val="009270AC"/>
    <w:rsid w:val="00954340"/>
    <w:rsid w:val="00957F59"/>
    <w:rsid w:val="0096191D"/>
    <w:rsid w:val="00965A8E"/>
    <w:rsid w:val="0096682B"/>
    <w:rsid w:val="0096753D"/>
    <w:rsid w:val="00973AC8"/>
    <w:rsid w:val="00976890"/>
    <w:rsid w:val="00983063"/>
    <w:rsid w:val="0098408B"/>
    <w:rsid w:val="009A60D1"/>
    <w:rsid w:val="009A6415"/>
    <w:rsid w:val="009C0FC0"/>
    <w:rsid w:val="009D0085"/>
    <w:rsid w:val="009D11C5"/>
    <w:rsid w:val="009D3EB5"/>
    <w:rsid w:val="009E15A2"/>
    <w:rsid w:val="009F3D19"/>
    <w:rsid w:val="009F5CCD"/>
    <w:rsid w:val="00A06C05"/>
    <w:rsid w:val="00A071AF"/>
    <w:rsid w:val="00A11320"/>
    <w:rsid w:val="00A15241"/>
    <w:rsid w:val="00A22067"/>
    <w:rsid w:val="00A2446E"/>
    <w:rsid w:val="00A2508A"/>
    <w:rsid w:val="00A26614"/>
    <w:rsid w:val="00A3472E"/>
    <w:rsid w:val="00A62FB7"/>
    <w:rsid w:val="00A64600"/>
    <w:rsid w:val="00A8223F"/>
    <w:rsid w:val="00A856BD"/>
    <w:rsid w:val="00AB55DA"/>
    <w:rsid w:val="00AC1B04"/>
    <w:rsid w:val="00AC4869"/>
    <w:rsid w:val="00AD69DF"/>
    <w:rsid w:val="00AE02E6"/>
    <w:rsid w:val="00AF70A2"/>
    <w:rsid w:val="00AF7417"/>
    <w:rsid w:val="00B03D1E"/>
    <w:rsid w:val="00B058B6"/>
    <w:rsid w:val="00B07F5D"/>
    <w:rsid w:val="00B14C06"/>
    <w:rsid w:val="00B25186"/>
    <w:rsid w:val="00B45DFA"/>
    <w:rsid w:val="00B60554"/>
    <w:rsid w:val="00B62502"/>
    <w:rsid w:val="00B719CF"/>
    <w:rsid w:val="00B93F4D"/>
    <w:rsid w:val="00BA305D"/>
    <w:rsid w:val="00BA506E"/>
    <w:rsid w:val="00BA73D2"/>
    <w:rsid w:val="00BB4BB4"/>
    <w:rsid w:val="00BD1828"/>
    <w:rsid w:val="00BF191A"/>
    <w:rsid w:val="00BF785F"/>
    <w:rsid w:val="00C13702"/>
    <w:rsid w:val="00C14AEB"/>
    <w:rsid w:val="00C2367B"/>
    <w:rsid w:val="00C26247"/>
    <w:rsid w:val="00C3091D"/>
    <w:rsid w:val="00C41948"/>
    <w:rsid w:val="00C50F42"/>
    <w:rsid w:val="00C536DF"/>
    <w:rsid w:val="00C55F7D"/>
    <w:rsid w:val="00C56D29"/>
    <w:rsid w:val="00C877CF"/>
    <w:rsid w:val="00C90E74"/>
    <w:rsid w:val="00CA38F0"/>
    <w:rsid w:val="00CB3A1A"/>
    <w:rsid w:val="00CB7EC1"/>
    <w:rsid w:val="00CC1BDB"/>
    <w:rsid w:val="00D0262B"/>
    <w:rsid w:val="00D06DFA"/>
    <w:rsid w:val="00D1059F"/>
    <w:rsid w:val="00D27F07"/>
    <w:rsid w:val="00D44335"/>
    <w:rsid w:val="00D459DA"/>
    <w:rsid w:val="00D5585B"/>
    <w:rsid w:val="00D612EF"/>
    <w:rsid w:val="00D62444"/>
    <w:rsid w:val="00D64A3F"/>
    <w:rsid w:val="00D65DD9"/>
    <w:rsid w:val="00D72447"/>
    <w:rsid w:val="00D80FA0"/>
    <w:rsid w:val="00D81747"/>
    <w:rsid w:val="00D82B50"/>
    <w:rsid w:val="00D8346D"/>
    <w:rsid w:val="00D919F8"/>
    <w:rsid w:val="00DA1EFD"/>
    <w:rsid w:val="00DC4FC2"/>
    <w:rsid w:val="00DD312F"/>
    <w:rsid w:val="00DD3CD2"/>
    <w:rsid w:val="00DD51A5"/>
    <w:rsid w:val="00DE1B3B"/>
    <w:rsid w:val="00DF0C20"/>
    <w:rsid w:val="00E004DC"/>
    <w:rsid w:val="00E22E4E"/>
    <w:rsid w:val="00E31273"/>
    <w:rsid w:val="00E3625E"/>
    <w:rsid w:val="00E4216F"/>
    <w:rsid w:val="00E42C78"/>
    <w:rsid w:val="00E435EE"/>
    <w:rsid w:val="00E53C49"/>
    <w:rsid w:val="00E90726"/>
    <w:rsid w:val="00EA4692"/>
    <w:rsid w:val="00EC3A10"/>
    <w:rsid w:val="00EC5FC6"/>
    <w:rsid w:val="00ED270E"/>
    <w:rsid w:val="00EE0662"/>
    <w:rsid w:val="00EF35B1"/>
    <w:rsid w:val="00F111CA"/>
    <w:rsid w:val="00F151D1"/>
    <w:rsid w:val="00F17750"/>
    <w:rsid w:val="00F265E7"/>
    <w:rsid w:val="00F27440"/>
    <w:rsid w:val="00F44414"/>
    <w:rsid w:val="00F461F3"/>
    <w:rsid w:val="00F64FE7"/>
    <w:rsid w:val="00F66313"/>
    <w:rsid w:val="00F76320"/>
    <w:rsid w:val="00F90B8A"/>
    <w:rsid w:val="00F973C2"/>
    <w:rsid w:val="00FA35E2"/>
    <w:rsid w:val="00FA6B80"/>
    <w:rsid w:val="00FA6FD1"/>
    <w:rsid w:val="00FB27D4"/>
    <w:rsid w:val="00FC7F67"/>
    <w:rsid w:val="00FD14EA"/>
    <w:rsid w:val="00FD4396"/>
    <w:rsid w:val="00FD5C07"/>
    <w:rsid w:val="00FE0896"/>
    <w:rsid w:val="00FE20CE"/>
    <w:rsid w:val="00FF4B44"/>
    <w:rsid w:val="00FF5345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9EB20"/>
  <w15:chartTrackingRefBased/>
  <w15:docId w15:val="{C0C9C057-7117-4E32-9762-C9C28D49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7F"/>
  </w:style>
  <w:style w:type="paragraph" w:styleId="Footer">
    <w:name w:val="footer"/>
    <w:basedOn w:val="Normal"/>
    <w:link w:val="FooterChar"/>
    <w:uiPriority w:val="99"/>
    <w:unhideWhenUsed/>
    <w:rsid w:val="00737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77F"/>
  </w:style>
  <w:style w:type="paragraph" w:styleId="ListParagraph">
    <w:name w:val="List Paragraph"/>
    <w:basedOn w:val="Normal"/>
    <w:uiPriority w:val="34"/>
    <w:qFormat/>
    <w:rsid w:val="000E7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8B60-84D8-4237-BC4F-C87230EB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Acevedo</dc:creator>
  <cp:keywords/>
  <dc:description/>
  <cp:lastModifiedBy>Cabrera Martinez, Carlos R</cp:lastModifiedBy>
  <cp:revision>2</cp:revision>
  <dcterms:created xsi:type="dcterms:W3CDTF">2024-02-09T16:49:00Z</dcterms:created>
  <dcterms:modified xsi:type="dcterms:W3CDTF">2024-02-09T16:49:00Z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2f85715dcbac8980da64bf46e574fb0ae66f9c33489fb2fb81f7f1c43451b65e</vt:lpwstr>
  </property>
  <property fmtid="{D5CDD505-2E9C-101B-9397-08002B2CF9AE}" pid="3" name="MSIP_Label_b73649dc-6fee-4eb8-a128-734c3c842ea8_Enabled">
    <vt:lpwstr>true</vt:lpwstr>
  </property>
  <property fmtid="{D5CDD505-2E9C-101B-9397-08002B2CF9AE}" pid="4" name="MSIP_Label_b73649dc-6fee-4eb8-a128-734c3c842ea8_SetDate">
    <vt:lpwstr>2024-02-07T23:25:37Z</vt:lpwstr>
  </property>
  <property fmtid="{D5CDD505-2E9C-101B-9397-08002B2CF9AE}" pid="5" name="MSIP_Label_b73649dc-6fee-4eb8-a128-734c3c842ea8_Method">
    <vt:lpwstr>Standard</vt:lpwstr>
  </property>
  <property fmtid="{D5CDD505-2E9C-101B-9397-08002B2CF9AE}" pid="6" name="MSIP_Label_b73649dc-6fee-4eb8-a128-734c3c842ea8_Name">
    <vt:lpwstr>defa4170-0d19-0005-0004-bc88714345d2</vt:lpwstr>
  </property>
  <property fmtid="{D5CDD505-2E9C-101B-9397-08002B2CF9AE}" pid="7" name="MSIP_Label_b73649dc-6fee-4eb8-a128-734c3c842ea8_SiteId">
    <vt:lpwstr>857c21d2-1a16-43a4-90cf-d57f3fab9d2f</vt:lpwstr>
  </property>
  <property fmtid="{D5CDD505-2E9C-101B-9397-08002B2CF9AE}" pid="8" name="MSIP_Label_b73649dc-6fee-4eb8-a128-734c3c842ea8_ActionId">
    <vt:lpwstr>d633a80c-1f40-4a2d-b6e0-8e16ab8c9177</vt:lpwstr>
  </property>
  <property fmtid="{D5CDD505-2E9C-101B-9397-08002B2CF9AE}" pid="9" name="MSIP_Label_b73649dc-6fee-4eb8-a128-734c3c842ea8_ContentBits">
    <vt:lpwstr>0</vt:lpwstr>
  </property>
</Properties>
</file>