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B7FD18" w14:textId="3AF60384" w:rsidR="00E47888" w:rsidRPr="001424C8" w:rsidRDefault="00E47888" w:rsidP="00D017EF">
      <w:pPr>
        <w:spacing w:before="100" w:beforeAutospacing="1" w:after="100" w:afterAutospacing="1" w:line="240" w:lineRule="auto"/>
        <w:jc w:val="center"/>
        <w:outlineLvl w:val="1"/>
        <w:rPr>
          <w:rFonts w:ascii="Times New Roman" w:eastAsia="Times New Roman" w:hAnsi="Times New Roman" w:cs="Times New Roman"/>
          <w:b/>
          <w:bCs/>
          <w:sz w:val="32"/>
          <w:szCs w:val="32"/>
          <w:lang w:val="en-US" w:eastAsia="fr-FR"/>
        </w:rPr>
      </w:pPr>
      <w:r w:rsidRPr="001424C8">
        <w:rPr>
          <w:rFonts w:ascii="Times New Roman" w:eastAsia="Times New Roman" w:hAnsi="Times New Roman" w:cs="Times New Roman"/>
          <w:b/>
          <w:bCs/>
          <w:sz w:val="32"/>
          <w:szCs w:val="32"/>
          <w:lang w:val="en-US" w:eastAsia="fr-FR"/>
        </w:rPr>
        <w:t>Supplementary data</w:t>
      </w:r>
    </w:p>
    <w:p w14:paraId="15A76EB9" w14:textId="77777777" w:rsidR="007C2FC1" w:rsidRDefault="007C2FC1" w:rsidP="007C2FC1">
      <w:pPr>
        <w:suppressLineNumbers/>
        <w:spacing w:line="480" w:lineRule="auto"/>
        <w:rPr>
          <w:rFonts w:ascii="Times New Roman" w:hAnsi="Times New Roman" w:cs="Times New Roman"/>
          <w:b/>
          <w:sz w:val="28"/>
          <w:szCs w:val="28"/>
          <w:lang w:val="en-US"/>
        </w:rPr>
      </w:pPr>
      <w:bookmarkStart w:id="0" w:name="_Hlk155606703"/>
      <w:bookmarkStart w:id="1" w:name="_Hlk156382104"/>
    </w:p>
    <w:p w14:paraId="0AF1C083" w14:textId="7399A523" w:rsidR="003029EB" w:rsidRPr="003029EB" w:rsidRDefault="003029EB" w:rsidP="003029EB">
      <w:pPr>
        <w:suppressLineNumbers/>
        <w:spacing w:line="360" w:lineRule="auto"/>
        <w:jc w:val="center"/>
        <w:rPr>
          <w:rFonts w:ascii="Times New Roman" w:hAnsi="Times New Roman" w:cs="Times New Roman"/>
          <w:b/>
          <w:sz w:val="24"/>
          <w:szCs w:val="24"/>
          <w:lang w:val="en-US"/>
        </w:rPr>
      </w:pPr>
      <w:r w:rsidRPr="003029EB">
        <w:rPr>
          <w:rFonts w:ascii="Times New Roman" w:hAnsi="Times New Roman" w:cs="Times New Roman"/>
          <w:b/>
          <w:sz w:val="24"/>
          <w:szCs w:val="24"/>
          <w:lang w:val="en-US"/>
        </w:rPr>
        <w:t xml:space="preserve">From water molecules mobility to water-resistance of swollen oriented and non-oriented cellulose nanofibrils </w:t>
      </w:r>
      <w:proofErr w:type="spellStart"/>
      <w:r w:rsidRPr="003029EB">
        <w:rPr>
          <w:rFonts w:ascii="Times New Roman" w:hAnsi="Times New Roman" w:cs="Times New Roman"/>
          <w:b/>
          <w:sz w:val="24"/>
          <w:szCs w:val="24"/>
          <w:lang w:val="en-US"/>
        </w:rPr>
        <w:t>cryogels</w:t>
      </w:r>
      <w:proofErr w:type="spellEnd"/>
    </w:p>
    <w:p w14:paraId="51667D53" w14:textId="1F34EDE0" w:rsidR="007C2FC1" w:rsidRPr="00E51A96" w:rsidRDefault="007C2FC1" w:rsidP="007C2FC1">
      <w:pPr>
        <w:suppressLineNumbers/>
        <w:rPr>
          <w:rFonts w:ascii="Times New Roman" w:hAnsi="Times New Roman" w:cs="Times New Roman"/>
          <w:sz w:val="24"/>
          <w:szCs w:val="24"/>
          <w:lang w:val="fr-FR"/>
        </w:rPr>
      </w:pPr>
      <w:r w:rsidRPr="00E51A96">
        <w:rPr>
          <w:rFonts w:ascii="Times New Roman" w:hAnsi="Times New Roman" w:cs="Times New Roman"/>
          <w:sz w:val="24"/>
          <w:szCs w:val="24"/>
          <w:lang w:val="fr-FR"/>
        </w:rPr>
        <w:t xml:space="preserve">Rouillon Charlie </w:t>
      </w:r>
      <w:r w:rsidRPr="00E51A96">
        <w:rPr>
          <w:rFonts w:ascii="Times New Roman" w:hAnsi="Times New Roman" w:cs="Times New Roman"/>
          <w:sz w:val="24"/>
          <w:szCs w:val="24"/>
          <w:vertAlign w:val="superscript"/>
          <w:lang w:val="fr-FR"/>
        </w:rPr>
        <w:t>a</w:t>
      </w:r>
      <w:r w:rsidRPr="00E51A96">
        <w:rPr>
          <w:rFonts w:ascii="Times New Roman" w:hAnsi="Times New Roman" w:cs="Times New Roman"/>
          <w:sz w:val="24"/>
          <w:szCs w:val="24"/>
          <w:lang w:val="fr-FR"/>
        </w:rPr>
        <w:t xml:space="preserve">, Foucat Loïc </w:t>
      </w:r>
      <w:r w:rsidRPr="00E51A96">
        <w:rPr>
          <w:rFonts w:ascii="Times New Roman" w:hAnsi="Times New Roman" w:cs="Times New Roman"/>
          <w:sz w:val="24"/>
          <w:szCs w:val="24"/>
          <w:vertAlign w:val="superscript"/>
          <w:lang w:val="fr-FR"/>
        </w:rPr>
        <w:t>b</w:t>
      </w:r>
      <w:r w:rsidRPr="00E51A96">
        <w:rPr>
          <w:rFonts w:ascii="Times New Roman" w:hAnsi="Times New Roman" w:cs="Times New Roman"/>
          <w:sz w:val="24"/>
          <w:szCs w:val="24"/>
          <w:lang w:val="fr-FR"/>
        </w:rPr>
        <w:t xml:space="preserve">, Chaunier Laurent </w:t>
      </w:r>
      <w:r w:rsidRPr="00E51A96">
        <w:rPr>
          <w:rFonts w:ascii="Times New Roman" w:hAnsi="Times New Roman" w:cs="Times New Roman"/>
          <w:sz w:val="24"/>
          <w:szCs w:val="24"/>
          <w:vertAlign w:val="superscript"/>
          <w:lang w:val="fr-FR"/>
        </w:rPr>
        <w:t>a</w:t>
      </w:r>
      <w:r w:rsidRPr="00E51A96">
        <w:rPr>
          <w:rFonts w:ascii="Times New Roman" w:hAnsi="Times New Roman" w:cs="Times New Roman"/>
          <w:sz w:val="24"/>
          <w:szCs w:val="24"/>
          <w:lang w:val="fr-FR"/>
        </w:rPr>
        <w:t>, Maigret Jean-Eudes</w:t>
      </w:r>
      <w:r w:rsidRPr="00E51A96">
        <w:rPr>
          <w:rFonts w:ascii="Times New Roman" w:hAnsi="Times New Roman" w:cs="Times New Roman"/>
          <w:sz w:val="24"/>
          <w:szCs w:val="24"/>
          <w:vertAlign w:val="superscript"/>
          <w:lang w:val="fr-FR"/>
        </w:rPr>
        <w:t xml:space="preserve"> a</w:t>
      </w:r>
      <w:r w:rsidRPr="00E51A96">
        <w:rPr>
          <w:rFonts w:ascii="Times New Roman" w:hAnsi="Times New Roman" w:cs="Times New Roman"/>
          <w:sz w:val="24"/>
          <w:szCs w:val="24"/>
          <w:lang w:val="fr-FR"/>
        </w:rPr>
        <w:t xml:space="preserve">, </w:t>
      </w:r>
      <w:r w:rsidR="00656166">
        <w:rPr>
          <w:rFonts w:ascii="Times New Roman" w:hAnsi="Times New Roman" w:cs="Times New Roman"/>
          <w:sz w:val="24"/>
          <w:szCs w:val="24"/>
          <w:lang w:val="fr-FR"/>
        </w:rPr>
        <w:t xml:space="preserve">El </w:t>
      </w:r>
      <w:proofErr w:type="spellStart"/>
      <w:r w:rsidR="00656166">
        <w:rPr>
          <w:rFonts w:ascii="Times New Roman" w:hAnsi="Times New Roman" w:cs="Times New Roman"/>
          <w:sz w:val="24"/>
          <w:szCs w:val="24"/>
          <w:lang w:val="fr-FR"/>
        </w:rPr>
        <w:t>Maana</w:t>
      </w:r>
      <w:proofErr w:type="spellEnd"/>
      <w:r w:rsidRPr="00E51A96">
        <w:rPr>
          <w:rFonts w:ascii="Times New Roman" w:hAnsi="Times New Roman" w:cs="Times New Roman"/>
          <w:sz w:val="24"/>
          <w:szCs w:val="24"/>
          <w:lang w:val="fr-FR"/>
        </w:rPr>
        <w:t xml:space="preserve"> Sana</w:t>
      </w:r>
      <w:r w:rsidR="006F7522">
        <w:rPr>
          <w:rFonts w:ascii="Times New Roman" w:hAnsi="Times New Roman" w:cs="Times New Roman"/>
          <w:sz w:val="24"/>
          <w:szCs w:val="24"/>
          <w:lang w:val="fr-FR"/>
        </w:rPr>
        <w:t xml:space="preserve"> </w:t>
      </w:r>
      <w:bookmarkStart w:id="2" w:name="_GoBack"/>
      <w:bookmarkEnd w:id="2"/>
      <w:r w:rsidRPr="00E51A96">
        <w:rPr>
          <w:rFonts w:ascii="Times New Roman" w:hAnsi="Times New Roman" w:cs="Times New Roman"/>
          <w:sz w:val="24"/>
          <w:szCs w:val="24"/>
          <w:vertAlign w:val="superscript"/>
          <w:lang w:val="fr-FR"/>
        </w:rPr>
        <w:t>c</w:t>
      </w:r>
      <w:r w:rsidRPr="00E51A96">
        <w:rPr>
          <w:rFonts w:ascii="Times New Roman" w:hAnsi="Times New Roman" w:cs="Times New Roman"/>
          <w:sz w:val="24"/>
          <w:szCs w:val="24"/>
          <w:lang w:val="fr-FR"/>
        </w:rPr>
        <w:t xml:space="preserve">, Duchemin Benoit </w:t>
      </w:r>
      <w:r w:rsidRPr="00E51A96">
        <w:rPr>
          <w:rFonts w:ascii="Times New Roman" w:hAnsi="Times New Roman" w:cs="Times New Roman"/>
          <w:sz w:val="24"/>
          <w:szCs w:val="24"/>
          <w:vertAlign w:val="superscript"/>
          <w:lang w:val="fr-FR"/>
        </w:rPr>
        <w:t>c</w:t>
      </w:r>
      <w:r w:rsidRPr="00E51A96">
        <w:rPr>
          <w:rFonts w:ascii="Times New Roman" w:hAnsi="Times New Roman" w:cs="Times New Roman"/>
          <w:sz w:val="24"/>
          <w:szCs w:val="24"/>
          <w:lang w:val="fr-FR"/>
        </w:rPr>
        <w:t xml:space="preserve">, Cathala Bernard </w:t>
      </w:r>
      <w:r w:rsidRPr="00E51A96">
        <w:rPr>
          <w:rFonts w:ascii="Times New Roman" w:hAnsi="Times New Roman" w:cs="Times New Roman"/>
          <w:sz w:val="24"/>
          <w:szCs w:val="24"/>
          <w:vertAlign w:val="superscript"/>
          <w:lang w:val="fr-FR"/>
        </w:rPr>
        <w:t>a</w:t>
      </w:r>
      <w:r w:rsidRPr="00E51A96">
        <w:rPr>
          <w:rFonts w:ascii="Times New Roman" w:hAnsi="Times New Roman" w:cs="Times New Roman"/>
          <w:sz w:val="24"/>
          <w:szCs w:val="24"/>
          <w:lang w:val="fr-FR"/>
        </w:rPr>
        <w:t xml:space="preserve">, Villares Ana </w:t>
      </w:r>
      <w:r w:rsidRPr="00E51A96">
        <w:rPr>
          <w:rFonts w:ascii="Times New Roman" w:hAnsi="Times New Roman" w:cs="Times New Roman"/>
          <w:sz w:val="24"/>
          <w:szCs w:val="24"/>
          <w:vertAlign w:val="superscript"/>
          <w:lang w:val="fr-FR"/>
        </w:rPr>
        <w:t>a</w:t>
      </w:r>
      <w:r w:rsidRPr="00E51A96">
        <w:rPr>
          <w:rFonts w:ascii="Times New Roman" w:hAnsi="Times New Roman" w:cs="Times New Roman"/>
          <w:sz w:val="24"/>
          <w:szCs w:val="24"/>
          <w:lang w:val="fr-FR"/>
        </w:rPr>
        <w:t xml:space="preserve">, Moreau Celine </w:t>
      </w:r>
      <w:bookmarkEnd w:id="0"/>
      <w:r w:rsidRPr="00E51A96">
        <w:rPr>
          <w:rFonts w:ascii="Times New Roman" w:hAnsi="Times New Roman" w:cs="Times New Roman"/>
          <w:sz w:val="24"/>
          <w:szCs w:val="24"/>
          <w:vertAlign w:val="superscript"/>
          <w:lang w:val="fr-FR"/>
        </w:rPr>
        <w:t>a,</w:t>
      </w:r>
      <w:r w:rsidRPr="00E51A96">
        <w:rPr>
          <w:rFonts w:ascii="Times New Roman" w:hAnsi="Times New Roman" w:cs="Times New Roman"/>
          <w:sz w:val="24"/>
          <w:szCs w:val="24"/>
          <w:lang w:val="fr-FR"/>
        </w:rPr>
        <w:t>*</w:t>
      </w:r>
    </w:p>
    <w:p w14:paraId="63E2B756" w14:textId="77777777" w:rsidR="007C2FC1" w:rsidRPr="00E51A96" w:rsidRDefault="007C2FC1" w:rsidP="007C2FC1">
      <w:pPr>
        <w:suppressLineNumbers/>
        <w:autoSpaceDE w:val="0"/>
        <w:autoSpaceDN w:val="0"/>
        <w:adjustRightInd w:val="0"/>
        <w:rPr>
          <w:rFonts w:ascii="Times New Roman" w:hAnsi="Times New Roman" w:cs="Times New Roman"/>
          <w:sz w:val="24"/>
          <w:szCs w:val="24"/>
          <w:lang w:val="es-ES"/>
        </w:rPr>
      </w:pPr>
      <w:r w:rsidRPr="00E51A96">
        <w:rPr>
          <w:rFonts w:ascii="Times New Roman" w:hAnsi="Times New Roman" w:cs="Times New Roman"/>
          <w:sz w:val="24"/>
          <w:szCs w:val="24"/>
          <w:vertAlign w:val="superscript"/>
          <w:lang w:val="es-ES"/>
        </w:rPr>
        <w:t xml:space="preserve">a </w:t>
      </w:r>
      <w:r w:rsidRPr="00E51A96">
        <w:rPr>
          <w:rFonts w:ascii="Times New Roman" w:hAnsi="Times New Roman" w:cs="Times New Roman"/>
          <w:sz w:val="24"/>
          <w:szCs w:val="24"/>
          <w:lang w:val="es-ES"/>
        </w:rPr>
        <w:t xml:space="preserve">UR1268 BIA, INRAE, 44300 Nantes, France; </w:t>
      </w:r>
    </w:p>
    <w:p w14:paraId="0BA04473" w14:textId="77777777" w:rsidR="007C2FC1" w:rsidRPr="00993938" w:rsidRDefault="007C2FC1" w:rsidP="007C2FC1">
      <w:pPr>
        <w:suppressLineNumbers/>
        <w:autoSpaceDE w:val="0"/>
        <w:autoSpaceDN w:val="0"/>
        <w:adjustRightInd w:val="0"/>
        <w:rPr>
          <w:rFonts w:ascii="Times New Roman" w:hAnsi="Times New Roman" w:cs="Times New Roman"/>
          <w:sz w:val="24"/>
          <w:szCs w:val="24"/>
          <w:lang w:val="fr-FR"/>
        </w:rPr>
      </w:pPr>
      <w:proofErr w:type="gramStart"/>
      <w:r w:rsidRPr="00993938">
        <w:rPr>
          <w:rFonts w:ascii="Times New Roman" w:hAnsi="Times New Roman" w:cs="Times New Roman"/>
          <w:sz w:val="24"/>
          <w:szCs w:val="24"/>
          <w:vertAlign w:val="superscript"/>
          <w:lang w:val="fr-FR"/>
        </w:rPr>
        <w:t>b</w:t>
      </w:r>
      <w:proofErr w:type="gramEnd"/>
      <w:r w:rsidRPr="00993938">
        <w:rPr>
          <w:rFonts w:ascii="Times New Roman" w:hAnsi="Times New Roman" w:cs="Times New Roman"/>
          <w:sz w:val="24"/>
          <w:szCs w:val="24"/>
          <w:vertAlign w:val="superscript"/>
          <w:lang w:val="fr-FR"/>
        </w:rPr>
        <w:t xml:space="preserve"> </w:t>
      </w:r>
      <w:r w:rsidRPr="00993938">
        <w:rPr>
          <w:rFonts w:ascii="Times New Roman" w:hAnsi="Times New Roman" w:cs="Times New Roman"/>
          <w:sz w:val="24"/>
          <w:szCs w:val="24"/>
          <w:lang w:val="fr-FR"/>
        </w:rPr>
        <w:t>UR1268 BIA, BIBS Facility, INRAE, 44300 Nantes, France</w:t>
      </w:r>
    </w:p>
    <w:bookmarkEnd w:id="1"/>
    <w:p w14:paraId="1E6E99F7" w14:textId="77777777" w:rsidR="007C2FC1" w:rsidRDefault="007C2FC1" w:rsidP="007C2FC1">
      <w:pPr>
        <w:suppressLineNumbers/>
        <w:rPr>
          <w:rFonts w:ascii="Times New Roman" w:hAnsi="Times New Roman" w:cs="Times New Roman"/>
          <w:sz w:val="24"/>
          <w:szCs w:val="24"/>
          <w:lang w:val="fr-FR"/>
        </w:rPr>
      </w:pPr>
      <w:proofErr w:type="gramStart"/>
      <w:r w:rsidRPr="00DD2F6E">
        <w:rPr>
          <w:rFonts w:ascii="Times New Roman" w:hAnsi="Times New Roman" w:cs="Times New Roman"/>
          <w:sz w:val="24"/>
          <w:szCs w:val="24"/>
          <w:vertAlign w:val="superscript"/>
          <w:lang w:val="fr-FR"/>
        </w:rPr>
        <w:t>c</w:t>
      </w:r>
      <w:proofErr w:type="gramEnd"/>
      <w:r>
        <w:rPr>
          <w:rFonts w:ascii="Times New Roman" w:hAnsi="Times New Roman" w:cs="Times New Roman"/>
          <w:sz w:val="24"/>
          <w:szCs w:val="24"/>
          <w:vertAlign w:val="superscript"/>
          <w:lang w:val="fr-FR"/>
        </w:rPr>
        <w:t xml:space="preserve"> </w:t>
      </w:r>
      <w:r w:rsidRPr="00DD2F6E">
        <w:rPr>
          <w:rFonts w:ascii="Times New Roman" w:hAnsi="Times New Roman" w:cs="Times New Roman"/>
          <w:sz w:val="24"/>
          <w:szCs w:val="24"/>
          <w:lang w:val="fr-FR"/>
        </w:rPr>
        <w:t>Université Le Havre Normandie, CNRS, Normandie Univ, LOMC UMR 6294, F-76600 Le Havre, France</w:t>
      </w:r>
    </w:p>
    <w:p w14:paraId="218FB05F" w14:textId="3325B101" w:rsidR="00212809" w:rsidRDefault="00212809" w:rsidP="00212809">
      <w:pPr>
        <w:suppressLineNumbers/>
        <w:spacing w:line="360" w:lineRule="auto"/>
        <w:rPr>
          <w:rFonts w:ascii="Times New Roman" w:hAnsi="Times New Roman" w:cs="Times New Roman"/>
          <w:sz w:val="24"/>
          <w:szCs w:val="24"/>
          <w:lang w:val="fr-FR"/>
        </w:rPr>
      </w:pPr>
    </w:p>
    <w:p w14:paraId="480439B9" w14:textId="1649AFE9" w:rsidR="001424C8" w:rsidRPr="001424C8" w:rsidRDefault="001424C8" w:rsidP="00212809">
      <w:pPr>
        <w:suppressLineNumbers/>
        <w:spacing w:line="360" w:lineRule="auto"/>
        <w:rPr>
          <w:rFonts w:ascii="Times New Roman" w:hAnsi="Times New Roman" w:cs="Times New Roman"/>
          <w:b/>
          <w:sz w:val="28"/>
          <w:szCs w:val="28"/>
          <w:lang w:val="fr-FR"/>
        </w:rPr>
      </w:pPr>
      <w:proofErr w:type="spellStart"/>
      <w:r w:rsidRPr="001424C8">
        <w:rPr>
          <w:rFonts w:ascii="Times New Roman" w:hAnsi="Times New Roman" w:cs="Times New Roman"/>
          <w:b/>
          <w:sz w:val="28"/>
          <w:szCs w:val="28"/>
          <w:lang w:val="fr-FR"/>
        </w:rPr>
        <w:t>Supplementary</w:t>
      </w:r>
      <w:proofErr w:type="spellEnd"/>
      <w:r w:rsidRPr="001424C8">
        <w:rPr>
          <w:rFonts w:ascii="Times New Roman" w:hAnsi="Times New Roman" w:cs="Times New Roman"/>
          <w:b/>
          <w:sz w:val="28"/>
          <w:szCs w:val="28"/>
          <w:lang w:val="fr-FR"/>
        </w:rPr>
        <w:t xml:space="preserve"> figures</w:t>
      </w:r>
      <w:r>
        <w:rPr>
          <w:rFonts w:ascii="Times New Roman" w:hAnsi="Times New Roman" w:cs="Times New Roman"/>
          <w:b/>
          <w:sz w:val="28"/>
          <w:szCs w:val="28"/>
          <w:lang w:val="fr-FR"/>
        </w:rPr>
        <w:t xml:space="preserve"> and Tables</w:t>
      </w:r>
    </w:p>
    <w:p w14:paraId="1E8AB2E4" w14:textId="77777777" w:rsidR="009200AB" w:rsidRPr="002824B8" w:rsidRDefault="009200AB" w:rsidP="007B4B63">
      <w:pPr>
        <w:jc w:val="center"/>
        <w:rPr>
          <w:rFonts w:ascii="Times New Roman" w:hAnsi="Times New Roman" w:cs="Times New Roman"/>
          <w:b/>
          <w:noProof/>
          <w:sz w:val="24"/>
          <w:szCs w:val="24"/>
          <w:lang w:val="fr-FR"/>
        </w:rPr>
      </w:pPr>
    </w:p>
    <w:p w14:paraId="49FD975D" w14:textId="77777777" w:rsidR="004B4570" w:rsidRDefault="009200AB" w:rsidP="007B4B63">
      <w:pPr>
        <w:jc w:val="center"/>
        <w:rPr>
          <w:rFonts w:ascii="Times New Roman" w:hAnsi="Times New Roman" w:cs="Times New Roman"/>
          <w:b/>
          <w:sz w:val="24"/>
          <w:szCs w:val="24"/>
        </w:rPr>
      </w:pPr>
      <w:r>
        <w:rPr>
          <w:rFonts w:ascii="Times New Roman" w:hAnsi="Times New Roman" w:cs="Times New Roman"/>
          <w:b/>
          <w:noProof/>
          <w:sz w:val="24"/>
          <w:szCs w:val="24"/>
          <w:lang w:val="fr-FR" w:eastAsia="fr-FR"/>
        </w:rPr>
        <w:drawing>
          <wp:inline distT="0" distB="0" distL="0" distR="0" wp14:anchorId="1523685F" wp14:editId="4F472CE6">
            <wp:extent cx="5528588" cy="294640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325"/>
                    <a:stretch/>
                  </pic:blipFill>
                  <pic:spPr bwMode="auto">
                    <a:xfrm>
                      <a:off x="0" y="0"/>
                      <a:ext cx="5556186" cy="2961108"/>
                    </a:xfrm>
                    <a:prstGeom prst="rect">
                      <a:avLst/>
                    </a:prstGeom>
                    <a:noFill/>
                    <a:ln>
                      <a:noFill/>
                    </a:ln>
                    <a:extLst>
                      <a:ext uri="{53640926-AAD7-44D8-BBD7-CCE9431645EC}">
                        <a14:shadowObscured xmlns:a14="http://schemas.microsoft.com/office/drawing/2010/main"/>
                      </a:ext>
                    </a:extLst>
                  </pic:spPr>
                </pic:pic>
              </a:graphicData>
            </a:graphic>
          </wp:inline>
        </w:drawing>
      </w:r>
    </w:p>
    <w:p w14:paraId="20A4B004" w14:textId="5E3344DA" w:rsidR="00B92167" w:rsidRDefault="004B4570" w:rsidP="00B92167">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Figure </w:t>
      </w:r>
      <w:r w:rsidR="00B961EB">
        <w:rPr>
          <w:rFonts w:ascii="Times New Roman" w:hAnsi="Times New Roman" w:cs="Times New Roman"/>
          <w:b/>
          <w:sz w:val="24"/>
          <w:szCs w:val="24"/>
        </w:rPr>
        <w:t>S</w:t>
      </w:r>
      <w:r w:rsidR="00B268A4">
        <w:rPr>
          <w:rFonts w:ascii="Times New Roman" w:hAnsi="Times New Roman" w:cs="Times New Roman"/>
          <w:b/>
          <w:sz w:val="24"/>
          <w:szCs w:val="24"/>
        </w:rPr>
        <w:t>1</w:t>
      </w:r>
      <w:r>
        <w:rPr>
          <w:rFonts w:ascii="Times New Roman" w:hAnsi="Times New Roman" w:cs="Times New Roman"/>
          <w:b/>
          <w:sz w:val="24"/>
          <w:szCs w:val="24"/>
        </w:rPr>
        <w:t xml:space="preserve">. </w:t>
      </w:r>
      <w:r w:rsidR="00B92167">
        <w:rPr>
          <w:rFonts w:ascii="Times New Roman" w:hAnsi="Times New Roman" w:cs="Times New Roman"/>
          <w:sz w:val="24"/>
          <w:szCs w:val="24"/>
        </w:rPr>
        <w:t xml:space="preserve">Scheme illustrating the determination of the compressive Young’s modulus (E), </w:t>
      </w:r>
      <w:r w:rsidR="00B92167" w:rsidRPr="00F96329">
        <w:rPr>
          <w:rFonts w:ascii="Times New Roman" w:hAnsi="Times New Roman" w:cs="Times New Roman"/>
          <w:i/>
          <w:sz w:val="24"/>
          <w:szCs w:val="24"/>
        </w:rPr>
        <w:t>i.e.,</w:t>
      </w:r>
      <w:r w:rsidR="00B92167">
        <w:rPr>
          <w:rFonts w:ascii="Times New Roman" w:hAnsi="Times New Roman" w:cs="Times New Roman"/>
          <w:sz w:val="24"/>
          <w:szCs w:val="24"/>
        </w:rPr>
        <w:t xml:space="preserve"> </w:t>
      </w:r>
      <w:proofErr w:type="spellStart"/>
      <w:r w:rsidR="00B92167">
        <w:rPr>
          <w:rFonts w:ascii="Times New Roman" w:hAnsi="Times New Roman" w:cs="Times New Roman"/>
          <w:sz w:val="24"/>
          <w:szCs w:val="24"/>
        </w:rPr>
        <w:t>cryogels</w:t>
      </w:r>
      <w:proofErr w:type="spellEnd"/>
      <w:r w:rsidR="00B92167">
        <w:rPr>
          <w:rFonts w:ascii="Times New Roman" w:hAnsi="Times New Roman" w:cs="Times New Roman"/>
          <w:sz w:val="24"/>
          <w:szCs w:val="24"/>
        </w:rPr>
        <w:t xml:space="preserve"> stiffness, and the critical stress (</w:t>
      </w:r>
      <w:proofErr w:type="spellStart"/>
      <w:r w:rsidR="00B92167">
        <w:rPr>
          <w:rFonts w:ascii="Times New Roman" w:hAnsi="Times New Roman" w:cs="Times New Roman"/>
          <w:sz w:val="24"/>
          <w:szCs w:val="24"/>
        </w:rPr>
        <w:t>σ</w:t>
      </w:r>
      <w:r w:rsidR="00B92167" w:rsidRPr="002133C6">
        <w:rPr>
          <w:rFonts w:ascii="Times New Roman" w:hAnsi="Times New Roman" w:cs="Times New Roman"/>
          <w:sz w:val="24"/>
          <w:szCs w:val="24"/>
          <w:vertAlign w:val="subscript"/>
        </w:rPr>
        <w:t>c</w:t>
      </w:r>
      <w:proofErr w:type="spellEnd"/>
      <w:r w:rsidR="00B92167">
        <w:rPr>
          <w:rFonts w:ascii="Times New Roman" w:hAnsi="Times New Roman" w:cs="Times New Roman"/>
          <w:sz w:val="24"/>
          <w:szCs w:val="24"/>
        </w:rPr>
        <w:t xml:space="preserve">) at the onset of the cellular structure’s collapse, </w:t>
      </w:r>
      <w:r w:rsidR="00B92167" w:rsidRPr="00F96329">
        <w:rPr>
          <w:rFonts w:ascii="Times New Roman" w:hAnsi="Times New Roman" w:cs="Times New Roman"/>
          <w:i/>
          <w:sz w:val="24"/>
          <w:szCs w:val="24"/>
        </w:rPr>
        <w:t>i.e.,</w:t>
      </w:r>
      <w:r w:rsidR="00B92167">
        <w:rPr>
          <w:rFonts w:ascii="Times New Roman" w:hAnsi="Times New Roman" w:cs="Times New Roman"/>
          <w:sz w:val="24"/>
          <w:szCs w:val="24"/>
        </w:rPr>
        <w:t xml:space="preserve"> the transition between the elastic initial domain and the plastic plateau (</w:t>
      </w:r>
      <w:r w:rsidR="00B92167" w:rsidRPr="007B4B63">
        <w:rPr>
          <w:rFonts w:ascii="Times New Roman" w:hAnsi="Times New Roman" w:cs="Times New Roman"/>
          <w:sz w:val="24"/>
          <w:szCs w:val="24"/>
          <w:lang w:val="en-US"/>
        </w:rPr>
        <w:t xml:space="preserve">stress-strain curve of </w:t>
      </w:r>
      <w:proofErr w:type="spellStart"/>
      <w:r w:rsidR="00B92167" w:rsidRPr="007B4B63">
        <w:rPr>
          <w:rFonts w:ascii="Times New Roman" w:hAnsi="Times New Roman" w:cs="Times New Roman"/>
          <w:sz w:val="24"/>
          <w:szCs w:val="24"/>
          <w:lang w:val="en-US"/>
        </w:rPr>
        <w:t>CNFt</w:t>
      </w:r>
      <w:proofErr w:type="spellEnd"/>
      <w:r w:rsidR="00B92167">
        <w:rPr>
          <w:rFonts w:ascii="Times New Roman" w:hAnsi="Times New Roman" w:cs="Times New Roman"/>
          <w:sz w:val="24"/>
          <w:szCs w:val="24"/>
          <w:lang w:val="en-US"/>
        </w:rPr>
        <w:t>-UD</w:t>
      </w:r>
      <w:r w:rsidR="00B92167" w:rsidRPr="007B4B63">
        <w:rPr>
          <w:rFonts w:ascii="Times New Roman" w:hAnsi="Times New Roman" w:cs="Times New Roman"/>
          <w:sz w:val="24"/>
          <w:szCs w:val="24"/>
          <w:lang w:val="en-US"/>
        </w:rPr>
        <w:t xml:space="preserve"> </w:t>
      </w:r>
      <w:proofErr w:type="spellStart"/>
      <w:r w:rsidR="00B92167" w:rsidRPr="007B4B63">
        <w:rPr>
          <w:rFonts w:ascii="Times New Roman" w:hAnsi="Times New Roman" w:cs="Times New Roman"/>
          <w:sz w:val="24"/>
          <w:szCs w:val="24"/>
          <w:lang w:val="en-US"/>
        </w:rPr>
        <w:t>cryogels</w:t>
      </w:r>
      <w:proofErr w:type="spellEnd"/>
      <w:r w:rsidR="00B92167">
        <w:rPr>
          <w:rFonts w:ascii="Times New Roman" w:hAnsi="Times New Roman" w:cs="Times New Roman"/>
          <w:sz w:val="24"/>
          <w:szCs w:val="24"/>
        </w:rPr>
        <w:t xml:space="preserve"> for the first loading-unloading compression cycle).</w:t>
      </w:r>
    </w:p>
    <w:p w14:paraId="27288192" w14:textId="77777777" w:rsidR="00D7464D" w:rsidRDefault="00D7464D" w:rsidP="00B92167">
      <w:pPr>
        <w:spacing w:line="480" w:lineRule="auto"/>
        <w:jc w:val="both"/>
        <w:rPr>
          <w:rFonts w:ascii="Times New Roman" w:hAnsi="Times New Roman" w:cs="Times New Roman"/>
          <w:sz w:val="24"/>
          <w:szCs w:val="24"/>
        </w:rPr>
      </w:pPr>
    </w:p>
    <w:p w14:paraId="69014C23" w14:textId="77777777" w:rsidR="004B4570" w:rsidRPr="00966EF6" w:rsidRDefault="004B4570">
      <w:pPr>
        <w:rPr>
          <w:rFonts w:ascii="Times New Roman" w:hAnsi="Times New Roman" w:cs="Times New Roman"/>
          <w:b/>
          <w:sz w:val="24"/>
          <w:szCs w:val="24"/>
        </w:rPr>
      </w:pPr>
    </w:p>
    <w:p w14:paraId="63CC7DC0" w14:textId="77777777" w:rsidR="00CC3F72" w:rsidRPr="009200AB" w:rsidRDefault="00CC3F72" w:rsidP="00CC3F72">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val="fr-FR" w:eastAsia="fr-FR"/>
        </w:rPr>
        <w:drawing>
          <wp:inline distT="0" distB="0" distL="0" distR="0" wp14:anchorId="3E5A1307" wp14:editId="2BE1A4C1">
            <wp:extent cx="4982053" cy="3188473"/>
            <wp:effectExtent l="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982"/>
                    <a:stretch/>
                  </pic:blipFill>
                  <pic:spPr bwMode="auto">
                    <a:xfrm>
                      <a:off x="0" y="0"/>
                      <a:ext cx="5021276" cy="3213575"/>
                    </a:xfrm>
                    <a:prstGeom prst="rect">
                      <a:avLst/>
                    </a:prstGeom>
                    <a:noFill/>
                    <a:ln>
                      <a:noFill/>
                    </a:ln>
                    <a:extLst>
                      <a:ext uri="{53640926-AAD7-44D8-BBD7-CCE9431645EC}">
                        <a14:shadowObscured xmlns:a14="http://schemas.microsoft.com/office/drawing/2010/main"/>
                      </a:ext>
                    </a:extLst>
                  </pic:spPr>
                </pic:pic>
              </a:graphicData>
            </a:graphic>
          </wp:inline>
        </w:drawing>
      </w:r>
    </w:p>
    <w:p w14:paraId="37010CF0" w14:textId="62180B95" w:rsidR="00CC3F72" w:rsidRDefault="00CC3F72" w:rsidP="00CC3F72">
      <w:pPr>
        <w:spacing w:line="480" w:lineRule="auto"/>
        <w:jc w:val="both"/>
        <w:rPr>
          <w:rFonts w:ascii="Times New Roman" w:hAnsi="Times New Roman" w:cs="Times New Roman"/>
          <w:sz w:val="24"/>
          <w:szCs w:val="24"/>
        </w:rPr>
      </w:pPr>
      <w:r w:rsidRPr="00350759">
        <w:rPr>
          <w:rFonts w:ascii="Times New Roman" w:hAnsi="Times New Roman" w:cs="Times New Roman"/>
          <w:b/>
          <w:sz w:val="24"/>
          <w:szCs w:val="24"/>
        </w:rPr>
        <w:t>Figure S</w:t>
      </w:r>
      <w:r>
        <w:rPr>
          <w:rFonts w:ascii="Times New Roman" w:hAnsi="Times New Roman" w:cs="Times New Roman"/>
          <w:b/>
          <w:sz w:val="24"/>
          <w:szCs w:val="24"/>
        </w:rPr>
        <w:t>2</w:t>
      </w:r>
      <w:r>
        <w:rPr>
          <w:rFonts w:ascii="Times New Roman" w:hAnsi="Times New Roman" w:cs="Times New Roman"/>
          <w:sz w:val="24"/>
          <w:szCs w:val="24"/>
        </w:rPr>
        <w:t xml:space="preserve">. Typical FTIR spectra of freeze-dried </w:t>
      </w:r>
      <w:proofErr w:type="spellStart"/>
      <w:r>
        <w:rPr>
          <w:rFonts w:ascii="Times New Roman" w:hAnsi="Times New Roman" w:cs="Times New Roman"/>
          <w:sz w:val="24"/>
          <w:szCs w:val="24"/>
        </w:rPr>
        <w:t>CNFt</w:t>
      </w:r>
      <w:proofErr w:type="spellEnd"/>
      <w:r w:rsidR="001808AF">
        <w:rPr>
          <w:rFonts w:ascii="Times New Roman" w:hAnsi="Times New Roman" w:cs="Times New Roman"/>
          <w:sz w:val="24"/>
          <w:szCs w:val="24"/>
        </w:rPr>
        <w:t>-ND</w:t>
      </w:r>
      <w:r>
        <w:rPr>
          <w:rFonts w:ascii="Times New Roman" w:hAnsi="Times New Roman" w:cs="Times New Roman"/>
          <w:sz w:val="24"/>
          <w:szCs w:val="24"/>
        </w:rPr>
        <w:t xml:space="preserve"> </w:t>
      </w:r>
      <w:proofErr w:type="spellStart"/>
      <w:r>
        <w:rPr>
          <w:rFonts w:ascii="Times New Roman" w:hAnsi="Times New Roman" w:cs="Times New Roman"/>
          <w:sz w:val="24"/>
          <w:szCs w:val="24"/>
        </w:rPr>
        <w:t>cryogel</w:t>
      </w:r>
      <w:proofErr w:type="spellEnd"/>
      <w:r>
        <w:rPr>
          <w:rFonts w:ascii="Times New Roman" w:hAnsi="Times New Roman" w:cs="Times New Roman"/>
          <w:sz w:val="24"/>
          <w:szCs w:val="24"/>
        </w:rPr>
        <w:t xml:space="preserve"> after immersion in water (black curve) or in aqueous 20 mM HCl solution (orange curve). The bands at 1605 cm</w:t>
      </w:r>
      <w:r w:rsidRPr="00E840BC">
        <w:rPr>
          <w:rFonts w:ascii="Times New Roman" w:hAnsi="Times New Roman" w:cs="Times New Roman"/>
          <w:sz w:val="24"/>
          <w:szCs w:val="24"/>
          <w:vertAlign w:val="superscript"/>
        </w:rPr>
        <w:t>-1</w:t>
      </w:r>
      <w:r>
        <w:rPr>
          <w:rFonts w:ascii="Times New Roman" w:hAnsi="Times New Roman" w:cs="Times New Roman"/>
          <w:sz w:val="24"/>
          <w:szCs w:val="24"/>
        </w:rPr>
        <w:t>, 1636 cm</w:t>
      </w:r>
      <w:r w:rsidRPr="00350759">
        <w:rPr>
          <w:rFonts w:ascii="Times New Roman" w:hAnsi="Times New Roman" w:cs="Times New Roman"/>
          <w:sz w:val="24"/>
          <w:szCs w:val="24"/>
          <w:vertAlign w:val="superscript"/>
        </w:rPr>
        <w:t>-1</w:t>
      </w:r>
      <w:r>
        <w:rPr>
          <w:rFonts w:ascii="Times New Roman" w:hAnsi="Times New Roman" w:cs="Times New Roman"/>
          <w:sz w:val="24"/>
          <w:szCs w:val="24"/>
        </w:rPr>
        <w:t xml:space="preserve"> and 1728 cm</w:t>
      </w:r>
      <w:r w:rsidRPr="00350759">
        <w:rPr>
          <w:rFonts w:ascii="Times New Roman" w:hAnsi="Times New Roman" w:cs="Times New Roman"/>
          <w:sz w:val="24"/>
          <w:szCs w:val="24"/>
          <w:vertAlign w:val="superscript"/>
        </w:rPr>
        <w:t>-1</w:t>
      </w:r>
      <w:r>
        <w:rPr>
          <w:rFonts w:ascii="Times New Roman" w:hAnsi="Times New Roman" w:cs="Times New Roman"/>
          <w:sz w:val="24"/>
          <w:szCs w:val="24"/>
        </w:rPr>
        <w:t xml:space="preserve"> correspond to the stretching vibration of the carbonyl (C=O) from the deprotonated carboxylate groups (-COO</w:t>
      </w:r>
      <w:r w:rsidRPr="00E840BC">
        <w:rPr>
          <w:rFonts w:ascii="Times New Roman" w:hAnsi="Times New Roman" w:cs="Times New Roman"/>
          <w:sz w:val="24"/>
          <w:szCs w:val="24"/>
          <w:vertAlign w:val="superscript"/>
        </w:rPr>
        <w:t>-</w:t>
      </w:r>
      <w:r>
        <w:rPr>
          <w:rFonts w:ascii="Times New Roman" w:hAnsi="Times New Roman" w:cs="Times New Roman"/>
          <w:sz w:val="24"/>
          <w:szCs w:val="24"/>
        </w:rPr>
        <w:t xml:space="preserve">), to the adsorbed water, and to the carbonyl (C=O) </w:t>
      </w:r>
      <w:r w:rsidRPr="00075A54">
        <w:rPr>
          <w:rFonts w:ascii="Times New Roman" w:hAnsi="Times New Roman" w:cs="Times New Roman"/>
          <w:sz w:val="24"/>
          <w:szCs w:val="24"/>
        </w:rPr>
        <w:t>stretching frequency</w:t>
      </w:r>
      <w:r>
        <w:rPr>
          <w:rFonts w:ascii="Times New Roman" w:hAnsi="Times New Roman" w:cs="Times New Roman"/>
          <w:sz w:val="24"/>
          <w:szCs w:val="24"/>
        </w:rPr>
        <w:t xml:space="preserve"> of the carboxylic acid groups (-COOH).</w:t>
      </w:r>
    </w:p>
    <w:p w14:paraId="1BF7B2D1" w14:textId="77777777" w:rsidR="00BF279C" w:rsidRDefault="00BF279C" w:rsidP="005C04DD">
      <w:pPr>
        <w:spacing w:line="480" w:lineRule="auto"/>
        <w:rPr>
          <w:rFonts w:ascii="Times New Roman" w:hAnsi="Times New Roman" w:cs="Times New Roman"/>
          <w:sz w:val="24"/>
          <w:szCs w:val="24"/>
        </w:rPr>
      </w:pPr>
    </w:p>
    <w:p w14:paraId="4C163E69" w14:textId="77777777" w:rsidR="001424C8" w:rsidRDefault="001424C8" w:rsidP="001424C8">
      <w:pPr>
        <w:spacing w:line="480" w:lineRule="auto"/>
        <w:jc w:val="both"/>
        <w:rPr>
          <w:rFonts w:ascii="Times New Roman" w:hAnsi="Times New Roman" w:cs="Times New Roman"/>
          <w:b/>
          <w:sz w:val="24"/>
          <w:szCs w:val="24"/>
        </w:rPr>
      </w:pPr>
    </w:p>
    <w:p w14:paraId="0C652846" w14:textId="77777777" w:rsidR="001424C8" w:rsidRPr="00016744" w:rsidRDefault="001424C8" w:rsidP="001424C8">
      <w:pPr>
        <w:jc w:val="center"/>
      </w:pPr>
      <w:r>
        <w:rPr>
          <w:noProof/>
          <w:lang w:val="fr-FR" w:eastAsia="fr-FR"/>
        </w:rPr>
        <w:lastRenderedPageBreak/>
        <w:drawing>
          <wp:inline distT="0" distB="0" distL="0" distR="0" wp14:anchorId="3BA69D30" wp14:editId="01E9048C">
            <wp:extent cx="5210512" cy="347345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5976" cy="3490425"/>
                    </a:xfrm>
                    <a:prstGeom prst="rect">
                      <a:avLst/>
                    </a:prstGeom>
                    <a:noFill/>
                  </pic:spPr>
                </pic:pic>
              </a:graphicData>
            </a:graphic>
          </wp:inline>
        </w:drawing>
      </w:r>
    </w:p>
    <w:p w14:paraId="1FC6CF03" w14:textId="77777777" w:rsidR="001424C8" w:rsidRDefault="001424C8" w:rsidP="001424C8">
      <w:pPr>
        <w:autoSpaceDE w:val="0"/>
        <w:autoSpaceDN w:val="0"/>
        <w:adjustRightInd w:val="0"/>
        <w:spacing w:after="0" w:line="480" w:lineRule="auto"/>
        <w:jc w:val="both"/>
        <w:rPr>
          <w:rFonts w:ascii="Times New Roman" w:hAnsi="Times New Roman" w:cs="Times New Roman"/>
          <w:sz w:val="24"/>
          <w:szCs w:val="24"/>
        </w:rPr>
      </w:pPr>
      <w:r w:rsidRPr="006E5BF1">
        <w:rPr>
          <w:rFonts w:ascii="Times New Roman" w:hAnsi="Times New Roman" w:cs="Times New Roman"/>
          <w:b/>
          <w:sz w:val="24"/>
          <w:szCs w:val="24"/>
        </w:rPr>
        <w:t xml:space="preserve">Figure </w:t>
      </w:r>
      <w:r>
        <w:rPr>
          <w:rFonts w:ascii="Times New Roman" w:hAnsi="Times New Roman" w:cs="Times New Roman"/>
          <w:b/>
          <w:sz w:val="24"/>
          <w:szCs w:val="24"/>
        </w:rPr>
        <w:t>S3</w:t>
      </w:r>
      <w:r>
        <w:rPr>
          <w:rFonts w:ascii="Times New Roman" w:hAnsi="Times New Roman" w:cs="Times New Roman"/>
          <w:sz w:val="24"/>
          <w:szCs w:val="24"/>
        </w:rPr>
        <w:t xml:space="preserve">. Swelling degree, SR (%), of </w:t>
      </w:r>
      <w:proofErr w:type="spellStart"/>
      <w:r>
        <w:rPr>
          <w:rFonts w:ascii="Times New Roman" w:hAnsi="Times New Roman" w:cs="Times New Roman"/>
          <w:sz w:val="24"/>
          <w:szCs w:val="24"/>
        </w:rPr>
        <w:t>CNFt</w:t>
      </w:r>
      <w:proofErr w:type="spellEnd"/>
      <w:r>
        <w:rPr>
          <w:rFonts w:ascii="Times New Roman" w:hAnsi="Times New Roman" w:cs="Times New Roman"/>
          <w:sz w:val="24"/>
          <w:szCs w:val="24"/>
        </w:rPr>
        <w:t xml:space="preserve">-ND and -UD </w:t>
      </w:r>
      <w:proofErr w:type="spellStart"/>
      <w:r>
        <w:rPr>
          <w:rFonts w:ascii="Times New Roman" w:hAnsi="Times New Roman" w:cs="Times New Roman"/>
          <w:sz w:val="24"/>
          <w:szCs w:val="24"/>
        </w:rPr>
        <w:t>cryogels</w:t>
      </w:r>
      <w:proofErr w:type="spellEnd"/>
      <w:r>
        <w:rPr>
          <w:rFonts w:ascii="Times New Roman" w:hAnsi="Times New Roman" w:cs="Times New Roman"/>
          <w:sz w:val="24"/>
          <w:szCs w:val="24"/>
        </w:rPr>
        <w:t xml:space="preserve"> after immersion in H</w:t>
      </w:r>
      <w:r w:rsidRPr="006E5BF1">
        <w:rPr>
          <w:rFonts w:ascii="Times New Roman" w:hAnsi="Times New Roman" w:cs="Times New Roman"/>
          <w:sz w:val="24"/>
          <w:szCs w:val="24"/>
          <w:vertAlign w:val="subscript"/>
        </w:rPr>
        <w:t>2</w:t>
      </w:r>
      <w:r>
        <w:rPr>
          <w:rFonts w:ascii="Times New Roman" w:hAnsi="Times New Roman" w:cs="Times New Roman"/>
          <w:sz w:val="24"/>
          <w:szCs w:val="24"/>
        </w:rPr>
        <w:t>O (blue bars) or HCl</w:t>
      </w:r>
      <w:r>
        <w:rPr>
          <w:rFonts w:ascii="Times New Roman" w:hAnsi="Times New Roman" w:cs="Times New Roman"/>
          <w:sz w:val="24"/>
          <w:szCs w:val="24"/>
          <w:vertAlign w:val="subscript"/>
        </w:rPr>
        <w:t xml:space="preserve"> </w:t>
      </w:r>
      <w:r>
        <w:rPr>
          <w:rFonts w:ascii="Times New Roman" w:hAnsi="Times New Roman" w:cs="Times New Roman"/>
          <w:sz w:val="24"/>
          <w:szCs w:val="24"/>
        </w:rPr>
        <w:t>solution (red bars) as function of time.</w:t>
      </w:r>
    </w:p>
    <w:p w14:paraId="290067CE" w14:textId="77777777" w:rsidR="001424C8" w:rsidRDefault="001424C8" w:rsidP="001424C8">
      <w:pPr>
        <w:autoSpaceDE w:val="0"/>
        <w:autoSpaceDN w:val="0"/>
        <w:adjustRightInd w:val="0"/>
        <w:spacing w:after="0" w:line="480" w:lineRule="auto"/>
        <w:jc w:val="both"/>
        <w:rPr>
          <w:rFonts w:ascii="Times New Roman" w:hAnsi="Times New Roman" w:cs="Times New Roman"/>
          <w:sz w:val="24"/>
          <w:szCs w:val="24"/>
        </w:rPr>
      </w:pPr>
    </w:p>
    <w:p w14:paraId="0F9B08C7" w14:textId="1FED8F37" w:rsidR="001424C8" w:rsidRPr="004F0572" w:rsidRDefault="004F0572" w:rsidP="001424C8">
      <w:pPr>
        <w:jc w:val="center"/>
      </w:pPr>
      <w:r>
        <w:rPr>
          <w:noProof/>
        </w:rPr>
        <w:drawing>
          <wp:inline distT="0" distB="0" distL="0" distR="0" wp14:anchorId="57AB2357" wp14:editId="4DD70C72">
            <wp:extent cx="5617210" cy="2355794"/>
            <wp:effectExtent l="0" t="0" r="2540" b="698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36874" cy="2364041"/>
                    </a:xfrm>
                    <a:prstGeom prst="rect">
                      <a:avLst/>
                    </a:prstGeom>
                    <a:noFill/>
                  </pic:spPr>
                </pic:pic>
              </a:graphicData>
            </a:graphic>
          </wp:inline>
        </w:drawing>
      </w:r>
    </w:p>
    <w:p w14:paraId="49AC83F2" w14:textId="77777777" w:rsidR="001424C8" w:rsidRDefault="001424C8" w:rsidP="001424C8"/>
    <w:p w14:paraId="7A4EC9F4" w14:textId="19F38B57" w:rsidR="001424C8" w:rsidRDefault="001424C8" w:rsidP="001424C8">
      <w:pPr>
        <w:spacing w:line="480" w:lineRule="auto"/>
        <w:jc w:val="both"/>
        <w:rPr>
          <w:rFonts w:ascii="Times New Roman" w:hAnsi="Times New Roman" w:cs="Times New Roman"/>
          <w:sz w:val="24"/>
          <w:szCs w:val="24"/>
        </w:rPr>
      </w:pPr>
      <w:r w:rsidRPr="00760DAF">
        <w:rPr>
          <w:rFonts w:ascii="Times New Roman" w:hAnsi="Times New Roman" w:cs="Times New Roman"/>
          <w:b/>
          <w:sz w:val="24"/>
          <w:szCs w:val="24"/>
        </w:rPr>
        <w:t>Figure S</w:t>
      </w:r>
      <w:r>
        <w:rPr>
          <w:rFonts w:ascii="Times New Roman" w:hAnsi="Times New Roman" w:cs="Times New Roman"/>
          <w:b/>
          <w:sz w:val="24"/>
          <w:szCs w:val="24"/>
        </w:rPr>
        <w:t>4</w:t>
      </w:r>
      <w:r>
        <w:rPr>
          <w:rFonts w:ascii="Times New Roman" w:hAnsi="Times New Roman" w:cs="Times New Roman"/>
          <w:sz w:val="24"/>
          <w:szCs w:val="24"/>
        </w:rPr>
        <w:t xml:space="preserve">. </w:t>
      </w:r>
      <w:r w:rsidRPr="00AB1626">
        <w:rPr>
          <w:rFonts w:ascii="Times New Roman" w:hAnsi="Times New Roman" w:cs="Times New Roman"/>
          <w:sz w:val="24"/>
          <w:szCs w:val="24"/>
        </w:rPr>
        <w:t>Compressi</w:t>
      </w:r>
      <w:r>
        <w:rPr>
          <w:rFonts w:ascii="Times New Roman" w:hAnsi="Times New Roman" w:cs="Times New Roman"/>
          <w:sz w:val="24"/>
          <w:szCs w:val="24"/>
        </w:rPr>
        <w:t>ve</w:t>
      </w:r>
      <w:r w:rsidRPr="00AB1626">
        <w:rPr>
          <w:rFonts w:ascii="Times New Roman" w:hAnsi="Times New Roman" w:cs="Times New Roman"/>
          <w:sz w:val="24"/>
          <w:szCs w:val="24"/>
        </w:rPr>
        <w:t xml:space="preserve"> </w:t>
      </w:r>
      <w:r>
        <w:rPr>
          <w:rFonts w:ascii="Times New Roman" w:hAnsi="Times New Roman" w:cs="Times New Roman"/>
          <w:sz w:val="24"/>
          <w:szCs w:val="24"/>
        </w:rPr>
        <w:t xml:space="preserve">stress-strain </w:t>
      </w:r>
      <w:r w:rsidRPr="00AB1626">
        <w:rPr>
          <w:rFonts w:ascii="Times New Roman" w:hAnsi="Times New Roman" w:cs="Times New Roman"/>
          <w:sz w:val="24"/>
          <w:szCs w:val="24"/>
        </w:rPr>
        <w:t>curves for (</w:t>
      </w:r>
      <w:r w:rsidR="004F0572">
        <w:rPr>
          <w:rFonts w:ascii="Times New Roman" w:hAnsi="Times New Roman" w:cs="Times New Roman"/>
          <w:sz w:val="24"/>
          <w:szCs w:val="24"/>
        </w:rPr>
        <w:t>a</w:t>
      </w:r>
      <w:r w:rsidRPr="00AB1626">
        <w:rPr>
          <w:rFonts w:ascii="Times New Roman" w:hAnsi="Times New Roman" w:cs="Times New Roman"/>
          <w:sz w:val="24"/>
          <w:szCs w:val="24"/>
        </w:rPr>
        <w:t xml:space="preserve">) </w:t>
      </w:r>
      <w:proofErr w:type="spellStart"/>
      <w:r>
        <w:rPr>
          <w:rFonts w:ascii="Times New Roman" w:hAnsi="Times New Roman" w:cs="Times New Roman"/>
          <w:sz w:val="24"/>
          <w:szCs w:val="24"/>
        </w:rPr>
        <w:t>C</w:t>
      </w:r>
      <w:r w:rsidRPr="00AB1626">
        <w:rPr>
          <w:rFonts w:ascii="Times New Roman" w:hAnsi="Times New Roman" w:cs="Times New Roman"/>
          <w:sz w:val="24"/>
          <w:szCs w:val="24"/>
        </w:rPr>
        <w:t>NFt</w:t>
      </w:r>
      <w:proofErr w:type="spellEnd"/>
      <w:r>
        <w:rPr>
          <w:rFonts w:ascii="Times New Roman" w:hAnsi="Times New Roman" w:cs="Times New Roman"/>
          <w:sz w:val="24"/>
          <w:szCs w:val="24"/>
        </w:rPr>
        <w:t>-</w:t>
      </w:r>
      <w:r w:rsidRPr="00AB1626">
        <w:rPr>
          <w:rFonts w:ascii="Times New Roman" w:hAnsi="Times New Roman" w:cs="Times New Roman"/>
          <w:sz w:val="24"/>
          <w:szCs w:val="24"/>
        </w:rPr>
        <w:t>ND</w:t>
      </w:r>
      <w:r>
        <w:rPr>
          <w:rFonts w:ascii="Times New Roman" w:hAnsi="Times New Roman" w:cs="Times New Roman"/>
          <w:sz w:val="24"/>
          <w:szCs w:val="24"/>
        </w:rPr>
        <w:t xml:space="preserve"> </w:t>
      </w:r>
      <w:proofErr w:type="spellStart"/>
      <w:r w:rsidRPr="00AB1626">
        <w:rPr>
          <w:rFonts w:ascii="Times New Roman" w:hAnsi="Times New Roman" w:cs="Times New Roman"/>
          <w:sz w:val="24"/>
          <w:szCs w:val="24"/>
        </w:rPr>
        <w:t>cryogels</w:t>
      </w:r>
      <w:proofErr w:type="spellEnd"/>
      <w:r w:rsidRPr="00AB1626">
        <w:rPr>
          <w:rFonts w:ascii="Times New Roman" w:hAnsi="Times New Roman" w:cs="Times New Roman"/>
          <w:sz w:val="24"/>
          <w:szCs w:val="24"/>
        </w:rPr>
        <w:t xml:space="preserve"> and (</w:t>
      </w:r>
      <w:r w:rsidR="004F0572">
        <w:rPr>
          <w:rFonts w:ascii="Times New Roman" w:hAnsi="Times New Roman" w:cs="Times New Roman"/>
          <w:sz w:val="24"/>
          <w:szCs w:val="24"/>
        </w:rPr>
        <w:t>b</w:t>
      </w:r>
      <w:r w:rsidRPr="00AB1626">
        <w:rPr>
          <w:rFonts w:ascii="Times New Roman" w:hAnsi="Times New Roman" w:cs="Times New Roman"/>
          <w:sz w:val="24"/>
          <w:szCs w:val="24"/>
        </w:rPr>
        <w:t xml:space="preserve">) </w:t>
      </w:r>
      <w:proofErr w:type="spellStart"/>
      <w:r>
        <w:rPr>
          <w:rFonts w:ascii="Times New Roman" w:hAnsi="Times New Roman" w:cs="Times New Roman"/>
          <w:sz w:val="24"/>
          <w:szCs w:val="24"/>
        </w:rPr>
        <w:t>C</w:t>
      </w:r>
      <w:r w:rsidRPr="00AB1626">
        <w:rPr>
          <w:rFonts w:ascii="Times New Roman" w:hAnsi="Times New Roman" w:cs="Times New Roman"/>
          <w:sz w:val="24"/>
          <w:szCs w:val="24"/>
        </w:rPr>
        <w:t>NFt</w:t>
      </w:r>
      <w:proofErr w:type="spellEnd"/>
      <w:r>
        <w:rPr>
          <w:rFonts w:ascii="Times New Roman" w:hAnsi="Times New Roman" w:cs="Times New Roman"/>
          <w:sz w:val="24"/>
          <w:szCs w:val="24"/>
        </w:rPr>
        <w:t xml:space="preserve">-UD </w:t>
      </w:r>
      <w:proofErr w:type="spellStart"/>
      <w:r w:rsidRPr="00AB1626">
        <w:rPr>
          <w:rFonts w:ascii="Times New Roman" w:hAnsi="Times New Roman" w:cs="Times New Roman"/>
          <w:sz w:val="24"/>
          <w:szCs w:val="24"/>
        </w:rPr>
        <w:t>cryogels</w:t>
      </w:r>
      <w:proofErr w:type="spellEnd"/>
      <w:r w:rsidRPr="00AB1626">
        <w:rPr>
          <w:rFonts w:ascii="Times New Roman" w:hAnsi="Times New Roman" w:cs="Times New Roman"/>
          <w:sz w:val="24"/>
          <w:szCs w:val="24"/>
        </w:rPr>
        <w:t xml:space="preserve"> after immersion in HCl 20 mM</w:t>
      </w:r>
      <w:r>
        <w:rPr>
          <w:rFonts w:ascii="Times New Roman" w:hAnsi="Times New Roman" w:cs="Times New Roman"/>
          <w:sz w:val="24"/>
          <w:szCs w:val="24"/>
        </w:rPr>
        <w:t xml:space="preserve"> then in H</w:t>
      </w:r>
      <w:r w:rsidRPr="00692949">
        <w:rPr>
          <w:rFonts w:ascii="Times New Roman" w:hAnsi="Times New Roman" w:cs="Times New Roman"/>
          <w:sz w:val="24"/>
          <w:szCs w:val="24"/>
          <w:vertAlign w:val="subscript"/>
        </w:rPr>
        <w:t>2</w:t>
      </w:r>
      <w:r>
        <w:rPr>
          <w:rFonts w:ascii="Times New Roman" w:hAnsi="Times New Roman" w:cs="Times New Roman"/>
          <w:sz w:val="24"/>
          <w:szCs w:val="24"/>
        </w:rPr>
        <w:t xml:space="preserve">O during compression cycles up to 50. </w:t>
      </w:r>
    </w:p>
    <w:p w14:paraId="76E71A7D" w14:textId="77777777" w:rsidR="001B1767" w:rsidRDefault="001B1767" w:rsidP="008F6E72">
      <w:pPr>
        <w:autoSpaceDE w:val="0"/>
        <w:autoSpaceDN w:val="0"/>
        <w:adjustRightInd w:val="0"/>
        <w:spacing w:after="0" w:line="480" w:lineRule="auto"/>
        <w:jc w:val="both"/>
        <w:rPr>
          <w:rFonts w:ascii="Times New Roman" w:hAnsi="Times New Roman" w:cs="Times New Roman"/>
          <w:sz w:val="24"/>
          <w:szCs w:val="24"/>
        </w:rPr>
        <w:sectPr w:rsidR="001B1767">
          <w:footerReference w:type="default" r:id="rId10"/>
          <w:pgSz w:w="11906" w:h="16838"/>
          <w:pgMar w:top="1417" w:right="1417" w:bottom="1417" w:left="1417" w:header="708" w:footer="708" w:gutter="0"/>
          <w:cols w:space="708"/>
          <w:docGrid w:linePitch="360"/>
        </w:sectPr>
      </w:pPr>
    </w:p>
    <w:p w14:paraId="69F2F76C" w14:textId="3E292B54" w:rsidR="001B1767" w:rsidRPr="001B1767" w:rsidRDefault="001B1767" w:rsidP="001B1767">
      <w:pPr>
        <w:spacing w:line="480" w:lineRule="auto"/>
        <w:jc w:val="both"/>
        <w:rPr>
          <w:rFonts w:ascii="Times New Roman" w:hAnsi="Times New Roman" w:cs="Times New Roman"/>
          <w:sz w:val="24"/>
          <w:szCs w:val="24"/>
          <w:lang w:val="en-US"/>
        </w:rPr>
      </w:pPr>
      <w:r w:rsidRPr="001B1767">
        <w:rPr>
          <w:rFonts w:ascii="Times New Roman" w:hAnsi="Times New Roman" w:cs="Times New Roman"/>
          <w:b/>
          <w:sz w:val="24"/>
          <w:szCs w:val="24"/>
          <w:lang w:val="en-US"/>
        </w:rPr>
        <w:lastRenderedPageBreak/>
        <w:t>Table S</w:t>
      </w:r>
      <w:r w:rsidR="00CC3F72">
        <w:rPr>
          <w:rFonts w:ascii="Times New Roman" w:hAnsi="Times New Roman" w:cs="Times New Roman"/>
          <w:b/>
          <w:sz w:val="24"/>
          <w:szCs w:val="24"/>
          <w:lang w:val="en-US"/>
        </w:rPr>
        <w:t>1</w:t>
      </w:r>
      <w:r w:rsidRPr="001B1767">
        <w:rPr>
          <w:rFonts w:ascii="Times New Roman" w:hAnsi="Times New Roman" w:cs="Times New Roman"/>
          <w:b/>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T</m:t>
            </m:r>
          </m:e>
          <m:sub>
            <m:r>
              <w:rPr>
                <w:rFonts w:ascii="Cambria Math" w:hAnsi="Cambria Math" w:cs="Times New Roman"/>
                <w:sz w:val="24"/>
                <w:szCs w:val="24"/>
                <w:lang w:val="en-US"/>
              </w:rPr>
              <m:t>2i</m:t>
            </m:r>
          </m:sub>
        </m:sSub>
      </m:oMath>
      <w:r w:rsidRPr="001B1767">
        <w:rPr>
          <w:rFonts w:ascii="Times New Roman" w:hAnsi="Times New Roman" w:cs="Times New Roman"/>
          <w:sz w:val="24"/>
          <w:szCs w:val="24"/>
          <w:lang w:val="en-US"/>
        </w:rPr>
        <w:t xml:space="preserve"> relaxation times and associated populations (proportions)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2i</m:t>
            </m:r>
          </m:sub>
        </m:sSub>
      </m:oMath>
      <w:r w:rsidRPr="001B1767">
        <w:rPr>
          <w:rFonts w:ascii="Times New Roman" w:hAnsi="Times New Roman" w:cs="Times New Roman"/>
          <w:sz w:val="24"/>
          <w:szCs w:val="24"/>
          <w:lang w:val="en-US"/>
        </w:rPr>
        <w:t xml:space="preserve"> for CNFt gel, and CNFt-ND and CNFt-UD cryogels treated with H</w:t>
      </w:r>
      <w:r w:rsidRPr="001B1767">
        <w:rPr>
          <w:rFonts w:ascii="Times New Roman" w:hAnsi="Times New Roman" w:cs="Times New Roman"/>
          <w:sz w:val="24"/>
          <w:szCs w:val="24"/>
          <w:vertAlign w:val="subscript"/>
          <w:lang w:val="en-US"/>
        </w:rPr>
        <w:t>2</w:t>
      </w:r>
      <w:r w:rsidRPr="001B1767">
        <w:rPr>
          <w:rFonts w:ascii="Times New Roman" w:hAnsi="Times New Roman" w:cs="Times New Roman"/>
          <w:sz w:val="24"/>
          <w:szCs w:val="24"/>
          <w:lang w:val="en-US"/>
        </w:rPr>
        <w:t xml:space="preserve">O or HCl. </w:t>
      </w:r>
      <w:r w:rsidRPr="001B1767">
        <w:rPr>
          <w:rFonts w:ascii="Times New Roman" w:hAnsi="Times New Roman" w:cs="Times New Roman"/>
          <w:sz w:val="24"/>
          <w:szCs w:val="24"/>
        </w:rPr>
        <w:t xml:space="preserve">The letters </w:t>
      </w:r>
      <w:r w:rsidRPr="001B1767">
        <w:rPr>
          <w:rFonts w:ascii="Times New Roman" w:hAnsi="Times New Roman" w:cs="Times New Roman"/>
          <w:i/>
          <w:sz w:val="24"/>
          <w:szCs w:val="24"/>
        </w:rPr>
        <w:t>a</w:t>
      </w:r>
      <w:r w:rsidRPr="001B1767">
        <w:rPr>
          <w:rFonts w:ascii="Times New Roman" w:hAnsi="Times New Roman" w:cs="Times New Roman"/>
          <w:sz w:val="24"/>
          <w:szCs w:val="24"/>
        </w:rPr>
        <w:t xml:space="preserve">, </w:t>
      </w:r>
      <w:r w:rsidRPr="001B1767">
        <w:rPr>
          <w:rFonts w:ascii="Times New Roman" w:hAnsi="Times New Roman" w:cs="Times New Roman"/>
          <w:i/>
          <w:sz w:val="24"/>
          <w:szCs w:val="24"/>
        </w:rPr>
        <w:t>b</w:t>
      </w:r>
      <w:r w:rsidRPr="001B1767">
        <w:rPr>
          <w:rFonts w:ascii="Times New Roman" w:hAnsi="Times New Roman" w:cs="Times New Roman"/>
          <w:sz w:val="24"/>
          <w:szCs w:val="24"/>
        </w:rPr>
        <w:t xml:space="preserve">, </w:t>
      </w:r>
      <w:r w:rsidRPr="001B1767">
        <w:rPr>
          <w:rFonts w:ascii="Times New Roman" w:hAnsi="Times New Roman" w:cs="Times New Roman"/>
          <w:i/>
          <w:sz w:val="24"/>
          <w:szCs w:val="24"/>
        </w:rPr>
        <w:t>c,</w:t>
      </w:r>
      <w:r w:rsidRPr="001B1767">
        <w:rPr>
          <w:rFonts w:ascii="Times New Roman" w:hAnsi="Times New Roman" w:cs="Times New Roman"/>
          <w:sz w:val="24"/>
          <w:szCs w:val="24"/>
        </w:rPr>
        <w:t xml:space="preserve"> </w:t>
      </w:r>
      <w:r w:rsidRPr="001B1767">
        <w:rPr>
          <w:rFonts w:ascii="Times New Roman" w:hAnsi="Times New Roman" w:cs="Times New Roman"/>
          <w:i/>
          <w:sz w:val="24"/>
          <w:szCs w:val="24"/>
        </w:rPr>
        <w:t xml:space="preserve">d </w:t>
      </w:r>
      <w:r w:rsidRPr="001B1767">
        <w:rPr>
          <w:rFonts w:ascii="Times New Roman" w:hAnsi="Times New Roman" w:cs="Times New Roman"/>
          <w:sz w:val="24"/>
          <w:szCs w:val="24"/>
        </w:rPr>
        <w:t>and</w:t>
      </w:r>
      <w:r w:rsidRPr="001B1767">
        <w:rPr>
          <w:rFonts w:ascii="Times New Roman" w:hAnsi="Times New Roman" w:cs="Times New Roman"/>
          <w:i/>
          <w:sz w:val="24"/>
          <w:szCs w:val="24"/>
        </w:rPr>
        <w:t xml:space="preserve"> e</w:t>
      </w:r>
      <w:r w:rsidRPr="001B1767">
        <w:rPr>
          <w:rFonts w:ascii="Times New Roman" w:hAnsi="Times New Roman" w:cs="Times New Roman"/>
          <w:sz w:val="24"/>
          <w:szCs w:val="24"/>
        </w:rPr>
        <w:t xml:space="preserve"> denote the “</w:t>
      </w:r>
      <w:proofErr w:type="spellStart"/>
      <w:r w:rsidRPr="001B1767">
        <w:rPr>
          <w:rFonts w:ascii="Times New Roman" w:hAnsi="Times New Roman" w:cs="Times New Roman"/>
          <w:i/>
          <w:sz w:val="24"/>
          <w:szCs w:val="24"/>
        </w:rPr>
        <w:t>i</w:t>
      </w:r>
      <w:proofErr w:type="spellEnd"/>
      <w:r w:rsidRPr="001B1767">
        <w:rPr>
          <w:rFonts w:ascii="Times New Roman" w:hAnsi="Times New Roman" w:cs="Times New Roman"/>
          <w:sz w:val="24"/>
          <w:szCs w:val="24"/>
        </w:rPr>
        <w:t xml:space="preserve">” water component having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T</m:t>
            </m:r>
          </m:e>
          <m:sub>
            <m:r>
              <w:rPr>
                <w:rFonts w:ascii="Cambria Math" w:hAnsi="Cambria Math" w:cs="Times New Roman"/>
                <w:sz w:val="24"/>
                <w:szCs w:val="24"/>
                <w:lang w:val="en-US"/>
              </w:rPr>
              <m:t>2i</m:t>
            </m:r>
          </m:sub>
        </m:sSub>
      </m:oMath>
      <w:r w:rsidRPr="001B1767">
        <w:rPr>
          <w:rFonts w:ascii="Times New Roman" w:eastAsiaTheme="minorEastAsia" w:hAnsi="Times New Roman" w:cs="Times New Roman"/>
          <w:sz w:val="24"/>
          <w:szCs w:val="24"/>
          <w:lang w:val="en-US"/>
        </w:rPr>
        <w:t xml:space="preserve"> relaxation time value</w:t>
      </w:r>
      <w:r w:rsidRPr="001B1767">
        <w:rPr>
          <w:rFonts w:ascii="Times New Roman" w:hAnsi="Times New Roman" w:cs="Times New Roman"/>
          <w:sz w:val="24"/>
          <w:szCs w:val="24"/>
        </w:rPr>
        <w:t>, from the longest (</w:t>
      </w:r>
      <w:r w:rsidRPr="001B1767">
        <w:rPr>
          <w:rFonts w:ascii="Times New Roman" w:hAnsi="Times New Roman" w:cs="Times New Roman"/>
          <w:i/>
          <w:sz w:val="24"/>
          <w:szCs w:val="24"/>
        </w:rPr>
        <w:t>a</w:t>
      </w:r>
      <w:r w:rsidRPr="001B1767">
        <w:rPr>
          <w:rFonts w:ascii="Times New Roman" w:hAnsi="Times New Roman" w:cs="Times New Roman"/>
          <w:sz w:val="24"/>
          <w:szCs w:val="24"/>
        </w:rPr>
        <w:t>) to the shortest (</w:t>
      </w:r>
      <w:r w:rsidRPr="001B1767">
        <w:rPr>
          <w:rFonts w:ascii="Times New Roman" w:hAnsi="Times New Roman" w:cs="Times New Roman"/>
          <w:i/>
          <w:sz w:val="24"/>
          <w:szCs w:val="24"/>
        </w:rPr>
        <w:t>f</w:t>
      </w:r>
      <w:r w:rsidRPr="001B1767">
        <w:rPr>
          <w:rFonts w:ascii="Times New Roman" w:hAnsi="Times New Roman" w:cs="Times New Roman"/>
          <w:sz w:val="24"/>
          <w:szCs w:val="24"/>
        </w:rPr>
        <w:t>), and are associated to the mobility domains as defined in Figure 5.</w:t>
      </w:r>
      <w:r w:rsidRPr="001B1767">
        <w:rPr>
          <w:rFonts w:ascii="Times New Roman" w:hAnsi="Times New Roman" w:cs="Times New Roman"/>
          <w:sz w:val="24"/>
          <w:szCs w:val="24"/>
          <w:lang w:val="en-US"/>
        </w:rPr>
        <w:t xml:space="preserve"> Values in parentheses are standard errors; n=3.</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5"/>
        <w:gridCol w:w="852"/>
        <w:gridCol w:w="222"/>
        <w:gridCol w:w="1268"/>
        <w:gridCol w:w="1025"/>
        <w:gridCol w:w="1025"/>
        <w:gridCol w:w="901"/>
        <w:gridCol w:w="901"/>
        <w:gridCol w:w="1024"/>
        <w:gridCol w:w="344"/>
        <w:gridCol w:w="781"/>
        <w:gridCol w:w="1146"/>
        <w:gridCol w:w="781"/>
        <w:gridCol w:w="779"/>
        <w:gridCol w:w="779"/>
        <w:gridCol w:w="1024"/>
      </w:tblGrid>
      <w:tr w:rsidR="001B1767" w14:paraId="0A9CD73B" w14:textId="77777777" w:rsidTr="005C04DD">
        <w:trPr>
          <w:jc w:val="center"/>
        </w:trPr>
        <w:tc>
          <w:tcPr>
            <w:tcW w:w="0" w:type="auto"/>
            <w:gridSpan w:val="2"/>
            <w:vMerge w:val="restart"/>
            <w:tcBorders>
              <w:top w:val="single" w:sz="4" w:space="0" w:color="auto"/>
            </w:tcBorders>
            <w:vAlign w:val="center"/>
          </w:tcPr>
          <w:p w14:paraId="290AC6C6" w14:textId="77777777" w:rsidR="001B1767" w:rsidRDefault="001B1767" w:rsidP="001B1767">
            <w:pPr>
              <w:spacing w:line="480" w:lineRule="auto"/>
              <w:jc w:val="center"/>
              <w:rPr>
                <w:rFonts w:cs="Times New Roman"/>
                <w:sz w:val="24"/>
                <w:szCs w:val="20"/>
              </w:rPr>
            </w:pPr>
            <w:proofErr w:type="spellStart"/>
            <w:r>
              <w:rPr>
                <w:rFonts w:cs="Times New Roman"/>
                <w:b/>
                <w:sz w:val="24"/>
                <w:szCs w:val="24"/>
                <w:lang w:val="en-US"/>
              </w:rPr>
              <w:t>CNFt</w:t>
            </w:r>
            <w:proofErr w:type="spellEnd"/>
            <w:r>
              <w:rPr>
                <w:rFonts w:cs="Times New Roman"/>
                <w:b/>
                <w:sz w:val="24"/>
                <w:szCs w:val="24"/>
                <w:lang w:val="en-US"/>
              </w:rPr>
              <w:t xml:space="preserve"> sample</w:t>
            </w:r>
          </w:p>
        </w:tc>
        <w:tc>
          <w:tcPr>
            <w:tcW w:w="0" w:type="auto"/>
            <w:tcBorders>
              <w:top w:val="single" w:sz="4" w:space="0" w:color="auto"/>
            </w:tcBorders>
            <w:vAlign w:val="center"/>
          </w:tcPr>
          <w:p w14:paraId="1D7859EC" w14:textId="77777777" w:rsidR="001B1767" w:rsidRDefault="001B1767" w:rsidP="001B1767">
            <w:pPr>
              <w:spacing w:line="480" w:lineRule="auto"/>
              <w:jc w:val="center"/>
              <w:rPr>
                <w:rFonts w:cs="Times New Roman"/>
                <w:sz w:val="24"/>
                <w:szCs w:val="20"/>
              </w:rPr>
            </w:pPr>
          </w:p>
        </w:tc>
        <w:tc>
          <w:tcPr>
            <w:tcW w:w="0" w:type="auto"/>
            <w:gridSpan w:val="6"/>
            <w:tcBorders>
              <w:top w:val="single" w:sz="4" w:space="0" w:color="auto"/>
              <w:bottom w:val="single" w:sz="4" w:space="0" w:color="auto"/>
            </w:tcBorders>
            <w:vAlign w:val="center"/>
          </w:tcPr>
          <w:p w14:paraId="2D1E6ADB" w14:textId="77777777" w:rsidR="001B1767" w:rsidRDefault="001B1767" w:rsidP="001B1767">
            <w:pPr>
              <w:spacing w:line="480" w:lineRule="auto"/>
              <w:jc w:val="center"/>
              <w:rPr>
                <w:rFonts w:cs="Times New Roman"/>
                <w:sz w:val="24"/>
                <w:szCs w:val="20"/>
              </w:rPr>
            </w:pPr>
            <w:r w:rsidRPr="005209AB">
              <w:rPr>
                <w:rFonts w:cs="Times New Roman"/>
                <w:b/>
                <w:i/>
                <w:sz w:val="24"/>
                <w:szCs w:val="24"/>
              </w:rPr>
              <w:t>T</w:t>
            </w:r>
            <w:r w:rsidRPr="005209AB">
              <w:rPr>
                <w:rFonts w:cs="Times New Roman"/>
                <w:b/>
                <w:sz w:val="24"/>
                <w:szCs w:val="24"/>
                <w:vertAlign w:val="subscript"/>
              </w:rPr>
              <w:t>2</w:t>
            </w:r>
            <w:r w:rsidRPr="005209AB">
              <w:rPr>
                <w:rFonts w:cs="Times New Roman"/>
                <w:b/>
                <w:i/>
                <w:sz w:val="24"/>
                <w:szCs w:val="24"/>
                <w:vertAlign w:val="subscript"/>
              </w:rPr>
              <w:t>i</w:t>
            </w:r>
            <w:r w:rsidRPr="005209AB">
              <w:rPr>
                <w:rFonts w:cs="Times New Roman"/>
                <w:b/>
                <w:sz w:val="24"/>
                <w:szCs w:val="24"/>
              </w:rPr>
              <w:t xml:space="preserve"> (</w:t>
            </w:r>
            <w:proofErr w:type="spellStart"/>
            <w:r w:rsidRPr="005209AB">
              <w:rPr>
                <w:rFonts w:cs="Times New Roman"/>
                <w:b/>
                <w:sz w:val="24"/>
                <w:szCs w:val="24"/>
              </w:rPr>
              <w:t>ms</w:t>
            </w:r>
            <w:proofErr w:type="spellEnd"/>
            <w:r w:rsidRPr="005209AB">
              <w:rPr>
                <w:rFonts w:cs="Times New Roman"/>
                <w:b/>
                <w:sz w:val="24"/>
                <w:szCs w:val="24"/>
              </w:rPr>
              <w:t>)</w:t>
            </w:r>
          </w:p>
        </w:tc>
        <w:tc>
          <w:tcPr>
            <w:tcW w:w="344" w:type="dxa"/>
            <w:tcBorders>
              <w:top w:val="single" w:sz="4" w:space="0" w:color="auto"/>
            </w:tcBorders>
            <w:vAlign w:val="center"/>
          </w:tcPr>
          <w:p w14:paraId="02F62F46" w14:textId="77777777" w:rsidR="001B1767" w:rsidRDefault="001B1767" w:rsidP="001B1767">
            <w:pPr>
              <w:spacing w:line="480" w:lineRule="auto"/>
              <w:jc w:val="center"/>
              <w:rPr>
                <w:rFonts w:cs="Times New Roman"/>
                <w:sz w:val="24"/>
                <w:szCs w:val="20"/>
              </w:rPr>
            </w:pPr>
          </w:p>
        </w:tc>
        <w:tc>
          <w:tcPr>
            <w:tcW w:w="0" w:type="auto"/>
            <w:gridSpan w:val="6"/>
            <w:tcBorders>
              <w:top w:val="single" w:sz="4" w:space="0" w:color="auto"/>
              <w:bottom w:val="single" w:sz="4" w:space="0" w:color="auto"/>
            </w:tcBorders>
            <w:vAlign w:val="center"/>
          </w:tcPr>
          <w:p w14:paraId="3980507E" w14:textId="77777777" w:rsidR="001B1767" w:rsidRDefault="001B1767" w:rsidP="001B1767">
            <w:pPr>
              <w:spacing w:line="480" w:lineRule="auto"/>
              <w:jc w:val="center"/>
              <w:rPr>
                <w:rFonts w:cs="Times New Roman"/>
                <w:sz w:val="24"/>
                <w:szCs w:val="20"/>
              </w:rPr>
            </w:pPr>
            <w:r w:rsidRPr="005209AB">
              <w:rPr>
                <w:rFonts w:cs="Times New Roman"/>
                <w:b/>
                <w:i/>
                <w:sz w:val="24"/>
                <w:szCs w:val="24"/>
              </w:rPr>
              <w:t>P</w:t>
            </w:r>
            <w:r w:rsidRPr="005209AB">
              <w:rPr>
                <w:rFonts w:cs="Times New Roman"/>
                <w:b/>
                <w:sz w:val="24"/>
                <w:szCs w:val="24"/>
                <w:vertAlign w:val="subscript"/>
              </w:rPr>
              <w:t>2</w:t>
            </w:r>
            <w:r w:rsidRPr="005209AB">
              <w:rPr>
                <w:rFonts w:cs="Times New Roman"/>
                <w:b/>
                <w:i/>
                <w:sz w:val="24"/>
                <w:szCs w:val="24"/>
                <w:vertAlign w:val="subscript"/>
              </w:rPr>
              <w:t>i</w:t>
            </w:r>
            <w:r w:rsidRPr="005209AB">
              <w:rPr>
                <w:rFonts w:cs="Times New Roman"/>
                <w:b/>
                <w:sz w:val="24"/>
                <w:szCs w:val="24"/>
              </w:rPr>
              <w:t xml:space="preserve"> (%)</w:t>
            </w:r>
          </w:p>
        </w:tc>
      </w:tr>
      <w:tr w:rsidR="001B1767" w14:paraId="409BD1A4" w14:textId="77777777" w:rsidTr="004109F7">
        <w:trPr>
          <w:jc w:val="center"/>
        </w:trPr>
        <w:tc>
          <w:tcPr>
            <w:tcW w:w="0" w:type="auto"/>
            <w:gridSpan w:val="2"/>
            <w:vMerge/>
            <w:tcBorders>
              <w:bottom w:val="single" w:sz="4" w:space="0" w:color="auto"/>
            </w:tcBorders>
            <w:vAlign w:val="center"/>
          </w:tcPr>
          <w:p w14:paraId="3DF9BAAA" w14:textId="77777777" w:rsidR="001B1767" w:rsidRDefault="001B1767" w:rsidP="001B1767">
            <w:pPr>
              <w:spacing w:line="480" w:lineRule="auto"/>
              <w:jc w:val="center"/>
              <w:rPr>
                <w:rFonts w:cs="Times New Roman"/>
                <w:sz w:val="24"/>
                <w:szCs w:val="20"/>
              </w:rPr>
            </w:pPr>
          </w:p>
        </w:tc>
        <w:tc>
          <w:tcPr>
            <w:tcW w:w="0" w:type="auto"/>
            <w:tcBorders>
              <w:bottom w:val="single" w:sz="4" w:space="0" w:color="auto"/>
            </w:tcBorders>
            <w:vAlign w:val="center"/>
          </w:tcPr>
          <w:p w14:paraId="307AE97F" w14:textId="77777777" w:rsidR="001B1767" w:rsidRPr="005209AB" w:rsidRDefault="001B1767" w:rsidP="001B1767">
            <w:pPr>
              <w:spacing w:line="480" w:lineRule="auto"/>
              <w:jc w:val="center"/>
              <w:rPr>
                <w:rFonts w:cs="Times New Roman"/>
                <w:b/>
                <w:sz w:val="24"/>
                <w:szCs w:val="24"/>
              </w:rPr>
            </w:pPr>
          </w:p>
        </w:tc>
        <w:tc>
          <w:tcPr>
            <w:tcW w:w="0" w:type="auto"/>
            <w:tcBorders>
              <w:top w:val="single" w:sz="4" w:space="0" w:color="auto"/>
              <w:bottom w:val="single" w:sz="4" w:space="0" w:color="auto"/>
            </w:tcBorders>
            <w:vAlign w:val="center"/>
          </w:tcPr>
          <w:p w14:paraId="765C6987" w14:textId="77777777" w:rsidR="001B1767" w:rsidRPr="005209AB" w:rsidRDefault="001B1767" w:rsidP="001B1767">
            <w:pPr>
              <w:spacing w:line="480" w:lineRule="auto"/>
              <w:jc w:val="center"/>
              <w:rPr>
                <w:rFonts w:cs="Times New Roman"/>
                <w:b/>
                <w:sz w:val="24"/>
                <w:szCs w:val="24"/>
              </w:rPr>
            </w:pPr>
            <w:r w:rsidRPr="005209AB">
              <w:rPr>
                <w:rFonts w:cs="Times New Roman"/>
                <w:b/>
                <w:i/>
                <w:sz w:val="24"/>
                <w:szCs w:val="24"/>
              </w:rPr>
              <w:t>T</w:t>
            </w:r>
            <w:r w:rsidRPr="005209AB">
              <w:rPr>
                <w:rFonts w:cs="Times New Roman"/>
                <w:b/>
                <w:sz w:val="24"/>
                <w:szCs w:val="24"/>
                <w:vertAlign w:val="subscript"/>
              </w:rPr>
              <w:t>2</w:t>
            </w:r>
            <w:r w:rsidRPr="00C41674">
              <w:rPr>
                <w:rFonts w:cs="Times New Roman"/>
                <w:b/>
                <w:i/>
                <w:sz w:val="24"/>
                <w:szCs w:val="24"/>
                <w:vertAlign w:val="subscript"/>
              </w:rPr>
              <w:t>a</w:t>
            </w:r>
          </w:p>
        </w:tc>
        <w:tc>
          <w:tcPr>
            <w:tcW w:w="0" w:type="auto"/>
            <w:tcBorders>
              <w:top w:val="single" w:sz="4" w:space="0" w:color="auto"/>
              <w:bottom w:val="single" w:sz="4" w:space="0" w:color="auto"/>
            </w:tcBorders>
            <w:vAlign w:val="center"/>
          </w:tcPr>
          <w:p w14:paraId="52494951"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T</w:t>
            </w:r>
            <w:r w:rsidRPr="005209AB">
              <w:rPr>
                <w:rFonts w:cs="Times New Roman"/>
                <w:b/>
                <w:sz w:val="24"/>
                <w:szCs w:val="24"/>
                <w:vertAlign w:val="subscript"/>
              </w:rPr>
              <w:t>2</w:t>
            </w:r>
            <w:r w:rsidRPr="00C41674">
              <w:rPr>
                <w:rFonts w:cs="Times New Roman"/>
                <w:b/>
                <w:i/>
                <w:sz w:val="24"/>
                <w:szCs w:val="24"/>
                <w:vertAlign w:val="subscript"/>
              </w:rPr>
              <w:t>b</w:t>
            </w:r>
          </w:p>
        </w:tc>
        <w:tc>
          <w:tcPr>
            <w:tcW w:w="0" w:type="auto"/>
            <w:tcBorders>
              <w:top w:val="single" w:sz="4" w:space="0" w:color="auto"/>
              <w:bottom w:val="single" w:sz="4" w:space="0" w:color="auto"/>
            </w:tcBorders>
            <w:vAlign w:val="center"/>
          </w:tcPr>
          <w:p w14:paraId="608E8A35"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T</w:t>
            </w:r>
            <w:r w:rsidRPr="005209AB">
              <w:rPr>
                <w:rFonts w:cs="Times New Roman"/>
                <w:b/>
                <w:sz w:val="24"/>
                <w:szCs w:val="24"/>
                <w:vertAlign w:val="subscript"/>
              </w:rPr>
              <w:t>2</w:t>
            </w:r>
            <w:r w:rsidRPr="00C41674">
              <w:rPr>
                <w:rFonts w:cs="Times New Roman"/>
                <w:b/>
                <w:i/>
                <w:sz w:val="24"/>
                <w:szCs w:val="24"/>
                <w:vertAlign w:val="subscript"/>
              </w:rPr>
              <w:t>c</w:t>
            </w:r>
          </w:p>
        </w:tc>
        <w:tc>
          <w:tcPr>
            <w:tcW w:w="0" w:type="auto"/>
            <w:gridSpan w:val="2"/>
            <w:tcBorders>
              <w:top w:val="single" w:sz="4" w:space="0" w:color="auto"/>
              <w:bottom w:val="single" w:sz="4" w:space="0" w:color="auto"/>
            </w:tcBorders>
            <w:vAlign w:val="center"/>
          </w:tcPr>
          <w:p w14:paraId="5758EEAA"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T</w:t>
            </w:r>
            <w:r w:rsidRPr="005209AB">
              <w:rPr>
                <w:rFonts w:cs="Times New Roman"/>
                <w:b/>
                <w:sz w:val="24"/>
                <w:szCs w:val="24"/>
                <w:vertAlign w:val="subscript"/>
              </w:rPr>
              <w:t>2</w:t>
            </w:r>
            <w:r>
              <w:rPr>
                <w:rFonts w:cs="Times New Roman"/>
                <w:b/>
                <w:i/>
                <w:sz w:val="24"/>
                <w:szCs w:val="24"/>
                <w:vertAlign w:val="subscript"/>
              </w:rPr>
              <w:t>d</w:t>
            </w:r>
          </w:p>
        </w:tc>
        <w:tc>
          <w:tcPr>
            <w:tcW w:w="0" w:type="auto"/>
            <w:tcBorders>
              <w:top w:val="single" w:sz="4" w:space="0" w:color="auto"/>
              <w:bottom w:val="single" w:sz="4" w:space="0" w:color="auto"/>
            </w:tcBorders>
            <w:vAlign w:val="center"/>
          </w:tcPr>
          <w:p w14:paraId="09C8E0AE" w14:textId="77777777" w:rsidR="001B1767" w:rsidRPr="005209AB" w:rsidRDefault="001B1767" w:rsidP="001B1767">
            <w:pPr>
              <w:spacing w:line="480" w:lineRule="auto"/>
              <w:jc w:val="center"/>
              <w:rPr>
                <w:rFonts w:cs="Times New Roman"/>
                <w:b/>
                <w:sz w:val="24"/>
                <w:szCs w:val="24"/>
              </w:rPr>
            </w:pPr>
            <w:r w:rsidRPr="005209AB">
              <w:rPr>
                <w:rFonts w:cs="Times New Roman"/>
                <w:b/>
                <w:i/>
                <w:sz w:val="24"/>
                <w:szCs w:val="24"/>
              </w:rPr>
              <w:t>T</w:t>
            </w:r>
            <w:r w:rsidRPr="005209AB">
              <w:rPr>
                <w:rFonts w:cs="Times New Roman"/>
                <w:b/>
                <w:sz w:val="24"/>
                <w:szCs w:val="24"/>
                <w:vertAlign w:val="subscript"/>
              </w:rPr>
              <w:t>2</w:t>
            </w:r>
            <w:r>
              <w:rPr>
                <w:rFonts w:cs="Times New Roman"/>
                <w:b/>
                <w:i/>
                <w:sz w:val="24"/>
                <w:szCs w:val="24"/>
                <w:vertAlign w:val="subscript"/>
              </w:rPr>
              <w:t>e</w:t>
            </w:r>
          </w:p>
        </w:tc>
        <w:tc>
          <w:tcPr>
            <w:tcW w:w="344" w:type="dxa"/>
            <w:tcBorders>
              <w:bottom w:val="single" w:sz="4" w:space="0" w:color="auto"/>
            </w:tcBorders>
            <w:vAlign w:val="center"/>
          </w:tcPr>
          <w:p w14:paraId="7A601C6B" w14:textId="77777777" w:rsidR="001B1767" w:rsidRDefault="001B1767" w:rsidP="001B1767">
            <w:pPr>
              <w:spacing w:line="480" w:lineRule="auto"/>
              <w:jc w:val="center"/>
              <w:rPr>
                <w:rFonts w:cs="Times New Roman"/>
                <w:sz w:val="24"/>
                <w:szCs w:val="20"/>
              </w:rPr>
            </w:pPr>
          </w:p>
        </w:tc>
        <w:tc>
          <w:tcPr>
            <w:tcW w:w="0" w:type="auto"/>
            <w:tcBorders>
              <w:top w:val="single" w:sz="4" w:space="0" w:color="auto"/>
              <w:bottom w:val="single" w:sz="4" w:space="0" w:color="auto"/>
            </w:tcBorders>
            <w:vAlign w:val="center"/>
          </w:tcPr>
          <w:p w14:paraId="542F3153"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P</w:t>
            </w:r>
            <w:r w:rsidRPr="005209AB">
              <w:rPr>
                <w:rFonts w:cs="Times New Roman"/>
                <w:b/>
                <w:sz w:val="24"/>
                <w:szCs w:val="24"/>
                <w:vertAlign w:val="subscript"/>
              </w:rPr>
              <w:t>2</w:t>
            </w:r>
            <w:r w:rsidRPr="00C41674">
              <w:rPr>
                <w:rFonts w:cs="Times New Roman"/>
                <w:b/>
                <w:i/>
                <w:sz w:val="24"/>
                <w:szCs w:val="24"/>
                <w:vertAlign w:val="subscript"/>
              </w:rPr>
              <w:t>a</w:t>
            </w:r>
          </w:p>
        </w:tc>
        <w:tc>
          <w:tcPr>
            <w:tcW w:w="0" w:type="auto"/>
            <w:tcBorders>
              <w:top w:val="single" w:sz="4" w:space="0" w:color="auto"/>
              <w:bottom w:val="single" w:sz="4" w:space="0" w:color="auto"/>
            </w:tcBorders>
            <w:vAlign w:val="center"/>
          </w:tcPr>
          <w:p w14:paraId="3184321E"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P</w:t>
            </w:r>
            <w:r w:rsidRPr="005209AB">
              <w:rPr>
                <w:rFonts w:cs="Times New Roman"/>
                <w:b/>
                <w:sz w:val="24"/>
                <w:szCs w:val="24"/>
                <w:vertAlign w:val="subscript"/>
              </w:rPr>
              <w:t>2</w:t>
            </w:r>
            <w:r w:rsidRPr="00C41674">
              <w:rPr>
                <w:rFonts w:cs="Times New Roman"/>
                <w:b/>
                <w:i/>
                <w:sz w:val="24"/>
                <w:szCs w:val="24"/>
                <w:vertAlign w:val="subscript"/>
              </w:rPr>
              <w:t>b</w:t>
            </w:r>
          </w:p>
        </w:tc>
        <w:tc>
          <w:tcPr>
            <w:tcW w:w="0" w:type="auto"/>
            <w:tcBorders>
              <w:top w:val="single" w:sz="4" w:space="0" w:color="auto"/>
              <w:bottom w:val="single" w:sz="4" w:space="0" w:color="auto"/>
            </w:tcBorders>
            <w:vAlign w:val="center"/>
          </w:tcPr>
          <w:p w14:paraId="37837121"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P</w:t>
            </w:r>
            <w:r w:rsidRPr="005209AB">
              <w:rPr>
                <w:rFonts w:cs="Times New Roman"/>
                <w:b/>
                <w:sz w:val="24"/>
                <w:szCs w:val="24"/>
                <w:vertAlign w:val="subscript"/>
              </w:rPr>
              <w:t>2</w:t>
            </w:r>
            <w:r w:rsidRPr="00C41674">
              <w:rPr>
                <w:rFonts w:cs="Times New Roman"/>
                <w:b/>
                <w:i/>
                <w:sz w:val="24"/>
                <w:szCs w:val="24"/>
                <w:vertAlign w:val="subscript"/>
              </w:rPr>
              <w:t>c</w:t>
            </w:r>
          </w:p>
        </w:tc>
        <w:tc>
          <w:tcPr>
            <w:tcW w:w="0" w:type="auto"/>
            <w:gridSpan w:val="2"/>
            <w:tcBorders>
              <w:top w:val="single" w:sz="4" w:space="0" w:color="auto"/>
              <w:bottom w:val="single" w:sz="4" w:space="0" w:color="auto"/>
            </w:tcBorders>
            <w:vAlign w:val="center"/>
          </w:tcPr>
          <w:p w14:paraId="4897DCB9" w14:textId="77777777" w:rsidR="001B1767" w:rsidRPr="005209AB" w:rsidRDefault="001B1767" w:rsidP="001B1767">
            <w:pPr>
              <w:spacing w:line="480" w:lineRule="auto"/>
              <w:jc w:val="center"/>
              <w:rPr>
                <w:rFonts w:cs="Times New Roman"/>
                <w:sz w:val="24"/>
                <w:szCs w:val="24"/>
              </w:rPr>
            </w:pPr>
            <w:r w:rsidRPr="005209AB">
              <w:rPr>
                <w:rFonts w:cs="Times New Roman"/>
                <w:b/>
                <w:i/>
                <w:sz w:val="24"/>
                <w:szCs w:val="24"/>
              </w:rPr>
              <w:t>P</w:t>
            </w:r>
            <w:r w:rsidRPr="005209AB">
              <w:rPr>
                <w:rFonts w:cs="Times New Roman"/>
                <w:b/>
                <w:sz w:val="24"/>
                <w:szCs w:val="24"/>
                <w:vertAlign w:val="subscript"/>
              </w:rPr>
              <w:t>2</w:t>
            </w:r>
            <w:r w:rsidRPr="00C41674">
              <w:rPr>
                <w:rFonts w:cs="Times New Roman"/>
                <w:b/>
                <w:i/>
                <w:sz w:val="24"/>
                <w:szCs w:val="24"/>
                <w:vertAlign w:val="subscript"/>
              </w:rPr>
              <w:t>d</w:t>
            </w:r>
          </w:p>
        </w:tc>
        <w:tc>
          <w:tcPr>
            <w:tcW w:w="0" w:type="auto"/>
            <w:tcBorders>
              <w:top w:val="single" w:sz="4" w:space="0" w:color="auto"/>
              <w:bottom w:val="single" w:sz="4" w:space="0" w:color="auto"/>
            </w:tcBorders>
            <w:vAlign w:val="center"/>
          </w:tcPr>
          <w:p w14:paraId="04FB87F7" w14:textId="77777777" w:rsidR="001B1767" w:rsidRDefault="001B1767" w:rsidP="001B1767">
            <w:pPr>
              <w:spacing w:line="480" w:lineRule="auto"/>
              <w:jc w:val="center"/>
              <w:rPr>
                <w:rFonts w:cs="Times New Roman"/>
                <w:sz w:val="24"/>
                <w:szCs w:val="20"/>
              </w:rPr>
            </w:pPr>
            <w:r w:rsidRPr="005209AB">
              <w:rPr>
                <w:rFonts w:cs="Times New Roman"/>
                <w:b/>
                <w:i/>
                <w:sz w:val="24"/>
                <w:szCs w:val="24"/>
              </w:rPr>
              <w:t>P</w:t>
            </w:r>
            <w:r w:rsidRPr="005209AB">
              <w:rPr>
                <w:rFonts w:cs="Times New Roman"/>
                <w:b/>
                <w:sz w:val="24"/>
                <w:szCs w:val="24"/>
                <w:vertAlign w:val="subscript"/>
              </w:rPr>
              <w:t>2</w:t>
            </w:r>
            <w:r w:rsidRPr="00C41674">
              <w:rPr>
                <w:rFonts w:cs="Times New Roman"/>
                <w:b/>
                <w:i/>
                <w:sz w:val="24"/>
                <w:szCs w:val="24"/>
                <w:vertAlign w:val="subscript"/>
              </w:rPr>
              <w:t>e</w:t>
            </w:r>
          </w:p>
        </w:tc>
      </w:tr>
      <w:tr w:rsidR="001B1767" w14:paraId="19A6084A" w14:textId="77777777" w:rsidTr="004109F7">
        <w:trPr>
          <w:jc w:val="center"/>
        </w:trPr>
        <w:tc>
          <w:tcPr>
            <w:tcW w:w="0" w:type="auto"/>
            <w:tcBorders>
              <w:top w:val="single" w:sz="4" w:space="0" w:color="auto"/>
              <w:bottom w:val="single" w:sz="4" w:space="0" w:color="auto"/>
            </w:tcBorders>
            <w:vAlign w:val="center"/>
          </w:tcPr>
          <w:p w14:paraId="34C66249" w14:textId="77777777" w:rsidR="001B1767" w:rsidRPr="005209AB" w:rsidRDefault="001B1767" w:rsidP="001B1767">
            <w:pPr>
              <w:spacing w:line="480" w:lineRule="auto"/>
              <w:jc w:val="right"/>
              <w:rPr>
                <w:rFonts w:eastAsia="Times New Roman" w:cs="Times New Roman"/>
                <w:b/>
                <w:bCs/>
                <w:color w:val="000000"/>
                <w:sz w:val="24"/>
                <w:szCs w:val="24"/>
                <w:lang w:eastAsia="fr-FR"/>
              </w:rPr>
            </w:pPr>
            <w:r>
              <w:rPr>
                <w:rFonts w:cs="Times New Roman"/>
                <w:b/>
                <w:sz w:val="24"/>
                <w:szCs w:val="24"/>
              </w:rPr>
              <w:t>Gel</w:t>
            </w:r>
          </w:p>
        </w:tc>
        <w:tc>
          <w:tcPr>
            <w:tcW w:w="0" w:type="auto"/>
            <w:tcBorders>
              <w:top w:val="single" w:sz="4" w:space="0" w:color="auto"/>
              <w:bottom w:val="single" w:sz="4" w:space="0" w:color="auto"/>
            </w:tcBorders>
            <w:vAlign w:val="center"/>
          </w:tcPr>
          <w:p w14:paraId="39B55EF7" w14:textId="77777777" w:rsidR="001B1767" w:rsidRPr="005209AB" w:rsidRDefault="001B1767" w:rsidP="001B1767">
            <w:pPr>
              <w:spacing w:line="480" w:lineRule="auto"/>
              <w:rPr>
                <w:rFonts w:eastAsia="Times New Roman" w:cs="Times New Roman"/>
                <w:b/>
                <w:bCs/>
                <w:color w:val="000000"/>
                <w:sz w:val="24"/>
                <w:szCs w:val="24"/>
                <w:lang w:eastAsia="fr-FR"/>
              </w:rPr>
            </w:pPr>
          </w:p>
        </w:tc>
        <w:tc>
          <w:tcPr>
            <w:tcW w:w="0" w:type="auto"/>
            <w:tcBorders>
              <w:top w:val="single" w:sz="4" w:space="0" w:color="auto"/>
              <w:bottom w:val="single" w:sz="4" w:space="0" w:color="auto"/>
            </w:tcBorders>
            <w:vAlign w:val="center"/>
          </w:tcPr>
          <w:p w14:paraId="7E08F867" w14:textId="77777777" w:rsidR="001B1767" w:rsidRDefault="001B1767" w:rsidP="001B1767">
            <w:pPr>
              <w:spacing w:line="480" w:lineRule="auto"/>
              <w:jc w:val="center"/>
              <w:rPr>
                <w:rFonts w:cs="Times New Roman"/>
                <w:sz w:val="24"/>
                <w:szCs w:val="20"/>
              </w:rPr>
            </w:pPr>
          </w:p>
        </w:tc>
        <w:tc>
          <w:tcPr>
            <w:tcW w:w="0" w:type="auto"/>
            <w:tcBorders>
              <w:top w:val="single" w:sz="4" w:space="0" w:color="auto"/>
              <w:bottom w:val="single" w:sz="4" w:space="0" w:color="auto"/>
            </w:tcBorders>
            <w:vAlign w:val="center"/>
          </w:tcPr>
          <w:p w14:paraId="392E7CFB"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bottom w:val="single" w:sz="4" w:space="0" w:color="auto"/>
            </w:tcBorders>
            <w:vAlign w:val="center"/>
          </w:tcPr>
          <w:p w14:paraId="477D82DF" w14:textId="77777777" w:rsidR="001B1767" w:rsidRDefault="001B1767" w:rsidP="001B1767">
            <w:pPr>
              <w:spacing w:line="480" w:lineRule="auto"/>
              <w:rPr>
                <w:rFonts w:cs="Times New Roman"/>
                <w:sz w:val="24"/>
                <w:szCs w:val="20"/>
              </w:rPr>
            </w:pPr>
            <w:r>
              <w:rPr>
                <w:rFonts w:cs="Times New Roman"/>
                <w:sz w:val="24"/>
                <w:szCs w:val="20"/>
              </w:rPr>
              <w:t>540 (6)</w:t>
            </w:r>
          </w:p>
        </w:tc>
        <w:tc>
          <w:tcPr>
            <w:tcW w:w="0" w:type="auto"/>
            <w:tcBorders>
              <w:top w:val="single" w:sz="4" w:space="0" w:color="auto"/>
              <w:bottom w:val="single" w:sz="4" w:space="0" w:color="auto"/>
            </w:tcBorders>
            <w:vAlign w:val="center"/>
          </w:tcPr>
          <w:p w14:paraId="35128F1C"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gridSpan w:val="2"/>
            <w:tcBorders>
              <w:top w:val="single" w:sz="4" w:space="0" w:color="auto"/>
              <w:bottom w:val="single" w:sz="4" w:space="0" w:color="auto"/>
            </w:tcBorders>
            <w:vAlign w:val="center"/>
          </w:tcPr>
          <w:p w14:paraId="240906CE"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bottom w:val="single" w:sz="4" w:space="0" w:color="auto"/>
            </w:tcBorders>
            <w:vAlign w:val="center"/>
          </w:tcPr>
          <w:p w14:paraId="0956DA51" w14:textId="77777777" w:rsidR="001B1767" w:rsidRDefault="001B1767" w:rsidP="001B1767">
            <w:pPr>
              <w:spacing w:line="480" w:lineRule="auto"/>
              <w:rPr>
                <w:rFonts w:cs="Times New Roman"/>
                <w:sz w:val="24"/>
                <w:szCs w:val="20"/>
              </w:rPr>
            </w:pPr>
            <w:r>
              <w:rPr>
                <w:rFonts w:cs="Times New Roman"/>
                <w:sz w:val="24"/>
                <w:szCs w:val="20"/>
              </w:rPr>
              <w:t>5 (1)</w:t>
            </w:r>
          </w:p>
        </w:tc>
        <w:tc>
          <w:tcPr>
            <w:tcW w:w="344" w:type="dxa"/>
            <w:tcBorders>
              <w:top w:val="single" w:sz="4" w:space="0" w:color="auto"/>
              <w:bottom w:val="single" w:sz="4" w:space="0" w:color="auto"/>
            </w:tcBorders>
            <w:vAlign w:val="center"/>
          </w:tcPr>
          <w:p w14:paraId="640201DB" w14:textId="77777777" w:rsidR="001B1767" w:rsidRDefault="001B1767" w:rsidP="001B1767">
            <w:pPr>
              <w:spacing w:line="480" w:lineRule="auto"/>
              <w:jc w:val="center"/>
              <w:rPr>
                <w:rFonts w:cs="Times New Roman"/>
                <w:sz w:val="24"/>
                <w:szCs w:val="20"/>
              </w:rPr>
            </w:pPr>
          </w:p>
        </w:tc>
        <w:tc>
          <w:tcPr>
            <w:tcW w:w="0" w:type="auto"/>
            <w:tcBorders>
              <w:top w:val="single" w:sz="4" w:space="0" w:color="auto"/>
              <w:bottom w:val="single" w:sz="4" w:space="0" w:color="auto"/>
            </w:tcBorders>
            <w:vAlign w:val="center"/>
          </w:tcPr>
          <w:p w14:paraId="3C0E23BF"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bottom w:val="single" w:sz="4" w:space="0" w:color="auto"/>
            </w:tcBorders>
            <w:vAlign w:val="center"/>
          </w:tcPr>
          <w:p w14:paraId="057E3387" w14:textId="77777777" w:rsidR="001B1767" w:rsidRDefault="001B1767" w:rsidP="001B1767">
            <w:pPr>
              <w:spacing w:line="480" w:lineRule="auto"/>
              <w:rPr>
                <w:rFonts w:cs="Times New Roman"/>
                <w:sz w:val="24"/>
                <w:szCs w:val="20"/>
              </w:rPr>
            </w:pPr>
            <w:r>
              <w:rPr>
                <w:rFonts w:cs="Times New Roman"/>
                <w:sz w:val="24"/>
                <w:szCs w:val="20"/>
              </w:rPr>
              <w:t>98.8 (0.5)</w:t>
            </w:r>
          </w:p>
        </w:tc>
        <w:tc>
          <w:tcPr>
            <w:tcW w:w="0" w:type="auto"/>
            <w:tcBorders>
              <w:top w:val="single" w:sz="4" w:space="0" w:color="auto"/>
              <w:bottom w:val="single" w:sz="4" w:space="0" w:color="auto"/>
            </w:tcBorders>
            <w:vAlign w:val="center"/>
          </w:tcPr>
          <w:p w14:paraId="558B6D0D"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gridSpan w:val="2"/>
            <w:tcBorders>
              <w:top w:val="single" w:sz="4" w:space="0" w:color="auto"/>
              <w:bottom w:val="single" w:sz="4" w:space="0" w:color="auto"/>
            </w:tcBorders>
            <w:vAlign w:val="center"/>
          </w:tcPr>
          <w:p w14:paraId="60E36F9A"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bottom w:val="single" w:sz="4" w:space="0" w:color="auto"/>
            </w:tcBorders>
            <w:vAlign w:val="center"/>
          </w:tcPr>
          <w:p w14:paraId="103D45A8" w14:textId="77777777" w:rsidR="001B1767" w:rsidRDefault="001B1767" w:rsidP="001B1767">
            <w:pPr>
              <w:spacing w:line="480" w:lineRule="auto"/>
              <w:rPr>
                <w:rFonts w:cs="Times New Roman"/>
                <w:sz w:val="24"/>
                <w:szCs w:val="20"/>
              </w:rPr>
            </w:pPr>
            <w:r>
              <w:rPr>
                <w:rFonts w:cs="Times New Roman"/>
                <w:sz w:val="24"/>
                <w:szCs w:val="20"/>
              </w:rPr>
              <w:t>1.2 (0.5)</w:t>
            </w:r>
          </w:p>
        </w:tc>
      </w:tr>
      <w:tr w:rsidR="001B1767" w14:paraId="2AA7044A" w14:textId="77777777" w:rsidTr="004109F7">
        <w:trPr>
          <w:jc w:val="center"/>
        </w:trPr>
        <w:tc>
          <w:tcPr>
            <w:tcW w:w="0" w:type="auto"/>
            <w:vMerge w:val="restart"/>
            <w:tcBorders>
              <w:top w:val="single" w:sz="4" w:space="0" w:color="auto"/>
            </w:tcBorders>
            <w:vAlign w:val="center"/>
          </w:tcPr>
          <w:p w14:paraId="1198B296" w14:textId="77777777" w:rsidR="001B1767" w:rsidRPr="005209AB" w:rsidRDefault="001B1767" w:rsidP="001B1767">
            <w:pPr>
              <w:spacing w:line="480" w:lineRule="auto"/>
              <w:jc w:val="right"/>
              <w:rPr>
                <w:rFonts w:cs="Times New Roman"/>
                <w:sz w:val="24"/>
                <w:szCs w:val="24"/>
              </w:rPr>
            </w:pPr>
            <w:r>
              <w:rPr>
                <w:rFonts w:cs="Times New Roman"/>
                <w:b/>
                <w:sz w:val="24"/>
                <w:szCs w:val="24"/>
              </w:rPr>
              <w:t>ND</w:t>
            </w:r>
          </w:p>
        </w:tc>
        <w:tc>
          <w:tcPr>
            <w:tcW w:w="0" w:type="auto"/>
            <w:tcBorders>
              <w:top w:val="single" w:sz="4" w:space="0" w:color="auto"/>
            </w:tcBorders>
            <w:vAlign w:val="center"/>
          </w:tcPr>
          <w:p w14:paraId="2A07E4B5" w14:textId="77777777" w:rsidR="001B1767" w:rsidRPr="005209AB" w:rsidRDefault="001B1767" w:rsidP="001B1767">
            <w:pPr>
              <w:spacing w:line="480" w:lineRule="auto"/>
              <w:rPr>
                <w:rFonts w:eastAsia="Times New Roman" w:cs="Times New Roman"/>
                <w:b/>
                <w:bCs/>
                <w:color w:val="000000"/>
                <w:sz w:val="24"/>
                <w:szCs w:val="24"/>
                <w:lang w:eastAsia="fr-FR"/>
              </w:rPr>
            </w:pPr>
            <w:r>
              <w:rPr>
                <w:rFonts w:eastAsia="Times New Roman" w:cs="Times New Roman"/>
                <w:b/>
                <w:bCs/>
                <w:color w:val="000000"/>
                <w:sz w:val="24"/>
                <w:szCs w:val="24"/>
                <w:lang w:eastAsia="fr-FR"/>
              </w:rPr>
              <w:t>(H</w:t>
            </w:r>
            <w:r w:rsidRPr="00073B08">
              <w:rPr>
                <w:rFonts w:eastAsia="Times New Roman" w:cs="Times New Roman"/>
                <w:b/>
                <w:bCs/>
                <w:color w:val="000000"/>
                <w:sz w:val="24"/>
                <w:szCs w:val="24"/>
                <w:vertAlign w:val="subscript"/>
                <w:lang w:eastAsia="fr-FR"/>
              </w:rPr>
              <w:t>2</w:t>
            </w:r>
            <w:r>
              <w:rPr>
                <w:rFonts w:eastAsia="Times New Roman" w:cs="Times New Roman"/>
                <w:b/>
                <w:bCs/>
                <w:color w:val="000000"/>
                <w:sz w:val="24"/>
                <w:szCs w:val="24"/>
                <w:lang w:eastAsia="fr-FR"/>
              </w:rPr>
              <w:t>O)</w:t>
            </w:r>
          </w:p>
        </w:tc>
        <w:tc>
          <w:tcPr>
            <w:tcW w:w="0" w:type="auto"/>
            <w:tcBorders>
              <w:top w:val="single" w:sz="4" w:space="0" w:color="auto"/>
            </w:tcBorders>
            <w:vAlign w:val="center"/>
          </w:tcPr>
          <w:p w14:paraId="0BDDC0C9" w14:textId="77777777" w:rsidR="001B1767" w:rsidRDefault="001B1767" w:rsidP="001B1767">
            <w:pPr>
              <w:spacing w:line="480" w:lineRule="auto"/>
              <w:jc w:val="center"/>
              <w:rPr>
                <w:rFonts w:cs="Times New Roman"/>
                <w:sz w:val="24"/>
                <w:szCs w:val="20"/>
              </w:rPr>
            </w:pPr>
          </w:p>
        </w:tc>
        <w:tc>
          <w:tcPr>
            <w:tcW w:w="0" w:type="auto"/>
            <w:tcBorders>
              <w:top w:val="single" w:sz="4" w:space="0" w:color="auto"/>
            </w:tcBorders>
            <w:vAlign w:val="center"/>
          </w:tcPr>
          <w:p w14:paraId="55398801" w14:textId="77777777" w:rsidR="001B1767" w:rsidRDefault="001B1767" w:rsidP="001B1767">
            <w:pPr>
              <w:spacing w:line="480" w:lineRule="auto"/>
              <w:rPr>
                <w:rFonts w:cs="Times New Roman"/>
                <w:sz w:val="24"/>
                <w:szCs w:val="20"/>
              </w:rPr>
            </w:pPr>
            <w:r>
              <w:rPr>
                <w:rFonts w:cs="Times New Roman"/>
                <w:sz w:val="24"/>
                <w:szCs w:val="20"/>
              </w:rPr>
              <w:t>1022 (74)</w:t>
            </w:r>
          </w:p>
        </w:tc>
        <w:tc>
          <w:tcPr>
            <w:tcW w:w="0" w:type="auto"/>
            <w:tcBorders>
              <w:top w:val="single" w:sz="4" w:space="0" w:color="auto"/>
            </w:tcBorders>
            <w:vAlign w:val="center"/>
          </w:tcPr>
          <w:p w14:paraId="1B2375EB" w14:textId="77777777" w:rsidR="001B1767" w:rsidRDefault="001B1767" w:rsidP="001B1767">
            <w:pPr>
              <w:spacing w:line="480" w:lineRule="auto"/>
              <w:rPr>
                <w:rFonts w:cs="Times New Roman"/>
                <w:sz w:val="24"/>
                <w:szCs w:val="20"/>
              </w:rPr>
            </w:pPr>
            <w:r>
              <w:rPr>
                <w:rFonts w:cs="Times New Roman"/>
                <w:sz w:val="24"/>
                <w:szCs w:val="20"/>
              </w:rPr>
              <w:t>504 (41)</w:t>
            </w:r>
          </w:p>
        </w:tc>
        <w:tc>
          <w:tcPr>
            <w:tcW w:w="0" w:type="auto"/>
            <w:tcBorders>
              <w:top w:val="single" w:sz="4" w:space="0" w:color="auto"/>
            </w:tcBorders>
            <w:vAlign w:val="center"/>
          </w:tcPr>
          <w:p w14:paraId="3A6F6CE6" w14:textId="77777777" w:rsidR="001B1767" w:rsidRDefault="001B1767" w:rsidP="001B1767">
            <w:pPr>
              <w:spacing w:line="480" w:lineRule="auto"/>
              <w:jc w:val="center"/>
              <w:rPr>
                <w:rFonts w:cs="Times New Roman"/>
                <w:sz w:val="24"/>
                <w:szCs w:val="20"/>
              </w:rPr>
            </w:pPr>
            <w:r>
              <w:rPr>
                <w:rFonts w:cs="Times New Roman"/>
                <w:sz w:val="24"/>
                <w:szCs w:val="20"/>
              </w:rPr>
              <w:t>153 (12)</w:t>
            </w:r>
          </w:p>
        </w:tc>
        <w:tc>
          <w:tcPr>
            <w:tcW w:w="0" w:type="auto"/>
            <w:gridSpan w:val="2"/>
            <w:tcBorders>
              <w:top w:val="single" w:sz="4" w:space="0" w:color="auto"/>
            </w:tcBorders>
            <w:vAlign w:val="center"/>
          </w:tcPr>
          <w:p w14:paraId="5FB173B1"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tcBorders>
            <w:vAlign w:val="center"/>
          </w:tcPr>
          <w:p w14:paraId="35B039B9" w14:textId="77777777" w:rsidR="001B1767" w:rsidRDefault="001B1767" w:rsidP="001B1767">
            <w:pPr>
              <w:spacing w:line="480" w:lineRule="auto"/>
              <w:rPr>
                <w:rFonts w:cs="Times New Roman"/>
                <w:sz w:val="24"/>
                <w:szCs w:val="20"/>
              </w:rPr>
            </w:pPr>
            <w:r>
              <w:rPr>
                <w:rFonts w:cs="Times New Roman"/>
                <w:sz w:val="24"/>
                <w:szCs w:val="20"/>
              </w:rPr>
              <w:t>1.2 (0.2)</w:t>
            </w:r>
          </w:p>
        </w:tc>
        <w:tc>
          <w:tcPr>
            <w:tcW w:w="344" w:type="dxa"/>
            <w:tcBorders>
              <w:top w:val="single" w:sz="4" w:space="0" w:color="auto"/>
            </w:tcBorders>
            <w:vAlign w:val="center"/>
          </w:tcPr>
          <w:p w14:paraId="44A341AD" w14:textId="77777777" w:rsidR="001B1767" w:rsidRDefault="001B1767" w:rsidP="001B1767">
            <w:pPr>
              <w:spacing w:line="480" w:lineRule="auto"/>
              <w:jc w:val="center"/>
              <w:rPr>
                <w:rFonts w:cs="Times New Roman"/>
                <w:sz w:val="24"/>
                <w:szCs w:val="20"/>
              </w:rPr>
            </w:pPr>
          </w:p>
        </w:tc>
        <w:tc>
          <w:tcPr>
            <w:tcW w:w="0" w:type="auto"/>
            <w:tcBorders>
              <w:top w:val="single" w:sz="4" w:space="0" w:color="auto"/>
            </w:tcBorders>
            <w:vAlign w:val="center"/>
          </w:tcPr>
          <w:p w14:paraId="461B7106" w14:textId="77777777" w:rsidR="001B1767" w:rsidRDefault="001B1767" w:rsidP="001B1767">
            <w:pPr>
              <w:spacing w:line="480" w:lineRule="auto"/>
              <w:jc w:val="center"/>
              <w:rPr>
                <w:rFonts w:cs="Times New Roman"/>
                <w:sz w:val="24"/>
                <w:szCs w:val="20"/>
              </w:rPr>
            </w:pPr>
            <w:r>
              <w:rPr>
                <w:rFonts w:cs="Times New Roman"/>
                <w:sz w:val="24"/>
                <w:szCs w:val="20"/>
              </w:rPr>
              <w:t>44 (4)</w:t>
            </w:r>
          </w:p>
        </w:tc>
        <w:tc>
          <w:tcPr>
            <w:tcW w:w="0" w:type="auto"/>
            <w:tcBorders>
              <w:top w:val="single" w:sz="4" w:space="0" w:color="auto"/>
            </w:tcBorders>
            <w:vAlign w:val="center"/>
          </w:tcPr>
          <w:p w14:paraId="25CBD197" w14:textId="77777777" w:rsidR="001B1767" w:rsidRDefault="001B1767" w:rsidP="001B1767">
            <w:pPr>
              <w:spacing w:line="480" w:lineRule="auto"/>
              <w:rPr>
                <w:rFonts w:cs="Times New Roman"/>
                <w:sz w:val="24"/>
                <w:szCs w:val="20"/>
              </w:rPr>
            </w:pPr>
            <w:r>
              <w:rPr>
                <w:rFonts w:cs="Times New Roman"/>
                <w:sz w:val="24"/>
                <w:szCs w:val="20"/>
              </w:rPr>
              <w:t>41 (3)</w:t>
            </w:r>
          </w:p>
        </w:tc>
        <w:tc>
          <w:tcPr>
            <w:tcW w:w="0" w:type="auto"/>
            <w:tcBorders>
              <w:top w:val="single" w:sz="4" w:space="0" w:color="auto"/>
            </w:tcBorders>
            <w:vAlign w:val="center"/>
          </w:tcPr>
          <w:p w14:paraId="1734629A" w14:textId="77777777" w:rsidR="001B1767" w:rsidRDefault="001B1767" w:rsidP="001B1767">
            <w:pPr>
              <w:spacing w:line="480" w:lineRule="auto"/>
              <w:jc w:val="right"/>
              <w:rPr>
                <w:rFonts w:cs="Times New Roman"/>
                <w:sz w:val="24"/>
                <w:szCs w:val="20"/>
              </w:rPr>
            </w:pPr>
            <w:r>
              <w:rPr>
                <w:rFonts w:cs="Times New Roman"/>
                <w:sz w:val="24"/>
                <w:szCs w:val="20"/>
              </w:rPr>
              <w:t>12 (1)</w:t>
            </w:r>
          </w:p>
        </w:tc>
        <w:tc>
          <w:tcPr>
            <w:tcW w:w="0" w:type="auto"/>
            <w:gridSpan w:val="2"/>
            <w:tcBorders>
              <w:top w:val="single" w:sz="4" w:space="0" w:color="auto"/>
            </w:tcBorders>
            <w:vAlign w:val="center"/>
          </w:tcPr>
          <w:p w14:paraId="4FB77221"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tcBorders>
            <w:vAlign w:val="center"/>
          </w:tcPr>
          <w:p w14:paraId="4BA24111" w14:textId="77777777" w:rsidR="001B1767" w:rsidRDefault="001B1767" w:rsidP="001B1767">
            <w:pPr>
              <w:spacing w:line="480" w:lineRule="auto"/>
              <w:rPr>
                <w:rFonts w:cs="Times New Roman"/>
                <w:sz w:val="24"/>
                <w:szCs w:val="20"/>
              </w:rPr>
            </w:pPr>
            <w:r>
              <w:rPr>
                <w:rFonts w:cs="Times New Roman"/>
                <w:sz w:val="24"/>
                <w:szCs w:val="20"/>
              </w:rPr>
              <w:t>3.3 (0.4)</w:t>
            </w:r>
          </w:p>
        </w:tc>
      </w:tr>
      <w:tr w:rsidR="001B1767" w14:paraId="4DF00BBB" w14:textId="77777777" w:rsidTr="004109F7">
        <w:trPr>
          <w:jc w:val="center"/>
        </w:trPr>
        <w:tc>
          <w:tcPr>
            <w:tcW w:w="0" w:type="auto"/>
            <w:vMerge/>
            <w:tcBorders>
              <w:bottom w:val="single" w:sz="4" w:space="0" w:color="auto"/>
            </w:tcBorders>
            <w:vAlign w:val="center"/>
          </w:tcPr>
          <w:p w14:paraId="645C5FED" w14:textId="77777777" w:rsidR="001B1767" w:rsidRPr="005209AB" w:rsidRDefault="001B1767" w:rsidP="001B1767">
            <w:pPr>
              <w:spacing w:line="480" w:lineRule="auto"/>
              <w:jc w:val="right"/>
              <w:rPr>
                <w:rFonts w:cs="Times New Roman"/>
                <w:sz w:val="24"/>
                <w:szCs w:val="24"/>
              </w:rPr>
            </w:pPr>
          </w:p>
        </w:tc>
        <w:tc>
          <w:tcPr>
            <w:tcW w:w="0" w:type="auto"/>
            <w:tcBorders>
              <w:bottom w:val="single" w:sz="4" w:space="0" w:color="auto"/>
            </w:tcBorders>
            <w:vAlign w:val="center"/>
          </w:tcPr>
          <w:p w14:paraId="46D8E728" w14:textId="77777777" w:rsidR="001B1767" w:rsidRPr="005209AB" w:rsidRDefault="001B1767" w:rsidP="001B1767">
            <w:pPr>
              <w:spacing w:line="480" w:lineRule="auto"/>
              <w:rPr>
                <w:rFonts w:eastAsia="Times New Roman" w:cs="Times New Roman"/>
                <w:b/>
                <w:bCs/>
                <w:color w:val="000000"/>
                <w:sz w:val="24"/>
                <w:szCs w:val="24"/>
                <w:lang w:eastAsia="fr-FR"/>
              </w:rPr>
            </w:pPr>
            <w:r>
              <w:rPr>
                <w:rFonts w:eastAsia="Times New Roman" w:cs="Times New Roman"/>
                <w:b/>
                <w:bCs/>
                <w:color w:val="000000"/>
                <w:sz w:val="24"/>
                <w:szCs w:val="24"/>
                <w:lang w:eastAsia="fr-FR"/>
              </w:rPr>
              <w:t>(HCl)</w:t>
            </w:r>
          </w:p>
        </w:tc>
        <w:tc>
          <w:tcPr>
            <w:tcW w:w="0" w:type="auto"/>
            <w:tcBorders>
              <w:bottom w:val="single" w:sz="4" w:space="0" w:color="auto"/>
            </w:tcBorders>
            <w:vAlign w:val="center"/>
          </w:tcPr>
          <w:p w14:paraId="0A28BE21" w14:textId="77777777" w:rsidR="001B1767" w:rsidRDefault="001B1767" w:rsidP="001B1767">
            <w:pPr>
              <w:spacing w:line="480" w:lineRule="auto"/>
              <w:jc w:val="center"/>
              <w:rPr>
                <w:rFonts w:cs="Times New Roman"/>
                <w:sz w:val="24"/>
                <w:szCs w:val="20"/>
              </w:rPr>
            </w:pPr>
          </w:p>
        </w:tc>
        <w:tc>
          <w:tcPr>
            <w:tcW w:w="0" w:type="auto"/>
            <w:tcBorders>
              <w:bottom w:val="single" w:sz="4" w:space="0" w:color="auto"/>
            </w:tcBorders>
            <w:vAlign w:val="center"/>
          </w:tcPr>
          <w:p w14:paraId="5812AE3C" w14:textId="77777777" w:rsidR="001B1767" w:rsidRDefault="001B1767" w:rsidP="001B1767">
            <w:pPr>
              <w:spacing w:line="480" w:lineRule="auto"/>
              <w:rPr>
                <w:rFonts w:cs="Times New Roman"/>
                <w:sz w:val="24"/>
                <w:szCs w:val="20"/>
              </w:rPr>
            </w:pPr>
            <w:r>
              <w:rPr>
                <w:rFonts w:cs="Times New Roman"/>
                <w:sz w:val="24"/>
                <w:szCs w:val="20"/>
              </w:rPr>
              <w:t>1065 (141)</w:t>
            </w:r>
          </w:p>
        </w:tc>
        <w:tc>
          <w:tcPr>
            <w:tcW w:w="0" w:type="auto"/>
            <w:tcBorders>
              <w:bottom w:val="single" w:sz="4" w:space="0" w:color="auto"/>
            </w:tcBorders>
            <w:vAlign w:val="center"/>
          </w:tcPr>
          <w:p w14:paraId="5FB3211E" w14:textId="77777777" w:rsidR="001B1767" w:rsidRDefault="001B1767" w:rsidP="001B1767">
            <w:pPr>
              <w:spacing w:line="480" w:lineRule="auto"/>
              <w:rPr>
                <w:rFonts w:cs="Times New Roman"/>
                <w:sz w:val="24"/>
                <w:szCs w:val="20"/>
              </w:rPr>
            </w:pPr>
            <w:r>
              <w:rPr>
                <w:rFonts w:cs="Times New Roman"/>
                <w:sz w:val="24"/>
                <w:szCs w:val="20"/>
              </w:rPr>
              <w:t>451 (37)</w:t>
            </w:r>
          </w:p>
        </w:tc>
        <w:tc>
          <w:tcPr>
            <w:tcW w:w="0" w:type="auto"/>
            <w:tcBorders>
              <w:bottom w:val="single" w:sz="4" w:space="0" w:color="auto"/>
            </w:tcBorders>
            <w:vAlign w:val="center"/>
          </w:tcPr>
          <w:p w14:paraId="760A5642" w14:textId="77777777" w:rsidR="001B1767" w:rsidRDefault="001B1767" w:rsidP="001B1767">
            <w:pPr>
              <w:spacing w:line="480" w:lineRule="auto"/>
              <w:jc w:val="center"/>
              <w:rPr>
                <w:rFonts w:cs="Times New Roman"/>
                <w:sz w:val="24"/>
                <w:szCs w:val="20"/>
              </w:rPr>
            </w:pPr>
            <w:r>
              <w:rPr>
                <w:rFonts w:cs="Times New Roman"/>
                <w:sz w:val="24"/>
                <w:szCs w:val="20"/>
              </w:rPr>
              <w:t>160 (12)</w:t>
            </w:r>
          </w:p>
        </w:tc>
        <w:tc>
          <w:tcPr>
            <w:tcW w:w="0" w:type="auto"/>
            <w:tcBorders>
              <w:bottom w:val="single" w:sz="4" w:space="0" w:color="auto"/>
            </w:tcBorders>
            <w:vAlign w:val="center"/>
          </w:tcPr>
          <w:p w14:paraId="059C246E" w14:textId="77777777" w:rsidR="001B1767" w:rsidRDefault="001B1767" w:rsidP="001B1767">
            <w:pPr>
              <w:spacing w:line="480" w:lineRule="auto"/>
              <w:jc w:val="center"/>
              <w:rPr>
                <w:rFonts w:cs="Times New Roman"/>
                <w:sz w:val="24"/>
                <w:szCs w:val="20"/>
              </w:rPr>
            </w:pPr>
            <w:r>
              <w:rPr>
                <w:rFonts w:cs="Times New Roman"/>
                <w:sz w:val="24"/>
                <w:szCs w:val="20"/>
              </w:rPr>
              <w:t>66* (6)</w:t>
            </w:r>
          </w:p>
        </w:tc>
        <w:tc>
          <w:tcPr>
            <w:tcW w:w="0" w:type="auto"/>
            <w:tcBorders>
              <w:bottom w:val="single" w:sz="4" w:space="0" w:color="auto"/>
            </w:tcBorders>
            <w:vAlign w:val="center"/>
          </w:tcPr>
          <w:p w14:paraId="522E4C94" w14:textId="77777777" w:rsidR="001B1767" w:rsidRDefault="001B1767" w:rsidP="001B1767">
            <w:pPr>
              <w:spacing w:line="480" w:lineRule="auto"/>
              <w:jc w:val="center"/>
              <w:rPr>
                <w:rFonts w:cs="Times New Roman"/>
                <w:sz w:val="24"/>
                <w:szCs w:val="20"/>
              </w:rPr>
            </w:pPr>
            <w:r>
              <w:rPr>
                <w:rFonts w:cs="Times New Roman"/>
                <w:sz w:val="24"/>
                <w:szCs w:val="20"/>
              </w:rPr>
              <w:t>28* (3)</w:t>
            </w:r>
          </w:p>
        </w:tc>
        <w:tc>
          <w:tcPr>
            <w:tcW w:w="0" w:type="auto"/>
            <w:tcBorders>
              <w:bottom w:val="single" w:sz="4" w:space="0" w:color="auto"/>
            </w:tcBorders>
            <w:vAlign w:val="center"/>
          </w:tcPr>
          <w:p w14:paraId="553CA195" w14:textId="77777777" w:rsidR="001B1767" w:rsidRDefault="001B1767" w:rsidP="001B1767">
            <w:pPr>
              <w:spacing w:line="480" w:lineRule="auto"/>
              <w:rPr>
                <w:rFonts w:cs="Times New Roman"/>
                <w:sz w:val="24"/>
                <w:szCs w:val="20"/>
              </w:rPr>
            </w:pPr>
            <w:r>
              <w:rPr>
                <w:rFonts w:cs="Times New Roman"/>
                <w:sz w:val="24"/>
                <w:szCs w:val="20"/>
              </w:rPr>
              <w:t>6 (1)</w:t>
            </w:r>
          </w:p>
        </w:tc>
        <w:tc>
          <w:tcPr>
            <w:tcW w:w="344" w:type="dxa"/>
            <w:tcBorders>
              <w:bottom w:val="single" w:sz="4" w:space="0" w:color="auto"/>
            </w:tcBorders>
            <w:vAlign w:val="center"/>
          </w:tcPr>
          <w:p w14:paraId="120FA67A" w14:textId="77777777" w:rsidR="001B1767" w:rsidRDefault="001B1767" w:rsidP="001B1767">
            <w:pPr>
              <w:spacing w:line="480" w:lineRule="auto"/>
              <w:jc w:val="center"/>
              <w:rPr>
                <w:rFonts w:cs="Times New Roman"/>
                <w:sz w:val="24"/>
                <w:szCs w:val="20"/>
              </w:rPr>
            </w:pPr>
          </w:p>
        </w:tc>
        <w:tc>
          <w:tcPr>
            <w:tcW w:w="0" w:type="auto"/>
            <w:tcBorders>
              <w:bottom w:val="single" w:sz="4" w:space="0" w:color="auto"/>
            </w:tcBorders>
            <w:vAlign w:val="center"/>
          </w:tcPr>
          <w:p w14:paraId="7D724586" w14:textId="77777777" w:rsidR="001B1767" w:rsidRDefault="001B1767" w:rsidP="001B1767">
            <w:pPr>
              <w:spacing w:line="480" w:lineRule="auto"/>
              <w:jc w:val="center"/>
              <w:rPr>
                <w:rFonts w:cs="Times New Roman"/>
                <w:sz w:val="24"/>
                <w:szCs w:val="20"/>
              </w:rPr>
            </w:pPr>
            <w:r>
              <w:rPr>
                <w:rFonts w:cs="Times New Roman"/>
                <w:sz w:val="24"/>
                <w:szCs w:val="20"/>
              </w:rPr>
              <w:t>26 (1)</w:t>
            </w:r>
          </w:p>
        </w:tc>
        <w:tc>
          <w:tcPr>
            <w:tcW w:w="0" w:type="auto"/>
            <w:tcBorders>
              <w:bottom w:val="single" w:sz="4" w:space="0" w:color="auto"/>
            </w:tcBorders>
            <w:vAlign w:val="center"/>
          </w:tcPr>
          <w:p w14:paraId="23E21028" w14:textId="77777777" w:rsidR="001B1767" w:rsidRDefault="001B1767" w:rsidP="001B1767">
            <w:pPr>
              <w:spacing w:line="480" w:lineRule="auto"/>
              <w:rPr>
                <w:rFonts w:cs="Times New Roman"/>
                <w:sz w:val="24"/>
                <w:szCs w:val="20"/>
              </w:rPr>
            </w:pPr>
            <w:r>
              <w:rPr>
                <w:rFonts w:cs="Times New Roman"/>
                <w:sz w:val="24"/>
                <w:szCs w:val="20"/>
              </w:rPr>
              <w:t>36 (1)</w:t>
            </w:r>
          </w:p>
        </w:tc>
        <w:tc>
          <w:tcPr>
            <w:tcW w:w="0" w:type="auto"/>
            <w:tcBorders>
              <w:bottom w:val="single" w:sz="4" w:space="0" w:color="auto"/>
            </w:tcBorders>
            <w:vAlign w:val="center"/>
          </w:tcPr>
          <w:p w14:paraId="3292865B" w14:textId="77777777" w:rsidR="001B1767" w:rsidRDefault="001B1767" w:rsidP="001B1767">
            <w:pPr>
              <w:spacing w:line="480" w:lineRule="auto"/>
              <w:jc w:val="right"/>
              <w:rPr>
                <w:rFonts w:cs="Times New Roman"/>
                <w:sz w:val="24"/>
                <w:szCs w:val="20"/>
              </w:rPr>
            </w:pPr>
            <w:r>
              <w:rPr>
                <w:rFonts w:cs="Times New Roman"/>
                <w:sz w:val="24"/>
                <w:szCs w:val="20"/>
              </w:rPr>
              <w:t>19 (1)</w:t>
            </w:r>
          </w:p>
        </w:tc>
        <w:tc>
          <w:tcPr>
            <w:tcW w:w="0" w:type="auto"/>
            <w:tcBorders>
              <w:bottom w:val="single" w:sz="4" w:space="0" w:color="auto"/>
            </w:tcBorders>
            <w:vAlign w:val="center"/>
          </w:tcPr>
          <w:p w14:paraId="3A3910E6" w14:textId="77777777" w:rsidR="001B1767" w:rsidRDefault="001B1767" w:rsidP="001B1767">
            <w:pPr>
              <w:spacing w:line="480" w:lineRule="auto"/>
              <w:jc w:val="center"/>
              <w:rPr>
                <w:rFonts w:cs="Times New Roman"/>
                <w:sz w:val="24"/>
                <w:szCs w:val="20"/>
              </w:rPr>
            </w:pPr>
            <w:r>
              <w:rPr>
                <w:rFonts w:cs="Times New Roman"/>
                <w:sz w:val="24"/>
                <w:szCs w:val="20"/>
              </w:rPr>
              <w:t>6* (1)</w:t>
            </w:r>
          </w:p>
        </w:tc>
        <w:tc>
          <w:tcPr>
            <w:tcW w:w="0" w:type="auto"/>
            <w:tcBorders>
              <w:bottom w:val="single" w:sz="4" w:space="0" w:color="auto"/>
            </w:tcBorders>
            <w:vAlign w:val="center"/>
          </w:tcPr>
          <w:p w14:paraId="3A4A181A" w14:textId="77777777" w:rsidR="001B1767" w:rsidRDefault="001B1767" w:rsidP="001B1767">
            <w:pPr>
              <w:spacing w:line="480" w:lineRule="auto"/>
              <w:jc w:val="center"/>
              <w:rPr>
                <w:rFonts w:cs="Times New Roman"/>
                <w:sz w:val="24"/>
                <w:szCs w:val="20"/>
              </w:rPr>
            </w:pPr>
            <w:r>
              <w:rPr>
                <w:rFonts w:cs="Times New Roman"/>
                <w:sz w:val="24"/>
                <w:szCs w:val="20"/>
              </w:rPr>
              <w:t>7* (1)</w:t>
            </w:r>
          </w:p>
        </w:tc>
        <w:tc>
          <w:tcPr>
            <w:tcW w:w="0" w:type="auto"/>
            <w:tcBorders>
              <w:bottom w:val="single" w:sz="4" w:space="0" w:color="auto"/>
            </w:tcBorders>
            <w:vAlign w:val="center"/>
          </w:tcPr>
          <w:p w14:paraId="478B8166" w14:textId="77777777" w:rsidR="001B1767" w:rsidRDefault="001B1767" w:rsidP="001B1767">
            <w:pPr>
              <w:spacing w:line="480" w:lineRule="auto"/>
              <w:rPr>
                <w:rFonts w:cs="Times New Roman"/>
                <w:sz w:val="24"/>
                <w:szCs w:val="20"/>
              </w:rPr>
            </w:pPr>
            <w:r>
              <w:rPr>
                <w:rFonts w:cs="Times New Roman"/>
                <w:sz w:val="24"/>
                <w:szCs w:val="20"/>
              </w:rPr>
              <w:t>6 (1)</w:t>
            </w:r>
          </w:p>
        </w:tc>
      </w:tr>
      <w:tr w:rsidR="001B1767" w14:paraId="1DF762E0" w14:textId="77777777" w:rsidTr="004109F7">
        <w:trPr>
          <w:jc w:val="center"/>
        </w:trPr>
        <w:tc>
          <w:tcPr>
            <w:tcW w:w="0" w:type="auto"/>
            <w:vMerge w:val="restart"/>
            <w:tcBorders>
              <w:top w:val="single" w:sz="4" w:space="0" w:color="auto"/>
            </w:tcBorders>
            <w:vAlign w:val="center"/>
          </w:tcPr>
          <w:p w14:paraId="0CFEF16F" w14:textId="77777777" w:rsidR="001B1767" w:rsidRPr="005209AB" w:rsidRDefault="001B1767" w:rsidP="001B1767">
            <w:pPr>
              <w:spacing w:line="480" w:lineRule="auto"/>
              <w:jc w:val="right"/>
              <w:rPr>
                <w:rFonts w:cs="Times New Roman"/>
                <w:sz w:val="24"/>
                <w:szCs w:val="24"/>
              </w:rPr>
            </w:pPr>
            <w:r>
              <w:rPr>
                <w:rFonts w:cs="Times New Roman"/>
                <w:b/>
                <w:sz w:val="24"/>
                <w:szCs w:val="24"/>
              </w:rPr>
              <w:t>UD</w:t>
            </w:r>
          </w:p>
        </w:tc>
        <w:tc>
          <w:tcPr>
            <w:tcW w:w="0" w:type="auto"/>
            <w:tcBorders>
              <w:top w:val="single" w:sz="4" w:space="0" w:color="auto"/>
            </w:tcBorders>
            <w:vAlign w:val="center"/>
          </w:tcPr>
          <w:p w14:paraId="2B80E367" w14:textId="77777777" w:rsidR="001B1767" w:rsidRPr="005209AB" w:rsidRDefault="001B1767" w:rsidP="001B1767">
            <w:pPr>
              <w:spacing w:line="480" w:lineRule="auto"/>
              <w:rPr>
                <w:rFonts w:eastAsia="Times New Roman" w:cs="Times New Roman"/>
                <w:b/>
                <w:bCs/>
                <w:color w:val="000000"/>
                <w:sz w:val="24"/>
                <w:szCs w:val="24"/>
                <w:lang w:eastAsia="fr-FR"/>
              </w:rPr>
            </w:pPr>
            <w:r>
              <w:rPr>
                <w:rFonts w:eastAsia="Times New Roman" w:cs="Times New Roman"/>
                <w:b/>
                <w:bCs/>
                <w:color w:val="000000"/>
                <w:sz w:val="24"/>
                <w:szCs w:val="24"/>
                <w:lang w:eastAsia="fr-FR"/>
              </w:rPr>
              <w:t>(H</w:t>
            </w:r>
            <w:r w:rsidRPr="00073B08">
              <w:rPr>
                <w:rFonts w:eastAsia="Times New Roman" w:cs="Times New Roman"/>
                <w:b/>
                <w:bCs/>
                <w:color w:val="000000"/>
                <w:sz w:val="24"/>
                <w:szCs w:val="24"/>
                <w:vertAlign w:val="subscript"/>
                <w:lang w:eastAsia="fr-FR"/>
              </w:rPr>
              <w:t>2</w:t>
            </w:r>
            <w:r>
              <w:rPr>
                <w:rFonts w:eastAsia="Times New Roman" w:cs="Times New Roman"/>
                <w:b/>
                <w:bCs/>
                <w:color w:val="000000"/>
                <w:sz w:val="24"/>
                <w:szCs w:val="24"/>
                <w:lang w:eastAsia="fr-FR"/>
              </w:rPr>
              <w:t>O)</w:t>
            </w:r>
          </w:p>
        </w:tc>
        <w:tc>
          <w:tcPr>
            <w:tcW w:w="0" w:type="auto"/>
            <w:tcBorders>
              <w:top w:val="single" w:sz="4" w:space="0" w:color="auto"/>
            </w:tcBorders>
            <w:vAlign w:val="center"/>
          </w:tcPr>
          <w:p w14:paraId="0AA0A31D" w14:textId="77777777" w:rsidR="001B1767" w:rsidRDefault="001B1767" w:rsidP="001B1767">
            <w:pPr>
              <w:spacing w:line="480" w:lineRule="auto"/>
              <w:jc w:val="center"/>
              <w:rPr>
                <w:rFonts w:cs="Times New Roman"/>
                <w:sz w:val="24"/>
                <w:szCs w:val="20"/>
              </w:rPr>
            </w:pPr>
          </w:p>
        </w:tc>
        <w:tc>
          <w:tcPr>
            <w:tcW w:w="0" w:type="auto"/>
            <w:tcBorders>
              <w:top w:val="single" w:sz="4" w:space="0" w:color="auto"/>
            </w:tcBorders>
            <w:vAlign w:val="center"/>
          </w:tcPr>
          <w:p w14:paraId="4F9E47F5" w14:textId="77777777" w:rsidR="001B1767" w:rsidRDefault="001B1767" w:rsidP="001B1767">
            <w:pPr>
              <w:spacing w:line="480" w:lineRule="auto"/>
              <w:rPr>
                <w:rFonts w:cs="Times New Roman"/>
                <w:sz w:val="24"/>
                <w:szCs w:val="20"/>
              </w:rPr>
            </w:pPr>
            <w:r>
              <w:rPr>
                <w:rFonts w:cs="Times New Roman"/>
                <w:sz w:val="24"/>
                <w:szCs w:val="20"/>
              </w:rPr>
              <w:t xml:space="preserve">  915 (65)</w:t>
            </w:r>
          </w:p>
        </w:tc>
        <w:tc>
          <w:tcPr>
            <w:tcW w:w="0" w:type="auto"/>
            <w:tcBorders>
              <w:top w:val="single" w:sz="4" w:space="0" w:color="auto"/>
            </w:tcBorders>
            <w:vAlign w:val="center"/>
          </w:tcPr>
          <w:p w14:paraId="063B533B" w14:textId="77777777" w:rsidR="001B1767" w:rsidRDefault="001B1767" w:rsidP="001B1767">
            <w:pPr>
              <w:spacing w:line="480" w:lineRule="auto"/>
              <w:rPr>
                <w:rFonts w:cs="Times New Roman"/>
                <w:sz w:val="24"/>
                <w:szCs w:val="20"/>
              </w:rPr>
            </w:pPr>
            <w:r>
              <w:rPr>
                <w:rFonts w:cs="Times New Roman"/>
                <w:sz w:val="24"/>
                <w:szCs w:val="20"/>
              </w:rPr>
              <w:t>481 (40)</w:t>
            </w:r>
          </w:p>
        </w:tc>
        <w:tc>
          <w:tcPr>
            <w:tcW w:w="0" w:type="auto"/>
            <w:tcBorders>
              <w:top w:val="single" w:sz="4" w:space="0" w:color="auto"/>
            </w:tcBorders>
            <w:vAlign w:val="center"/>
          </w:tcPr>
          <w:p w14:paraId="2CF4AE04" w14:textId="77777777" w:rsidR="001B1767" w:rsidRDefault="001B1767" w:rsidP="001B1767">
            <w:pPr>
              <w:spacing w:line="480" w:lineRule="auto"/>
              <w:jc w:val="center"/>
              <w:rPr>
                <w:rFonts w:cs="Times New Roman"/>
                <w:sz w:val="24"/>
                <w:szCs w:val="20"/>
              </w:rPr>
            </w:pPr>
            <w:r>
              <w:rPr>
                <w:rFonts w:cs="Times New Roman"/>
                <w:sz w:val="24"/>
                <w:szCs w:val="20"/>
              </w:rPr>
              <w:t>164 (12)</w:t>
            </w:r>
          </w:p>
        </w:tc>
        <w:tc>
          <w:tcPr>
            <w:tcW w:w="0" w:type="auto"/>
            <w:gridSpan w:val="2"/>
            <w:tcBorders>
              <w:top w:val="single" w:sz="4" w:space="0" w:color="auto"/>
            </w:tcBorders>
            <w:vAlign w:val="center"/>
          </w:tcPr>
          <w:p w14:paraId="41C4900B"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tcBorders>
            <w:vAlign w:val="center"/>
          </w:tcPr>
          <w:p w14:paraId="2CD6BF81" w14:textId="77777777" w:rsidR="001B1767" w:rsidRDefault="001B1767" w:rsidP="001B1767">
            <w:pPr>
              <w:spacing w:line="480" w:lineRule="auto"/>
              <w:rPr>
                <w:rFonts w:cs="Times New Roman"/>
                <w:sz w:val="24"/>
                <w:szCs w:val="20"/>
              </w:rPr>
            </w:pPr>
            <w:r>
              <w:rPr>
                <w:rFonts w:cs="Times New Roman"/>
                <w:sz w:val="24"/>
                <w:szCs w:val="20"/>
              </w:rPr>
              <w:t>3 (2)</w:t>
            </w:r>
          </w:p>
        </w:tc>
        <w:tc>
          <w:tcPr>
            <w:tcW w:w="344" w:type="dxa"/>
            <w:tcBorders>
              <w:top w:val="single" w:sz="4" w:space="0" w:color="auto"/>
            </w:tcBorders>
            <w:vAlign w:val="center"/>
          </w:tcPr>
          <w:p w14:paraId="457D729B" w14:textId="77777777" w:rsidR="001B1767" w:rsidRDefault="001B1767" w:rsidP="001B1767">
            <w:pPr>
              <w:spacing w:line="480" w:lineRule="auto"/>
              <w:jc w:val="center"/>
              <w:rPr>
                <w:rFonts w:cs="Times New Roman"/>
                <w:sz w:val="24"/>
                <w:szCs w:val="20"/>
              </w:rPr>
            </w:pPr>
          </w:p>
        </w:tc>
        <w:tc>
          <w:tcPr>
            <w:tcW w:w="0" w:type="auto"/>
            <w:tcBorders>
              <w:top w:val="single" w:sz="4" w:space="0" w:color="auto"/>
            </w:tcBorders>
            <w:vAlign w:val="center"/>
          </w:tcPr>
          <w:p w14:paraId="78A28DBB" w14:textId="77777777" w:rsidR="001B1767" w:rsidRDefault="001B1767" w:rsidP="001B1767">
            <w:pPr>
              <w:spacing w:line="480" w:lineRule="auto"/>
              <w:jc w:val="center"/>
              <w:rPr>
                <w:rFonts w:cs="Times New Roman"/>
                <w:sz w:val="24"/>
                <w:szCs w:val="20"/>
              </w:rPr>
            </w:pPr>
            <w:r>
              <w:rPr>
                <w:rFonts w:cs="Times New Roman"/>
                <w:sz w:val="24"/>
                <w:szCs w:val="20"/>
              </w:rPr>
              <w:t>32 (2)</w:t>
            </w:r>
          </w:p>
        </w:tc>
        <w:tc>
          <w:tcPr>
            <w:tcW w:w="0" w:type="auto"/>
            <w:tcBorders>
              <w:top w:val="single" w:sz="4" w:space="0" w:color="auto"/>
            </w:tcBorders>
            <w:vAlign w:val="center"/>
          </w:tcPr>
          <w:p w14:paraId="0F242E94" w14:textId="77777777" w:rsidR="001B1767" w:rsidRDefault="001B1767" w:rsidP="001B1767">
            <w:pPr>
              <w:spacing w:line="480" w:lineRule="auto"/>
              <w:rPr>
                <w:rFonts w:cs="Times New Roman"/>
                <w:sz w:val="24"/>
                <w:szCs w:val="20"/>
              </w:rPr>
            </w:pPr>
            <w:r>
              <w:rPr>
                <w:rFonts w:cs="Times New Roman"/>
                <w:sz w:val="24"/>
                <w:szCs w:val="20"/>
              </w:rPr>
              <w:t>59 (5)</w:t>
            </w:r>
          </w:p>
        </w:tc>
        <w:tc>
          <w:tcPr>
            <w:tcW w:w="0" w:type="auto"/>
            <w:tcBorders>
              <w:top w:val="single" w:sz="4" w:space="0" w:color="auto"/>
            </w:tcBorders>
            <w:vAlign w:val="center"/>
          </w:tcPr>
          <w:p w14:paraId="7A1BB01D" w14:textId="77777777" w:rsidR="001B1767" w:rsidRDefault="001B1767" w:rsidP="001B1767">
            <w:pPr>
              <w:spacing w:line="480" w:lineRule="auto"/>
              <w:jc w:val="right"/>
              <w:rPr>
                <w:rFonts w:cs="Times New Roman"/>
                <w:sz w:val="24"/>
                <w:szCs w:val="20"/>
              </w:rPr>
            </w:pPr>
            <w:r>
              <w:rPr>
                <w:rFonts w:cs="Times New Roman"/>
                <w:sz w:val="24"/>
                <w:szCs w:val="20"/>
              </w:rPr>
              <w:t>7 (1)</w:t>
            </w:r>
          </w:p>
        </w:tc>
        <w:tc>
          <w:tcPr>
            <w:tcW w:w="0" w:type="auto"/>
            <w:gridSpan w:val="2"/>
            <w:tcBorders>
              <w:top w:val="single" w:sz="4" w:space="0" w:color="auto"/>
            </w:tcBorders>
            <w:vAlign w:val="center"/>
          </w:tcPr>
          <w:p w14:paraId="13404C43" w14:textId="77777777" w:rsidR="001B1767" w:rsidRDefault="001B1767" w:rsidP="001B1767">
            <w:pPr>
              <w:spacing w:line="480" w:lineRule="auto"/>
              <w:jc w:val="center"/>
              <w:rPr>
                <w:rFonts w:cs="Times New Roman"/>
                <w:sz w:val="24"/>
                <w:szCs w:val="20"/>
              </w:rPr>
            </w:pPr>
            <w:r>
              <w:rPr>
                <w:rFonts w:cs="Times New Roman"/>
                <w:sz w:val="24"/>
                <w:szCs w:val="20"/>
              </w:rPr>
              <w:t>-</w:t>
            </w:r>
          </w:p>
        </w:tc>
        <w:tc>
          <w:tcPr>
            <w:tcW w:w="0" w:type="auto"/>
            <w:tcBorders>
              <w:top w:val="single" w:sz="4" w:space="0" w:color="auto"/>
            </w:tcBorders>
            <w:vAlign w:val="center"/>
          </w:tcPr>
          <w:p w14:paraId="24BA6668" w14:textId="77777777" w:rsidR="001B1767" w:rsidRDefault="001B1767" w:rsidP="001B1767">
            <w:pPr>
              <w:spacing w:line="480" w:lineRule="auto"/>
              <w:rPr>
                <w:rFonts w:cs="Times New Roman"/>
                <w:sz w:val="24"/>
                <w:szCs w:val="20"/>
              </w:rPr>
            </w:pPr>
            <w:r>
              <w:rPr>
                <w:rFonts w:cs="Times New Roman"/>
                <w:sz w:val="24"/>
                <w:szCs w:val="20"/>
              </w:rPr>
              <w:t>3 (2)</w:t>
            </w:r>
          </w:p>
        </w:tc>
      </w:tr>
      <w:tr w:rsidR="001B1767" w14:paraId="112EC946" w14:textId="77777777" w:rsidTr="005C04DD">
        <w:trPr>
          <w:jc w:val="center"/>
        </w:trPr>
        <w:tc>
          <w:tcPr>
            <w:tcW w:w="0" w:type="auto"/>
            <w:vMerge/>
            <w:tcBorders>
              <w:bottom w:val="single" w:sz="4" w:space="0" w:color="auto"/>
            </w:tcBorders>
            <w:vAlign w:val="center"/>
          </w:tcPr>
          <w:p w14:paraId="3698DC9B" w14:textId="77777777" w:rsidR="001B1767" w:rsidRPr="005209AB" w:rsidRDefault="001B1767" w:rsidP="001B1767">
            <w:pPr>
              <w:spacing w:line="480" w:lineRule="auto"/>
              <w:jc w:val="center"/>
              <w:rPr>
                <w:rFonts w:cs="Times New Roman"/>
                <w:sz w:val="24"/>
                <w:szCs w:val="24"/>
              </w:rPr>
            </w:pPr>
          </w:p>
        </w:tc>
        <w:tc>
          <w:tcPr>
            <w:tcW w:w="0" w:type="auto"/>
            <w:tcBorders>
              <w:bottom w:val="single" w:sz="4" w:space="0" w:color="auto"/>
            </w:tcBorders>
            <w:vAlign w:val="center"/>
          </w:tcPr>
          <w:p w14:paraId="2153E6C0" w14:textId="77777777" w:rsidR="001B1767" w:rsidRPr="005209AB" w:rsidRDefault="001B1767" w:rsidP="001B1767">
            <w:pPr>
              <w:spacing w:line="480" w:lineRule="auto"/>
              <w:rPr>
                <w:rFonts w:eastAsia="Times New Roman" w:cs="Times New Roman"/>
                <w:b/>
                <w:bCs/>
                <w:color w:val="000000"/>
                <w:sz w:val="24"/>
                <w:szCs w:val="24"/>
                <w:lang w:eastAsia="fr-FR"/>
              </w:rPr>
            </w:pPr>
            <w:r>
              <w:rPr>
                <w:rFonts w:eastAsia="Times New Roman" w:cs="Times New Roman"/>
                <w:b/>
                <w:bCs/>
                <w:color w:val="000000"/>
                <w:sz w:val="24"/>
                <w:szCs w:val="24"/>
                <w:lang w:eastAsia="fr-FR"/>
              </w:rPr>
              <w:t>(HCl)</w:t>
            </w:r>
          </w:p>
        </w:tc>
        <w:tc>
          <w:tcPr>
            <w:tcW w:w="0" w:type="auto"/>
            <w:tcBorders>
              <w:bottom w:val="single" w:sz="4" w:space="0" w:color="auto"/>
            </w:tcBorders>
            <w:vAlign w:val="center"/>
          </w:tcPr>
          <w:p w14:paraId="2AC80F52" w14:textId="77777777" w:rsidR="001B1767" w:rsidRDefault="001B1767" w:rsidP="001B1767">
            <w:pPr>
              <w:spacing w:line="480" w:lineRule="auto"/>
              <w:jc w:val="center"/>
              <w:rPr>
                <w:rFonts w:cs="Times New Roman"/>
                <w:sz w:val="24"/>
                <w:szCs w:val="20"/>
              </w:rPr>
            </w:pPr>
          </w:p>
        </w:tc>
        <w:tc>
          <w:tcPr>
            <w:tcW w:w="0" w:type="auto"/>
            <w:tcBorders>
              <w:bottom w:val="single" w:sz="4" w:space="0" w:color="auto"/>
            </w:tcBorders>
            <w:vAlign w:val="center"/>
          </w:tcPr>
          <w:p w14:paraId="58007FC6" w14:textId="77777777" w:rsidR="001B1767" w:rsidRDefault="001B1767" w:rsidP="001B1767">
            <w:pPr>
              <w:spacing w:line="480" w:lineRule="auto"/>
              <w:rPr>
                <w:rFonts w:cs="Times New Roman"/>
                <w:sz w:val="24"/>
                <w:szCs w:val="20"/>
              </w:rPr>
            </w:pPr>
            <w:r>
              <w:rPr>
                <w:rFonts w:cs="Times New Roman"/>
                <w:sz w:val="24"/>
                <w:szCs w:val="20"/>
              </w:rPr>
              <w:t xml:space="preserve">  890 (65)</w:t>
            </w:r>
          </w:p>
        </w:tc>
        <w:tc>
          <w:tcPr>
            <w:tcW w:w="0" w:type="auto"/>
            <w:tcBorders>
              <w:bottom w:val="single" w:sz="4" w:space="0" w:color="auto"/>
            </w:tcBorders>
            <w:vAlign w:val="center"/>
          </w:tcPr>
          <w:p w14:paraId="2632B79B" w14:textId="77777777" w:rsidR="001B1767" w:rsidRDefault="001B1767" w:rsidP="001B1767">
            <w:pPr>
              <w:spacing w:line="480" w:lineRule="auto"/>
              <w:rPr>
                <w:rFonts w:cs="Times New Roman"/>
                <w:sz w:val="24"/>
                <w:szCs w:val="20"/>
              </w:rPr>
            </w:pPr>
            <w:r>
              <w:rPr>
                <w:rFonts w:cs="Times New Roman"/>
                <w:sz w:val="24"/>
                <w:szCs w:val="20"/>
              </w:rPr>
              <w:t>403 (55)</w:t>
            </w:r>
          </w:p>
        </w:tc>
        <w:tc>
          <w:tcPr>
            <w:tcW w:w="0" w:type="auto"/>
            <w:tcBorders>
              <w:bottom w:val="single" w:sz="4" w:space="0" w:color="auto"/>
            </w:tcBorders>
            <w:vAlign w:val="center"/>
          </w:tcPr>
          <w:p w14:paraId="02BA85A3" w14:textId="77777777" w:rsidR="001B1767" w:rsidRDefault="001B1767" w:rsidP="001B1767">
            <w:pPr>
              <w:spacing w:line="480" w:lineRule="auto"/>
              <w:jc w:val="center"/>
              <w:rPr>
                <w:rFonts w:cs="Times New Roman"/>
                <w:sz w:val="24"/>
                <w:szCs w:val="20"/>
              </w:rPr>
            </w:pPr>
            <w:r>
              <w:rPr>
                <w:rFonts w:cs="Times New Roman"/>
                <w:sz w:val="24"/>
                <w:szCs w:val="20"/>
              </w:rPr>
              <w:t>143 (14)</w:t>
            </w:r>
          </w:p>
        </w:tc>
        <w:tc>
          <w:tcPr>
            <w:tcW w:w="0" w:type="auto"/>
            <w:gridSpan w:val="2"/>
            <w:tcBorders>
              <w:bottom w:val="single" w:sz="4" w:space="0" w:color="auto"/>
            </w:tcBorders>
            <w:vAlign w:val="center"/>
          </w:tcPr>
          <w:p w14:paraId="48A566E7" w14:textId="77777777" w:rsidR="001B1767" w:rsidRDefault="001B1767" w:rsidP="001B1767">
            <w:pPr>
              <w:spacing w:line="480" w:lineRule="auto"/>
              <w:jc w:val="center"/>
              <w:rPr>
                <w:rFonts w:cs="Times New Roman"/>
                <w:sz w:val="24"/>
                <w:szCs w:val="20"/>
              </w:rPr>
            </w:pPr>
            <w:r>
              <w:rPr>
                <w:rFonts w:cs="Times New Roman"/>
                <w:sz w:val="24"/>
                <w:szCs w:val="20"/>
              </w:rPr>
              <w:t>43 (7)</w:t>
            </w:r>
          </w:p>
        </w:tc>
        <w:tc>
          <w:tcPr>
            <w:tcW w:w="0" w:type="auto"/>
            <w:tcBorders>
              <w:bottom w:val="single" w:sz="4" w:space="0" w:color="auto"/>
            </w:tcBorders>
            <w:vAlign w:val="center"/>
          </w:tcPr>
          <w:p w14:paraId="0C69779A" w14:textId="77777777" w:rsidR="001B1767" w:rsidRDefault="001B1767" w:rsidP="001B1767">
            <w:pPr>
              <w:spacing w:line="480" w:lineRule="auto"/>
              <w:rPr>
                <w:rFonts w:cs="Times New Roman"/>
                <w:sz w:val="24"/>
                <w:szCs w:val="20"/>
              </w:rPr>
            </w:pPr>
            <w:r>
              <w:rPr>
                <w:rFonts w:cs="Times New Roman"/>
                <w:sz w:val="24"/>
                <w:szCs w:val="20"/>
              </w:rPr>
              <w:t>6 (3)</w:t>
            </w:r>
          </w:p>
        </w:tc>
        <w:tc>
          <w:tcPr>
            <w:tcW w:w="344" w:type="dxa"/>
            <w:tcBorders>
              <w:bottom w:val="single" w:sz="4" w:space="0" w:color="auto"/>
            </w:tcBorders>
            <w:vAlign w:val="center"/>
          </w:tcPr>
          <w:p w14:paraId="451E0498" w14:textId="77777777" w:rsidR="001B1767" w:rsidRDefault="001B1767" w:rsidP="001B1767">
            <w:pPr>
              <w:spacing w:line="480" w:lineRule="auto"/>
              <w:jc w:val="center"/>
              <w:rPr>
                <w:rFonts w:cs="Times New Roman"/>
                <w:sz w:val="24"/>
                <w:szCs w:val="20"/>
              </w:rPr>
            </w:pPr>
          </w:p>
        </w:tc>
        <w:tc>
          <w:tcPr>
            <w:tcW w:w="0" w:type="auto"/>
            <w:tcBorders>
              <w:bottom w:val="single" w:sz="4" w:space="0" w:color="auto"/>
            </w:tcBorders>
            <w:vAlign w:val="center"/>
          </w:tcPr>
          <w:p w14:paraId="2BA31728" w14:textId="77777777" w:rsidR="001B1767" w:rsidRDefault="001B1767" w:rsidP="001B1767">
            <w:pPr>
              <w:spacing w:line="480" w:lineRule="auto"/>
              <w:jc w:val="center"/>
              <w:rPr>
                <w:rFonts w:cs="Times New Roman"/>
                <w:sz w:val="24"/>
                <w:szCs w:val="20"/>
              </w:rPr>
            </w:pPr>
            <w:r>
              <w:rPr>
                <w:rFonts w:cs="Times New Roman"/>
                <w:sz w:val="24"/>
                <w:szCs w:val="20"/>
              </w:rPr>
              <w:t>21 (5)</w:t>
            </w:r>
          </w:p>
        </w:tc>
        <w:tc>
          <w:tcPr>
            <w:tcW w:w="0" w:type="auto"/>
            <w:tcBorders>
              <w:bottom w:val="single" w:sz="4" w:space="0" w:color="auto"/>
            </w:tcBorders>
            <w:vAlign w:val="center"/>
          </w:tcPr>
          <w:p w14:paraId="2ABC2E80" w14:textId="77777777" w:rsidR="001B1767" w:rsidRDefault="001B1767" w:rsidP="001B1767">
            <w:pPr>
              <w:spacing w:line="480" w:lineRule="auto"/>
              <w:rPr>
                <w:rFonts w:cs="Times New Roman"/>
                <w:sz w:val="24"/>
                <w:szCs w:val="20"/>
              </w:rPr>
            </w:pPr>
            <w:r>
              <w:rPr>
                <w:rFonts w:cs="Times New Roman"/>
                <w:sz w:val="24"/>
                <w:szCs w:val="20"/>
              </w:rPr>
              <w:t>47 (5)</w:t>
            </w:r>
          </w:p>
        </w:tc>
        <w:tc>
          <w:tcPr>
            <w:tcW w:w="0" w:type="auto"/>
            <w:tcBorders>
              <w:bottom w:val="single" w:sz="4" w:space="0" w:color="auto"/>
            </w:tcBorders>
            <w:vAlign w:val="center"/>
          </w:tcPr>
          <w:p w14:paraId="1050BD98" w14:textId="77777777" w:rsidR="001B1767" w:rsidRDefault="001B1767" w:rsidP="001B1767">
            <w:pPr>
              <w:spacing w:line="480" w:lineRule="auto"/>
              <w:jc w:val="right"/>
              <w:rPr>
                <w:rFonts w:cs="Times New Roman"/>
                <w:sz w:val="24"/>
                <w:szCs w:val="20"/>
              </w:rPr>
            </w:pPr>
            <w:r>
              <w:rPr>
                <w:rFonts w:cs="Times New Roman"/>
                <w:sz w:val="24"/>
                <w:szCs w:val="20"/>
              </w:rPr>
              <w:t>20 (5)</w:t>
            </w:r>
          </w:p>
        </w:tc>
        <w:tc>
          <w:tcPr>
            <w:tcW w:w="0" w:type="auto"/>
            <w:gridSpan w:val="2"/>
            <w:tcBorders>
              <w:bottom w:val="single" w:sz="4" w:space="0" w:color="auto"/>
            </w:tcBorders>
            <w:vAlign w:val="center"/>
          </w:tcPr>
          <w:p w14:paraId="04862293" w14:textId="77777777" w:rsidR="001B1767" w:rsidRDefault="001B1767" w:rsidP="001B1767">
            <w:pPr>
              <w:spacing w:line="480" w:lineRule="auto"/>
              <w:jc w:val="center"/>
              <w:rPr>
                <w:rFonts w:cs="Times New Roman"/>
                <w:sz w:val="24"/>
                <w:szCs w:val="20"/>
              </w:rPr>
            </w:pPr>
            <w:r>
              <w:rPr>
                <w:rFonts w:cs="Times New Roman"/>
                <w:sz w:val="24"/>
                <w:szCs w:val="20"/>
              </w:rPr>
              <w:t>7 (2)</w:t>
            </w:r>
          </w:p>
        </w:tc>
        <w:tc>
          <w:tcPr>
            <w:tcW w:w="0" w:type="auto"/>
            <w:tcBorders>
              <w:bottom w:val="single" w:sz="4" w:space="0" w:color="auto"/>
            </w:tcBorders>
            <w:vAlign w:val="center"/>
          </w:tcPr>
          <w:p w14:paraId="28E91747" w14:textId="77777777" w:rsidR="001B1767" w:rsidRDefault="001B1767" w:rsidP="001B1767">
            <w:pPr>
              <w:spacing w:line="480" w:lineRule="auto"/>
              <w:rPr>
                <w:rFonts w:cs="Times New Roman"/>
                <w:sz w:val="24"/>
                <w:szCs w:val="20"/>
              </w:rPr>
            </w:pPr>
            <w:r>
              <w:rPr>
                <w:rFonts w:cs="Times New Roman"/>
                <w:sz w:val="24"/>
                <w:szCs w:val="20"/>
              </w:rPr>
              <w:t>4 (1)</w:t>
            </w:r>
          </w:p>
        </w:tc>
      </w:tr>
    </w:tbl>
    <w:p w14:paraId="4AEC4B09" w14:textId="77777777" w:rsidR="001B1767" w:rsidRPr="00104A27" w:rsidRDefault="001B1767" w:rsidP="001B1767">
      <w:pPr>
        <w:spacing w:line="480" w:lineRule="auto"/>
        <w:ind w:left="709"/>
        <w:rPr>
          <w:rFonts w:cs="Times New Roman"/>
          <w:sz w:val="20"/>
          <w:szCs w:val="20"/>
          <w:lang w:val="en-US"/>
        </w:rPr>
      </w:pPr>
      <w:r w:rsidRPr="00104A27">
        <w:rPr>
          <w:rFonts w:cs="Times New Roman"/>
          <w:sz w:val="20"/>
          <w:szCs w:val="20"/>
          <w:lang w:val="en-US"/>
        </w:rPr>
        <w:t xml:space="preserve">* For </w:t>
      </w:r>
      <w:r>
        <w:rPr>
          <w:rFonts w:cs="Times New Roman"/>
          <w:sz w:val="20"/>
          <w:szCs w:val="20"/>
          <w:lang w:val="en-US"/>
        </w:rPr>
        <w:t>the mobility domain “</w:t>
      </w:r>
      <w:r>
        <w:rPr>
          <w:rFonts w:cs="Times New Roman"/>
          <w:i/>
          <w:sz w:val="20"/>
          <w:szCs w:val="20"/>
          <w:lang w:val="en-US"/>
        </w:rPr>
        <w:t>d</w:t>
      </w:r>
      <w:r w:rsidRPr="00104A27">
        <w:rPr>
          <w:rFonts w:cs="Times New Roman"/>
          <w:sz w:val="20"/>
          <w:szCs w:val="20"/>
          <w:lang w:val="en-US"/>
        </w:rPr>
        <w:t>”</w:t>
      </w:r>
      <w:r w:rsidRPr="00104A27">
        <w:rPr>
          <w:rFonts w:eastAsiaTheme="minorEastAsia" w:cs="Times New Roman"/>
          <w:sz w:val="20"/>
          <w:szCs w:val="20"/>
          <w:lang w:val="en-US"/>
        </w:rPr>
        <w:t xml:space="preserve"> of </w:t>
      </w:r>
      <w:proofErr w:type="spellStart"/>
      <w:r w:rsidRPr="00104A27">
        <w:rPr>
          <w:rFonts w:eastAsiaTheme="minorEastAsia" w:cs="Times New Roman"/>
          <w:sz w:val="20"/>
          <w:szCs w:val="20"/>
          <w:lang w:val="en-US"/>
        </w:rPr>
        <w:t>cryogel</w:t>
      </w:r>
      <w:proofErr w:type="spellEnd"/>
      <w:r w:rsidRPr="00104A27">
        <w:rPr>
          <w:rFonts w:eastAsiaTheme="minorEastAsia" w:cs="Times New Roman"/>
          <w:sz w:val="20"/>
          <w:szCs w:val="20"/>
          <w:lang w:val="en-US"/>
        </w:rPr>
        <w:t xml:space="preserve"> </w:t>
      </w:r>
      <w:proofErr w:type="spellStart"/>
      <w:r w:rsidRPr="00104A27">
        <w:rPr>
          <w:rFonts w:eastAsiaTheme="minorEastAsia" w:cs="Times New Roman"/>
          <w:sz w:val="20"/>
          <w:szCs w:val="20"/>
          <w:lang w:val="en-US"/>
        </w:rPr>
        <w:t>CNFt</w:t>
      </w:r>
      <w:proofErr w:type="spellEnd"/>
      <w:r w:rsidRPr="00104A27">
        <w:rPr>
          <w:rFonts w:eastAsiaTheme="minorEastAsia" w:cs="Times New Roman"/>
          <w:sz w:val="20"/>
          <w:szCs w:val="20"/>
          <w:lang w:val="en-US"/>
        </w:rPr>
        <w:t>-ND(HCl),</w:t>
      </w:r>
      <w:r>
        <w:rPr>
          <w:rFonts w:eastAsiaTheme="minorEastAsia" w:cs="Times New Roman"/>
          <w:sz w:val="20"/>
          <w:szCs w:val="20"/>
          <w:lang w:val="en-US"/>
        </w:rPr>
        <w:t xml:space="preserve"> two values of</w:t>
      </w:r>
      <w:r w:rsidRPr="00104A27">
        <w:rPr>
          <w:rFonts w:eastAsiaTheme="minorEastAsia" w:cs="Times New Roman"/>
          <w:sz w:val="20"/>
          <w:szCs w:val="20"/>
          <w:lang w:val="en-US"/>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lang w:val="en-US"/>
              </w:rPr>
              <m:t>2</m:t>
            </m:r>
            <m:r>
              <w:rPr>
                <w:rFonts w:ascii="Cambria Math" w:hAnsi="Cambria Math" w:cs="Times New Roman"/>
                <w:sz w:val="20"/>
                <w:szCs w:val="20"/>
              </w:rPr>
              <m:t>d</m:t>
            </m:r>
          </m:sub>
        </m:sSub>
      </m:oMath>
      <w:r w:rsidRPr="00104A27">
        <w:rPr>
          <w:rFonts w:eastAsiaTheme="minorEastAsia" w:cs="Times New Roman"/>
          <w:sz w:val="20"/>
          <w:szCs w:val="20"/>
          <w:lang w:val="en-US"/>
        </w:rPr>
        <w:t xml:space="preserve"> </w:t>
      </w:r>
      <w:r>
        <w:rPr>
          <w:rFonts w:eastAsiaTheme="minorEastAsia" w:cs="Times New Roman"/>
          <w:sz w:val="20"/>
          <w:szCs w:val="20"/>
          <w:lang w:val="en-US"/>
        </w:rPr>
        <w:t>are distinguished.</w:t>
      </w:r>
    </w:p>
    <w:p w14:paraId="1900A004" w14:textId="49770AD3" w:rsidR="005145A1" w:rsidRPr="001B1767" w:rsidRDefault="005145A1" w:rsidP="008F6E72">
      <w:pPr>
        <w:autoSpaceDE w:val="0"/>
        <w:autoSpaceDN w:val="0"/>
        <w:adjustRightInd w:val="0"/>
        <w:spacing w:after="0" w:line="480" w:lineRule="auto"/>
        <w:jc w:val="both"/>
        <w:rPr>
          <w:rFonts w:ascii="Times New Roman" w:hAnsi="Times New Roman" w:cs="Times New Roman"/>
          <w:sz w:val="24"/>
          <w:szCs w:val="24"/>
          <w:lang w:val="en-US"/>
        </w:rPr>
      </w:pPr>
    </w:p>
    <w:p w14:paraId="4FF00637" w14:textId="6FE5520F" w:rsidR="001B1767" w:rsidRDefault="001B1767">
      <w:pPr>
        <w:rPr>
          <w:rFonts w:ascii="Times New Roman" w:hAnsi="Times New Roman" w:cs="Times New Roman"/>
          <w:sz w:val="24"/>
          <w:szCs w:val="24"/>
        </w:rPr>
        <w:sectPr w:rsidR="001B1767" w:rsidSect="001B1767">
          <w:pgSz w:w="16838" w:h="11906" w:orient="landscape"/>
          <w:pgMar w:top="1417" w:right="1417" w:bottom="1417" w:left="1417" w:header="708" w:footer="708" w:gutter="0"/>
          <w:cols w:space="708"/>
          <w:docGrid w:linePitch="360"/>
        </w:sectPr>
      </w:pPr>
    </w:p>
    <w:p w14:paraId="2B122A93" w14:textId="77777777" w:rsidR="00CC3F72" w:rsidRDefault="00CC3F72" w:rsidP="0099599A">
      <w:pPr>
        <w:spacing w:line="480" w:lineRule="auto"/>
        <w:jc w:val="both"/>
        <w:rPr>
          <w:rFonts w:ascii="Times New Roman" w:hAnsi="Times New Roman" w:cs="Times New Roman"/>
          <w:b/>
          <w:sz w:val="24"/>
          <w:szCs w:val="24"/>
        </w:rPr>
      </w:pPr>
    </w:p>
    <w:p w14:paraId="3BABE895" w14:textId="321A8DF9" w:rsidR="00A64BE5" w:rsidRPr="004D363B" w:rsidRDefault="00245972" w:rsidP="005145A1">
      <w:pPr>
        <w:spacing w:line="480" w:lineRule="auto"/>
        <w:jc w:val="both"/>
        <w:rPr>
          <w:rFonts w:ascii="Times New Roman" w:hAnsi="Times New Roman" w:cs="Times New Roman"/>
          <w:sz w:val="24"/>
          <w:szCs w:val="24"/>
          <w:highlight w:val="yellow"/>
          <w:lang w:val="en-US"/>
        </w:rPr>
      </w:pPr>
      <w:r w:rsidRPr="00543669">
        <w:rPr>
          <w:rFonts w:ascii="Times New Roman" w:hAnsi="Times New Roman" w:cs="Times New Roman"/>
          <w:b/>
          <w:sz w:val="24"/>
          <w:szCs w:val="24"/>
          <w:lang w:val="en-US"/>
        </w:rPr>
        <w:t>Table S</w:t>
      </w:r>
      <w:r w:rsidR="00350324">
        <w:rPr>
          <w:rFonts w:ascii="Times New Roman" w:hAnsi="Times New Roman" w:cs="Times New Roman"/>
          <w:b/>
          <w:sz w:val="24"/>
          <w:szCs w:val="24"/>
          <w:lang w:val="en-US"/>
        </w:rPr>
        <w:t>2</w:t>
      </w:r>
      <w:r w:rsidRPr="00543669">
        <w:rPr>
          <w:rFonts w:ascii="Times New Roman" w:hAnsi="Times New Roman" w:cs="Times New Roman"/>
          <w:b/>
          <w:sz w:val="24"/>
          <w:szCs w:val="24"/>
          <w:lang w:val="en-US"/>
        </w:rPr>
        <w:t xml:space="preserve">. </w:t>
      </w:r>
      <w:r w:rsidR="004D363B">
        <w:rPr>
          <w:rFonts w:ascii="Times New Roman" w:hAnsi="Times New Roman" w:cs="Times New Roman"/>
          <w:sz w:val="24"/>
          <w:szCs w:val="24"/>
          <w:lang w:val="en-US"/>
        </w:rPr>
        <w:t>Values of c</w:t>
      </w:r>
      <w:r w:rsidRPr="00543669">
        <w:rPr>
          <w:rFonts w:ascii="Times New Roman" w:hAnsi="Times New Roman" w:cs="Times New Roman"/>
          <w:sz w:val="24"/>
          <w:szCs w:val="24"/>
          <w:lang w:val="en-US"/>
        </w:rPr>
        <w:t xml:space="preserve">ompression modulus E (kPa) </w:t>
      </w:r>
      <w:r w:rsidR="004D363B">
        <w:rPr>
          <w:rFonts w:ascii="Times New Roman" w:hAnsi="Times New Roman" w:cs="Times New Roman"/>
          <w:sz w:val="24"/>
          <w:szCs w:val="24"/>
          <w:lang w:val="en-US"/>
        </w:rPr>
        <w:t xml:space="preserve">and critical stress </w:t>
      </w:r>
      <w:r w:rsidR="004D363B">
        <w:rPr>
          <w:rFonts w:ascii="Times New Roman" w:hAnsi="Times New Roman" w:cs="Times New Roman"/>
          <w:sz w:val="24"/>
          <w:szCs w:val="24"/>
          <w:lang w:val="en-US"/>
        </w:rPr>
        <w:sym w:font="Symbol" w:char="F073"/>
      </w:r>
      <w:r w:rsidR="004D363B" w:rsidRPr="004D363B">
        <w:rPr>
          <w:rFonts w:ascii="Times New Roman" w:hAnsi="Times New Roman" w:cs="Times New Roman"/>
          <w:sz w:val="24"/>
          <w:szCs w:val="24"/>
          <w:vertAlign w:val="subscript"/>
          <w:lang w:val="en-US"/>
        </w:rPr>
        <w:t xml:space="preserve">c </w:t>
      </w:r>
      <w:r w:rsidR="004D363B">
        <w:rPr>
          <w:rFonts w:ascii="Times New Roman" w:hAnsi="Times New Roman" w:cs="Times New Roman"/>
          <w:sz w:val="24"/>
          <w:szCs w:val="24"/>
          <w:lang w:val="en-US"/>
        </w:rPr>
        <w:t xml:space="preserve">(kPa) extracted from stress-strain curves (as exemplified in Fig.S1) of </w:t>
      </w:r>
      <w:proofErr w:type="spellStart"/>
      <w:r w:rsidR="008F0BC7">
        <w:rPr>
          <w:rFonts w:ascii="Times New Roman" w:hAnsi="Times New Roman" w:cs="Times New Roman"/>
          <w:sz w:val="24"/>
          <w:szCs w:val="24"/>
          <w:lang w:val="en-US"/>
        </w:rPr>
        <w:t>CNFt</w:t>
      </w:r>
      <w:proofErr w:type="spellEnd"/>
      <w:r w:rsidR="004D363B">
        <w:rPr>
          <w:rFonts w:ascii="Times New Roman" w:hAnsi="Times New Roman" w:cs="Times New Roman"/>
          <w:sz w:val="24"/>
          <w:szCs w:val="24"/>
          <w:lang w:val="en-US"/>
        </w:rPr>
        <w:t xml:space="preserve">-ND and </w:t>
      </w:r>
      <w:proofErr w:type="spellStart"/>
      <w:r w:rsidR="008F0BC7">
        <w:rPr>
          <w:rFonts w:ascii="Times New Roman" w:hAnsi="Times New Roman" w:cs="Times New Roman"/>
          <w:sz w:val="24"/>
          <w:szCs w:val="24"/>
          <w:lang w:val="en-US"/>
        </w:rPr>
        <w:t>CNFt</w:t>
      </w:r>
      <w:proofErr w:type="spellEnd"/>
      <w:r w:rsidR="004D363B">
        <w:rPr>
          <w:rFonts w:ascii="Times New Roman" w:hAnsi="Times New Roman" w:cs="Times New Roman"/>
          <w:sz w:val="24"/>
          <w:szCs w:val="24"/>
          <w:lang w:val="en-US"/>
        </w:rPr>
        <w:t xml:space="preserve">-UD </w:t>
      </w:r>
      <w:proofErr w:type="spellStart"/>
      <w:r w:rsidR="004D363B">
        <w:rPr>
          <w:rFonts w:ascii="Times New Roman" w:hAnsi="Times New Roman" w:cs="Times New Roman"/>
          <w:sz w:val="24"/>
          <w:szCs w:val="24"/>
          <w:lang w:val="en-US"/>
        </w:rPr>
        <w:t>cryogels</w:t>
      </w:r>
      <w:proofErr w:type="spellEnd"/>
      <w:r w:rsidR="004D363B">
        <w:rPr>
          <w:rFonts w:ascii="Times New Roman" w:hAnsi="Times New Roman" w:cs="Times New Roman"/>
          <w:sz w:val="24"/>
          <w:szCs w:val="24"/>
          <w:lang w:val="en-US"/>
        </w:rPr>
        <w:t xml:space="preserve"> at different compression cycles.</w:t>
      </w:r>
    </w:p>
    <w:tbl>
      <w:tblPr>
        <w:tblStyle w:val="Grilledutablea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2"/>
        <w:gridCol w:w="1304"/>
        <w:gridCol w:w="1304"/>
        <w:gridCol w:w="1133"/>
        <w:gridCol w:w="1304"/>
        <w:gridCol w:w="1304"/>
      </w:tblGrid>
      <w:tr w:rsidR="004D363B" w:rsidRPr="00F66317" w14:paraId="68852548" w14:textId="77777777" w:rsidTr="00A64BE5">
        <w:tc>
          <w:tcPr>
            <w:tcW w:w="1418" w:type="dxa"/>
            <w:tcBorders>
              <w:top w:val="single" w:sz="4" w:space="0" w:color="auto"/>
              <w:bottom w:val="single" w:sz="4" w:space="0" w:color="auto"/>
            </w:tcBorders>
            <w:vAlign w:val="center"/>
          </w:tcPr>
          <w:p w14:paraId="4D066436" w14:textId="77777777" w:rsidR="004D363B" w:rsidRPr="00B05D1F" w:rsidRDefault="004D363B" w:rsidP="005C04DD">
            <w:pPr>
              <w:spacing w:line="360" w:lineRule="auto"/>
              <w:rPr>
                <w:rFonts w:ascii="Times New Roman" w:hAnsi="Times New Roman" w:cs="Times New Roman"/>
                <w:b/>
                <w:sz w:val="24"/>
                <w:szCs w:val="24"/>
              </w:rPr>
            </w:pPr>
          </w:p>
        </w:tc>
        <w:tc>
          <w:tcPr>
            <w:tcW w:w="1132" w:type="dxa"/>
            <w:tcBorders>
              <w:top w:val="single" w:sz="4" w:space="0" w:color="auto"/>
              <w:bottom w:val="single" w:sz="4" w:space="0" w:color="auto"/>
            </w:tcBorders>
            <w:vAlign w:val="center"/>
          </w:tcPr>
          <w:p w14:paraId="093F526C" w14:textId="77777777" w:rsidR="004D363B" w:rsidRPr="00F66317" w:rsidRDefault="004D363B" w:rsidP="00B37E23">
            <w:pPr>
              <w:spacing w:line="360" w:lineRule="auto"/>
              <w:jc w:val="center"/>
              <w:rPr>
                <w:rFonts w:ascii="Times New Roman" w:hAnsi="Times New Roman" w:cs="Times New Roman"/>
                <w:b/>
              </w:rPr>
            </w:pPr>
          </w:p>
        </w:tc>
        <w:tc>
          <w:tcPr>
            <w:tcW w:w="1304" w:type="dxa"/>
            <w:tcBorders>
              <w:top w:val="single" w:sz="4" w:space="0" w:color="auto"/>
              <w:bottom w:val="single" w:sz="4" w:space="0" w:color="auto"/>
            </w:tcBorders>
            <w:vAlign w:val="center"/>
          </w:tcPr>
          <w:p w14:paraId="5D49B4CD" w14:textId="4424978C" w:rsidR="004D363B" w:rsidRPr="00F66317" w:rsidRDefault="008F0BC7" w:rsidP="00B37E23">
            <w:pPr>
              <w:spacing w:line="360" w:lineRule="auto"/>
              <w:jc w:val="center"/>
              <w:rPr>
                <w:rFonts w:ascii="Times New Roman" w:hAnsi="Times New Roman" w:cs="Times New Roman"/>
                <w:b/>
              </w:rPr>
            </w:pPr>
            <w:proofErr w:type="spellStart"/>
            <w:r>
              <w:rPr>
                <w:rFonts w:ascii="Times New Roman" w:hAnsi="Times New Roman" w:cs="Times New Roman"/>
                <w:b/>
              </w:rPr>
              <w:t>CNFt</w:t>
            </w:r>
            <w:proofErr w:type="spellEnd"/>
            <w:r w:rsidR="004D363B">
              <w:rPr>
                <w:rFonts w:ascii="Times New Roman" w:hAnsi="Times New Roman" w:cs="Times New Roman"/>
                <w:b/>
              </w:rPr>
              <w:t>-ND</w:t>
            </w:r>
          </w:p>
        </w:tc>
        <w:tc>
          <w:tcPr>
            <w:tcW w:w="1304" w:type="dxa"/>
            <w:tcBorders>
              <w:top w:val="single" w:sz="4" w:space="0" w:color="auto"/>
              <w:bottom w:val="single" w:sz="4" w:space="0" w:color="auto"/>
            </w:tcBorders>
            <w:vAlign w:val="center"/>
          </w:tcPr>
          <w:p w14:paraId="6FAA05D2" w14:textId="77777777" w:rsidR="004D363B" w:rsidRPr="00F66317" w:rsidRDefault="004D363B" w:rsidP="00B37E23">
            <w:pPr>
              <w:spacing w:line="360" w:lineRule="auto"/>
              <w:jc w:val="center"/>
              <w:rPr>
                <w:rFonts w:ascii="Times New Roman" w:hAnsi="Times New Roman" w:cs="Times New Roman"/>
                <w:b/>
              </w:rPr>
            </w:pPr>
          </w:p>
        </w:tc>
        <w:tc>
          <w:tcPr>
            <w:tcW w:w="1133" w:type="dxa"/>
            <w:tcBorders>
              <w:top w:val="single" w:sz="4" w:space="0" w:color="auto"/>
              <w:bottom w:val="single" w:sz="4" w:space="0" w:color="auto"/>
            </w:tcBorders>
            <w:vAlign w:val="center"/>
          </w:tcPr>
          <w:p w14:paraId="68AE31F6" w14:textId="77777777" w:rsidR="004D363B" w:rsidRPr="00F66317" w:rsidRDefault="004D363B" w:rsidP="00B37E23">
            <w:pPr>
              <w:spacing w:line="360" w:lineRule="auto"/>
              <w:jc w:val="center"/>
              <w:rPr>
                <w:rFonts w:ascii="Times New Roman" w:hAnsi="Times New Roman" w:cs="Times New Roman"/>
                <w:b/>
              </w:rPr>
            </w:pPr>
          </w:p>
        </w:tc>
        <w:tc>
          <w:tcPr>
            <w:tcW w:w="1304" w:type="dxa"/>
            <w:tcBorders>
              <w:top w:val="single" w:sz="4" w:space="0" w:color="auto"/>
              <w:bottom w:val="single" w:sz="4" w:space="0" w:color="auto"/>
            </w:tcBorders>
            <w:vAlign w:val="center"/>
          </w:tcPr>
          <w:p w14:paraId="7DBFA120" w14:textId="28B7BC5B" w:rsidR="004D363B" w:rsidRPr="00F66317" w:rsidRDefault="008F0BC7" w:rsidP="00B37E23">
            <w:pPr>
              <w:spacing w:line="360" w:lineRule="auto"/>
              <w:jc w:val="center"/>
              <w:rPr>
                <w:rFonts w:ascii="Times New Roman" w:hAnsi="Times New Roman" w:cs="Times New Roman"/>
                <w:b/>
              </w:rPr>
            </w:pPr>
            <w:proofErr w:type="spellStart"/>
            <w:r>
              <w:rPr>
                <w:rFonts w:ascii="Times New Roman" w:hAnsi="Times New Roman" w:cs="Times New Roman"/>
                <w:b/>
              </w:rPr>
              <w:t>CNFt</w:t>
            </w:r>
            <w:proofErr w:type="spellEnd"/>
            <w:r w:rsidR="004D363B">
              <w:rPr>
                <w:rFonts w:ascii="Times New Roman" w:hAnsi="Times New Roman" w:cs="Times New Roman"/>
                <w:b/>
              </w:rPr>
              <w:t>-UD</w:t>
            </w:r>
          </w:p>
        </w:tc>
        <w:tc>
          <w:tcPr>
            <w:tcW w:w="1304" w:type="dxa"/>
            <w:tcBorders>
              <w:top w:val="single" w:sz="4" w:space="0" w:color="auto"/>
              <w:bottom w:val="single" w:sz="4" w:space="0" w:color="auto"/>
            </w:tcBorders>
            <w:vAlign w:val="center"/>
          </w:tcPr>
          <w:p w14:paraId="3B954502" w14:textId="77777777" w:rsidR="004D363B" w:rsidRPr="00F66317" w:rsidRDefault="004D363B" w:rsidP="00B37E23">
            <w:pPr>
              <w:spacing w:line="360" w:lineRule="auto"/>
              <w:jc w:val="center"/>
              <w:rPr>
                <w:rFonts w:ascii="Times New Roman" w:hAnsi="Times New Roman" w:cs="Times New Roman"/>
                <w:b/>
              </w:rPr>
            </w:pPr>
          </w:p>
        </w:tc>
      </w:tr>
      <w:tr w:rsidR="00245972" w:rsidRPr="00F66317" w14:paraId="389307F2" w14:textId="77777777" w:rsidTr="00A64BE5">
        <w:tc>
          <w:tcPr>
            <w:tcW w:w="1418" w:type="dxa"/>
            <w:tcBorders>
              <w:top w:val="single" w:sz="4" w:space="0" w:color="auto"/>
              <w:bottom w:val="single" w:sz="4" w:space="0" w:color="auto"/>
            </w:tcBorders>
            <w:vAlign w:val="center"/>
          </w:tcPr>
          <w:p w14:paraId="56F426E7" w14:textId="77777777" w:rsidR="00245972" w:rsidRDefault="00245972" w:rsidP="005C04DD">
            <w:pPr>
              <w:spacing w:line="360" w:lineRule="auto"/>
              <w:rPr>
                <w:rFonts w:ascii="Times New Roman" w:hAnsi="Times New Roman" w:cs="Times New Roman"/>
                <w:sz w:val="24"/>
                <w:szCs w:val="24"/>
              </w:rPr>
            </w:pPr>
            <w:r w:rsidRPr="00B05D1F">
              <w:rPr>
                <w:rFonts w:ascii="Times New Roman" w:hAnsi="Times New Roman" w:cs="Times New Roman"/>
                <w:b/>
                <w:sz w:val="24"/>
                <w:szCs w:val="24"/>
              </w:rPr>
              <w:t>E (kPa)</w:t>
            </w:r>
          </w:p>
        </w:tc>
        <w:tc>
          <w:tcPr>
            <w:tcW w:w="1132" w:type="dxa"/>
            <w:tcBorders>
              <w:top w:val="single" w:sz="4" w:space="0" w:color="auto"/>
              <w:bottom w:val="single" w:sz="4" w:space="0" w:color="auto"/>
            </w:tcBorders>
            <w:vAlign w:val="center"/>
          </w:tcPr>
          <w:p w14:paraId="6F854D66" w14:textId="77777777" w:rsidR="00245972" w:rsidRPr="00F66317" w:rsidRDefault="00245972" w:rsidP="00B37E23">
            <w:pPr>
              <w:spacing w:line="360" w:lineRule="auto"/>
              <w:jc w:val="center"/>
              <w:rPr>
                <w:rFonts w:ascii="Times New Roman" w:hAnsi="Times New Roman" w:cs="Times New Roman"/>
              </w:rPr>
            </w:pPr>
            <w:r w:rsidRPr="00F66317">
              <w:rPr>
                <w:rFonts w:ascii="Times New Roman" w:hAnsi="Times New Roman" w:cs="Times New Roman"/>
                <w:b/>
              </w:rPr>
              <w:t>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304" w:type="dxa"/>
            <w:tcBorders>
              <w:top w:val="single" w:sz="4" w:space="0" w:color="auto"/>
              <w:bottom w:val="single" w:sz="4" w:space="0" w:color="auto"/>
            </w:tcBorders>
            <w:vAlign w:val="center"/>
          </w:tcPr>
          <w:p w14:paraId="67F727F4" w14:textId="77777777" w:rsidR="00245972" w:rsidRPr="00F66317" w:rsidRDefault="00245972" w:rsidP="00B37E23">
            <w:pPr>
              <w:spacing w:line="360" w:lineRule="auto"/>
              <w:jc w:val="center"/>
              <w:rPr>
                <w:rFonts w:ascii="Times New Roman" w:hAnsi="Times New Roman" w:cs="Times New Roman"/>
                <w:b/>
              </w:rPr>
            </w:pPr>
            <w:r w:rsidRPr="00F66317">
              <w:rPr>
                <w:rFonts w:ascii="Times New Roman" w:hAnsi="Times New Roman" w:cs="Times New Roman"/>
                <w:b/>
              </w:rPr>
              <w:t>HCl</w:t>
            </w:r>
          </w:p>
        </w:tc>
        <w:tc>
          <w:tcPr>
            <w:tcW w:w="1304" w:type="dxa"/>
            <w:tcBorders>
              <w:top w:val="single" w:sz="4" w:space="0" w:color="auto"/>
              <w:bottom w:val="single" w:sz="4" w:space="0" w:color="auto"/>
            </w:tcBorders>
            <w:vAlign w:val="center"/>
          </w:tcPr>
          <w:p w14:paraId="0FC4BD0C" w14:textId="77777777" w:rsidR="00245972" w:rsidRPr="00F66317" w:rsidRDefault="00245972" w:rsidP="00B37E23">
            <w:pPr>
              <w:spacing w:line="360" w:lineRule="auto"/>
              <w:jc w:val="center"/>
              <w:rPr>
                <w:rFonts w:ascii="Times New Roman" w:hAnsi="Times New Roman" w:cs="Times New Roman"/>
              </w:rPr>
            </w:pPr>
            <w:r w:rsidRPr="00F66317">
              <w:rPr>
                <w:rFonts w:ascii="Times New Roman" w:hAnsi="Times New Roman" w:cs="Times New Roman"/>
                <w:b/>
              </w:rPr>
              <w:t>HCl-H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133" w:type="dxa"/>
            <w:tcBorders>
              <w:top w:val="single" w:sz="4" w:space="0" w:color="auto"/>
              <w:bottom w:val="single" w:sz="4" w:space="0" w:color="auto"/>
            </w:tcBorders>
            <w:vAlign w:val="center"/>
          </w:tcPr>
          <w:p w14:paraId="09951D13" w14:textId="77777777" w:rsidR="00245972" w:rsidRPr="00F66317" w:rsidRDefault="00245972" w:rsidP="00B37E23">
            <w:pPr>
              <w:spacing w:line="360" w:lineRule="auto"/>
              <w:jc w:val="center"/>
              <w:rPr>
                <w:rFonts w:ascii="Times New Roman" w:hAnsi="Times New Roman" w:cs="Times New Roman"/>
              </w:rPr>
            </w:pPr>
            <w:r w:rsidRPr="00F66317">
              <w:rPr>
                <w:rFonts w:ascii="Times New Roman" w:hAnsi="Times New Roman" w:cs="Times New Roman"/>
                <w:b/>
              </w:rPr>
              <w:t>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304" w:type="dxa"/>
            <w:tcBorders>
              <w:top w:val="single" w:sz="4" w:space="0" w:color="auto"/>
              <w:bottom w:val="single" w:sz="4" w:space="0" w:color="auto"/>
            </w:tcBorders>
            <w:vAlign w:val="center"/>
          </w:tcPr>
          <w:p w14:paraId="38891FB8" w14:textId="77777777" w:rsidR="00245972" w:rsidRPr="00F66317" w:rsidRDefault="00245972" w:rsidP="00B37E23">
            <w:pPr>
              <w:spacing w:line="360" w:lineRule="auto"/>
              <w:jc w:val="center"/>
              <w:rPr>
                <w:rFonts w:ascii="Times New Roman" w:hAnsi="Times New Roman" w:cs="Times New Roman"/>
                <w:b/>
              </w:rPr>
            </w:pPr>
            <w:r w:rsidRPr="00F66317">
              <w:rPr>
                <w:rFonts w:ascii="Times New Roman" w:hAnsi="Times New Roman" w:cs="Times New Roman"/>
                <w:b/>
              </w:rPr>
              <w:t>HCl</w:t>
            </w:r>
          </w:p>
        </w:tc>
        <w:tc>
          <w:tcPr>
            <w:tcW w:w="1304" w:type="dxa"/>
            <w:tcBorders>
              <w:top w:val="single" w:sz="4" w:space="0" w:color="auto"/>
              <w:bottom w:val="single" w:sz="4" w:space="0" w:color="auto"/>
            </w:tcBorders>
            <w:vAlign w:val="center"/>
          </w:tcPr>
          <w:p w14:paraId="7F92AA0F" w14:textId="77777777" w:rsidR="00245972" w:rsidRPr="00F66317" w:rsidRDefault="00245972" w:rsidP="00B37E23">
            <w:pPr>
              <w:spacing w:line="360" w:lineRule="auto"/>
              <w:jc w:val="center"/>
              <w:rPr>
                <w:rFonts w:ascii="Times New Roman" w:hAnsi="Times New Roman" w:cs="Times New Roman"/>
              </w:rPr>
            </w:pPr>
            <w:r w:rsidRPr="00F66317">
              <w:rPr>
                <w:rFonts w:ascii="Times New Roman" w:hAnsi="Times New Roman" w:cs="Times New Roman"/>
                <w:b/>
              </w:rPr>
              <w:t>HCl-H</w:t>
            </w:r>
            <w:r w:rsidRPr="00F66317">
              <w:rPr>
                <w:rFonts w:ascii="Times New Roman" w:hAnsi="Times New Roman" w:cs="Times New Roman"/>
                <w:b/>
                <w:vertAlign w:val="subscript"/>
              </w:rPr>
              <w:t>2</w:t>
            </w:r>
            <w:r w:rsidRPr="00F66317">
              <w:rPr>
                <w:rFonts w:ascii="Times New Roman" w:hAnsi="Times New Roman" w:cs="Times New Roman"/>
                <w:b/>
              </w:rPr>
              <w:t>O</w:t>
            </w:r>
          </w:p>
        </w:tc>
      </w:tr>
      <w:tr w:rsidR="00245972" w:rsidRPr="00B05D1F" w14:paraId="3C3777C7" w14:textId="77777777" w:rsidTr="00A64BE5">
        <w:tc>
          <w:tcPr>
            <w:tcW w:w="1418" w:type="dxa"/>
            <w:tcBorders>
              <w:top w:val="single" w:sz="4" w:space="0" w:color="auto"/>
            </w:tcBorders>
            <w:vAlign w:val="center"/>
          </w:tcPr>
          <w:p w14:paraId="7BA4AA8C" w14:textId="77777777" w:rsidR="00245972" w:rsidRDefault="00245972" w:rsidP="005C04DD">
            <w:pPr>
              <w:spacing w:line="360" w:lineRule="auto"/>
              <w:rPr>
                <w:rFonts w:ascii="Times New Roman" w:hAnsi="Times New Roman" w:cs="Times New Roman"/>
                <w:sz w:val="24"/>
                <w:szCs w:val="24"/>
              </w:rPr>
            </w:pPr>
            <w:r>
              <w:rPr>
                <w:rFonts w:ascii="Times New Roman" w:hAnsi="Times New Roman" w:cs="Times New Roman"/>
                <w:sz w:val="24"/>
                <w:szCs w:val="24"/>
              </w:rPr>
              <w:t>Cycle 1</w:t>
            </w:r>
          </w:p>
        </w:tc>
        <w:tc>
          <w:tcPr>
            <w:tcW w:w="1132" w:type="dxa"/>
            <w:tcBorders>
              <w:top w:val="single" w:sz="4" w:space="0" w:color="auto"/>
            </w:tcBorders>
            <w:vAlign w:val="center"/>
          </w:tcPr>
          <w:p w14:paraId="772FC2AE" w14:textId="77777777" w:rsidR="00245972" w:rsidRPr="00A64BE5" w:rsidRDefault="00245972"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21.2</w:t>
            </w:r>
            <w:r w:rsidR="00A64BE5" w:rsidRPr="00A64BE5">
              <w:rPr>
                <w:rFonts w:ascii="Times New Roman" w:hAnsi="Times New Roman" w:cs="Times New Roman"/>
                <w:bCs/>
                <w:color w:val="000000"/>
              </w:rPr>
              <w:t xml:space="preserve"> ±</w:t>
            </w:r>
            <w:r w:rsidR="00A64BE5" w:rsidRPr="00A64BE5">
              <w:rPr>
                <w:rFonts w:ascii="Times New Roman" w:hAnsi="Times New Roman" w:cs="Times New Roman"/>
                <w:bCs/>
                <w:i/>
                <w:color w:val="000000"/>
              </w:rPr>
              <w:t>8.8</w:t>
            </w:r>
          </w:p>
        </w:tc>
        <w:tc>
          <w:tcPr>
            <w:tcW w:w="1304" w:type="dxa"/>
            <w:tcBorders>
              <w:top w:val="single" w:sz="4" w:space="0" w:color="auto"/>
            </w:tcBorders>
            <w:vAlign w:val="center"/>
          </w:tcPr>
          <w:p w14:paraId="7E4C76EE" w14:textId="77777777" w:rsidR="00245972" w:rsidRPr="00A64BE5" w:rsidRDefault="00A64BE5"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135.5</w:t>
            </w:r>
            <w:r>
              <w:rPr>
                <w:rFonts w:ascii="Times New Roman" w:hAnsi="Times New Roman" w:cs="Times New Roman"/>
                <w:bCs/>
                <w:color w:val="000000"/>
              </w:rPr>
              <w:t xml:space="preserve"> </w:t>
            </w:r>
            <w:r w:rsidRPr="00A64BE5">
              <w:rPr>
                <w:rFonts w:ascii="Times New Roman" w:hAnsi="Times New Roman" w:cs="Times New Roman"/>
                <w:bCs/>
                <w:color w:val="000000"/>
              </w:rPr>
              <w:t>±</w:t>
            </w:r>
            <w:r w:rsidRPr="00A64BE5">
              <w:rPr>
                <w:rFonts w:ascii="Times New Roman" w:hAnsi="Times New Roman" w:cs="Times New Roman"/>
                <w:bCs/>
                <w:i/>
                <w:color w:val="000000"/>
              </w:rPr>
              <w:t>24.2</w:t>
            </w:r>
          </w:p>
        </w:tc>
        <w:tc>
          <w:tcPr>
            <w:tcW w:w="1304" w:type="dxa"/>
            <w:tcBorders>
              <w:top w:val="single" w:sz="4" w:space="0" w:color="auto"/>
            </w:tcBorders>
            <w:vAlign w:val="center"/>
          </w:tcPr>
          <w:p w14:paraId="567B940D" w14:textId="77777777" w:rsidR="00245972" w:rsidRPr="00A64BE5" w:rsidRDefault="009E675C"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110.6</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1F4C96">
              <w:rPr>
                <w:rFonts w:ascii="Times New Roman" w:hAnsi="Times New Roman" w:cs="Times New Roman"/>
                <w:bCs/>
                <w:i/>
                <w:color w:val="000000"/>
              </w:rPr>
              <w:t>33.8</w:t>
            </w:r>
          </w:p>
        </w:tc>
        <w:tc>
          <w:tcPr>
            <w:tcW w:w="1133" w:type="dxa"/>
            <w:tcBorders>
              <w:top w:val="single" w:sz="4" w:space="0" w:color="auto"/>
            </w:tcBorders>
            <w:vAlign w:val="center"/>
          </w:tcPr>
          <w:p w14:paraId="5DEB9FD8"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51.8</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6.1</w:t>
            </w:r>
          </w:p>
        </w:tc>
        <w:tc>
          <w:tcPr>
            <w:tcW w:w="1304" w:type="dxa"/>
            <w:tcBorders>
              <w:top w:val="single" w:sz="4" w:space="0" w:color="auto"/>
            </w:tcBorders>
            <w:vAlign w:val="center"/>
          </w:tcPr>
          <w:p w14:paraId="33601B9A" w14:textId="77777777" w:rsidR="00245972" w:rsidRPr="00A64BE5" w:rsidRDefault="00245972"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15</w:t>
            </w:r>
            <w:r w:rsidR="00B37E23" w:rsidRPr="00D259AE">
              <w:rPr>
                <w:rFonts w:ascii="Times New Roman" w:hAnsi="Times New Roman" w:cs="Times New Roman"/>
                <w:b/>
                <w:bCs/>
                <w:color w:val="000000"/>
              </w:rPr>
              <w:t>8.6</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17.3</w:t>
            </w:r>
          </w:p>
        </w:tc>
        <w:tc>
          <w:tcPr>
            <w:tcW w:w="1304" w:type="dxa"/>
            <w:tcBorders>
              <w:top w:val="single" w:sz="4" w:space="0" w:color="auto"/>
            </w:tcBorders>
            <w:vAlign w:val="center"/>
          </w:tcPr>
          <w:p w14:paraId="090FBFA3" w14:textId="77777777" w:rsidR="00245972"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113.3</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Pr>
                <w:rFonts w:ascii="Times New Roman" w:hAnsi="Times New Roman" w:cs="Times New Roman"/>
                <w:bCs/>
                <w:i/>
                <w:color w:val="000000"/>
              </w:rPr>
              <w:t>20.3</w:t>
            </w:r>
          </w:p>
        </w:tc>
      </w:tr>
      <w:tr w:rsidR="00A64BE5" w:rsidRPr="00B05D1F" w14:paraId="39E834E3" w14:textId="77777777" w:rsidTr="00A64BE5">
        <w:tc>
          <w:tcPr>
            <w:tcW w:w="1418" w:type="dxa"/>
            <w:vAlign w:val="center"/>
          </w:tcPr>
          <w:p w14:paraId="36FAE389"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2</w:t>
            </w:r>
          </w:p>
        </w:tc>
        <w:tc>
          <w:tcPr>
            <w:tcW w:w="1132" w:type="dxa"/>
            <w:vAlign w:val="center"/>
          </w:tcPr>
          <w:p w14:paraId="51F7DB3B" w14:textId="77777777" w:rsidR="00A64BE5" w:rsidRPr="00A64BE5" w:rsidRDefault="00A64BE5"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11.9</w:t>
            </w:r>
            <w:r w:rsidRPr="00A64BE5">
              <w:rPr>
                <w:rFonts w:ascii="Times New Roman" w:hAnsi="Times New Roman" w:cs="Times New Roman"/>
                <w:bCs/>
                <w:color w:val="000000"/>
              </w:rPr>
              <w:t xml:space="preserve"> ±</w:t>
            </w:r>
            <w:r w:rsidRPr="00A64BE5">
              <w:rPr>
                <w:rFonts w:ascii="Times New Roman" w:hAnsi="Times New Roman" w:cs="Times New Roman"/>
                <w:bCs/>
                <w:i/>
                <w:color w:val="000000"/>
              </w:rPr>
              <w:t>4.6</w:t>
            </w:r>
          </w:p>
        </w:tc>
        <w:tc>
          <w:tcPr>
            <w:tcW w:w="1304" w:type="dxa"/>
            <w:vAlign w:val="center"/>
          </w:tcPr>
          <w:p w14:paraId="2CA245D2"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31.1</w:t>
            </w:r>
            <w:r w:rsidRPr="00A64BE5">
              <w:rPr>
                <w:rFonts w:ascii="Times New Roman" w:hAnsi="Times New Roman" w:cs="Times New Roman"/>
                <w:bCs/>
                <w:color w:val="000000"/>
              </w:rPr>
              <w:t xml:space="preserve"> ±</w:t>
            </w:r>
            <w:r w:rsidRPr="00A64BE5">
              <w:rPr>
                <w:rFonts w:ascii="Times New Roman" w:hAnsi="Times New Roman" w:cs="Times New Roman"/>
                <w:bCs/>
                <w:i/>
                <w:color w:val="000000"/>
              </w:rPr>
              <w:t>0.9</w:t>
            </w:r>
          </w:p>
        </w:tc>
        <w:tc>
          <w:tcPr>
            <w:tcW w:w="1304" w:type="dxa"/>
            <w:vAlign w:val="center"/>
          </w:tcPr>
          <w:p w14:paraId="685D4587"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34.6</w:t>
            </w:r>
            <w:r w:rsidR="00B37E23" w:rsidRPr="00A64BE5">
              <w:rPr>
                <w:rFonts w:ascii="Times New Roman" w:hAnsi="Times New Roman" w:cs="Times New Roman"/>
                <w:bCs/>
                <w:color w:val="000000"/>
              </w:rPr>
              <w:t xml:space="preserve"> ±</w:t>
            </w:r>
            <w:r>
              <w:rPr>
                <w:rFonts w:ascii="Times New Roman" w:hAnsi="Times New Roman" w:cs="Times New Roman"/>
                <w:bCs/>
                <w:i/>
                <w:color w:val="000000"/>
              </w:rPr>
              <w:t>3.6</w:t>
            </w:r>
          </w:p>
        </w:tc>
        <w:tc>
          <w:tcPr>
            <w:tcW w:w="1133" w:type="dxa"/>
            <w:vAlign w:val="center"/>
          </w:tcPr>
          <w:p w14:paraId="5D414DBE"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14.9</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3.2</w:t>
            </w:r>
          </w:p>
        </w:tc>
        <w:tc>
          <w:tcPr>
            <w:tcW w:w="1304" w:type="dxa"/>
            <w:vAlign w:val="center"/>
          </w:tcPr>
          <w:p w14:paraId="2D505BF9"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22.1</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1.3</w:t>
            </w:r>
          </w:p>
        </w:tc>
        <w:tc>
          <w:tcPr>
            <w:tcW w:w="1304" w:type="dxa"/>
            <w:vAlign w:val="center"/>
          </w:tcPr>
          <w:p w14:paraId="7EE53326" w14:textId="77777777" w:rsidR="00A64BE5"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34.1</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Pr>
                <w:rFonts w:ascii="Times New Roman" w:hAnsi="Times New Roman" w:cs="Times New Roman"/>
                <w:bCs/>
                <w:i/>
                <w:color w:val="000000"/>
              </w:rPr>
              <w:t>2.0</w:t>
            </w:r>
          </w:p>
        </w:tc>
      </w:tr>
      <w:tr w:rsidR="00245972" w:rsidRPr="00B05D1F" w14:paraId="1CECEFCE" w14:textId="77777777" w:rsidTr="00A64BE5">
        <w:tc>
          <w:tcPr>
            <w:tcW w:w="1418" w:type="dxa"/>
            <w:vAlign w:val="center"/>
          </w:tcPr>
          <w:p w14:paraId="1C41BA84" w14:textId="77777777" w:rsidR="00245972" w:rsidRDefault="00245972" w:rsidP="005C04DD">
            <w:pPr>
              <w:spacing w:line="360" w:lineRule="auto"/>
              <w:rPr>
                <w:rFonts w:ascii="Times New Roman" w:hAnsi="Times New Roman" w:cs="Times New Roman"/>
                <w:sz w:val="24"/>
                <w:szCs w:val="24"/>
              </w:rPr>
            </w:pPr>
            <w:r>
              <w:rPr>
                <w:rFonts w:ascii="Times New Roman" w:hAnsi="Times New Roman" w:cs="Times New Roman"/>
                <w:sz w:val="24"/>
                <w:szCs w:val="24"/>
              </w:rPr>
              <w:t xml:space="preserve">Cycle </w:t>
            </w:r>
            <w:r w:rsidR="00A64BE5">
              <w:rPr>
                <w:rFonts w:ascii="Times New Roman" w:hAnsi="Times New Roman" w:cs="Times New Roman"/>
                <w:sz w:val="24"/>
                <w:szCs w:val="24"/>
              </w:rPr>
              <w:t>5</w:t>
            </w:r>
          </w:p>
        </w:tc>
        <w:tc>
          <w:tcPr>
            <w:tcW w:w="1132" w:type="dxa"/>
            <w:vAlign w:val="center"/>
          </w:tcPr>
          <w:p w14:paraId="209D0976" w14:textId="77777777" w:rsidR="00245972" w:rsidRPr="00A64BE5" w:rsidRDefault="00A64BE5"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9.1</w:t>
            </w:r>
            <w:r w:rsidRPr="00A64BE5">
              <w:rPr>
                <w:rFonts w:ascii="Times New Roman" w:hAnsi="Times New Roman" w:cs="Times New Roman"/>
                <w:bCs/>
                <w:color w:val="000000"/>
              </w:rPr>
              <w:t xml:space="preserve"> ±</w:t>
            </w:r>
            <w:r w:rsidRPr="00B37E23">
              <w:rPr>
                <w:rFonts w:ascii="Times New Roman" w:hAnsi="Times New Roman" w:cs="Times New Roman"/>
                <w:bCs/>
                <w:i/>
                <w:color w:val="000000"/>
              </w:rPr>
              <w:t>2.6</w:t>
            </w:r>
          </w:p>
        </w:tc>
        <w:tc>
          <w:tcPr>
            <w:tcW w:w="1304" w:type="dxa"/>
            <w:vAlign w:val="center"/>
          </w:tcPr>
          <w:p w14:paraId="4380AD7D"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26.2</w:t>
            </w:r>
            <w:r w:rsidR="00A64BE5" w:rsidRPr="00A64BE5">
              <w:rPr>
                <w:rFonts w:ascii="Times New Roman" w:hAnsi="Times New Roman" w:cs="Times New Roman"/>
                <w:bCs/>
                <w:color w:val="000000"/>
              </w:rPr>
              <w:t xml:space="preserve"> ±</w:t>
            </w:r>
            <w:r>
              <w:rPr>
                <w:rFonts w:ascii="Times New Roman" w:hAnsi="Times New Roman" w:cs="Times New Roman"/>
                <w:bCs/>
                <w:i/>
                <w:color w:val="000000"/>
              </w:rPr>
              <w:t>4.0</w:t>
            </w:r>
          </w:p>
        </w:tc>
        <w:tc>
          <w:tcPr>
            <w:tcW w:w="1304" w:type="dxa"/>
            <w:vAlign w:val="center"/>
          </w:tcPr>
          <w:p w14:paraId="3A8C6209" w14:textId="77777777" w:rsidR="00245972" w:rsidRPr="00A64BE5" w:rsidRDefault="00245972"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w:t>
            </w:r>
            <w:r w:rsidR="001F4C96">
              <w:rPr>
                <w:rFonts w:ascii="Times New Roman" w:hAnsi="Times New Roman" w:cs="Times New Roman"/>
                <w:b/>
                <w:bCs/>
                <w:color w:val="000000"/>
              </w:rPr>
              <w:t>6.2</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1F4C96">
              <w:rPr>
                <w:rFonts w:ascii="Times New Roman" w:hAnsi="Times New Roman" w:cs="Times New Roman"/>
                <w:bCs/>
                <w:i/>
                <w:color w:val="000000"/>
              </w:rPr>
              <w:t>1.7</w:t>
            </w:r>
          </w:p>
        </w:tc>
        <w:tc>
          <w:tcPr>
            <w:tcW w:w="1133" w:type="dxa"/>
            <w:vAlign w:val="center"/>
          </w:tcPr>
          <w:p w14:paraId="3699D401"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9.0</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1.7</w:t>
            </w:r>
          </w:p>
        </w:tc>
        <w:tc>
          <w:tcPr>
            <w:tcW w:w="1304" w:type="dxa"/>
            <w:vAlign w:val="center"/>
          </w:tcPr>
          <w:p w14:paraId="4666F0F2"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14.8</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1.9</w:t>
            </w:r>
          </w:p>
        </w:tc>
        <w:tc>
          <w:tcPr>
            <w:tcW w:w="1304" w:type="dxa"/>
            <w:vAlign w:val="center"/>
          </w:tcPr>
          <w:p w14:paraId="763651CC" w14:textId="77777777" w:rsidR="00245972"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20.1</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w:t>
            </w:r>
            <w:r>
              <w:rPr>
                <w:rFonts w:ascii="Times New Roman" w:hAnsi="Times New Roman" w:cs="Times New Roman"/>
                <w:bCs/>
                <w:i/>
                <w:color w:val="000000"/>
              </w:rPr>
              <w:t>3</w:t>
            </w:r>
          </w:p>
        </w:tc>
      </w:tr>
      <w:tr w:rsidR="00245972" w:rsidRPr="00B05D1F" w14:paraId="563AC567" w14:textId="77777777" w:rsidTr="00A64BE5">
        <w:tc>
          <w:tcPr>
            <w:tcW w:w="1418" w:type="dxa"/>
            <w:vAlign w:val="center"/>
          </w:tcPr>
          <w:p w14:paraId="48B86C81" w14:textId="77777777" w:rsidR="00245972" w:rsidRDefault="00245972" w:rsidP="005C04DD">
            <w:pPr>
              <w:spacing w:line="360" w:lineRule="auto"/>
              <w:rPr>
                <w:rFonts w:ascii="Times New Roman" w:hAnsi="Times New Roman" w:cs="Times New Roman"/>
                <w:sz w:val="24"/>
                <w:szCs w:val="24"/>
              </w:rPr>
            </w:pPr>
            <w:r>
              <w:rPr>
                <w:rFonts w:ascii="Times New Roman" w:hAnsi="Times New Roman" w:cs="Times New Roman"/>
                <w:sz w:val="24"/>
                <w:szCs w:val="24"/>
              </w:rPr>
              <w:t>Cycle 10</w:t>
            </w:r>
          </w:p>
        </w:tc>
        <w:tc>
          <w:tcPr>
            <w:tcW w:w="1132" w:type="dxa"/>
            <w:vAlign w:val="center"/>
          </w:tcPr>
          <w:p w14:paraId="66277351"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6.7</w:t>
            </w:r>
            <w:r>
              <w:rPr>
                <w:rFonts w:ascii="Times New Roman" w:hAnsi="Times New Roman" w:cs="Times New Roman"/>
                <w:bCs/>
                <w:color w:val="000000"/>
              </w:rPr>
              <w:t xml:space="preserve"> </w:t>
            </w:r>
            <w:r w:rsidRPr="00A64BE5">
              <w:rPr>
                <w:rFonts w:ascii="Times New Roman" w:hAnsi="Times New Roman" w:cs="Times New Roman"/>
                <w:bCs/>
                <w:color w:val="000000"/>
              </w:rPr>
              <w:t>±</w:t>
            </w:r>
            <w:r w:rsidRPr="00B37E23">
              <w:rPr>
                <w:rFonts w:ascii="Times New Roman" w:hAnsi="Times New Roman" w:cs="Times New Roman"/>
                <w:bCs/>
                <w:i/>
                <w:color w:val="000000"/>
              </w:rPr>
              <w:t>2.1</w:t>
            </w:r>
          </w:p>
        </w:tc>
        <w:tc>
          <w:tcPr>
            <w:tcW w:w="1304" w:type="dxa"/>
            <w:vAlign w:val="center"/>
          </w:tcPr>
          <w:p w14:paraId="127FDE31"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25.3</w:t>
            </w:r>
            <w:r w:rsidR="00A64BE5" w:rsidRPr="00A64BE5">
              <w:rPr>
                <w:rFonts w:ascii="Times New Roman" w:hAnsi="Times New Roman" w:cs="Times New Roman"/>
                <w:bCs/>
                <w:color w:val="000000"/>
              </w:rPr>
              <w:t xml:space="preserve"> ±</w:t>
            </w:r>
            <w:r w:rsidR="00A64BE5" w:rsidRPr="00A64BE5">
              <w:rPr>
                <w:rFonts w:ascii="Times New Roman" w:hAnsi="Times New Roman" w:cs="Times New Roman"/>
                <w:bCs/>
                <w:i/>
                <w:color w:val="000000"/>
              </w:rPr>
              <w:t>4.</w:t>
            </w:r>
            <w:r>
              <w:rPr>
                <w:rFonts w:ascii="Times New Roman" w:hAnsi="Times New Roman" w:cs="Times New Roman"/>
                <w:bCs/>
                <w:i/>
                <w:color w:val="000000"/>
              </w:rPr>
              <w:t>5</w:t>
            </w:r>
          </w:p>
        </w:tc>
        <w:tc>
          <w:tcPr>
            <w:tcW w:w="1304" w:type="dxa"/>
            <w:vAlign w:val="center"/>
          </w:tcPr>
          <w:p w14:paraId="4E7BC9A1" w14:textId="77777777" w:rsidR="00245972"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24.3</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w:t>
            </w:r>
            <w:r>
              <w:rPr>
                <w:rFonts w:ascii="Times New Roman" w:hAnsi="Times New Roman" w:cs="Times New Roman"/>
                <w:bCs/>
                <w:i/>
                <w:color w:val="000000"/>
              </w:rPr>
              <w:t>5</w:t>
            </w:r>
          </w:p>
        </w:tc>
        <w:tc>
          <w:tcPr>
            <w:tcW w:w="1133" w:type="dxa"/>
            <w:vAlign w:val="center"/>
          </w:tcPr>
          <w:p w14:paraId="7DF2F86E"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6.6</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1.1</w:t>
            </w:r>
          </w:p>
        </w:tc>
        <w:tc>
          <w:tcPr>
            <w:tcW w:w="1304" w:type="dxa"/>
            <w:vAlign w:val="center"/>
          </w:tcPr>
          <w:p w14:paraId="6D319715"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14.3</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0.5</w:t>
            </w:r>
          </w:p>
        </w:tc>
        <w:tc>
          <w:tcPr>
            <w:tcW w:w="1304" w:type="dxa"/>
            <w:vAlign w:val="center"/>
          </w:tcPr>
          <w:p w14:paraId="227DFC0A" w14:textId="77777777" w:rsidR="00245972" w:rsidRPr="00A64BE5" w:rsidRDefault="00245972"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16.</w:t>
            </w:r>
            <w:r w:rsidR="006002D2">
              <w:rPr>
                <w:rFonts w:ascii="Times New Roman" w:hAnsi="Times New Roman" w:cs="Times New Roman"/>
                <w:b/>
                <w:bCs/>
                <w:color w:val="000000"/>
              </w:rPr>
              <w:t>9</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6002D2">
              <w:rPr>
                <w:rFonts w:ascii="Times New Roman" w:hAnsi="Times New Roman" w:cs="Times New Roman"/>
                <w:bCs/>
                <w:i/>
                <w:color w:val="000000"/>
              </w:rPr>
              <w:t>0.5</w:t>
            </w:r>
          </w:p>
        </w:tc>
      </w:tr>
      <w:tr w:rsidR="00245972" w:rsidRPr="00B05D1F" w14:paraId="0D73FC0E" w14:textId="77777777" w:rsidTr="00A64BE5">
        <w:tc>
          <w:tcPr>
            <w:tcW w:w="1418" w:type="dxa"/>
            <w:vAlign w:val="center"/>
          </w:tcPr>
          <w:p w14:paraId="27B3DBFB" w14:textId="77777777" w:rsidR="00245972" w:rsidRDefault="00245972" w:rsidP="005C04DD">
            <w:pPr>
              <w:spacing w:line="360" w:lineRule="auto"/>
              <w:rPr>
                <w:rFonts w:ascii="Times New Roman" w:hAnsi="Times New Roman" w:cs="Times New Roman"/>
                <w:sz w:val="24"/>
                <w:szCs w:val="24"/>
              </w:rPr>
            </w:pPr>
            <w:r>
              <w:rPr>
                <w:rFonts w:ascii="Times New Roman" w:hAnsi="Times New Roman" w:cs="Times New Roman"/>
                <w:sz w:val="24"/>
                <w:szCs w:val="24"/>
              </w:rPr>
              <w:t>Cycle 20</w:t>
            </w:r>
          </w:p>
        </w:tc>
        <w:tc>
          <w:tcPr>
            <w:tcW w:w="1132" w:type="dxa"/>
            <w:vAlign w:val="center"/>
          </w:tcPr>
          <w:p w14:paraId="3A0B04AD" w14:textId="77777777" w:rsidR="00245972" w:rsidRPr="00D259AE" w:rsidRDefault="00A64BE5" w:rsidP="00B37E23">
            <w:pPr>
              <w:spacing w:line="360" w:lineRule="auto"/>
              <w:jc w:val="center"/>
              <w:rPr>
                <w:rFonts w:ascii="Times New Roman" w:hAnsi="Times New Roman" w:cs="Times New Roman"/>
                <w:bCs/>
                <w:i/>
                <w:color w:val="000000"/>
              </w:rPr>
            </w:pPr>
            <w:r w:rsidRPr="00D259AE">
              <w:rPr>
                <w:rFonts w:ascii="Times New Roman" w:hAnsi="Times New Roman" w:cs="Times New Roman"/>
                <w:bCs/>
                <w:i/>
                <w:color w:val="000000"/>
              </w:rPr>
              <w:t>n.</w:t>
            </w:r>
            <w:r w:rsidR="00CB3529">
              <w:rPr>
                <w:rFonts w:ascii="Times New Roman" w:hAnsi="Times New Roman" w:cs="Times New Roman"/>
                <w:bCs/>
                <w:i/>
                <w:color w:val="000000"/>
              </w:rPr>
              <w:t>m.</w:t>
            </w:r>
          </w:p>
        </w:tc>
        <w:tc>
          <w:tcPr>
            <w:tcW w:w="1304" w:type="dxa"/>
            <w:vAlign w:val="center"/>
          </w:tcPr>
          <w:p w14:paraId="53BF282E"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24.9</w:t>
            </w:r>
            <w:r w:rsidRPr="00A64BE5">
              <w:rPr>
                <w:rFonts w:ascii="Times New Roman" w:hAnsi="Times New Roman" w:cs="Times New Roman"/>
                <w:bCs/>
                <w:color w:val="000000"/>
              </w:rPr>
              <w:t xml:space="preserve"> ±</w:t>
            </w:r>
            <w:r>
              <w:rPr>
                <w:rFonts w:ascii="Times New Roman" w:hAnsi="Times New Roman" w:cs="Times New Roman"/>
                <w:bCs/>
                <w:i/>
                <w:color w:val="000000"/>
              </w:rPr>
              <w:t>3.1</w:t>
            </w:r>
          </w:p>
        </w:tc>
        <w:tc>
          <w:tcPr>
            <w:tcW w:w="1304" w:type="dxa"/>
            <w:vAlign w:val="center"/>
          </w:tcPr>
          <w:p w14:paraId="6775438D" w14:textId="77777777" w:rsidR="00245972" w:rsidRPr="00A64BE5" w:rsidRDefault="00245972"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20.</w:t>
            </w:r>
            <w:r w:rsidR="001F4C96">
              <w:rPr>
                <w:rFonts w:ascii="Times New Roman" w:hAnsi="Times New Roman" w:cs="Times New Roman"/>
                <w:b/>
                <w:bCs/>
                <w:color w:val="000000"/>
              </w:rPr>
              <w:t>8</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1.6</w:t>
            </w:r>
          </w:p>
        </w:tc>
        <w:tc>
          <w:tcPr>
            <w:tcW w:w="1133" w:type="dxa"/>
            <w:vAlign w:val="center"/>
          </w:tcPr>
          <w:p w14:paraId="18AD6612"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3.1</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0.5</w:t>
            </w:r>
          </w:p>
        </w:tc>
        <w:tc>
          <w:tcPr>
            <w:tcW w:w="1304" w:type="dxa"/>
            <w:vAlign w:val="center"/>
          </w:tcPr>
          <w:p w14:paraId="4F317EF4"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13.3</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1.2</w:t>
            </w:r>
          </w:p>
        </w:tc>
        <w:tc>
          <w:tcPr>
            <w:tcW w:w="1304" w:type="dxa"/>
            <w:vAlign w:val="center"/>
          </w:tcPr>
          <w:p w14:paraId="38E03C3F" w14:textId="77777777" w:rsidR="00245972"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15.1</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Pr>
                <w:rFonts w:ascii="Times New Roman" w:hAnsi="Times New Roman" w:cs="Times New Roman"/>
                <w:bCs/>
                <w:i/>
                <w:color w:val="000000"/>
              </w:rPr>
              <w:t>1.4</w:t>
            </w:r>
          </w:p>
        </w:tc>
      </w:tr>
      <w:tr w:rsidR="00245972" w:rsidRPr="00B05D1F" w14:paraId="62B46F5F" w14:textId="77777777" w:rsidTr="00A64BE5">
        <w:tc>
          <w:tcPr>
            <w:tcW w:w="1418" w:type="dxa"/>
            <w:tcBorders>
              <w:bottom w:val="single" w:sz="4" w:space="0" w:color="auto"/>
            </w:tcBorders>
            <w:vAlign w:val="center"/>
          </w:tcPr>
          <w:p w14:paraId="35995D48" w14:textId="77777777" w:rsidR="00245972" w:rsidRDefault="00245972" w:rsidP="005C04DD">
            <w:pPr>
              <w:spacing w:line="360" w:lineRule="auto"/>
              <w:rPr>
                <w:rFonts w:ascii="Times New Roman" w:hAnsi="Times New Roman" w:cs="Times New Roman"/>
                <w:sz w:val="24"/>
                <w:szCs w:val="24"/>
              </w:rPr>
            </w:pPr>
            <w:r>
              <w:rPr>
                <w:rFonts w:ascii="Times New Roman" w:hAnsi="Times New Roman" w:cs="Times New Roman"/>
                <w:sz w:val="24"/>
                <w:szCs w:val="24"/>
              </w:rPr>
              <w:t>Cycle 50</w:t>
            </w:r>
          </w:p>
        </w:tc>
        <w:tc>
          <w:tcPr>
            <w:tcW w:w="1132" w:type="dxa"/>
            <w:tcBorders>
              <w:bottom w:val="single" w:sz="4" w:space="0" w:color="auto"/>
            </w:tcBorders>
            <w:vAlign w:val="center"/>
          </w:tcPr>
          <w:p w14:paraId="579C75D6" w14:textId="77777777" w:rsidR="00245972" w:rsidRPr="00A64BE5" w:rsidRDefault="00B37E23" w:rsidP="00B37E23">
            <w:pPr>
              <w:spacing w:line="360" w:lineRule="auto"/>
              <w:jc w:val="center"/>
              <w:rPr>
                <w:rFonts w:ascii="Times New Roman" w:hAnsi="Times New Roman" w:cs="Times New Roman"/>
                <w:bCs/>
                <w:color w:val="000000"/>
              </w:rPr>
            </w:pPr>
            <w:r>
              <w:rPr>
                <w:rFonts w:ascii="Times New Roman" w:hAnsi="Times New Roman" w:cs="Times New Roman"/>
                <w:bCs/>
                <w:color w:val="000000"/>
              </w:rPr>
              <w:t>-</w:t>
            </w:r>
          </w:p>
        </w:tc>
        <w:tc>
          <w:tcPr>
            <w:tcW w:w="1304" w:type="dxa"/>
            <w:tcBorders>
              <w:bottom w:val="single" w:sz="4" w:space="0" w:color="auto"/>
            </w:tcBorders>
          </w:tcPr>
          <w:p w14:paraId="2861750D" w14:textId="77777777" w:rsidR="00245972" w:rsidRPr="00A64BE5" w:rsidRDefault="00B37E23" w:rsidP="00B37E23">
            <w:pPr>
              <w:spacing w:line="360" w:lineRule="auto"/>
              <w:jc w:val="center"/>
              <w:rPr>
                <w:rFonts w:ascii="Times New Roman" w:hAnsi="Times New Roman" w:cs="Times New Roman"/>
              </w:rPr>
            </w:pPr>
            <w:r w:rsidRPr="00D259AE">
              <w:rPr>
                <w:rFonts w:ascii="Times New Roman" w:hAnsi="Times New Roman" w:cs="Times New Roman"/>
                <w:b/>
                <w:bCs/>
                <w:color w:val="000000"/>
              </w:rPr>
              <w:t>24.6</w:t>
            </w:r>
            <w:r w:rsidRPr="00A64BE5">
              <w:rPr>
                <w:rFonts w:ascii="Times New Roman" w:hAnsi="Times New Roman" w:cs="Times New Roman"/>
                <w:bCs/>
                <w:color w:val="000000"/>
              </w:rPr>
              <w:t xml:space="preserve"> ±</w:t>
            </w:r>
            <w:r>
              <w:rPr>
                <w:rFonts w:ascii="Times New Roman" w:hAnsi="Times New Roman" w:cs="Times New Roman"/>
                <w:bCs/>
                <w:i/>
                <w:color w:val="000000"/>
              </w:rPr>
              <w:t>4.9</w:t>
            </w:r>
          </w:p>
        </w:tc>
        <w:tc>
          <w:tcPr>
            <w:tcW w:w="1304" w:type="dxa"/>
            <w:tcBorders>
              <w:bottom w:val="single" w:sz="4" w:space="0" w:color="auto"/>
            </w:tcBorders>
            <w:vAlign w:val="center"/>
          </w:tcPr>
          <w:p w14:paraId="3DD43330" w14:textId="77777777" w:rsidR="00245972"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19.2</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w:t>
            </w:r>
            <w:r>
              <w:rPr>
                <w:rFonts w:ascii="Times New Roman" w:hAnsi="Times New Roman" w:cs="Times New Roman"/>
                <w:bCs/>
                <w:i/>
                <w:color w:val="000000"/>
              </w:rPr>
              <w:t>4</w:t>
            </w:r>
          </w:p>
        </w:tc>
        <w:tc>
          <w:tcPr>
            <w:tcW w:w="1133" w:type="dxa"/>
            <w:tcBorders>
              <w:bottom w:val="single" w:sz="4" w:space="0" w:color="auto"/>
            </w:tcBorders>
            <w:vAlign w:val="center"/>
          </w:tcPr>
          <w:p w14:paraId="10BC8C83" w14:textId="77777777" w:rsidR="00245972" w:rsidRPr="00A64BE5" w:rsidRDefault="00245972" w:rsidP="00B37E23">
            <w:pPr>
              <w:spacing w:line="360" w:lineRule="auto"/>
              <w:jc w:val="center"/>
              <w:rPr>
                <w:rFonts w:ascii="Times New Roman" w:hAnsi="Times New Roman" w:cs="Times New Roman"/>
                <w:bCs/>
                <w:color w:val="000000"/>
              </w:rPr>
            </w:pPr>
            <w:r w:rsidRPr="00A64BE5">
              <w:rPr>
                <w:rFonts w:ascii="Times New Roman" w:hAnsi="Times New Roman" w:cs="Times New Roman"/>
                <w:bCs/>
                <w:color w:val="000000"/>
              </w:rPr>
              <w:t>-</w:t>
            </w:r>
          </w:p>
        </w:tc>
        <w:tc>
          <w:tcPr>
            <w:tcW w:w="1304" w:type="dxa"/>
            <w:tcBorders>
              <w:bottom w:val="single" w:sz="4" w:space="0" w:color="auto"/>
            </w:tcBorders>
            <w:vAlign w:val="center"/>
          </w:tcPr>
          <w:p w14:paraId="2C67296D" w14:textId="77777777" w:rsidR="00245972"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13.8</w:t>
            </w:r>
            <w:r>
              <w:rPr>
                <w:rFonts w:ascii="Times New Roman" w:hAnsi="Times New Roman" w:cs="Times New Roman"/>
                <w:bCs/>
                <w:color w:val="000000"/>
              </w:rPr>
              <w:t xml:space="preserve"> </w:t>
            </w:r>
            <w:r w:rsidRPr="00A64BE5">
              <w:rPr>
                <w:rFonts w:ascii="Times New Roman" w:hAnsi="Times New Roman" w:cs="Times New Roman"/>
                <w:bCs/>
                <w:color w:val="000000"/>
              </w:rPr>
              <w:t>±</w:t>
            </w:r>
            <w:r>
              <w:rPr>
                <w:rFonts w:ascii="Times New Roman" w:hAnsi="Times New Roman" w:cs="Times New Roman"/>
                <w:bCs/>
                <w:i/>
                <w:color w:val="000000"/>
              </w:rPr>
              <w:t>0.7</w:t>
            </w:r>
          </w:p>
        </w:tc>
        <w:tc>
          <w:tcPr>
            <w:tcW w:w="1304" w:type="dxa"/>
            <w:tcBorders>
              <w:bottom w:val="single" w:sz="4" w:space="0" w:color="auto"/>
            </w:tcBorders>
            <w:vAlign w:val="center"/>
          </w:tcPr>
          <w:p w14:paraId="0CACF80B" w14:textId="77777777" w:rsidR="00245972"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13.3</w:t>
            </w:r>
            <w:r w:rsidR="00B37E23">
              <w:rPr>
                <w:rFonts w:ascii="Times New Roman" w:hAnsi="Times New Roman" w:cs="Times New Roman"/>
                <w:bCs/>
                <w:color w:val="000000"/>
              </w:rPr>
              <w:t xml:space="preserve"> </w:t>
            </w:r>
            <w:r w:rsidR="00B37E23" w:rsidRPr="00A64BE5">
              <w:rPr>
                <w:rFonts w:ascii="Times New Roman" w:hAnsi="Times New Roman" w:cs="Times New Roman"/>
                <w:bCs/>
                <w:color w:val="000000"/>
              </w:rPr>
              <w:t>±</w:t>
            </w:r>
            <w:r w:rsidR="00B37E23">
              <w:rPr>
                <w:rFonts w:ascii="Times New Roman" w:hAnsi="Times New Roman" w:cs="Times New Roman"/>
                <w:bCs/>
                <w:i/>
                <w:color w:val="000000"/>
              </w:rPr>
              <w:t>1</w:t>
            </w:r>
            <w:r>
              <w:rPr>
                <w:rFonts w:ascii="Times New Roman" w:hAnsi="Times New Roman" w:cs="Times New Roman"/>
                <w:bCs/>
                <w:i/>
                <w:color w:val="000000"/>
              </w:rPr>
              <w:t>.5</w:t>
            </w:r>
          </w:p>
        </w:tc>
      </w:tr>
      <w:tr w:rsidR="00A64BE5" w:rsidRPr="00F66317" w14:paraId="312C172F" w14:textId="77777777" w:rsidTr="006002D2">
        <w:tblPrEx>
          <w:tblBorders>
            <w:left w:val="single" w:sz="4" w:space="0" w:color="auto"/>
            <w:right w:val="single" w:sz="4" w:space="0" w:color="auto"/>
            <w:insideH w:val="single" w:sz="4" w:space="0" w:color="auto"/>
            <w:insideV w:val="single" w:sz="4" w:space="0" w:color="auto"/>
          </w:tblBorders>
        </w:tblPrEx>
        <w:tc>
          <w:tcPr>
            <w:tcW w:w="1418" w:type="dxa"/>
            <w:tcBorders>
              <w:top w:val="single" w:sz="4" w:space="0" w:color="auto"/>
              <w:left w:val="nil"/>
              <w:bottom w:val="single" w:sz="4" w:space="0" w:color="auto"/>
              <w:right w:val="nil"/>
            </w:tcBorders>
          </w:tcPr>
          <w:p w14:paraId="3F218440"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b/>
                <w:sz w:val="24"/>
                <w:szCs w:val="24"/>
              </w:rPr>
              <w:sym w:font="Symbol" w:char="F073"/>
            </w:r>
            <w:r w:rsidRPr="00A64BE5">
              <w:rPr>
                <w:rFonts w:ascii="Times New Roman" w:hAnsi="Times New Roman" w:cs="Times New Roman"/>
                <w:b/>
                <w:sz w:val="24"/>
                <w:szCs w:val="24"/>
                <w:vertAlign w:val="subscript"/>
              </w:rPr>
              <w:t>c</w:t>
            </w:r>
            <w:r w:rsidRPr="00B05D1F">
              <w:rPr>
                <w:rFonts w:ascii="Times New Roman" w:hAnsi="Times New Roman" w:cs="Times New Roman"/>
                <w:b/>
                <w:sz w:val="24"/>
                <w:szCs w:val="24"/>
              </w:rPr>
              <w:t xml:space="preserve"> (kPa)</w:t>
            </w:r>
          </w:p>
        </w:tc>
        <w:tc>
          <w:tcPr>
            <w:tcW w:w="1132" w:type="dxa"/>
            <w:tcBorders>
              <w:top w:val="single" w:sz="4" w:space="0" w:color="auto"/>
              <w:left w:val="nil"/>
              <w:bottom w:val="single" w:sz="4" w:space="0" w:color="auto"/>
              <w:right w:val="nil"/>
            </w:tcBorders>
            <w:vAlign w:val="center"/>
          </w:tcPr>
          <w:p w14:paraId="03DB64F1" w14:textId="77777777" w:rsidR="00A64BE5" w:rsidRPr="00F66317" w:rsidRDefault="00A64BE5" w:rsidP="00B37E23">
            <w:pPr>
              <w:spacing w:line="360" w:lineRule="auto"/>
              <w:jc w:val="center"/>
              <w:rPr>
                <w:rFonts w:ascii="Times New Roman" w:hAnsi="Times New Roman" w:cs="Times New Roman"/>
              </w:rPr>
            </w:pPr>
            <w:r w:rsidRPr="00F66317">
              <w:rPr>
                <w:rFonts w:ascii="Times New Roman" w:hAnsi="Times New Roman" w:cs="Times New Roman"/>
                <w:b/>
              </w:rPr>
              <w:t>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304" w:type="dxa"/>
            <w:tcBorders>
              <w:top w:val="single" w:sz="4" w:space="0" w:color="auto"/>
              <w:left w:val="nil"/>
              <w:bottom w:val="single" w:sz="4" w:space="0" w:color="auto"/>
              <w:right w:val="nil"/>
            </w:tcBorders>
            <w:vAlign w:val="center"/>
          </w:tcPr>
          <w:p w14:paraId="12BC354A" w14:textId="77777777" w:rsidR="00A64BE5" w:rsidRPr="00F66317" w:rsidRDefault="00A64BE5" w:rsidP="00B37E23">
            <w:pPr>
              <w:spacing w:line="360" w:lineRule="auto"/>
              <w:jc w:val="center"/>
              <w:rPr>
                <w:rFonts w:ascii="Times New Roman" w:hAnsi="Times New Roman" w:cs="Times New Roman"/>
                <w:b/>
              </w:rPr>
            </w:pPr>
            <w:r w:rsidRPr="00F66317">
              <w:rPr>
                <w:rFonts w:ascii="Times New Roman" w:hAnsi="Times New Roman" w:cs="Times New Roman"/>
                <w:b/>
              </w:rPr>
              <w:t>HCl</w:t>
            </w:r>
          </w:p>
        </w:tc>
        <w:tc>
          <w:tcPr>
            <w:tcW w:w="1304" w:type="dxa"/>
            <w:tcBorders>
              <w:top w:val="single" w:sz="4" w:space="0" w:color="auto"/>
              <w:left w:val="nil"/>
              <w:bottom w:val="single" w:sz="4" w:space="0" w:color="auto"/>
              <w:right w:val="nil"/>
            </w:tcBorders>
            <w:vAlign w:val="center"/>
          </w:tcPr>
          <w:p w14:paraId="59551326" w14:textId="77777777" w:rsidR="00A64BE5" w:rsidRPr="00F66317" w:rsidRDefault="00A64BE5" w:rsidP="00B37E23">
            <w:pPr>
              <w:spacing w:line="360" w:lineRule="auto"/>
              <w:jc w:val="center"/>
              <w:rPr>
                <w:rFonts w:ascii="Times New Roman" w:hAnsi="Times New Roman" w:cs="Times New Roman"/>
              </w:rPr>
            </w:pPr>
            <w:r w:rsidRPr="00F66317">
              <w:rPr>
                <w:rFonts w:ascii="Times New Roman" w:hAnsi="Times New Roman" w:cs="Times New Roman"/>
                <w:b/>
              </w:rPr>
              <w:t>HCl-H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133" w:type="dxa"/>
            <w:tcBorders>
              <w:top w:val="single" w:sz="4" w:space="0" w:color="auto"/>
              <w:left w:val="nil"/>
              <w:bottom w:val="single" w:sz="4" w:space="0" w:color="auto"/>
              <w:right w:val="nil"/>
            </w:tcBorders>
            <w:vAlign w:val="center"/>
          </w:tcPr>
          <w:p w14:paraId="2FCC8CA5" w14:textId="77777777" w:rsidR="00A64BE5" w:rsidRPr="00F66317" w:rsidRDefault="00A64BE5" w:rsidP="00B37E23">
            <w:pPr>
              <w:spacing w:line="360" w:lineRule="auto"/>
              <w:jc w:val="center"/>
              <w:rPr>
                <w:rFonts w:ascii="Times New Roman" w:hAnsi="Times New Roman" w:cs="Times New Roman"/>
              </w:rPr>
            </w:pPr>
            <w:r w:rsidRPr="00F66317">
              <w:rPr>
                <w:rFonts w:ascii="Times New Roman" w:hAnsi="Times New Roman" w:cs="Times New Roman"/>
                <w:b/>
              </w:rPr>
              <w:t>H</w:t>
            </w:r>
            <w:r w:rsidRPr="00F66317">
              <w:rPr>
                <w:rFonts w:ascii="Times New Roman" w:hAnsi="Times New Roman" w:cs="Times New Roman"/>
                <w:b/>
                <w:vertAlign w:val="subscript"/>
              </w:rPr>
              <w:t>2</w:t>
            </w:r>
            <w:r w:rsidRPr="00F66317">
              <w:rPr>
                <w:rFonts w:ascii="Times New Roman" w:hAnsi="Times New Roman" w:cs="Times New Roman"/>
                <w:b/>
              </w:rPr>
              <w:t>O</w:t>
            </w:r>
          </w:p>
        </w:tc>
        <w:tc>
          <w:tcPr>
            <w:tcW w:w="1304" w:type="dxa"/>
            <w:tcBorders>
              <w:top w:val="single" w:sz="4" w:space="0" w:color="auto"/>
              <w:left w:val="nil"/>
              <w:bottom w:val="single" w:sz="4" w:space="0" w:color="auto"/>
              <w:right w:val="nil"/>
            </w:tcBorders>
            <w:vAlign w:val="center"/>
          </w:tcPr>
          <w:p w14:paraId="553C68BC" w14:textId="77777777" w:rsidR="00A64BE5" w:rsidRPr="00F66317" w:rsidRDefault="00A64BE5" w:rsidP="00B37E23">
            <w:pPr>
              <w:spacing w:line="360" w:lineRule="auto"/>
              <w:jc w:val="center"/>
              <w:rPr>
                <w:rFonts w:ascii="Times New Roman" w:hAnsi="Times New Roman" w:cs="Times New Roman"/>
                <w:b/>
              </w:rPr>
            </w:pPr>
            <w:r w:rsidRPr="00F66317">
              <w:rPr>
                <w:rFonts w:ascii="Times New Roman" w:hAnsi="Times New Roman" w:cs="Times New Roman"/>
                <w:b/>
              </w:rPr>
              <w:t>HCl</w:t>
            </w:r>
          </w:p>
        </w:tc>
        <w:tc>
          <w:tcPr>
            <w:tcW w:w="1304" w:type="dxa"/>
            <w:tcBorders>
              <w:top w:val="single" w:sz="4" w:space="0" w:color="auto"/>
              <w:left w:val="nil"/>
              <w:bottom w:val="single" w:sz="4" w:space="0" w:color="auto"/>
              <w:right w:val="nil"/>
            </w:tcBorders>
            <w:vAlign w:val="center"/>
          </w:tcPr>
          <w:p w14:paraId="098AE97D" w14:textId="77777777" w:rsidR="00A64BE5" w:rsidRPr="00F66317" w:rsidRDefault="00A64BE5" w:rsidP="00B37E23">
            <w:pPr>
              <w:spacing w:line="360" w:lineRule="auto"/>
              <w:jc w:val="center"/>
              <w:rPr>
                <w:rFonts w:ascii="Times New Roman" w:hAnsi="Times New Roman" w:cs="Times New Roman"/>
              </w:rPr>
            </w:pPr>
            <w:r w:rsidRPr="00F66317">
              <w:rPr>
                <w:rFonts w:ascii="Times New Roman" w:hAnsi="Times New Roman" w:cs="Times New Roman"/>
                <w:b/>
              </w:rPr>
              <w:t>HCl-H</w:t>
            </w:r>
            <w:r w:rsidRPr="00F66317">
              <w:rPr>
                <w:rFonts w:ascii="Times New Roman" w:hAnsi="Times New Roman" w:cs="Times New Roman"/>
                <w:b/>
                <w:vertAlign w:val="subscript"/>
              </w:rPr>
              <w:t>2</w:t>
            </w:r>
            <w:r w:rsidRPr="00F66317">
              <w:rPr>
                <w:rFonts w:ascii="Times New Roman" w:hAnsi="Times New Roman" w:cs="Times New Roman"/>
                <w:b/>
              </w:rPr>
              <w:t>O</w:t>
            </w:r>
          </w:p>
        </w:tc>
      </w:tr>
      <w:tr w:rsidR="00A64BE5" w:rsidRPr="00B05D1F" w14:paraId="226D4D4B"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single" w:sz="4" w:space="0" w:color="auto"/>
              <w:left w:val="nil"/>
              <w:bottom w:val="nil"/>
              <w:right w:val="nil"/>
            </w:tcBorders>
          </w:tcPr>
          <w:p w14:paraId="03823773"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1</w:t>
            </w:r>
          </w:p>
        </w:tc>
        <w:tc>
          <w:tcPr>
            <w:tcW w:w="1132" w:type="dxa"/>
            <w:tcBorders>
              <w:top w:val="single" w:sz="4" w:space="0" w:color="auto"/>
              <w:left w:val="nil"/>
              <w:bottom w:val="nil"/>
              <w:right w:val="nil"/>
            </w:tcBorders>
          </w:tcPr>
          <w:p w14:paraId="3595F44B" w14:textId="77777777" w:rsidR="00A64BE5" w:rsidRPr="00A64BE5" w:rsidRDefault="00A64BE5"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1.9</w:t>
            </w:r>
            <w:r w:rsidRPr="00A64BE5">
              <w:rPr>
                <w:rFonts w:ascii="Times New Roman" w:hAnsi="Times New Roman" w:cs="Times New Roman"/>
                <w:bCs/>
                <w:color w:val="000000"/>
              </w:rPr>
              <w:t xml:space="preserve"> ±</w:t>
            </w:r>
            <w:r w:rsidRPr="00B37E23">
              <w:rPr>
                <w:rFonts w:ascii="Times New Roman" w:hAnsi="Times New Roman" w:cs="Times New Roman"/>
                <w:bCs/>
                <w:i/>
                <w:color w:val="000000"/>
              </w:rPr>
              <w:t>0.5</w:t>
            </w:r>
          </w:p>
        </w:tc>
        <w:tc>
          <w:tcPr>
            <w:tcW w:w="1304" w:type="dxa"/>
            <w:tcBorders>
              <w:top w:val="single" w:sz="4" w:space="0" w:color="auto"/>
              <w:left w:val="nil"/>
              <w:bottom w:val="nil"/>
              <w:right w:val="nil"/>
            </w:tcBorders>
          </w:tcPr>
          <w:p w14:paraId="54C9BFF4"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8.5</w:t>
            </w:r>
            <w:r w:rsidRPr="00A64BE5">
              <w:rPr>
                <w:rFonts w:ascii="Times New Roman" w:hAnsi="Times New Roman" w:cs="Times New Roman"/>
                <w:bCs/>
                <w:color w:val="000000"/>
              </w:rPr>
              <w:t xml:space="preserve"> ±</w:t>
            </w:r>
            <w:r>
              <w:rPr>
                <w:rFonts w:ascii="Times New Roman" w:hAnsi="Times New Roman" w:cs="Times New Roman"/>
                <w:bCs/>
                <w:i/>
                <w:color w:val="000000"/>
              </w:rPr>
              <w:t>1.2</w:t>
            </w:r>
          </w:p>
        </w:tc>
        <w:tc>
          <w:tcPr>
            <w:tcW w:w="1304" w:type="dxa"/>
            <w:tcBorders>
              <w:top w:val="single" w:sz="4" w:space="0" w:color="auto"/>
              <w:left w:val="nil"/>
              <w:bottom w:val="nil"/>
              <w:right w:val="nil"/>
            </w:tcBorders>
          </w:tcPr>
          <w:p w14:paraId="5AD5E442"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8.1</w:t>
            </w:r>
            <w:r w:rsidRPr="00A64BE5">
              <w:rPr>
                <w:rFonts w:ascii="Times New Roman" w:hAnsi="Times New Roman" w:cs="Times New Roman"/>
                <w:bCs/>
                <w:color w:val="000000"/>
              </w:rPr>
              <w:t xml:space="preserve"> ±</w:t>
            </w:r>
            <w:r>
              <w:rPr>
                <w:rFonts w:ascii="Times New Roman" w:hAnsi="Times New Roman" w:cs="Times New Roman"/>
                <w:bCs/>
                <w:i/>
                <w:color w:val="000000"/>
              </w:rPr>
              <w:t>0.8</w:t>
            </w:r>
          </w:p>
        </w:tc>
        <w:tc>
          <w:tcPr>
            <w:tcW w:w="1133" w:type="dxa"/>
            <w:tcBorders>
              <w:top w:val="single" w:sz="4" w:space="0" w:color="auto"/>
              <w:left w:val="nil"/>
              <w:bottom w:val="nil"/>
              <w:right w:val="nil"/>
            </w:tcBorders>
          </w:tcPr>
          <w:p w14:paraId="5AA2920A"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2.4</w:t>
            </w:r>
            <w:r w:rsidRPr="00A64BE5">
              <w:rPr>
                <w:rFonts w:ascii="Times New Roman" w:hAnsi="Times New Roman" w:cs="Times New Roman"/>
                <w:bCs/>
                <w:color w:val="000000"/>
              </w:rPr>
              <w:t xml:space="preserve"> ±</w:t>
            </w:r>
            <w:r>
              <w:rPr>
                <w:rFonts w:ascii="Times New Roman" w:hAnsi="Times New Roman" w:cs="Times New Roman"/>
                <w:bCs/>
                <w:i/>
                <w:color w:val="000000"/>
              </w:rPr>
              <w:t>0.3</w:t>
            </w:r>
          </w:p>
        </w:tc>
        <w:tc>
          <w:tcPr>
            <w:tcW w:w="1304" w:type="dxa"/>
            <w:tcBorders>
              <w:top w:val="single" w:sz="4" w:space="0" w:color="auto"/>
              <w:left w:val="nil"/>
              <w:bottom w:val="nil"/>
              <w:right w:val="nil"/>
            </w:tcBorders>
          </w:tcPr>
          <w:p w14:paraId="29C97036"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8.7</w:t>
            </w:r>
            <w:r w:rsidRPr="00A64BE5">
              <w:rPr>
                <w:rFonts w:ascii="Times New Roman" w:hAnsi="Times New Roman" w:cs="Times New Roman"/>
                <w:bCs/>
                <w:color w:val="000000"/>
              </w:rPr>
              <w:t xml:space="preserve"> ±</w:t>
            </w:r>
            <w:r>
              <w:rPr>
                <w:rFonts w:ascii="Times New Roman" w:hAnsi="Times New Roman" w:cs="Times New Roman"/>
                <w:bCs/>
                <w:i/>
                <w:color w:val="000000"/>
              </w:rPr>
              <w:t>0.5</w:t>
            </w:r>
          </w:p>
        </w:tc>
        <w:tc>
          <w:tcPr>
            <w:tcW w:w="1304" w:type="dxa"/>
            <w:tcBorders>
              <w:top w:val="single" w:sz="4" w:space="0" w:color="auto"/>
              <w:left w:val="nil"/>
              <w:bottom w:val="nil"/>
              <w:right w:val="nil"/>
            </w:tcBorders>
          </w:tcPr>
          <w:p w14:paraId="2FE294A5" w14:textId="77777777" w:rsidR="00A64BE5" w:rsidRPr="00A64BE5" w:rsidRDefault="00AE2CD4"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8.</w:t>
            </w:r>
            <w:r>
              <w:rPr>
                <w:rFonts w:ascii="Times New Roman" w:hAnsi="Times New Roman" w:cs="Times New Roman"/>
                <w:b/>
                <w:bCs/>
                <w:color w:val="000000"/>
              </w:rPr>
              <w:t>1</w:t>
            </w:r>
            <w:r w:rsidRPr="00A64BE5">
              <w:rPr>
                <w:rFonts w:ascii="Times New Roman" w:hAnsi="Times New Roman" w:cs="Times New Roman"/>
                <w:bCs/>
                <w:color w:val="000000"/>
              </w:rPr>
              <w:t xml:space="preserve"> ±</w:t>
            </w:r>
            <w:r>
              <w:rPr>
                <w:rFonts w:ascii="Times New Roman" w:hAnsi="Times New Roman" w:cs="Times New Roman"/>
                <w:bCs/>
                <w:i/>
                <w:color w:val="000000"/>
              </w:rPr>
              <w:t>1.2</w:t>
            </w:r>
          </w:p>
        </w:tc>
      </w:tr>
      <w:tr w:rsidR="00A64BE5" w:rsidRPr="00B05D1F" w14:paraId="409A0D83"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nil"/>
              <w:left w:val="nil"/>
              <w:bottom w:val="nil"/>
              <w:right w:val="nil"/>
            </w:tcBorders>
          </w:tcPr>
          <w:p w14:paraId="563AF76F"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2</w:t>
            </w:r>
          </w:p>
        </w:tc>
        <w:tc>
          <w:tcPr>
            <w:tcW w:w="1132" w:type="dxa"/>
            <w:tcBorders>
              <w:top w:val="nil"/>
              <w:left w:val="nil"/>
              <w:bottom w:val="nil"/>
              <w:right w:val="nil"/>
            </w:tcBorders>
          </w:tcPr>
          <w:p w14:paraId="2F333837"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0.9</w:t>
            </w:r>
            <w:r w:rsidRPr="00A64BE5">
              <w:rPr>
                <w:rFonts w:ascii="Times New Roman" w:hAnsi="Times New Roman" w:cs="Times New Roman"/>
                <w:bCs/>
                <w:color w:val="000000"/>
              </w:rPr>
              <w:t xml:space="preserve"> ±</w:t>
            </w:r>
            <w:r w:rsidRPr="00B37E23">
              <w:rPr>
                <w:rFonts w:ascii="Times New Roman" w:hAnsi="Times New Roman" w:cs="Times New Roman"/>
                <w:bCs/>
                <w:i/>
                <w:color w:val="000000"/>
              </w:rPr>
              <w:t>0.3</w:t>
            </w:r>
          </w:p>
        </w:tc>
        <w:tc>
          <w:tcPr>
            <w:tcW w:w="1304" w:type="dxa"/>
            <w:tcBorders>
              <w:top w:val="nil"/>
              <w:left w:val="nil"/>
              <w:bottom w:val="nil"/>
              <w:right w:val="nil"/>
            </w:tcBorders>
          </w:tcPr>
          <w:p w14:paraId="5B00561E"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1.8</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36F4A952"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2.2</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133" w:type="dxa"/>
            <w:tcBorders>
              <w:top w:val="nil"/>
              <w:left w:val="nil"/>
              <w:bottom w:val="nil"/>
              <w:right w:val="nil"/>
            </w:tcBorders>
          </w:tcPr>
          <w:p w14:paraId="63108242"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0.7</w:t>
            </w:r>
            <w:r w:rsidRPr="00A64BE5">
              <w:rPr>
                <w:rFonts w:ascii="Times New Roman" w:hAnsi="Times New Roman" w:cs="Times New Roman"/>
                <w:bCs/>
                <w:color w:val="000000"/>
              </w:rPr>
              <w:t xml:space="preserve"> ±</w:t>
            </w:r>
            <w:r>
              <w:rPr>
                <w:rFonts w:ascii="Times New Roman" w:hAnsi="Times New Roman" w:cs="Times New Roman"/>
                <w:bCs/>
                <w:i/>
                <w:color w:val="000000"/>
              </w:rPr>
              <w:t>0.2</w:t>
            </w:r>
          </w:p>
        </w:tc>
        <w:tc>
          <w:tcPr>
            <w:tcW w:w="1304" w:type="dxa"/>
            <w:tcBorders>
              <w:top w:val="nil"/>
              <w:left w:val="nil"/>
              <w:bottom w:val="nil"/>
              <w:right w:val="nil"/>
            </w:tcBorders>
          </w:tcPr>
          <w:p w14:paraId="0B620528"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1.5</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4A6C8794" w14:textId="77777777" w:rsidR="00A64BE5" w:rsidRPr="00A64BE5" w:rsidRDefault="00AE2CD4"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w:t>
            </w:r>
            <w:r>
              <w:rPr>
                <w:rFonts w:ascii="Times New Roman" w:hAnsi="Times New Roman" w:cs="Times New Roman"/>
                <w:b/>
                <w:bCs/>
                <w:color w:val="000000"/>
              </w:rPr>
              <w:t>9</w:t>
            </w:r>
            <w:r w:rsidRPr="00A64BE5">
              <w:rPr>
                <w:rFonts w:ascii="Times New Roman" w:hAnsi="Times New Roman" w:cs="Times New Roman"/>
                <w:bCs/>
                <w:color w:val="000000"/>
              </w:rPr>
              <w:t xml:space="preserve"> ±</w:t>
            </w:r>
            <w:r>
              <w:rPr>
                <w:rFonts w:ascii="Times New Roman" w:hAnsi="Times New Roman" w:cs="Times New Roman"/>
                <w:bCs/>
                <w:i/>
                <w:color w:val="000000"/>
              </w:rPr>
              <w:t>0.4</w:t>
            </w:r>
          </w:p>
        </w:tc>
      </w:tr>
      <w:tr w:rsidR="00A64BE5" w:rsidRPr="00B05D1F" w14:paraId="21E04FEE"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nil"/>
              <w:left w:val="nil"/>
              <w:bottom w:val="nil"/>
              <w:right w:val="nil"/>
            </w:tcBorders>
          </w:tcPr>
          <w:p w14:paraId="71051EC6"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5</w:t>
            </w:r>
          </w:p>
        </w:tc>
        <w:tc>
          <w:tcPr>
            <w:tcW w:w="1132" w:type="dxa"/>
            <w:tcBorders>
              <w:top w:val="nil"/>
              <w:left w:val="nil"/>
              <w:bottom w:val="nil"/>
              <w:right w:val="nil"/>
            </w:tcBorders>
          </w:tcPr>
          <w:p w14:paraId="6C7A7701"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0.7</w:t>
            </w:r>
            <w:r w:rsidRPr="00A64BE5">
              <w:rPr>
                <w:rFonts w:ascii="Times New Roman" w:hAnsi="Times New Roman" w:cs="Times New Roman"/>
                <w:bCs/>
                <w:color w:val="000000"/>
              </w:rPr>
              <w:t xml:space="preserve"> ±0.2</w:t>
            </w:r>
          </w:p>
        </w:tc>
        <w:tc>
          <w:tcPr>
            <w:tcW w:w="1304" w:type="dxa"/>
            <w:tcBorders>
              <w:top w:val="nil"/>
              <w:left w:val="nil"/>
              <w:bottom w:val="nil"/>
              <w:right w:val="nil"/>
            </w:tcBorders>
          </w:tcPr>
          <w:p w14:paraId="313462EA"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1.3</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41C38718"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1.5</w:t>
            </w:r>
            <w:r w:rsidRPr="00A64BE5">
              <w:rPr>
                <w:rFonts w:ascii="Times New Roman" w:hAnsi="Times New Roman" w:cs="Times New Roman"/>
                <w:bCs/>
                <w:color w:val="000000"/>
              </w:rPr>
              <w:t xml:space="preserve"> ±</w:t>
            </w:r>
            <w:r>
              <w:rPr>
                <w:rFonts w:ascii="Times New Roman" w:hAnsi="Times New Roman" w:cs="Times New Roman"/>
                <w:bCs/>
                <w:i/>
                <w:color w:val="000000"/>
              </w:rPr>
              <w:t>0.0</w:t>
            </w:r>
          </w:p>
        </w:tc>
        <w:tc>
          <w:tcPr>
            <w:tcW w:w="1133" w:type="dxa"/>
            <w:tcBorders>
              <w:top w:val="nil"/>
              <w:left w:val="nil"/>
              <w:bottom w:val="nil"/>
              <w:right w:val="nil"/>
            </w:tcBorders>
          </w:tcPr>
          <w:p w14:paraId="052286A1"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0.5</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189378FA"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1.0</w:t>
            </w:r>
            <w:r w:rsidRPr="00A64BE5">
              <w:rPr>
                <w:rFonts w:ascii="Times New Roman" w:hAnsi="Times New Roman" w:cs="Times New Roman"/>
                <w:bCs/>
                <w:color w:val="000000"/>
              </w:rPr>
              <w:t xml:space="preserve"> ±</w:t>
            </w:r>
            <w:r>
              <w:rPr>
                <w:rFonts w:ascii="Times New Roman" w:hAnsi="Times New Roman" w:cs="Times New Roman"/>
                <w:bCs/>
                <w:i/>
                <w:color w:val="000000"/>
              </w:rPr>
              <w:t>0.3</w:t>
            </w:r>
          </w:p>
        </w:tc>
        <w:tc>
          <w:tcPr>
            <w:tcW w:w="1304" w:type="dxa"/>
            <w:tcBorders>
              <w:top w:val="nil"/>
              <w:left w:val="nil"/>
              <w:bottom w:val="nil"/>
              <w:right w:val="nil"/>
            </w:tcBorders>
          </w:tcPr>
          <w:p w14:paraId="6C94C1EB" w14:textId="77777777" w:rsidR="00A64BE5" w:rsidRPr="00A64BE5" w:rsidRDefault="00AE2CD4"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w:t>
            </w:r>
            <w:r>
              <w:rPr>
                <w:rFonts w:ascii="Times New Roman" w:hAnsi="Times New Roman" w:cs="Times New Roman"/>
                <w:b/>
                <w:bCs/>
                <w:color w:val="000000"/>
              </w:rPr>
              <w:t>2</w:t>
            </w:r>
            <w:r w:rsidRPr="00A64BE5">
              <w:rPr>
                <w:rFonts w:ascii="Times New Roman" w:hAnsi="Times New Roman" w:cs="Times New Roman"/>
                <w:bCs/>
                <w:color w:val="000000"/>
              </w:rPr>
              <w:t xml:space="preserve"> ±</w:t>
            </w:r>
            <w:r>
              <w:rPr>
                <w:rFonts w:ascii="Times New Roman" w:hAnsi="Times New Roman" w:cs="Times New Roman"/>
                <w:bCs/>
                <w:i/>
                <w:color w:val="000000"/>
              </w:rPr>
              <w:t>0.3</w:t>
            </w:r>
          </w:p>
        </w:tc>
      </w:tr>
      <w:tr w:rsidR="00A64BE5" w:rsidRPr="00B05D1F" w14:paraId="22BFA2BD"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nil"/>
              <w:left w:val="nil"/>
              <w:bottom w:val="nil"/>
              <w:right w:val="nil"/>
            </w:tcBorders>
          </w:tcPr>
          <w:p w14:paraId="3567252B"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10</w:t>
            </w:r>
          </w:p>
        </w:tc>
        <w:tc>
          <w:tcPr>
            <w:tcW w:w="1132" w:type="dxa"/>
            <w:tcBorders>
              <w:top w:val="nil"/>
              <w:left w:val="nil"/>
              <w:bottom w:val="nil"/>
              <w:right w:val="nil"/>
            </w:tcBorders>
          </w:tcPr>
          <w:p w14:paraId="5109B5F1" w14:textId="77777777" w:rsidR="00A64BE5" w:rsidRPr="00D259AE" w:rsidRDefault="00B37E23" w:rsidP="00B37E23">
            <w:pPr>
              <w:spacing w:line="360" w:lineRule="auto"/>
              <w:jc w:val="center"/>
              <w:rPr>
                <w:rFonts w:ascii="Times New Roman" w:hAnsi="Times New Roman" w:cs="Times New Roman"/>
                <w:bCs/>
                <w:i/>
                <w:color w:val="000000"/>
              </w:rPr>
            </w:pPr>
            <w:r w:rsidRPr="00D259AE">
              <w:rPr>
                <w:rFonts w:ascii="Times New Roman" w:hAnsi="Times New Roman" w:cs="Times New Roman"/>
                <w:bCs/>
                <w:i/>
                <w:color w:val="000000"/>
              </w:rPr>
              <w:t>n.</w:t>
            </w:r>
            <w:r w:rsidR="00CB3529">
              <w:rPr>
                <w:rFonts w:ascii="Times New Roman" w:hAnsi="Times New Roman" w:cs="Times New Roman"/>
                <w:bCs/>
                <w:i/>
                <w:color w:val="000000"/>
              </w:rPr>
              <w:t>m</w:t>
            </w:r>
            <w:r w:rsidRPr="00D259AE">
              <w:rPr>
                <w:rFonts w:ascii="Times New Roman" w:hAnsi="Times New Roman" w:cs="Times New Roman"/>
                <w:bCs/>
                <w:i/>
                <w:color w:val="000000"/>
              </w:rPr>
              <w:t>.</w:t>
            </w:r>
          </w:p>
        </w:tc>
        <w:tc>
          <w:tcPr>
            <w:tcW w:w="1304" w:type="dxa"/>
            <w:tcBorders>
              <w:top w:val="nil"/>
              <w:left w:val="nil"/>
              <w:bottom w:val="nil"/>
              <w:right w:val="nil"/>
            </w:tcBorders>
          </w:tcPr>
          <w:p w14:paraId="7C95B7C9"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1.3</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16B8A70A"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1.3</w:t>
            </w:r>
            <w:r w:rsidRPr="00A64BE5">
              <w:rPr>
                <w:rFonts w:ascii="Times New Roman" w:hAnsi="Times New Roman" w:cs="Times New Roman"/>
                <w:bCs/>
                <w:color w:val="000000"/>
              </w:rPr>
              <w:t xml:space="preserve"> ±</w:t>
            </w:r>
            <w:r>
              <w:rPr>
                <w:rFonts w:ascii="Times New Roman" w:hAnsi="Times New Roman" w:cs="Times New Roman"/>
                <w:bCs/>
                <w:i/>
                <w:color w:val="000000"/>
              </w:rPr>
              <w:t>0.0</w:t>
            </w:r>
          </w:p>
        </w:tc>
        <w:tc>
          <w:tcPr>
            <w:tcW w:w="1133" w:type="dxa"/>
            <w:tcBorders>
              <w:top w:val="nil"/>
              <w:left w:val="nil"/>
              <w:bottom w:val="nil"/>
              <w:right w:val="nil"/>
            </w:tcBorders>
          </w:tcPr>
          <w:p w14:paraId="44ECD86A"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0.4</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4D3733AC"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0.9</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59C62D2B" w14:textId="77777777" w:rsidR="00A64BE5" w:rsidRPr="00A64BE5" w:rsidRDefault="00AE2CD4"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w:t>
            </w:r>
            <w:r w:rsidR="006002D2">
              <w:rPr>
                <w:rFonts w:ascii="Times New Roman" w:hAnsi="Times New Roman" w:cs="Times New Roman"/>
                <w:b/>
                <w:bCs/>
                <w:color w:val="000000"/>
              </w:rPr>
              <w:t>0</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r>
      <w:tr w:rsidR="00A64BE5" w:rsidRPr="00B05D1F" w14:paraId="4202344A"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nil"/>
              <w:left w:val="nil"/>
              <w:bottom w:val="nil"/>
              <w:right w:val="nil"/>
            </w:tcBorders>
          </w:tcPr>
          <w:p w14:paraId="2CD2F784"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20</w:t>
            </w:r>
          </w:p>
        </w:tc>
        <w:tc>
          <w:tcPr>
            <w:tcW w:w="1132" w:type="dxa"/>
            <w:tcBorders>
              <w:top w:val="nil"/>
              <w:left w:val="nil"/>
              <w:bottom w:val="nil"/>
              <w:right w:val="nil"/>
            </w:tcBorders>
          </w:tcPr>
          <w:p w14:paraId="346E480A" w14:textId="77777777" w:rsidR="00A64BE5" w:rsidRPr="00D259AE" w:rsidRDefault="00B37E23" w:rsidP="00B37E23">
            <w:pPr>
              <w:spacing w:line="360" w:lineRule="auto"/>
              <w:jc w:val="center"/>
              <w:rPr>
                <w:rFonts w:ascii="Times New Roman" w:hAnsi="Times New Roman" w:cs="Times New Roman"/>
                <w:bCs/>
                <w:i/>
                <w:color w:val="000000"/>
              </w:rPr>
            </w:pPr>
            <w:r w:rsidRPr="00D259AE">
              <w:rPr>
                <w:rFonts w:ascii="Times New Roman" w:hAnsi="Times New Roman" w:cs="Times New Roman"/>
                <w:bCs/>
                <w:i/>
                <w:color w:val="000000"/>
              </w:rPr>
              <w:t>n.</w:t>
            </w:r>
            <w:r w:rsidR="00CB3529">
              <w:rPr>
                <w:rFonts w:ascii="Times New Roman" w:hAnsi="Times New Roman" w:cs="Times New Roman"/>
                <w:bCs/>
                <w:i/>
                <w:color w:val="000000"/>
              </w:rPr>
              <w:t>m.</w:t>
            </w:r>
          </w:p>
        </w:tc>
        <w:tc>
          <w:tcPr>
            <w:tcW w:w="1304" w:type="dxa"/>
            <w:tcBorders>
              <w:top w:val="nil"/>
              <w:left w:val="nil"/>
              <w:bottom w:val="nil"/>
              <w:right w:val="nil"/>
            </w:tcBorders>
          </w:tcPr>
          <w:p w14:paraId="05CE6D3F"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1.1</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5B41B38C"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1.1</w:t>
            </w:r>
            <w:r w:rsidRPr="00A64BE5">
              <w:rPr>
                <w:rFonts w:ascii="Times New Roman" w:hAnsi="Times New Roman" w:cs="Times New Roman"/>
                <w:bCs/>
                <w:color w:val="000000"/>
              </w:rPr>
              <w:t xml:space="preserve"> ±</w:t>
            </w:r>
            <w:r>
              <w:rPr>
                <w:rFonts w:ascii="Times New Roman" w:hAnsi="Times New Roman" w:cs="Times New Roman"/>
                <w:bCs/>
                <w:i/>
                <w:color w:val="000000"/>
              </w:rPr>
              <w:t>0.0</w:t>
            </w:r>
          </w:p>
        </w:tc>
        <w:tc>
          <w:tcPr>
            <w:tcW w:w="1133" w:type="dxa"/>
            <w:tcBorders>
              <w:top w:val="nil"/>
              <w:left w:val="nil"/>
              <w:bottom w:val="nil"/>
              <w:right w:val="nil"/>
            </w:tcBorders>
          </w:tcPr>
          <w:p w14:paraId="0291DB67" w14:textId="77777777" w:rsidR="00A64BE5" w:rsidRPr="00A64BE5" w:rsidRDefault="00B37E23"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0.2</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309AB438"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0.8</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nil"/>
              <w:right w:val="nil"/>
            </w:tcBorders>
          </w:tcPr>
          <w:p w14:paraId="3A008BDB" w14:textId="77777777" w:rsidR="00A64BE5"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0.9</w:t>
            </w:r>
            <w:r w:rsidRPr="00A64BE5">
              <w:rPr>
                <w:rFonts w:ascii="Times New Roman" w:hAnsi="Times New Roman" w:cs="Times New Roman"/>
                <w:bCs/>
                <w:color w:val="000000"/>
              </w:rPr>
              <w:t xml:space="preserve"> ±</w:t>
            </w:r>
            <w:r>
              <w:rPr>
                <w:rFonts w:ascii="Times New Roman" w:hAnsi="Times New Roman" w:cs="Times New Roman"/>
                <w:bCs/>
                <w:i/>
                <w:color w:val="000000"/>
              </w:rPr>
              <w:t>0.2</w:t>
            </w:r>
          </w:p>
        </w:tc>
      </w:tr>
      <w:tr w:rsidR="00A64BE5" w:rsidRPr="00B05D1F" w14:paraId="6C89FBE2" w14:textId="77777777" w:rsidTr="00A64BE5">
        <w:tblPrEx>
          <w:tblBorders>
            <w:left w:val="single" w:sz="4" w:space="0" w:color="auto"/>
            <w:right w:val="single" w:sz="4" w:space="0" w:color="auto"/>
            <w:insideH w:val="single" w:sz="4" w:space="0" w:color="auto"/>
            <w:insideV w:val="single" w:sz="4" w:space="0" w:color="auto"/>
          </w:tblBorders>
        </w:tblPrEx>
        <w:tc>
          <w:tcPr>
            <w:tcW w:w="1418" w:type="dxa"/>
            <w:tcBorders>
              <w:top w:val="nil"/>
              <w:left w:val="nil"/>
              <w:bottom w:val="single" w:sz="4" w:space="0" w:color="auto"/>
              <w:right w:val="nil"/>
            </w:tcBorders>
          </w:tcPr>
          <w:p w14:paraId="699CCBA7" w14:textId="77777777" w:rsidR="00A64BE5" w:rsidRDefault="00A64BE5" w:rsidP="005C04DD">
            <w:pPr>
              <w:spacing w:line="360" w:lineRule="auto"/>
              <w:rPr>
                <w:rFonts w:ascii="Times New Roman" w:hAnsi="Times New Roman" w:cs="Times New Roman"/>
                <w:sz w:val="24"/>
                <w:szCs w:val="24"/>
              </w:rPr>
            </w:pPr>
            <w:r>
              <w:rPr>
                <w:rFonts w:ascii="Times New Roman" w:hAnsi="Times New Roman" w:cs="Times New Roman"/>
                <w:sz w:val="24"/>
                <w:szCs w:val="24"/>
              </w:rPr>
              <w:t>Cycle 50</w:t>
            </w:r>
          </w:p>
        </w:tc>
        <w:tc>
          <w:tcPr>
            <w:tcW w:w="1132" w:type="dxa"/>
            <w:tcBorders>
              <w:top w:val="nil"/>
              <w:left w:val="nil"/>
              <w:bottom w:val="single" w:sz="4" w:space="0" w:color="auto"/>
              <w:right w:val="nil"/>
            </w:tcBorders>
          </w:tcPr>
          <w:p w14:paraId="3F3DBE87" w14:textId="77777777" w:rsidR="00A64BE5" w:rsidRPr="00A64BE5" w:rsidRDefault="00A64BE5" w:rsidP="00B37E23">
            <w:pPr>
              <w:spacing w:line="360" w:lineRule="auto"/>
              <w:jc w:val="center"/>
              <w:rPr>
                <w:rFonts w:ascii="Times New Roman" w:hAnsi="Times New Roman" w:cs="Times New Roman"/>
                <w:bCs/>
                <w:color w:val="000000"/>
              </w:rPr>
            </w:pPr>
            <w:r w:rsidRPr="00A64BE5">
              <w:rPr>
                <w:rFonts w:ascii="Times New Roman" w:hAnsi="Times New Roman" w:cs="Times New Roman"/>
                <w:bCs/>
                <w:color w:val="000000"/>
              </w:rPr>
              <w:t>-</w:t>
            </w:r>
          </w:p>
        </w:tc>
        <w:tc>
          <w:tcPr>
            <w:tcW w:w="1304" w:type="dxa"/>
            <w:tcBorders>
              <w:top w:val="nil"/>
              <w:left w:val="nil"/>
              <w:bottom w:val="single" w:sz="4" w:space="0" w:color="auto"/>
              <w:right w:val="nil"/>
            </w:tcBorders>
          </w:tcPr>
          <w:p w14:paraId="3EC31A5C" w14:textId="77777777" w:rsidR="00A64BE5" w:rsidRPr="00A64BE5" w:rsidRDefault="00B37E23" w:rsidP="00B37E23">
            <w:pPr>
              <w:spacing w:line="360" w:lineRule="auto"/>
              <w:jc w:val="center"/>
              <w:rPr>
                <w:rFonts w:ascii="Times New Roman" w:hAnsi="Times New Roman" w:cs="Times New Roman"/>
              </w:rPr>
            </w:pPr>
            <w:r w:rsidRPr="00D259AE">
              <w:rPr>
                <w:rFonts w:ascii="Times New Roman" w:hAnsi="Times New Roman" w:cs="Times New Roman"/>
                <w:b/>
                <w:bCs/>
                <w:color w:val="000000"/>
              </w:rPr>
              <w:t>1.0</w:t>
            </w:r>
            <w:r w:rsidRPr="00A64BE5">
              <w:rPr>
                <w:rFonts w:ascii="Times New Roman" w:hAnsi="Times New Roman" w:cs="Times New Roman"/>
                <w:bCs/>
                <w:color w:val="000000"/>
              </w:rPr>
              <w:t xml:space="preserve"> ±</w:t>
            </w:r>
            <w:r>
              <w:rPr>
                <w:rFonts w:ascii="Times New Roman" w:hAnsi="Times New Roman" w:cs="Times New Roman"/>
                <w:bCs/>
                <w:i/>
                <w:color w:val="000000"/>
              </w:rPr>
              <w:t>0.0</w:t>
            </w:r>
          </w:p>
        </w:tc>
        <w:tc>
          <w:tcPr>
            <w:tcW w:w="1304" w:type="dxa"/>
            <w:tcBorders>
              <w:top w:val="nil"/>
              <w:left w:val="nil"/>
              <w:bottom w:val="single" w:sz="4" w:space="0" w:color="auto"/>
              <w:right w:val="nil"/>
            </w:tcBorders>
          </w:tcPr>
          <w:p w14:paraId="5DD702AD" w14:textId="77777777" w:rsidR="00A64BE5" w:rsidRPr="00A64BE5" w:rsidRDefault="001F4C96"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1.0</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133" w:type="dxa"/>
            <w:tcBorders>
              <w:top w:val="nil"/>
              <w:left w:val="nil"/>
              <w:bottom w:val="single" w:sz="4" w:space="0" w:color="auto"/>
              <w:right w:val="nil"/>
            </w:tcBorders>
          </w:tcPr>
          <w:p w14:paraId="1C8E9D16" w14:textId="77777777" w:rsidR="00A64BE5" w:rsidRPr="00A64BE5" w:rsidRDefault="00A64BE5" w:rsidP="00B37E23">
            <w:pPr>
              <w:spacing w:line="360" w:lineRule="auto"/>
              <w:jc w:val="center"/>
              <w:rPr>
                <w:rFonts w:ascii="Times New Roman" w:hAnsi="Times New Roman" w:cs="Times New Roman"/>
                <w:bCs/>
                <w:color w:val="000000"/>
              </w:rPr>
            </w:pPr>
            <w:r w:rsidRPr="00A64BE5">
              <w:rPr>
                <w:rFonts w:ascii="Times New Roman" w:hAnsi="Times New Roman" w:cs="Times New Roman"/>
                <w:bCs/>
                <w:color w:val="000000"/>
              </w:rPr>
              <w:t>-</w:t>
            </w:r>
          </w:p>
        </w:tc>
        <w:tc>
          <w:tcPr>
            <w:tcW w:w="1304" w:type="dxa"/>
            <w:tcBorders>
              <w:top w:val="nil"/>
              <w:left w:val="nil"/>
              <w:bottom w:val="single" w:sz="4" w:space="0" w:color="auto"/>
              <w:right w:val="nil"/>
            </w:tcBorders>
          </w:tcPr>
          <w:p w14:paraId="262D2099" w14:textId="77777777" w:rsidR="00A64BE5" w:rsidRPr="00A64BE5" w:rsidRDefault="004D363B" w:rsidP="00B37E23">
            <w:pPr>
              <w:spacing w:line="360" w:lineRule="auto"/>
              <w:jc w:val="center"/>
              <w:rPr>
                <w:rFonts w:ascii="Times New Roman" w:hAnsi="Times New Roman" w:cs="Times New Roman"/>
                <w:bCs/>
                <w:color w:val="000000"/>
              </w:rPr>
            </w:pPr>
            <w:r w:rsidRPr="00D259AE">
              <w:rPr>
                <w:rFonts w:ascii="Times New Roman" w:hAnsi="Times New Roman" w:cs="Times New Roman"/>
                <w:b/>
                <w:bCs/>
                <w:color w:val="000000"/>
              </w:rPr>
              <w:t>0.7</w:t>
            </w:r>
            <w:r w:rsidRPr="00A64BE5">
              <w:rPr>
                <w:rFonts w:ascii="Times New Roman" w:hAnsi="Times New Roman" w:cs="Times New Roman"/>
                <w:bCs/>
                <w:color w:val="000000"/>
              </w:rPr>
              <w:t xml:space="preserve"> ±</w:t>
            </w:r>
            <w:r>
              <w:rPr>
                <w:rFonts w:ascii="Times New Roman" w:hAnsi="Times New Roman" w:cs="Times New Roman"/>
                <w:bCs/>
                <w:i/>
                <w:color w:val="000000"/>
              </w:rPr>
              <w:t>0.1</w:t>
            </w:r>
          </w:p>
        </w:tc>
        <w:tc>
          <w:tcPr>
            <w:tcW w:w="1304" w:type="dxa"/>
            <w:tcBorders>
              <w:top w:val="nil"/>
              <w:left w:val="nil"/>
              <w:bottom w:val="single" w:sz="4" w:space="0" w:color="auto"/>
              <w:right w:val="nil"/>
            </w:tcBorders>
          </w:tcPr>
          <w:p w14:paraId="2C484BA0" w14:textId="77777777" w:rsidR="00A64BE5" w:rsidRPr="00A64BE5" w:rsidRDefault="006002D2" w:rsidP="00B37E23">
            <w:pPr>
              <w:spacing w:line="360" w:lineRule="auto"/>
              <w:jc w:val="center"/>
              <w:rPr>
                <w:rFonts w:ascii="Times New Roman" w:hAnsi="Times New Roman" w:cs="Times New Roman"/>
                <w:bCs/>
                <w:color w:val="000000"/>
              </w:rPr>
            </w:pPr>
            <w:r>
              <w:rPr>
                <w:rFonts w:ascii="Times New Roman" w:hAnsi="Times New Roman" w:cs="Times New Roman"/>
                <w:b/>
                <w:bCs/>
                <w:color w:val="000000"/>
              </w:rPr>
              <w:t>0.7</w:t>
            </w:r>
            <w:r w:rsidRPr="00A64BE5">
              <w:rPr>
                <w:rFonts w:ascii="Times New Roman" w:hAnsi="Times New Roman" w:cs="Times New Roman"/>
                <w:bCs/>
                <w:color w:val="000000"/>
              </w:rPr>
              <w:t xml:space="preserve"> ±</w:t>
            </w:r>
            <w:r>
              <w:rPr>
                <w:rFonts w:ascii="Times New Roman" w:hAnsi="Times New Roman" w:cs="Times New Roman"/>
                <w:bCs/>
                <w:i/>
                <w:color w:val="000000"/>
              </w:rPr>
              <w:t>0.2</w:t>
            </w:r>
          </w:p>
        </w:tc>
      </w:tr>
    </w:tbl>
    <w:p w14:paraId="0491073D" w14:textId="77777777" w:rsidR="00245972" w:rsidRDefault="00D259AE" w:rsidP="00245972">
      <w:pPr>
        <w:rPr>
          <w:rFonts w:ascii="Times New Roman" w:hAnsi="Times New Roman" w:cs="Times New Roman"/>
          <w:sz w:val="24"/>
          <w:szCs w:val="24"/>
        </w:rPr>
      </w:pPr>
      <w:r w:rsidRPr="00D259AE">
        <w:rPr>
          <w:rFonts w:ascii="Times New Roman" w:hAnsi="Times New Roman" w:cs="Times New Roman"/>
          <w:i/>
          <w:sz w:val="24"/>
          <w:szCs w:val="24"/>
        </w:rPr>
        <w:t>n.</w:t>
      </w:r>
      <w:r w:rsidR="00CB3529">
        <w:rPr>
          <w:rFonts w:ascii="Times New Roman" w:hAnsi="Times New Roman" w:cs="Times New Roman"/>
          <w:i/>
          <w:sz w:val="24"/>
          <w:szCs w:val="24"/>
        </w:rPr>
        <w:t>m</w:t>
      </w:r>
      <w:r w:rsidRPr="00D259AE">
        <w:rPr>
          <w:rFonts w:ascii="Times New Roman" w:hAnsi="Times New Roman" w:cs="Times New Roman"/>
          <w:i/>
          <w:sz w:val="24"/>
          <w:szCs w:val="24"/>
        </w:rPr>
        <w:t>.:</w:t>
      </w:r>
      <w:r>
        <w:rPr>
          <w:rFonts w:ascii="Times New Roman" w:hAnsi="Times New Roman" w:cs="Times New Roman"/>
          <w:sz w:val="24"/>
          <w:szCs w:val="24"/>
        </w:rPr>
        <w:t xml:space="preserve"> </w:t>
      </w:r>
      <w:r w:rsidRPr="00D259AE">
        <w:rPr>
          <w:rFonts w:ascii="Times New Roman" w:hAnsi="Times New Roman" w:cs="Times New Roman"/>
          <w:i/>
          <w:sz w:val="24"/>
          <w:szCs w:val="24"/>
        </w:rPr>
        <w:t xml:space="preserve">not </w:t>
      </w:r>
      <w:r w:rsidR="00CB3529">
        <w:rPr>
          <w:rFonts w:ascii="Times New Roman" w:hAnsi="Times New Roman" w:cs="Times New Roman"/>
          <w:i/>
          <w:sz w:val="24"/>
          <w:szCs w:val="24"/>
        </w:rPr>
        <w:t>measurable</w:t>
      </w:r>
    </w:p>
    <w:p w14:paraId="1B551189" w14:textId="497B931E" w:rsidR="00245972" w:rsidRDefault="00245972" w:rsidP="008F6E72">
      <w:pPr>
        <w:autoSpaceDE w:val="0"/>
        <w:autoSpaceDN w:val="0"/>
        <w:adjustRightInd w:val="0"/>
        <w:spacing w:after="0" w:line="480" w:lineRule="auto"/>
        <w:jc w:val="both"/>
        <w:rPr>
          <w:rFonts w:ascii="Times New Roman" w:hAnsi="Times New Roman" w:cs="Times New Roman"/>
          <w:sz w:val="24"/>
          <w:szCs w:val="24"/>
          <w:highlight w:val="yellow"/>
        </w:rPr>
      </w:pPr>
    </w:p>
    <w:p w14:paraId="580550AD" w14:textId="77777777" w:rsidR="001B1767" w:rsidRDefault="001B1767" w:rsidP="008F6E72">
      <w:pPr>
        <w:autoSpaceDE w:val="0"/>
        <w:autoSpaceDN w:val="0"/>
        <w:adjustRightInd w:val="0"/>
        <w:spacing w:after="0" w:line="480" w:lineRule="auto"/>
        <w:jc w:val="both"/>
        <w:rPr>
          <w:rFonts w:ascii="Times New Roman" w:hAnsi="Times New Roman" w:cs="Times New Roman"/>
          <w:sz w:val="24"/>
          <w:szCs w:val="24"/>
        </w:rPr>
      </w:pPr>
    </w:p>
    <w:p w14:paraId="4BE03CD9" w14:textId="77777777" w:rsidR="00245972" w:rsidRPr="00D017EF" w:rsidRDefault="00245972">
      <w:pPr>
        <w:rPr>
          <w:sz w:val="28"/>
          <w:szCs w:val="28"/>
        </w:rPr>
      </w:pPr>
    </w:p>
    <w:p w14:paraId="58D57D7F" w14:textId="77777777" w:rsidR="00D017EF" w:rsidRDefault="009E58F8" w:rsidP="009E58F8">
      <w:pPr>
        <w:spacing w:line="480" w:lineRule="auto"/>
        <w:jc w:val="both"/>
        <w:rPr>
          <w:rFonts w:ascii="Times New Roman" w:hAnsi="Times New Roman" w:cs="Times New Roman"/>
          <w:sz w:val="28"/>
          <w:szCs w:val="28"/>
        </w:rPr>
      </w:pPr>
      <w:r w:rsidRPr="00D017EF">
        <w:rPr>
          <w:rFonts w:ascii="Times New Roman" w:hAnsi="Times New Roman" w:cs="Times New Roman"/>
          <w:b/>
          <w:sz w:val="28"/>
          <w:szCs w:val="28"/>
        </w:rPr>
        <w:t>Supplementary Video</w:t>
      </w:r>
    </w:p>
    <w:p w14:paraId="392057E5" w14:textId="24AE96A2" w:rsidR="009E58F8" w:rsidRPr="00D7464D" w:rsidRDefault="009E58F8" w:rsidP="009E58F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Evaluation of shape-recovery performance by manual compression of acid-swollen </w:t>
      </w:r>
      <w:proofErr w:type="spellStart"/>
      <w:r>
        <w:rPr>
          <w:rFonts w:ascii="Times New Roman" w:hAnsi="Times New Roman" w:cs="Times New Roman"/>
          <w:sz w:val="24"/>
          <w:szCs w:val="24"/>
        </w:rPr>
        <w:t>CNFt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cryogel</w:t>
      </w:r>
      <w:proofErr w:type="spellEnd"/>
      <w:r>
        <w:rPr>
          <w:rFonts w:ascii="Times New Roman" w:hAnsi="Times New Roman" w:cs="Times New Roman"/>
          <w:sz w:val="24"/>
          <w:szCs w:val="24"/>
        </w:rPr>
        <w:t xml:space="preserve">. </w:t>
      </w:r>
    </w:p>
    <w:p w14:paraId="128F3E42" w14:textId="77777777" w:rsidR="00246ABC" w:rsidRDefault="00246ABC" w:rsidP="00246ABC">
      <w:pPr>
        <w:spacing w:after="0" w:line="480" w:lineRule="auto"/>
        <w:jc w:val="both"/>
        <w:rPr>
          <w:rFonts w:ascii="Times New Roman" w:hAnsi="Times New Roman" w:cs="Times New Roman"/>
          <w:b/>
          <w:bCs/>
          <w:sz w:val="24"/>
          <w:szCs w:val="24"/>
        </w:rPr>
      </w:pPr>
    </w:p>
    <w:p w14:paraId="17F372F1" w14:textId="4B89F4BF" w:rsidR="00246ABC" w:rsidRDefault="00246ABC" w:rsidP="00246ABC">
      <w:pPr>
        <w:spacing w:after="0" w:line="480" w:lineRule="auto"/>
        <w:jc w:val="both"/>
        <w:rPr>
          <w:rFonts w:ascii="Times New Roman" w:hAnsi="Times New Roman" w:cs="Times New Roman"/>
          <w:b/>
          <w:bCs/>
          <w:sz w:val="24"/>
          <w:szCs w:val="24"/>
        </w:rPr>
      </w:pPr>
    </w:p>
    <w:p w14:paraId="067F216D" w14:textId="77777777" w:rsidR="00B961EB" w:rsidRDefault="00B961EB" w:rsidP="00246ABC">
      <w:pPr>
        <w:spacing w:after="0" w:line="480" w:lineRule="auto"/>
        <w:jc w:val="both"/>
        <w:rPr>
          <w:rFonts w:ascii="Times New Roman" w:hAnsi="Times New Roman" w:cs="Times New Roman"/>
          <w:b/>
          <w:bCs/>
          <w:sz w:val="24"/>
          <w:szCs w:val="24"/>
        </w:rPr>
      </w:pPr>
    </w:p>
    <w:p w14:paraId="46D19F34" w14:textId="77777777" w:rsidR="00DC4235" w:rsidRPr="00D017EF" w:rsidRDefault="00DC4235" w:rsidP="00246ABC">
      <w:pPr>
        <w:spacing w:after="0" w:line="480" w:lineRule="auto"/>
        <w:jc w:val="both"/>
        <w:rPr>
          <w:rFonts w:ascii="Times New Roman" w:hAnsi="Times New Roman" w:cs="Times New Roman"/>
          <w:b/>
          <w:bCs/>
          <w:sz w:val="28"/>
          <w:szCs w:val="28"/>
        </w:rPr>
      </w:pPr>
      <w:r w:rsidRPr="00D017EF">
        <w:rPr>
          <w:rFonts w:ascii="Times New Roman" w:hAnsi="Times New Roman" w:cs="Times New Roman"/>
          <w:b/>
          <w:bCs/>
          <w:sz w:val="28"/>
          <w:szCs w:val="28"/>
        </w:rPr>
        <w:t>Supplementary information</w:t>
      </w:r>
    </w:p>
    <w:p w14:paraId="3E4D9F37" w14:textId="5DCE1A3E" w:rsidR="00246ABC" w:rsidRPr="00DC4235" w:rsidRDefault="00246ABC" w:rsidP="00246ABC">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X-ray tomography</w:t>
      </w:r>
      <w:r w:rsidR="001424C8">
        <w:rPr>
          <w:rFonts w:ascii="Times New Roman" w:hAnsi="Times New Roman" w:cs="Times New Roman"/>
          <w:b/>
          <w:bCs/>
          <w:sz w:val="24"/>
          <w:szCs w:val="24"/>
        </w:rPr>
        <w:t xml:space="preserve">: </w:t>
      </w:r>
      <w:r w:rsidR="00B961EB">
        <w:rPr>
          <w:rFonts w:ascii="Times New Roman" w:hAnsi="Times New Roman" w:cs="Times New Roman"/>
          <w:b/>
          <w:bCs/>
          <w:sz w:val="24"/>
          <w:szCs w:val="24"/>
        </w:rPr>
        <w:t>Anti</w:t>
      </w:r>
      <w:r w:rsidR="001424C8">
        <w:rPr>
          <w:rFonts w:ascii="Times New Roman" w:hAnsi="Times New Roman" w:cs="Times New Roman"/>
          <w:b/>
          <w:bCs/>
          <w:sz w:val="24"/>
          <w:szCs w:val="24"/>
        </w:rPr>
        <w:t>correlation</w:t>
      </w:r>
    </w:p>
    <w:p w14:paraId="42E1D98C" w14:textId="3B1D51A3" w:rsidR="00246ABC" w:rsidRDefault="00246ABC" w:rsidP="00246ABC">
      <w:pPr>
        <w:spacing w:after="0" w:line="480"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Materials and methods: </w:t>
      </w:r>
      <w:r w:rsidR="00B961EB">
        <w:rPr>
          <w:rFonts w:ascii="Times New Roman" w:hAnsi="Times New Roman" w:cs="Times New Roman"/>
          <w:i/>
          <w:iCs/>
          <w:sz w:val="24"/>
          <w:szCs w:val="24"/>
        </w:rPr>
        <w:t>anti</w:t>
      </w:r>
      <w:r>
        <w:rPr>
          <w:rFonts w:ascii="Times New Roman" w:hAnsi="Times New Roman" w:cs="Times New Roman"/>
          <w:i/>
          <w:iCs/>
          <w:sz w:val="24"/>
          <w:szCs w:val="24"/>
        </w:rPr>
        <w:t>correlation</w:t>
      </w:r>
    </w:p>
    <w:p w14:paraId="6D639E28" w14:textId="29B6EB8F" w:rsidR="00246ABC" w:rsidRDefault="00246ABC" w:rsidP="00246ABC">
      <w:pPr>
        <w:spacing w:after="0" w:line="480" w:lineRule="auto"/>
        <w:jc w:val="both"/>
      </w:pPr>
      <w:r>
        <w:rPr>
          <w:rFonts w:ascii="Times New Roman" w:hAnsi="Times New Roman" w:cs="Times New Roman"/>
          <w:sz w:val="24"/>
          <w:szCs w:val="24"/>
        </w:rPr>
        <w:t xml:space="preserve">Prior analysis, image stacks taken at low resolution were cropped in order to maintain the field of view in the samples only. The images were then optimized in brightness and contrast by setting the minimum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level at the histogram maximum. The data was then </w:t>
      </w:r>
      <w:proofErr w:type="spellStart"/>
      <w:r>
        <w:rPr>
          <w:rFonts w:ascii="Times New Roman" w:hAnsi="Times New Roman" w:cs="Times New Roman"/>
          <w:sz w:val="24"/>
          <w:szCs w:val="24"/>
        </w:rPr>
        <w:t>thresholded</w:t>
      </w:r>
      <w:proofErr w:type="spellEnd"/>
      <w:r>
        <w:rPr>
          <w:rFonts w:ascii="Times New Roman" w:hAnsi="Times New Roman" w:cs="Times New Roman"/>
          <w:sz w:val="24"/>
          <w:szCs w:val="24"/>
        </w:rPr>
        <w:t xml:space="preserve"> using the </w:t>
      </w:r>
      <w:proofErr w:type="spellStart"/>
      <w:r>
        <w:rPr>
          <w:rFonts w:ascii="Times New Roman" w:hAnsi="Times New Roman" w:cs="Times New Roman"/>
          <w:sz w:val="24"/>
          <w:szCs w:val="24"/>
        </w:rPr>
        <w:t>IJ_isodata</w:t>
      </w:r>
      <w:proofErr w:type="spellEnd"/>
      <w:r>
        <w:rPr>
          <w:rFonts w:ascii="Times New Roman" w:hAnsi="Times New Roman" w:cs="Times New Roman"/>
          <w:sz w:val="24"/>
          <w:szCs w:val="24"/>
        </w:rPr>
        <w:t xml:space="preserve"> routine. The autocorrelation was performed in </w:t>
      </w:r>
      <w:proofErr w:type="spellStart"/>
      <w:r>
        <w:rPr>
          <w:rFonts w:ascii="Times New Roman" w:hAnsi="Times New Roman" w:cs="Times New Roman"/>
          <w:sz w:val="24"/>
          <w:szCs w:val="24"/>
        </w:rPr>
        <w:t>imageJ</w:t>
      </w:r>
      <w:proofErr w:type="spellEnd"/>
      <w:r>
        <w:rPr>
          <w:rFonts w:ascii="Times New Roman" w:hAnsi="Times New Roman" w:cs="Times New Roman"/>
          <w:sz w:val="24"/>
          <w:szCs w:val="24"/>
        </w:rPr>
        <w:t xml:space="preserve"> with the help of freely available macro (https://imagejdocu.list.lu/macro/radially_averaged_autocorrelation) on image stacks. The data is presented in the form of normalized autocorrelation as a function of the distance; the result is the average of more than 700 images contained in each stack. </w:t>
      </w:r>
      <w:r>
        <w:rPr>
          <w:rFonts w:ascii="Times New Roman" w:hAnsi="Times New Roman" w:cs="Times New Roman"/>
          <w:sz w:val="24"/>
          <w:szCs w:val="24"/>
          <w:lang w:val="en-US"/>
        </w:rPr>
        <w:t>A strength of this technique lies in its spatial resolution: in the present case, the voxel size was ~5 µm for the high-resolution scans and ~13 µm for the global scans, meaning that the autocorrelation “scans” for characteristic sizes and periodicities at different scales. For instance, a high-resolut</w:t>
      </w:r>
      <w:r w:rsidR="001424C8">
        <w:rPr>
          <w:rFonts w:ascii="Times New Roman" w:hAnsi="Times New Roman" w:cs="Times New Roman"/>
          <w:sz w:val="24"/>
          <w:szCs w:val="24"/>
          <w:lang w:val="en-US"/>
        </w:rPr>
        <w:t>i</w:t>
      </w:r>
      <w:r>
        <w:rPr>
          <w:rFonts w:ascii="Times New Roman" w:hAnsi="Times New Roman" w:cs="Times New Roman"/>
          <w:sz w:val="24"/>
          <w:szCs w:val="24"/>
          <w:lang w:val="en-US"/>
        </w:rPr>
        <w:t xml:space="preserve">on scan rather “sees” the small local characteristics. On the opposite, a low-resolution scan “sees” the spatial microstructure </w:t>
      </w:r>
      <w:proofErr w:type="spellStart"/>
      <w:r>
        <w:rPr>
          <w:rFonts w:ascii="Times New Roman" w:hAnsi="Times New Roman" w:cs="Times New Roman"/>
          <w:sz w:val="24"/>
          <w:szCs w:val="24"/>
          <w:lang w:val="en-US"/>
        </w:rPr>
        <w:t>aperiodicities</w:t>
      </w:r>
      <w:proofErr w:type="spellEnd"/>
      <w:r>
        <w:rPr>
          <w:rFonts w:ascii="Times New Roman" w:hAnsi="Times New Roman" w:cs="Times New Roman"/>
          <w:sz w:val="24"/>
          <w:szCs w:val="24"/>
          <w:lang w:val="en-US"/>
        </w:rPr>
        <w:t xml:space="preserve"> near the edges of the samples and the general orientations, at the expense of noise-limited small-scale characteristics. </w:t>
      </w:r>
    </w:p>
    <w:p w14:paraId="1257943E" w14:textId="77777777" w:rsidR="00246ABC" w:rsidRDefault="00246ABC" w:rsidP="00791323">
      <w:pPr>
        <w:rPr>
          <w:rFonts w:ascii="Times New Roman" w:hAnsi="Times New Roman" w:cs="Times New Roman"/>
          <w:sz w:val="24"/>
          <w:szCs w:val="24"/>
        </w:rPr>
      </w:pPr>
    </w:p>
    <w:p w14:paraId="4CD1AD1E" w14:textId="0C0F6F2A" w:rsidR="00246ABC" w:rsidRPr="000B5F90" w:rsidRDefault="000B5F90" w:rsidP="00791323">
      <w:pPr>
        <w:rPr>
          <w:rFonts w:ascii="Times New Roman" w:hAnsi="Times New Roman" w:cs="Times New Roman"/>
          <w:i/>
          <w:sz w:val="24"/>
          <w:szCs w:val="24"/>
        </w:rPr>
      </w:pPr>
      <w:r w:rsidRPr="000B5F90">
        <w:rPr>
          <w:rFonts w:ascii="Times New Roman" w:hAnsi="Times New Roman" w:cs="Times New Roman"/>
          <w:i/>
          <w:sz w:val="24"/>
          <w:szCs w:val="24"/>
        </w:rPr>
        <w:t>Results</w:t>
      </w:r>
    </w:p>
    <w:p w14:paraId="042565A1" w14:textId="64E89E72" w:rsidR="00246ABC" w:rsidRDefault="00246ABC" w:rsidP="00246ABC">
      <w:pPr>
        <w:spacing w:after="0" w:line="480" w:lineRule="auto"/>
        <w:jc w:val="both"/>
      </w:pPr>
      <w:r>
        <w:rPr>
          <w:rFonts w:ascii="Times New Roman" w:hAnsi="Times New Roman" w:cs="Times New Roman"/>
          <w:sz w:val="24"/>
          <w:szCs w:val="24"/>
        </w:rPr>
        <w:t xml:space="preserve">In addition to the main points about size and anisotropy that are </w:t>
      </w:r>
      <w:r w:rsidR="00EE6602">
        <w:rPr>
          <w:rFonts w:ascii="Times New Roman" w:hAnsi="Times New Roman" w:cs="Times New Roman"/>
          <w:sz w:val="24"/>
          <w:szCs w:val="24"/>
        </w:rPr>
        <w:t>mentioned</w:t>
      </w:r>
      <w:r>
        <w:rPr>
          <w:rFonts w:ascii="Times New Roman" w:hAnsi="Times New Roman" w:cs="Times New Roman"/>
          <w:sz w:val="24"/>
          <w:szCs w:val="24"/>
        </w:rPr>
        <w:t xml:space="preserve"> in the main core of the article, it is interesting to pinpoint that t</w:t>
      </w:r>
      <w:r>
        <w:rPr>
          <w:rFonts w:ascii="Times New Roman" w:hAnsi="Times New Roman" w:cs="Times New Roman"/>
          <w:sz w:val="24"/>
          <w:szCs w:val="24"/>
          <w:lang w:val="en-US"/>
        </w:rPr>
        <w:t>he UD structure appeared less compact near the axis of symmetry of the cylinder, and also away from the free top surface of the sample (Figure 3a and g). In particular, the longitudinal cross-section revealed that the top of the UD sample has a different morphology than its center, with the elongated pores curving parallel to the top surface (Figure 3). This might be explained by differential freezing kinetics near the wall and away from it due to spatial temperature gradients.</w:t>
      </w:r>
    </w:p>
    <w:p w14:paraId="29B87561" w14:textId="31E8E7D7" w:rsidR="00246ABC" w:rsidRDefault="00246ABC" w:rsidP="00246ABC">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It is relatively difficult to obtain quantitative data on such foam structures using conventional methods such as particle analysis or direct size measurements because the data is relatively noisy and the measurement is very operator-dependent. A common method used to address such an issue lies in the autocorrelation analysis and, more specifically, in the calculation of the radial average autocorrelation. This method is useful to assess parameters such as particle diameter or average spacing between similar domains such as pore centers (presence of an absolute minimum or slope change), packing pseudo-periodicity (presence of periodic oscillations), statistical size distributions (absolute minimum </w:t>
      </w:r>
      <w:r>
        <w:rPr>
          <w:rFonts w:ascii="Times New Roman" w:hAnsi="Times New Roman" w:cs="Times New Roman"/>
          <w:i/>
          <w:iCs/>
          <w:sz w:val="24"/>
          <w:szCs w:val="24"/>
          <w:lang w:val="en-US"/>
        </w:rPr>
        <w:t>versus</w:t>
      </w:r>
      <w:r>
        <w:rPr>
          <w:rFonts w:ascii="Times New Roman" w:hAnsi="Times New Roman" w:cs="Times New Roman"/>
          <w:sz w:val="24"/>
          <w:szCs w:val="24"/>
          <w:lang w:val="en-US"/>
        </w:rPr>
        <w:t xml:space="preserve"> slope change), etc. </w:t>
      </w:r>
      <w:r w:rsidR="00EE6602">
        <w:rPr>
          <w:rFonts w:ascii="Times New Roman" w:hAnsi="Times New Roman" w:cs="Times New Roman"/>
          <w:sz w:val="24"/>
          <w:szCs w:val="24"/>
          <w:lang w:val="en-US"/>
        </w:rPr>
        <w:fldChar w:fldCharType="begin"/>
      </w:r>
      <w:r w:rsidR="00EE6602">
        <w:rPr>
          <w:rFonts w:ascii="Times New Roman" w:hAnsi="Times New Roman" w:cs="Times New Roman"/>
          <w:sz w:val="24"/>
          <w:szCs w:val="24"/>
          <w:lang w:val="en-US"/>
        </w:rPr>
        <w:instrText xml:space="preserve"> ADDIN EN.CITE &lt;EndNote&gt;&lt;Cite&gt;&lt;Author&gt;Thissen&lt;/Author&gt;&lt;Year&gt;2015&lt;/Year&gt;&lt;RecNum&gt;46&lt;/RecNum&gt;&lt;DisplayText&gt;(Thissen &amp;amp; Brandon, 2015)&lt;/DisplayText&gt;&lt;record&gt;&lt;rec-number&gt;46&lt;/rec-number&gt;&lt;foreign-keys&gt;&lt;key app="EN" db-id="5wvwap5r2dtsx2e2r5bpz2082trtdavwf59d" timestamp="1705927808"&gt;46&lt;/key&gt;&lt;/foreign-keys&gt;&lt;ref-type name="Journal Article"&gt;17&lt;/ref-type&gt;&lt;contributors&gt;&lt;authors&gt;&lt;author&gt;Thissen, C. J.&lt;/author&gt;&lt;author&gt;Brandon, M. T.&lt;/author&gt;&lt;/authors&gt;&lt;/contributors&gt;&lt;titles&gt;&lt;title&gt;An autocorrelation method for three-dimensional strain analysis&lt;/title&gt;&lt;secondary-title&gt;Journal of Structural Geology&lt;/secondary-title&gt;&lt;/titles&gt;&lt;periodical&gt;&lt;full-title&gt;Journal of Structural Geology&lt;/full-title&gt;&lt;/periodical&gt;&lt;pages&gt;135-154&lt;/pages&gt;&lt;volume&gt;81&lt;/volume&gt;&lt;keywords&gt;&lt;keyword&gt;X-ray tomography&lt;/keyword&gt;&lt;keyword&gt;Finite strain&lt;/keyword&gt;&lt;keyword&gt;Autocorrelation&lt;/keyword&gt;&lt;keyword&gt;Pressure solution&lt;/keyword&gt;&lt;keyword&gt;Deformation&lt;/keyword&gt;&lt;/keywords&gt;&lt;dates&gt;&lt;year&gt;2015&lt;/year&gt;&lt;pub-dates&gt;&lt;date&gt;2015/12/01/&lt;/date&gt;&lt;/pub-dates&gt;&lt;/dates&gt;&lt;isbn&gt;0191-8141&lt;/isbn&gt;&lt;urls&gt;&lt;related-urls&gt;&lt;url&gt;https://www.sciencedirect.com/science/article/pii/S0191814115300341&lt;/url&gt;&lt;/related-urls&gt;&lt;/urls&gt;&lt;electronic-resource-num&gt;https://doi.org/10.1016/j.jsg.2015.09.001&lt;/electronic-resource-num&gt;&lt;/record&gt;&lt;/Cite&gt;&lt;/EndNote&gt;</w:instrText>
      </w:r>
      <w:r w:rsidR="00EE6602">
        <w:rPr>
          <w:rFonts w:ascii="Times New Roman" w:hAnsi="Times New Roman" w:cs="Times New Roman"/>
          <w:sz w:val="24"/>
          <w:szCs w:val="24"/>
          <w:lang w:val="en-US"/>
        </w:rPr>
        <w:fldChar w:fldCharType="separate"/>
      </w:r>
      <w:r w:rsidR="00EE6602">
        <w:rPr>
          <w:rFonts w:ascii="Times New Roman" w:hAnsi="Times New Roman" w:cs="Times New Roman"/>
          <w:noProof/>
          <w:sz w:val="24"/>
          <w:szCs w:val="24"/>
          <w:lang w:val="en-US"/>
        </w:rPr>
        <w:t>(Thissen &amp; Brandon, 2015)</w:t>
      </w:r>
      <w:r w:rsidR="00EE6602">
        <w:rPr>
          <w:rFonts w:ascii="Times New Roman" w:hAnsi="Times New Roman" w:cs="Times New Roman"/>
          <w:sz w:val="24"/>
          <w:szCs w:val="24"/>
          <w:lang w:val="en-US"/>
        </w:rPr>
        <w:fldChar w:fldCharType="end"/>
      </w:r>
      <w:r w:rsidR="00EE660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calculation was performed on both high and low-resolution scans. It is important to remember that the use of two resolutions means that the calculations did not exactly probe the same dimensional windows; in particular, due to resolution limitations, it is generally expected that the low-resolution scans give larger estimates of the characteristic dimensions because they do not capture low dimensional signal with the same accuracy. </w:t>
      </w:r>
    </w:p>
    <w:p w14:paraId="3311DED5" w14:textId="7850AB1F" w:rsidR="00EE6602" w:rsidRPr="001424C8" w:rsidRDefault="001424C8" w:rsidP="001424C8">
      <w:pPr>
        <w:spacing w:after="0" w:line="480" w:lineRule="auto"/>
        <w:jc w:val="both"/>
      </w:pPr>
      <w:r>
        <w:rPr>
          <w:noProof/>
        </w:rPr>
        <w:drawing>
          <wp:inline distT="0" distB="0" distL="0" distR="0" wp14:anchorId="43BA1DB7" wp14:editId="3A4F0CAE">
            <wp:extent cx="5669639" cy="1940538"/>
            <wp:effectExtent l="0" t="0" r="762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6376" cy="1970225"/>
                    </a:xfrm>
                    <a:prstGeom prst="rect">
                      <a:avLst/>
                    </a:prstGeom>
                    <a:noFill/>
                  </pic:spPr>
                </pic:pic>
              </a:graphicData>
            </a:graphic>
          </wp:inline>
        </w:drawing>
      </w:r>
    </w:p>
    <w:p w14:paraId="0BC0724E" w14:textId="15F4C6B5" w:rsidR="00EE6602" w:rsidRPr="001424C8" w:rsidRDefault="00EE6602" w:rsidP="001424C8">
      <w:pPr>
        <w:spacing w:line="480" w:lineRule="auto"/>
        <w:rPr>
          <w:rFonts w:ascii="Times New Roman" w:hAnsi="Times New Roman" w:cs="Times New Roman"/>
          <w:sz w:val="24"/>
          <w:szCs w:val="24"/>
        </w:rPr>
      </w:pPr>
      <w:r w:rsidRPr="001424C8">
        <w:rPr>
          <w:rFonts w:ascii="Times New Roman" w:hAnsi="Times New Roman" w:cs="Times New Roman"/>
          <w:b/>
          <w:sz w:val="24"/>
          <w:szCs w:val="24"/>
          <w:lang w:val="en-US"/>
        </w:rPr>
        <w:t xml:space="preserve">Figure </w:t>
      </w:r>
      <w:r w:rsidR="001424C8" w:rsidRPr="001424C8">
        <w:rPr>
          <w:rFonts w:ascii="Times New Roman" w:hAnsi="Times New Roman" w:cs="Times New Roman"/>
          <w:b/>
          <w:sz w:val="24"/>
          <w:szCs w:val="24"/>
          <w:lang w:val="en-US"/>
        </w:rPr>
        <w:t>S5</w:t>
      </w:r>
      <w:r w:rsidRPr="001424C8">
        <w:rPr>
          <w:rFonts w:ascii="Times New Roman" w:hAnsi="Times New Roman" w:cs="Times New Roman"/>
          <w:b/>
          <w:sz w:val="24"/>
          <w:szCs w:val="24"/>
          <w:lang w:val="en-US"/>
        </w:rPr>
        <w:t>.</w:t>
      </w:r>
      <w:r>
        <w:rPr>
          <w:rFonts w:ascii="Times New Roman" w:hAnsi="Times New Roman" w:cs="Times New Roman"/>
          <w:sz w:val="24"/>
          <w:szCs w:val="24"/>
          <w:lang w:val="en-US"/>
        </w:rPr>
        <w:t xml:space="preserve"> Average autocorrelations of the </w:t>
      </w:r>
      <w:proofErr w:type="spellStart"/>
      <w:r w:rsidR="001424C8">
        <w:rPr>
          <w:rFonts w:ascii="Times New Roman" w:hAnsi="Times New Roman" w:cs="Times New Roman"/>
          <w:sz w:val="24"/>
          <w:szCs w:val="24"/>
          <w:lang w:val="en-US"/>
        </w:rPr>
        <w:t>CNFt</w:t>
      </w:r>
      <w:proofErr w:type="spellEnd"/>
      <w:r w:rsidR="001424C8">
        <w:rPr>
          <w:rFonts w:ascii="Times New Roman" w:hAnsi="Times New Roman" w:cs="Times New Roman"/>
          <w:sz w:val="24"/>
          <w:szCs w:val="24"/>
          <w:lang w:val="en-US"/>
        </w:rPr>
        <w:t>-</w:t>
      </w:r>
      <w:r>
        <w:rPr>
          <w:rFonts w:ascii="Times New Roman" w:hAnsi="Times New Roman" w:cs="Times New Roman"/>
          <w:sz w:val="24"/>
          <w:szCs w:val="24"/>
          <w:lang w:val="en-US"/>
        </w:rPr>
        <w:t>ND (</w:t>
      </w:r>
      <w:r w:rsidR="001424C8">
        <w:rPr>
          <w:rFonts w:ascii="Times New Roman" w:hAnsi="Times New Roman" w:cs="Times New Roman"/>
          <w:sz w:val="24"/>
          <w:szCs w:val="24"/>
          <w:lang w:val="en-US"/>
        </w:rPr>
        <w:t>a</w:t>
      </w:r>
      <w:r>
        <w:rPr>
          <w:rFonts w:ascii="Times New Roman" w:hAnsi="Times New Roman" w:cs="Times New Roman"/>
          <w:sz w:val="24"/>
          <w:szCs w:val="24"/>
          <w:lang w:val="en-US"/>
        </w:rPr>
        <w:t xml:space="preserve">) and </w:t>
      </w:r>
      <w:proofErr w:type="spellStart"/>
      <w:r w:rsidR="001424C8">
        <w:rPr>
          <w:rFonts w:ascii="Times New Roman" w:hAnsi="Times New Roman" w:cs="Times New Roman"/>
          <w:sz w:val="24"/>
          <w:szCs w:val="24"/>
        </w:rPr>
        <w:t>CNFt</w:t>
      </w:r>
      <w:proofErr w:type="spellEnd"/>
      <w:r w:rsidR="001424C8">
        <w:rPr>
          <w:rFonts w:ascii="Times New Roman" w:hAnsi="Times New Roman" w:cs="Times New Roman"/>
          <w:sz w:val="24"/>
          <w:szCs w:val="24"/>
        </w:rPr>
        <w:t xml:space="preserve">- </w:t>
      </w:r>
      <w:r>
        <w:rPr>
          <w:rFonts w:ascii="Times New Roman" w:hAnsi="Times New Roman" w:cs="Times New Roman"/>
          <w:sz w:val="24"/>
          <w:szCs w:val="24"/>
          <w:lang w:val="en-US"/>
        </w:rPr>
        <w:t>UD (</w:t>
      </w:r>
      <w:r w:rsidR="001424C8">
        <w:rPr>
          <w:rFonts w:ascii="Times New Roman" w:hAnsi="Times New Roman" w:cs="Times New Roman"/>
          <w:sz w:val="24"/>
          <w:szCs w:val="24"/>
          <w:lang w:val="en-US"/>
        </w:rPr>
        <w:t>b</w:t>
      </w:r>
      <w:r>
        <w:rPr>
          <w:rFonts w:ascii="Times New Roman" w:hAnsi="Times New Roman" w:cs="Times New Roman"/>
          <w:sz w:val="24"/>
          <w:szCs w:val="24"/>
          <w:lang w:val="en-US"/>
        </w:rPr>
        <w:t xml:space="preserve">) microstructures from longitudinal and transverse directions on the high resolution (local information, curves with circle symbols) and low resolution (global information, curves without symbol) scans. </w:t>
      </w:r>
    </w:p>
    <w:p w14:paraId="6AA76671" w14:textId="77777777" w:rsidR="00EE6602" w:rsidRDefault="00EE6602" w:rsidP="00246ABC">
      <w:pPr>
        <w:spacing w:after="0" w:line="480" w:lineRule="auto"/>
        <w:jc w:val="both"/>
      </w:pPr>
    </w:p>
    <w:p w14:paraId="247BE44E" w14:textId="1330912D" w:rsidR="00246ABC" w:rsidRDefault="00246ABC" w:rsidP="00246ABC">
      <w:pPr>
        <w:spacing w:after="0" w:line="480" w:lineRule="auto"/>
        <w:jc w:val="both"/>
      </w:pPr>
      <w:r>
        <w:rPr>
          <w:rFonts w:ascii="Times New Roman" w:hAnsi="Times New Roman" w:cs="Times New Roman"/>
          <w:sz w:val="24"/>
          <w:szCs w:val="24"/>
          <w:lang w:val="en-US"/>
        </w:rPr>
        <w:lastRenderedPageBreak/>
        <w:t xml:space="preserve">Regarding the </w:t>
      </w:r>
      <w:proofErr w:type="spellStart"/>
      <w:r>
        <w:rPr>
          <w:rFonts w:ascii="Times New Roman" w:hAnsi="Times New Roman" w:cs="Times New Roman"/>
          <w:sz w:val="24"/>
          <w:szCs w:val="24"/>
          <w:lang w:val="en-US"/>
        </w:rPr>
        <w:t>NFCt</w:t>
      </w:r>
      <w:proofErr w:type="spellEnd"/>
      <w:r>
        <w:rPr>
          <w:rFonts w:ascii="Times New Roman" w:hAnsi="Times New Roman" w:cs="Times New Roman"/>
          <w:sz w:val="24"/>
          <w:szCs w:val="24"/>
          <w:lang w:val="en-US"/>
        </w:rPr>
        <w:t xml:space="preserve">-ND </w:t>
      </w:r>
      <w:proofErr w:type="spellStart"/>
      <w:r>
        <w:rPr>
          <w:rFonts w:ascii="Times New Roman" w:hAnsi="Times New Roman" w:cs="Times New Roman"/>
          <w:sz w:val="24"/>
          <w:szCs w:val="24"/>
          <w:lang w:val="en-US"/>
        </w:rPr>
        <w:t>cryogels</w:t>
      </w:r>
      <w:proofErr w:type="spellEnd"/>
      <w:r>
        <w:rPr>
          <w:rFonts w:ascii="Times New Roman" w:hAnsi="Times New Roman" w:cs="Times New Roman"/>
          <w:sz w:val="24"/>
          <w:szCs w:val="24"/>
          <w:lang w:val="en-US"/>
        </w:rPr>
        <w:t xml:space="preserve"> in the longitudinal direction (Figure </w:t>
      </w:r>
      <w:r w:rsidR="001424C8">
        <w:rPr>
          <w:rFonts w:ascii="Times New Roman" w:hAnsi="Times New Roman" w:cs="Times New Roman"/>
          <w:sz w:val="24"/>
          <w:szCs w:val="24"/>
          <w:lang w:val="en-US"/>
        </w:rPr>
        <w:t>S5 a</w:t>
      </w:r>
      <w:r>
        <w:rPr>
          <w:rFonts w:ascii="Times New Roman" w:hAnsi="Times New Roman" w:cs="Times New Roman"/>
          <w:sz w:val="24"/>
          <w:szCs w:val="24"/>
          <w:lang w:val="en-US"/>
        </w:rPr>
        <w:t xml:space="preserve">), the minimum was an estimate of the average pore length and it was found to lie near 160 µm for both high- and low-resolution scans. An estimate of the transverse pore width was found from the inflection of the curves near 265 µm for the high-resolution scan and near 482 µm for the low-resolution scan. More importantly, the shape of the autocorrelation curves </w:t>
      </w:r>
      <w:r w:rsidR="00EE6602">
        <w:rPr>
          <w:rFonts w:ascii="Times New Roman" w:hAnsi="Times New Roman" w:cs="Times New Roman"/>
          <w:sz w:val="24"/>
          <w:szCs w:val="24"/>
          <w:lang w:val="en-US"/>
        </w:rPr>
        <w:t>demonstrates</w:t>
      </w:r>
      <w:r>
        <w:rPr>
          <w:rFonts w:ascii="Times New Roman" w:hAnsi="Times New Roman" w:cs="Times New Roman"/>
          <w:sz w:val="24"/>
          <w:szCs w:val="24"/>
          <w:lang w:val="en-US"/>
        </w:rPr>
        <w:t xml:space="preserve"> a more scattered arrangement in the transverse direction, probably due to the exacerbated importance of edge effects along this direction. The relative size distribution, with transverse domains further spaced apart than the longitudinal domains, seems in agreement with Figure 3</w:t>
      </w:r>
      <w:r w:rsidR="001424C8">
        <w:rPr>
          <w:rFonts w:ascii="Times New Roman" w:hAnsi="Times New Roman" w:cs="Times New Roman"/>
          <w:sz w:val="24"/>
          <w:szCs w:val="24"/>
          <w:lang w:val="en-US"/>
        </w:rPr>
        <w:t xml:space="preserve"> (main text)</w:t>
      </w:r>
      <w:r>
        <w:rPr>
          <w:rFonts w:ascii="Times New Roman" w:hAnsi="Times New Roman" w:cs="Times New Roman"/>
          <w:sz w:val="24"/>
          <w:szCs w:val="24"/>
          <w:lang w:val="en-US"/>
        </w:rPr>
        <w:t xml:space="preserve">. </w:t>
      </w:r>
    </w:p>
    <w:p w14:paraId="329B1FF2" w14:textId="75FFB8AE" w:rsidR="00246ABC" w:rsidRPr="001424C8" w:rsidRDefault="00246ABC" w:rsidP="001424C8">
      <w:pPr>
        <w:spacing w:after="0" w:line="480" w:lineRule="auto"/>
        <w:jc w:val="both"/>
      </w:pPr>
      <w:r>
        <w:rPr>
          <w:rFonts w:ascii="Times New Roman" w:hAnsi="Times New Roman" w:cs="Times New Roman"/>
          <w:sz w:val="24"/>
          <w:szCs w:val="24"/>
          <w:lang w:val="en-US"/>
        </w:rPr>
        <w:t xml:space="preserve">The </w:t>
      </w:r>
      <w:proofErr w:type="spellStart"/>
      <w:r w:rsidR="001424C8">
        <w:rPr>
          <w:rFonts w:ascii="Times New Roman" w:hAnsi="Times New Roman" w:cs="Times New Roman"/>
          <w:sz w:val="24"/>
          <w:szCs w:val="24"/>
          <w:lang w:val="en-US"/>
        </w:rPr>
        <w:t>CNFt</w:t>
      </w:r>
      <w:proofErr w:type="spellEnd"/>
      <w:r w:rsidR="001424C8">
        <w:rPr>
          <w:rFonts w:ascii="Times New Roman" w:hAnsi="Times New Roman" w:cs="Times New Roman"/>
          <w:sz w:val="24"/>
          <w:szCs w:val="24"/>
          <w:lang w:val="en-US"/>
        </w:rPr>
        <w:t xml:space="preserve">-UD </w:t>
      </w:r>
      <w:proofErr w:type="spellStart"/>
      <w:r>
        <w:rPr>
          <w:rFonts w:ascii="Times New Roman" w:hAnsi="Times New Roman" w:cs="Times New Roman"/>
          <w:sz w:val="24"/>
          <w:szCs w:val="24"/>
          <w:lang w:val="en-US"/>
        </w:rPr>
        <w:t>cryogels</w:t>
      </w:r>
      <w:proofErr w:type="spellEnd"/>
      <w:r>
        <w:rPr>
          <w:rFonts w:ascii="Times New Roman" w:hAnsi="Times New Roman" w:cs="Times New Roman"/>
          <w:sz w:val="24"/>
          <w:szCs w:val="24"/>
          <w:lang w:val="en-US"/>
        </w:rPr>
        <w:t xml:space="preserve"> show an opposite trend in terms of packing regularity since autocorrelation in the transverse directions show clear minima whereas the longitudinal signal only produces a slope change; a mere slope change can be simulated with a broader size distribution of the coherent domains, i.e. a lower periodicity</w:t>
      </w:r>
      <w:r w:rsidR="001424C8">
        <w:rPr>
          <w:rFonts w:ascii="Times New Roman" w:hAnsi="Times New Roman" w:cs="Times New Roman"/>
          <w:sz w:val="24"/>
          <w:szCs w:val="24"/>
          <w:lang w:val="en-US"/>
        </w:rPr>
        <w:t xml:space="preserve"> (Fig. S5 b)</w:t>
      </w:r>
      <w:r>
        <w:rPr>
          <w:rFonts w:ascii="Times New Roman" w:hAnsi="Times New Roman" w:cs="Times New Roman"/>
          <w:sz w:val="24"/>
          <w:szCs w:val="24"/>
          <w:lang w:val="en-US"/>
        </w:rPr>
        <w:t xml:space="preserve">. The transverse signal translates to average domains (pores) of about 113 µm (low-resolution) and 158 µm (high-resolution) in width. These sizes are therefore in good agreement with the smaller dimension of the pseudo rectangular pores or, equivalently, with the minimum pore interspacing distance in these transverse cross-sections. The longitudinal signal shows larger domains, in the order of 186 µm (high-resolution) and 223 µm (low-resolution) in length, but these values need to be understood in the light of the above-mentioned aperiodic tiling. This metric scaling seems in good agreement with Figure 3 (main article) too, as the longitudinal sections are less dense in terms of intercellular distances. </w:t>
      </w:r>
    </w:p>
    <w:p w14:paraId="5BC5B1B1" w14:textId="047E0DB9" w:rsidR="00246ABC" w:rsidRDefault="00246ABC" w:rsidP="00791323">
      <w:pPr>
        <w:rPr>
          <w:rFonts w:ascii="Times New Roman" w:hAnsi="Times New Roman" w:cs="Times New Roman"/>
          <w:sz w:val="24"/>
          <w:szCs w:val="24"/>
        </w:rPr>
      </w:pPr>
    </w:p>
    <w:p w14:paraId="229C0E56" w14:textId="34AC0F2C" w:rsidR="00EE6602" w:rsidRPr="00EE6602" w:rsidRDefault="00EE6602" w:rsidP="00791323">
      <w:pPr>
        <w:rPr>
          <w:rFonts w:ascii="Times New Roman" w:hAnsi="Times New Roman" w:cs="Times New Roman"/>
          <w:b/>
          <w:sz w:val="24"/>
          <w:szCs w:val="24"/>
        </w:rPr>
      </w:pPr>
      <w:r w:rsidRPr="00EE6602">
        <w:rPr>
          <w:rFonts w:ascii="Times New Roman" w:hAnsi="Times New Roman" w:cs="Times New Roman"/>
          <w:b/>
          <w:sz w:val="24"/>
          <w:szCs w:val="24"/>
        </w:rPr>
        <w:t>Reference</w:t>
      </w:r>
    </w:p>
    <w:p w14:paraId="0C29E7E5" w14:textId="322C556F" w:rsidR="00EE6602" w:rsidRPr="00EE6602" w:rsidRDefault="00EE6602" w:rsidP="00EE6602">
      <w:pPr>
        <w:pStyle w:val="EndNoteBibliography"/>
        <w:spacing w:line="480" w:lineRule="auto"/>
        <w:ind w:left="720" w:hanging="720"/>
        <w:jc w:val="both"/>
        <w:rPr>
          <w:rFonts w:ascii="Times New Roman" w:hAnsi="Times New Roman" w:cs="Times New Roman"/>
          <w:sz w:val="24"/>
          <w:szCs w:val="24"/>
        </w:rPr>
      </w:pPr>
      <w:r w:rsidRPr="00EE6602">
        <w:rPr>
          <w:rFonts w:ascii="Times New Roman" w:hAnsi="Times New Roman" w:cs="Times New Roman"/>
          <w:sz w:val="24"/>
          <w:szCs w:val="24"/>
        </w:rPr>
        <w:fldChar w:fldCharType="begin"/>
      </w:r>
      <w:r w:rsidRPr="00EE6602">
        <w:rPr>
          <w:rFonts w:ascii="Times New Roman" w:hAnsi="Times New Roman" w:cs="Times New Roman"/>
          <w:sz w:val="24"/>
          <w:szCs w:val="24"/>
        </w:rPr>
        <w:instrText xml:space="preserve"> ADDIN EN.REFLIST </w:instrText>
      </w:r>
      <w:r w:rsidRPr="00EE6602">
        <w:rPr>
          <w:rFonts w:ascii="Times New Roman" w:hAnsi="Times New Roman" w:cs="Times New Roman"/>
          <w:sz w:val="24"/>
          <w:szCs w:val="24"/>
        </w:rPr>
        <w:fldChar w:fldCharType="separate"/>
      </w:r>
      <w:r w:rsidRPr="00EE6602">
        <w:rPr>
          <w:rFonts w:ascii="Times New Roman" w:hAnsi="Times New Roman" w:cs="Times New Roman"/>
          <w:sz w:val="24"/>
          <w:szCs w:val="24"/>
        </w:rPr>
        <w:t xml:space="preserve">Thissen, C. J., &amp; Brandon, M. T. (2015). An autocorrelation method for three-dimensional strain analysis. </w:t>
      </w:r>
      <w:r w:rsidRPr="00EE6602">
        <w:rPr>
          <w:rFonts w:ascii="Times New Roman" w:hAnsi="Times New Roman" w:cs="Times New Roman"/>
          <w:i/>
          <w:sz w:val="24"/>
          <w:szCs w:val="24"/>
        </w:rPr>
        <w:t xml:space="preserve">Journal of Structural Geology, </w:t>
      </w:r>
      <w:r w:rsidRPr="00EE6602">
        <w:rPr>
          <w:rFonts w:ascii="Times New Roman" w:hAnsi="Times New Roman" w:cs="Times New Roman"/>
          <w:sz w:val="24"/>
          <w:szCs w:val="24"/>
        </w:rPr>
        <w:t xml:space="preserve">81, 135-154. </w:t>
      </w:r>
      <w:hyperlink r:id="rId12" w:history="1">
        <w:r w:rsidRPr="00EE6602">
          <w:rPr>
            <w:rStyle w:val="Lienhypertexte"/>
            <w:rFonts w:ascii="Times New Roman" w:hAnsi="Times New Roman" w:cs="Times New Roman"/>
            <w:sz w:val="24"/>
            <w:szCs w:val="24"/>
          </w:rPr>
          <w:t>https://doi.org/10.1016/j.jsg.2015.09.001</w:t>
        </w:r>
      </w:hyperlink>
    </w:p>
    <w:p w14:paraId="55237CF0" w14:textId="65C1066C" w:rsidR="001424C8" w:rsidRPr="00D7464D" w:rsidRDefault="00EE6602" w:rsidP="00EE6602">
      <w:pPr>
        <w:spacing w:line="480" w:lineRule="auto"/>
        <w:jc w:val="both"/>
        <w:rPr>
          <w:rFonts w:ascii="Times New Roman" w:hAnsi="Times New Roman" w:cs="Times New Roman"/>
          <w:sz w:val="24"/>
          <w:szCs w:val="24"/>
        </w:rPr>
      </w:pPr>
      <w:r w:rsidRPr="00EE6602">
        <w:rPr>
          <w:rFonts w:ascii="Times New Roman" w:hAnsi="Times New Roman" w:cs="Times New Roman"/>
          <w:sz w:val="24"/>
          <w:szCs w:val="24"/>
        </w:rPr>
        <w:lastRenderedPageBreak/>
        <w:fldChar w:fldCharType="end"/>
      </w:r>
      <w:r w:rsidR="00B15B49">
        <w:rPr>
          <w:rFonts w:ascii="Times New Roman" w:hAnsi="Times New Roman" w:cs="Times New Roman"/>
          <w:sz w:val="24"/>
          <w:szCs w:val="24"/>
        </w:rPr>
        <w:t xml:space="preserve"> </w:t>
      </w:r>
    </w:p>
    <w:sectPr w:rsidR="001424C8" w:rsidRPr="00D7464D" w:rsidSect="001B176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5467F" w14:textId="77777777" w:rsidR="00F146C7" w:rsidRDefault="00F146C7" w:rsidP="00B53A2C">
      <w:pPr>
        <w:spacing w:after="0" w:line="240" w:lineRule="auto"/>
      </w:pPr>
      <w:r>
        <w:separator/>
      </w:r>
    </w:p>
  </w:endnote>
  <w:endnote w:type="continuationSeparator" w:id="0">
    <w:p w14:paraId="34B13DE1" w14:textId="77777777" w:rsidR="00F146C7" w:rsidRDefault="00F146C7" w:rsidP="00B53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189291"/>
      <w:docPartObj>
        <w:docPartGallery w:val="Page Numbers (Bottom of Page)"/>
        <w:docPartUnique/>
      </w:docPartObj>
    </w:sdtPr>
    <w:sdtEndPr/>
    <w:sdtContent>
      <w:p w14:paraId="4062604F" w14:textId="5AB676BD" w:rsidR="00B53A2C" w:rsidRDefault="00B53A2C">
        <w:pPr>
          <w:pStyle w:val="Pieddepage"/>
          <w:jc w:val="center"/>
        </w:pPr>
        <w:r>
          <w:fldChar w:fldCharType="begin"/>
        </w:r>
        <w:r>
          <w:instrText>PAGE   \* MERGEFORMAT</w:instrText>
        </w:r>
        <w:r>
          <w:fldChar w:fldCharType="separate"/>
        </w:r>
        <w:r w:rsidR="001808AF" w:rsidRPr="001808AF">
          <w:rPr>
            <w:noProof/>
            <w:lang w:val="fr-FR"/>
          </w:rPr>
          <w:t>1</w:t>
        </w:r>
        <w:r>
          <w:fldChar w:fldCharType="end"/>
        </w:r>
      </w:p>
    </w:sdtContent>
  </w:sdt>
  <w:p w14:paraId="5EBF41FD" w14:textId="77777777" w:rsidR="00B53A2C" w:rsidRDefault="00B53A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9CA8B3" w14:textId="77777777" w:rsidR="00F146C7" w:rsidRDefault="00F146C7" w:rsidP="00B53A2C">
      <w:pPr>
        <w:spacing w:after="0" w:line="240" w:lineRule="auto"/>
      </w:pPr>
      <w:r>
        <w:separator/>
      </w:r>
    </w:p>
  </w:footnote>
  <w:footnote w:type="continuationSeparator" w:id="0">
    <w:p w14:paraId="08C08182" w14:textId="77777777" w:rsidR="00F146C7" w:rsidRDefault="00F146C7" w:rsidP="00B53A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Carbohydrate Polymer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vwap5r2dtsx2e2r5bpz2082trtdavwf59d&quot;&gt;References_Article&lt;record-ids&gt;&lt;item&gt;46&lt;/item&gt;&lt;/record-ids&gt;&lt;/item&gt;&lt;/Libraries&gt;"/>
  </w:docVars>
  <w:rsids>
    <w:rsidRoot w:val="00B83A25"/>
    <w:rsid w:val="00013E01"/>
    <w:rsid w:val="00016744"/>
    <w:rsid w:val="00021B0B"/>
    <w:rsid w:val="00033812"/>
    <w:rsid w:val="00037B37"/>
    <w:rsid w:val="00042ED1"/>
    <w:rsid w:val="000B0D4C"/>
    <w:rsid w:val="000B5F90"/>
    <w:rsid w:val="000B68AC"/>
    <w:rsid w:val="000C08D9"/>
    <w:rsid w:val="000C30A7"/>
    <w:rsid w:val="000C3E76"/>
    <w:rsid w:val="000E7076"/>
    <w:rsid w:val="00104BC6"/>
    <w:rsid w:val="0012763F"/>
    <w:rsid w:val="001346FE"/>
    <w:rsid w:val="00137226"/>
    <w:rsid w:val="001424C8"/>
    <w:rsid w:val="00152A92"/>
    <w:rsid w:val="001675B2"/>
    <w:rsid w:val="00172140"/>
    <w:rsid w:val="0018084E"/>
    <w:rsid w:val="001808AF"/>
    <w:rsid w:val="001B1767"/>
    <w:rsid w:val="001E2A10"/>
    <w:rsid w:val="001E77C2"/>
    <w:rsid w:val="001F4C96"/>
    <w:rsid w:val="00204A72"/>
    <w:rsid w:val="00212809"/>
    <w:rsid w:val="00214CA6"/>
    <w:rsid w:val="00221BE4"/>
    <w:rsid w:val="00242133"/>
    <w:rsid w:val="00245972"/>
    <w:rsid w:val="00246ABC"/>
    <w:rsid w:val="00253168"/>
    <w:rsid w:val="002824B8"/>
    <w:rsid w:val="002A2473"/>
    <w:rsid w:val="002A7227"/>
    <w:rsid w:val="002B0D17"/>
    <w:rsid w:val="002B4ACF"/>
    <w:rsid w:val="003029EB"/>
    <w:rsid w:val="00330486"/>
    <w:rsid w:val="003368D8"/>
    <w:rsid w:val="003442AD"/>
    <w:rsid w:val="00350324"/>
    <w:rsid w:val="00350759"/>
    <w:rsid w:val="00356322"/>
    <w:rsid w:val="003F2C8C"/>
    <w:rsid w:val="004109F7"/>
    <w:rsid w:val="004938F7"/>
    <w:rsid w:val="00496592"/>
    <w:rsid w:val="004B4570"/>
    <w:rsid w:val="004D363B"/>
    <w:rsid w:val="004F0572"/>
    <w:rsid w:val="004F0D8B"/>
    <w:rsid w:val="005145A1"/>
    <w:rsid w:val="005301F9"/>
    <w:rsid w:val="005303C2"/>
    <w:rsid w:val="00543669"/>
    <w:rsid w:val="00544242"/>
    <w:rsid w:val="0056176C"/>
    <w:rsid w:val="00561790"/>
    <w:rsid w:val="005830DD"/>
    <w:rsid w:val="0059152C"/>
    <w:rsid w:val="00596FF2"/>
    <w:rsid w:val="005A4AF4"/>
    <w:rsid w:val="005C04DD"/>
    <w:rsid w:val="005C0F2F"/>
    <w:rsid w:val="005E0029"/>
    <w:rsid w:val="006002D2"/>
    <w:rsid w:val="00601D00"/>
    <w:rsid w:val="00604551"/>
    <w:rsid w:val="006055B6"/>
    <w:rsid w:val="0062144D"/>
    <w:rsid w:val="00626C17"/>
    <w:rsid w:val="00656166"/>
    <w:rsid w:val="006654DF"/>
    <w:rsid w:val="00672E93"/>
    <w:rsid w:val="00686D96"/>
    <w:rsid w:val="00692949"/>
    <w:rsid w:val="006B6B45"/>
    <w:rsid w:val="006F7522"/>
    <w:rsid w:val="00742EB2"/>
    <w:rsid w:val="00760DAF"/>
    <w:rsid w:val="00764967"/>
    <w:rsid w:val="00773360"/>
    <w:rsid w:val="007848DD"/>
    <w:rsid w:val="00791323"/>
    <w:rsid w:val="007B4B63"/>
    <w:rsid w:val="007C2FC1"/>
    <w:rsid w:val="007E1454"/>
    <w:rsid w:val="007F10E4"/>
    <w:rsid w:val="0081420B"/>
    <w:rsid w:val="00833FD4"/>
    <w:rsid w:val="0084524C"/>
    <w:rsid w:val="00894198"/>
    <w:rsid w:val="008F0BC7"/>
    <w:rsid w:val="008F2855"/>
    <w:rsid w:val="008F6E72"/>
    <w:rsid w:val="009171C0"/>
    <w:rsid w:val="009200AB"/>
    <w:rsid w:val="009331E7"/>
    <w:rsid w:val="00933E90"/>
    <w:rsid w:val="00966EF6"/>
    <w:rsid w:val="00991917"/>
    <w:rsid w:val="0099599A"/>
    <w:rsid w:val="009A1414"/>
    <w:rsid w:val="009C47C5"/>
    <w:rsid w:val="009C5CBA"/>
    <w:rsid w:val="009D3E3B"/>
    <w:rsid w:val="009E58F8"/>
    <w:rsid w:val="009E675C"/>
    <w:rsid w:val="009F4BD5"/>
    <w:rsid w:val="009F5FE5"/>
    <w:rsid w:val="00A37376"/>
    <w:rsid w:val="00A41B53"/>
    <w:rsid w:val="00A64BE5"/>
    <w:rsid w:val="00AE2CD4"/>
    <w:rsid w:val="00B14CFF"/>
    <w:rsid w:val="00B15B49"/>
    <w:rsid w:val="00B23479"/>
    <w:rsid w:val="00B268A4"/>
    <w:rsid w:val="00B37E23"/>
    <w:rsid w:val="00B4175F"/>
    <w:rsid w:val="00B53A2C"/>
    <w:rsid w:val="00B611F2"/>
    <w:rsid w:val="00B83A25"/>
    <w:rsid w:val="00B87147"/>
    <w:rsid w:val="00B92167"/>
    <w:rsid w:val="00B961EB"/>
    <w:rsid w:val="00B96B66"/>
    <w:rsid w:val="00BD2532"/>
    <w:rsid w:val="00BE3172"/>
    <w:rsid w:val="00BF279C"/>
    <w:rsid w:val="00C04590"/>
    <w:rsid w:val="00C10377"/>
    <w:rsid w:val="00C40E66"/>
    <w:rsid w:val="00C42279"/>
    <w:rsid w:val="00C631A0"/>
    <w:rsid w:val="00C96CFF"/>
    <w:rsid w:val="00CA18E2"/>
    <w:rsid w:val="00CB3529"/>
    <w:rsid w:val="00CC3F72"/>
    <w:rsid w:val="00D017EF"/>
    <w:rsid w:val="00D259AE"/>
    <w:rsid w:val="00D32119"/>
    <w:rsid w:val="00D46353"/>
    <w:rsid w:val="00D7464D"/>
    <w:rsid w:val="00D840C0"/>
    <w:rsid w:val="00D84281"/>
    <w:rsid w:val="00D8579D"/>
    <w:rsid w:val="00DA201F"/>
    <w:rsid w:val="00DA3C3E"/>
    <w:rsid w:val="00DB2136"/>
    <w:rsid w:val="00DC4235"/>
    <w:rsid w:val="00DC4529"/>
    <w:rsid w:val="00DF1E19"/>
    <w:rsid w:val="00DF4983"/>
    <w:rsid w:val="00E15ADE"/>
    <w:rsid w:val="00E21755"/>
    <w:rsid w:val="00E47888"/>
    <w:rsid w:val="00E755CE"/>
    <w:rsid w:val="00EE6602"/>
    <w:rsid w:val="00EF5786"/>
    <w:rsid w:val="00F03514"/>
    <w:rsid w:val="00F146C7"/>
    <w:rsid w:val="00F31347"/>
    <w:rsid w:val="00FD0B65"/>
    <w:rsid w:val="00FE20BD"/>
    <w:rsid w:val="00FE4D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741DE"/>
  <w15:chartTrackingRefBased/>
  <w15:docId w15:val="{01338695-1996-4CAC-A383-28A8B20B4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Titre2">
    <w:name w:val="heading 2"/>
    <w:basedOn w:val="Normal"/>
    <w:link w:val="Titre2Car"/>
    <w:uiPriority w:val="9"/>
    <w:qFormat/>
    <w:rsid w:val="00E47888"/>
    <w:pPr>
      <w:spacing w:before="100" w:beforeAutospacing="1" w:after="100" w:afterAutospacing="1" w:line="240" w:lineRule="auto"/>
      <w:outlineLvl w:val="1"/>
    </w:pPr>
    <w:rPr>
      <w:rFonts w:ascii="Times New Roman" w:eastAsia="Times New Roman" w:hAnsi="Times New Roman" w:cs="Times New Roman"/>
      <w:b/>
      <w:bCs/>
      <w:sz w:val="36"/>
      <w:szCs w:val="36"/>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83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18084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8084E"/>
    <w:rPr>
      <w:rFonts w:ascii="Segoe UI" w:hAnsi="Segoe UI" w:cs="Segoe UI"/>
      <w:sz w:val="18"/>
      <w:szCs w:val="18"/>
      <w:lang w:val="en-GB"/>
    </w:rPr>
  </w:style>
  <w:style w:type="character" w:styleId="Marquedecommentaire">
    <w:name w:val="annotation reference"/>
    <w:basedOn w:val="Policepardfaut"/>
    <w:uiPriority w:val="99"/>
    <w:semiHidden/>
    <w:unhideWhenUsed/>
    <w:rsid w:val="00692949"/>
    <w:rPr>
      <w:sz w:val="16"/>
      <w:szCs w:val="16"/>
    </w:rPr>
  </w:style>
  <w:style w:type="paragraph" w:styleId="Commentaire">
    <w:name w:val="annotation text"/>
    <w:basedOn w:val="Normal"/>
    <w:link w:val="CommentaireCar"/>
    <w:uiPriority w:val="99"/>
    <w:unhideWhenUsed/>
    <w:rsid w:val="00692949"/>
    <w:pPr>
      <w:spacing w:line="240" w:lineRule="auto"/>
    </w:pPr>
    <w:rPr>
      <w:sz w:val="20"/>
      <w:szCs w:val="20"/>
    </w:rPr>
  </w:style>
  <w:style w:type="character" w:customStyle="1" w:styleId="CommentaireCar">
    <w:name w:val="Commentaire Car"/>
    <w:basedOn w:val="Policepardfaut"/>
    <w:link w:val="Commentaire"/>
    <w:uiPriority w:val="99"/>
    <w:rsid w:val="00692949"/>
    <w:rPr>
      <w:sz w:val="20"/>
      <w:szCs w:val="20"/>
      <w:lang w:val="en-GB"/>
    </w:rPr>
  </w:style>
  <w:style w:type="paragraph" w:styleId="NormalWeb">
    <w:name w:val="Normal (Web)"/>
    <w:basedOn w:val="Normal"/>
    <w:uiPriority w:val="99"/>
    <w:semiHidden/>
    <w:unhideWhenUsed/>
    <w:rsid w:val="007B4B63"/>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Objetducommentaire">
    <w:name w:val="annotation subject"/>
    <w:basedOn w:val="Commentaire"/>
    <w:next w:val="Commentaire"/>
    <w:link w:val="ObjetducommentaireCar"/>
    <w:uiPriority w:val="99"/>
    <w:semiHidden/>
    <w:unhideWhenUsed/>
    <w:rsid w:val="008F2855"/>
    <w:rPr>
      <w:b/>
      <w:bCs/>
    </w:rPr>
  </w:style>
  <w:style w:type="character" w:customStyle="1" w:styleId="ObjetducommentaireCar">
    <w:name w:val="Objet du commentaire Car"/>
    <w:basedOn w:val="CommentaireCar"/>
    <w:link w:val="Objetducommentaire"/>
    <w:uiPriority w:val="99"/>
    <w:semiHidden/>
    <w:rsid w:val="008F2855"/>
    <w:rPr>
      <w:b/>
      <w:bCs/>
      <w:sz w:val="20"/>
      <w:szCs w:val="20"/>
      <w:lang w:val="en-GB"/>
    </w:rPr>
  </w:style>
  <w:style w:type="character" w:customStyle="1" w:styleId="Titre2Car">
    <w:name w:val="Titre 2 Car"/>
    <w:basedOn w:val="Policepardfaut"/>
    <w:link w:val="Titre2"/>
    <w:uiPriority w:val="9"/>
    <w:rsid w:val="00E47888"/>
    <w:rPr>
      <w:rFonts w:ascii="Times New Roman" w:eastAsia="Times New Roman" w:hAnsi="Times New Roman" w:cs="Times New Roman"/>
      <w:b/>
      <w:bCs/>
      <w:sz w:val="36"/>
      <w:szCs w:val="36"/>
      <w:lang w:eastAsia="fr-FR"/>
    </w:rPr>
  </w:style>
  <w:style w:type="paragraph" w:styleId="En-tte">
    <w:name w:val="header"/>
    <w:basedOn w:val="Normal"/>
    <w:link w:val="En-tteCar"/>
    <w:uiPriority w:val="99"/>
    <w:unhideWhenUsed/>
    <w:rsid w:val="00B53A2C"/>
    <w:pPr>
      <w:tabs>
        <w:tab w:val="center" w:pos="4536"/>
        <w:tab w:val="right" w:pos="9072"/>
      </w:tabs>
      <w:spacing w:after="0" w:line="240" w:lineRule="auto"/>
    </w:pPr>
  </w:style>
  <w:style w:type="character" w:customStyle="1" w:styleId="En-tteCar">
    <w:name w:val="En-tête Car"/>
    <w:basedOn w:val="Policepardfaut"/>
    <w:link w:val="En-tte"/>
    <w:uiPriority w:val="99"/>
    <w:rsid w:val="00B53A2C"/>
    <w:rPr>
      <w:lang w:val="en-GB"/>
    </w:rPr>
  </w:style>
  <w:style w:type="paragraph" w:styleId="Pieddepage">
    <w:name w:val="footer"/>
    <w:basedOn w:val="Normal"/>
    <w:link w:val="PieddepageCar"/>
    <w:uiPriority w:val="99"/>
    <w:unhideWhenUsed/>
    <w:rsid w:val="00B53A2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3A2C"/>
    <w:rPr>
      <w:lang w:val="en-GB"/>
    </w:rPr>
  </w:style>
  <w:style w:type="character" w:styleId="Lienhypertexte">
    <w:name w:val="Hyperlink"/>
    <w:basedOn w:val="Policepardfaut"/>
    <w:uiPriority w:val="99"/>
    <w:unhideWhenUsed/>
    <w:rsid w:val="00212809"/>
    <w:rPr>
      <w:color w:val="0000FF"/>
      <w:u w:val="single"/>
    </w:rPr>
  </w:style>
  <w:style w:type="character" w:styleId="Mentionnonrsolue">
    <w:name w:val="Unresolved Mention"/>
    <w:basedOn w:val="Policepardfaut"/>
    <w:uiPriority w:val="99"/>
    <w:semiHidden/>
    <w:unhideWhenUsed/>
    <w:rsid w:val="00212809"/>
    <w:rPr>
      <w:color w:val="605E5C"/>
      <w:shd w:val="clear" w:color="auto" w:fill="E1DFDD"/>
    </w:rPr>
  </w:style>
  <w:style w:type="paragraph" w:customStyle="1" w:styleId="EndNoteBibliographyTitle">
    <w:name w:val="EndNote Bibliography Title"/>
    <w:basedOn w:val="Normal"/>
    <w:link w:val="EndNoteBibliographyTitleCar"/>
    <w:rsid w:val="00EE6602"/>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EE6602"/>
    <w:rPr>
      <w:rFonts w:ascii="Calibri" w:hAnsi="Calibri" w:cs="Calibri"/>
      <w:noProof/>
      <w:lang w:val="en-US"/>
    </w:rPr>
  </w:style>
  <w:style w:type="paragraph" w:customStyle="1" w:styleId="EndNoteBibliography">
    <w:name w:val="EndNote Bibliography"/>
    <w:basedOn w:val="Normal"/>
    <w:link w:val="EndNoteBibliographyCar"/>
    <w:rsid w:val="00EE6602"/>
    <w:pPr>
      <w:spacing w:line="240" w:lineRule="auto"/>
    </w:pPr>
    <w:rPr>
      <w:rFonts w:ascii="Calibri" w:hAnsi="Calibri" w:cs="Calibri"/>
      <w:noProof/>
      <w:lang w:val="en-US"/>
    </w:rPr>
  </w:style>
  <w:style w:type="character" w:customStyle="1" w:styleId="EndNoteBibliographyCar">
    <w:name w:val="EndNote Bibliography Car"/>
    <w:basedOn w:val="Policepardfaut"/>
    <w:link w:val="EndNoteBibliography"/>
    <w:rsid w:val="00EE660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52788">
      <w:bodyDiv w:val="1"/>
      <w:marLeft w:val="0"/>
      <w:marRight w:val="0"/>
      <w:marTop w:val="0"/>
      <w:marBottom w:val="0"/>
      <w:divBdr>
        <w:top w:val="none" w:sz="0" w:space="0" w:color="auto"/>
        <w:left w:val="none" w:sz="0" w:space="0" w:color="auto"/>
        <w:bottom w:val="none" w:sz="0" w:space="0" w:color="auto"/>
        <w:right w:val="none" w:sz="0" w:space="0" w:color="auto"/>
      </w:divBdr>
    </w:div>
    <w:div w:id="653484458">
      <w:bodyDiv w:val="1"/>
      <w:marLeft w:val="0"/>
      <w:marRight w:val="0"/>
      <w:marTop w:val="0"/>
      <w:marBottom w:val="0"/>
      <w:divBdr>
        <w:top w:val="none" w:sz="0" w:space="0" w:color="auto"/>
        <w:left w:val="none" w:sz="0" w:space="0" w:color="auto"/>
        <w:bottom w:val="none" w:sz="0" w:space="0" w:color="auto"/>
        <w:right w:val="none" w:sz="0" w:space="0" w:color="auto"/>
      </w:divBdr>
    </w:div>
    <w:div w:id="758216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doi.org/10.1016/j.jsg.2015.09.00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9</Pages>
  <Words>1635</Words>
  <Characters>8996</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INRA</Company>
  <LinksUpToDate>false</LinksUpToDate>
  <CharactersWithSpaces>10610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Celine Moreau</dc:creator>
  <cp:keywords/>
  <dc:description/>
  <cp:lastModifiedBy>Celine Moreau</cp:lastModifiedBy>
  <cp:revision>21</cp:revision>
  <cp:lastPrinted>2023-08-17T12:40:00Z</cp:lastPrinted>
  <dcterms:created xsi:type="dcterms:W3CDTF">2024-01-17T09:54:00Z</dcterms:created>
  <dcterms:modified xsi:type="dcterms:W3CDTF">2024-02-09T13:05:00Z</dcterms:modified>
</cp:coreProperties>
</file>