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F3EC9" w:rsidRPr="00C63E41" w:rsidRDefault="007F3EC9" w:rsidP="002455B0">
      <w:pPr>
        <w:pStyle w:val="a9"/>
        <w:spacing w:before="97"/>
        <w:ind w:left="0" w:firstLine="0"/>
        <w:rPr>
          <w:rFonts w:cs="Arial"/>
          <w:color w:val="000000" w:themeColor="text1"/>
        </w:rPr>
      </w:pPr>
      <w:bookmarkStart w:id="0" w:name="_GoBack"/>
      <w:r w:rsidRPr="00C63E41">
        <w:rPr>
          <w:rFonts w:cs="Arial"/>
          <w:color w:val="000000" w:themeColor="text1"/>
          <w:spacing w:val="-1"/>
        </w:rPr>
        <w:t>Supplementary Information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for</w:t>
      </w:r>
    </w:p>
    <w:p w:rsidR="007F3EC9" w:rsidRPr="00C63E41" w:rsidRDefault="007F3EC9" w:rsidP="00CC0CF1">
      <w:pPr>
        <w:spacing w:before="80"/>
        <w:rPr>
          <w:rFonts w:ascii="Arial" w:eastAsia="Arial" w:hAnsi="Arial" w:cs="Arial"/>
          <w:color w:val="000000" w:themeColor="text1"/>
          <w:sz w:val="20"/>
          <w:szCs w:val="20"/>
        </w:rPr>
      </w:pPr>
      <w:r w:rsidRPr="00C63E41">
        <w:rPr>
          <w:rFonts w:ascii="Arial" w:hAnsi="Arial" w:cs="Arial"/>
          <w:b/>
          <w:color w:val="000000" w:themeColor="text1"/>
          <w:spacing w:val="-1"/>
          <w:sz w:val="20"/>
        </w:rPr>
        <w:t>Predicting</w:t>
      </w:r>
      <w:r w:rsidRPr="00C63E41">
        <w:rPr>
          <w:rFonts w:ascii="Arial" w:hAnsi="Arial" w:cs="Arial"/>
          <w:b/>
          <w:color w:val="000000" w:themeColor="text1"/>
          <w:spacing w:val="-3"/>
          <w:sz w:val="20"/>
        </w:rPr>
        <w:t xml:space="preserve"> </w:t>
      </w:r>
      <w:r w:rsidRPr="00C63E41">
        <w:rPr>
          <w:rFonts w:ascii="Arial" w:hAnsi="Arial" w:cs="Arial"/>
          <w:b/>
          <w:color w:val="000000" w:themeColor="text1"/>
          <w:spacing w:val="-1"/>
          <w:sz w:val="20"/>
        </w:rPr>
        <w:t>Insect</w:t>
      </w:r>
      <w:r w:rsidRPr="00C63E41">
        <w:rPr>
          <w:rFonts w:ascii="Arial" w:hAnsi="Arial" w:cs="Arial"/>
          <w:b/>
          <w:color w:val="000000" w:themeColor="text1"/>
          <w:spacing w:val="2"/>
          <w:sz w:val="20"/>
        </w:rPr>
        <w:t xml:space="preserve"> </w:t>
      </w:r>
      <w:r w:rsidRPr="00C63E41">
        <w:rPr>
          <w:rFonts w:ascii="Arial" w:hAnsi="Arial" w:cs="Arial"/>
          <w:b/>
          <w:color w:val="000000" w:themeColor="text1"/>
          <w:spacing w:val="-1"/>
          <w:sz w:val="20"/>
        </w:rPr>
        <w:t>Invasiveness</w:t>
      </w:r>
      <w:r w:rsidRPr="00C63E41">
        <w:rPr>
          <w:rFonts w:ascii="Arial" w:hAnsi="Arial" w:cs="Arial"/>
          <w:b/>
          <w:color w:val="000000" w:themeColor="text1"/>
          <w:spacing w:val="3"/>
          <w:sz w:val="20"/>
        </w:rPr>
        <w:t xml:space="preserve"> </w:t>
      </w:r>
      <w:r w:rsidRPr="00C63E41">
        <w:rPr>
          <w:rFonts w:ascii="Arial" w:hAnsi="Arial" w:cs="Arial"/>
          <w:b/>
          <w:color w:val="000000" w:themeColor="text1"/>
          <w:sz w:val="20"/>
        </w:rPr>
        <w:t>with</w:t>
      </w:r>
      <w:r w:rsidRPr="00C63E41">
        <w:rPr>
          <w:rFonts w:ascii="Arial" w:hAnsi="Arial" w:cs="Arial"/>
          <w:b/>
          <w:color w:val="000000" w:themeColor="text1"/>
          <w:spacing w:val="-3"/>
          <w:sz w:val="20"/>
        </w:rPr>
        <w:t xml:space="preserve"> </w:t>
      </w:r>
      <w:r w:rsidRPr="00C63E41">
        <w:rPr>
          <w:rFonts w:ascii="Arial" w:hAnsi="Arial" w:cs="Arial"/>
          <w:b/>
          <w:color w:val="000000" w:themeColor="text1"/>
          <w:spacing w:val="-1"/>
          <w:sz w:val="20"/>
        </w:rPr>
        <w:t>Whole-Genome</w:t>
      </w:r>
      <w:r w:rsidRPr="00C63E41">
        <w:rPr>
          <w:rFonts w:ascii="Arial" w:hAnsi="Arial" w:cs="Arial"/>
          <w:b/>
          <w:color w:val="000000" w:themeColor="text1"/>
          <w:spacing w:val="-2"/>
          <w:sz w:val="20"/>
        </w:rPr>
        <w:t xml:space="preserve"> </w:t>
      </w:r>
      <w:r w:rsidRPr="00C63E41">
        <w:rPr>
          <w:rFonts w:ascii="Arial" w:hAnsi="Arial" w:cs="Arial"/>
          <w:b/>
          <w:color w:val="000000" w:themeColor="text1"/>
          <w:spacing w:val="-1"/>
          <w:sz w:val="20"/>
        </w:rPr>
        <w:t>Sequencing</w:t>
      </w:r>
      <w:r w:rsidRPr="00C63E41">
        <w:rPr>
          <w:rFonts w:ascii="Arial" w:hAnsi="Arial" w:cs="Arial"/>
          <w:b/>
          <w:color w:val="000000" w:themeColor="text1"/>
          <w:spacing w:val="-3"/>
          <w:sz w:val="20"/>
        </w:rPr>
        <w:t xml:space="preserve"> </w:t>
      </w:r>
      <w:r w:rsidRPr="00C63E41">
        <w:rPr>
          <w:rFonts w:ascii="Arial" w:hAnsi="Arial" w:cs="Arial"/>
          <w:b/>
          <w:color w:val="000000" w:themeColor="text1"/>
          <w:sz w:val="20"/>
        </w:rPr>
        <w:t>Data</w:t>
      </w:r>
    </w:p>
    <w:p w:rsidR="007F3EC9" w:rsidRPr="00C63E41" w:rsidRDefault="007F3EC9" w:rsidP="00CC0CF1">
      <w:pPr>
        <w:rPr>
          <w:rFonts w:ascii="Arial" w:eastAsia="Arial" w:hAnsi="Arial" w:cs="Arial"/>
          <w:b/>
          <w:bCs/>
          <w:color w:val="000000" w:themeColor="text1"/>
          <w:sz w:val="20"/>
          <w:szCs w:val="20"/>
        </w:rPr>
      </w:pPr>
    </w:p>
    <w:p w:rsidR="007F3EC9" w:rsidRPr="00C63E41" w:rsidRDefault="007F3EC9" w:rsidP="00CC0CF1">
      <w:pPr>
        <w:pStyle w:val="a9"/>
        <w:spacing w:before="165" w:line="326" w:lineRule="auto"/>
        <w:ind w:left="0" w:firstLine="0"/>
        <w:rPr>
          <w:rFonts w:cs="Arial"/>
          <w:color w:val="000000" w:themeColor="text1"/>
          <w:sz w:val="13"/>
          <w:szCs w:val="13"/>
        </w:rPr>
      </w:pPr>
      <w:r w:rsidRPr="00C63E41">
        <w:rPr>
          <w:rFonts w:cs="Arial"/>
          <w:color w:val="000000" w:themeColor="text1"/>
          <w:spacing w:val="-1"/>
        </w:rPr>
        <w:t>Cong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Huang</w:t>
      </w:r>
      <w:r w:rsidRPr="00C63E41">
        <w:rPr>
          <w:rFonts w:cs="Arial"/>
          <w:color w:val="000000" w:themeColor="text1"/>
          <w:spacing w:val="-1"/>
          <w:position w:val="6"/>
          <w:sz w:val="13"/>
        </w:rPr>
        <w:t>1,3,8</w:t>
      </w:r>
      <w:r w:rsidRPr="00C63E41">
        <w:rPr>
          <w:rFonts w:cs="Arial"/>
          <w:color w:val="000000" w:themeColor="text1"/>
          <w:spacing w:val="1"/>
          <w:position w:val="6"/>
          <w:sz w:val="13"/>
        </w:rPr>
        <w:t xml:space="preserve"> </w:t>
      </w:r>
      <w:r w:rsidRPr="00C63E41">
        <w:rPr>
          <w:rFonts w:cs="Arial"/>
          <w:color w:val="000000" w:themeColor="text1"/>
          <w:spacing w:val="-1"/>
          <w:position w:val="6"/>
          <w:sz w:val="13"/>
        </w:rPr>
        <w:t>#</w:t>
      </w:r>
      <w:r w:rsidRPr="00C63E41">
        <w:rPr>
          <w:rFonts w:cs="Arial"/>
          <w:color w:val="000000" w:themeColor="text1"/>
          <w:spacing w:val="-1"/>
        </w:rPr>
        <w:t>,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Nianwan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Yang</w:t>
      </w:r>
      <w:r w:rsidRPr="00C63E41">
        <w:rPr>
          <w:rFonts w:cs="Arial"/>
          <w:color w:val="000000" w:themeColor="text1"/>
          <w:position w:val="6"/>
          <w:sz w:val="13"/>
        </w:rPr>
        <w:t>2</w:t>
      </w:r>
      <w:r w:rsidRPr="00C63E41">
        <w:rPr>
          <w:rFonts w:cs="Arial"/>
          <w:color w:val="000000" w:themeColor="text1"/>
          <w:spacing w:val="1"/>
          <w:position w:val="6"/>
          <w:sz w:val="13"/>
        </w:rPr>
        <w:t xml:space="preserve"> </w:t>
      </w:r>
      <w:r w:rsidRPr="00C63E41">
        <w:rPr>
          <w:rFonts w:cs="Arial"/>
          <w:color w:val="000000" w:themeColor="text1"/>
          <w:spacing w:val="-2"/>
          <w:position w:val="6"/>
          <w:sz w:val="13"/>
        </w:rPr>
        <w:t>#</w:t>
      </w:r>
      <w:r w:rsidRPr="00C63E41">
        <w:rPr>
          <w:rFonts w:cs="Arial"/>
          <w:color w:val="000000" w:themeColor="text1"/>
          <w:spacing w:val="-2"/>
        </w:rPr>
        <w:t xml:space="preserve">, </w:t>
      </w:r>
      <w:r w:rsidRPr="00C63E41">
        <w:rPr>
          <w:rFonts w:cs="Arial"/>
          <w:color w:val="000000" w:themeColor="text1"/>
          <w:spacing w:val="-1"/>
        </w:rPr>
        <w:t>Shuping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Wang</w:t>
      </w:r>
      <w:r w:rsidRPr="00C63E41">
        <w:rPr>
          <w:rFonts w:cs="Arial"/>
          <w:color w:val="000000" w:themeColor="text1"/>
          <w:spacing w:val="-1"/>
          <w:position w:val="6"/>
          <w:sz w:val="13"/>
        </w:rPr>
        <w:t>4</w:t>
      </w:r>
      <w:r w:rsidRPr="00C63E41">
        <w:rPr>
          <w:rFonts w:cs="Arial"/>
          <w:color w:val="000000" w:themeColor="text1"/>
          <w:spacing w:val="-1"/>
        </w:rPr>
        <w:t>,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Xiaodan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Fan</w:t>
      </w:r>
      <w:r w:rsidRPr="00C63E41">
        <w:rPr>
          <w:rFonts w:cs="Arial"/>
          <w:color w:val="000000" w:themeColor="text1"/>
          <w:spacing w:val="-1"/>
          <w:position w:val="6"/>
          <w:sz w:val="13"/>
        </w:rPr>
        <w:t>5</w:t>
      </w:r>
      <w:r w:rsidRPr="00C63E41">
        <w:rPr>
          <w:rFonts w:cs="Arial"/>
          <w:color w:val="000000" w:themeColor="text1"/>
          <w:spacing w:val="-1"/>
        </w:rPr>
        <w:t>,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Cong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Pian</w:t>
      </w:r>
      <w:r w:rsidRPr="00C63E41">
        <w:rPr>
          <w:rFonts w:cs="Arial"/>
          <w:color w:val="000000" w:themeColor="text1"/>
          <w:position w:val="6"/>
          <w:sz w:val="13"/>
        </w:rPr>
        <w:t>1</w:t>
      </w:r>
      <w:r w:rsidRPr="00C63E41">
        <w:rPr>
          <w:rFonts w:cs="Arial"/>
          <w:color w:val="000000" w:themeColor="text1"/>
        </w:rPr>
        <w:t>,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Jiapeng</w:t>
      </w:r>
      <w:r w:rsidRPr="00C63E41">
        <w:rPr>
          <w:rFonts w:cs="Arial"/>
          <w:color w:val="000000" w:themeColor="text1"/>
          <w:spacing w:val="45"/>
        </w:rPr>
        <w:t xml:space="preserve"> </w:t>
      </w:r>
      <w:r w:rsidRPr="00C63E41">
        <w:rPr>
          <w:rFonts w:cs="Arial"/>
          <w:color w:val="000000" w:themeColor="text1"/>
          <w:spacing w:val="-2"/>
        </w:rPr>
        <w:t>Luo</w:t>
      </w:r>
      <w:r w:rsidRPr="00C63E41">
        <w:rPr>
          <w:rFonts w:cs="Arial"/>
          <w:color w:val="000000" w:themeColor="text1"/>
          <w:spacing w:val="-2"/>
          <w:position w:val="6"/>
          <w:sz w:val="13"/>
        </w:rPr>
        <w:t>1</w:t>
      </w:r>
      <w:r w:rsidRPr="00C63E41">
        <w:rPr>
          <w:rFonts w:cs="Arial"/>
          <w:color w:val="000000" w:themeColor="text1"/>
          <w:spacing w:val="-2"/>
        </w:rPr>
        <w:t>,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2"/>
        </w:rPr>
        <w:t>Xi</w:t>
      </w:r>
      <w:r w:rsidRPr="00C63E41">
        <w:rPr>
          <w:rFonts w:cs="Arial"/>
          <w:color w:val="000000" w:themeColor="text1"/>
        </w:rPr>
        <w:t xml:space="preserve"> Li</w:t>
      </w:r>
      <w:r w:rsidRPr="00C63E41">
        <w:rPr>
          <w:rFonts w:cs="Arial"/>
          <w:color w:val="000000" w:themeColor="text1"/>
          <w:position w:val="6"/>
          <w:sz w:val="13"/>
        </w:rPr>
        <w:t>6</w:t>
      </w:r>
      <w:r w:rsidRPr="00C63E41">
        <w:rPr>
          <w:rFonts w:cs="Arial"/>
          <w:color w:val="000000" w:themeColor="text1"/>
        </w:rPr>
        <w:t>,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Kun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Lang</w:t>
      </w:r>
      <w:r w:rsidRPr="00C63E41">
        <w:rPr>
          <w:rFonts w:cs="Arial"/>
          <w:color w:val="000000" w:themeColor="text1"/>
          <w:position w:val="6"/>
          <w:sz w:val="13"/>
        </w:rPr>
        <w:t>1</w:t>
      </w:r>
      <w:r w:rsidRPr="00C63E41">
        <w:rPr>
          <w:rFonts w:cs="Arial"/>
          <w:color w:val="000000" w:themeColor="text1"/>
        </w:rPr>
        <w:t>,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Longsheng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Xing</w:t>
      </w:r>
      <w:r w:rsidRPr="00C63E41">
        <w:rPr>
          <w:rFonts w:cs="Arial"/>
          <w:color w:val="000000" w:themeColor="text1"/>
          <w:spacing w:val="-1"/>
          <w:position w:val="6"/>
          <w:sz w:val="13"/>
        </w:rPr>
        <w:t>3</w:t>
      </w:r>
      <w:r w:rsidRPr="00C63E41">
        <w:rPr>
          <w:rFonts w:cs="Arial"/>
          <w:color w:val="000000" w:themeColor="text1"/>
          <w:spacing w:val="-1"/>
        </w:rPr>
        <w:t>,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Mingxing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Jiang</w:t>
      </w:r>
      <w:r w:rsidRPr="00C63E41">
        <w:rPr>
          <w:rFonts w:cs="Arial"/>
          <w:color w:val="000000" w:themeColor="text1"/>
          <w:position w:val="6"/>
          <w:sz w:val="13"/>
        </w:rPr>
        <w:t>1</w:t>
      </w:r>
      <w:r w:rsidRPr="00C63E41">
        <w:rPr>
          <w:rFonts w:cs="Arial"/>
          <w:color w:val="000000" w:themeColor="text1"/>
        </w:rPr>
        <w:t>,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Wanxue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Liu</w:t>
      </w:r>
      <w:r w:rsidRPr="00C63E41">
        <w:rPr>
          <w:rFonts w:cs="Arial"/>
          <w:color w:val="000000" w:themeColor="text1"/>
          <w:spacing w:val="-1"/>
          <w:position w:val="6"/>
          <w:sz w:val="13"/>
        </w:rPr>
        <w:t>2</w:t>
      </w:r>
      <w:r w:rsidRPr="00C63E41">
        <w:rPr>
          <w:rFonts w:cs="Arial"/>
          <w:color w:val="000000" w:themeColor="text1"/>
          <w:spacing w:val="-1"/>
        </w:rPr>
        <w:t>,</w:t>
      </w:r>
      <w:r w:rsidRPr="00C63E41">
        <w:rPr>
          <w:rFonts w:cs="Arial"/>
          <w:color w:val="000000" w:themeColor="text1"/>
          <w:spacing w:val="4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Wanqiang</w:t>
      </w:r>
      <w:r w:rsidRPr="00C63E41">
        <w:rPr>
          <w:rFonts w:cs="Arial"/>
          <w:color w:val="000000" w:themeColor="text1"/>
          <w:spacing w:val="49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Qian</w:t>
      </w:r>
      <w:r w:rsidRPr="00C63E41">
        <w:rPr>
          <w:rFonts w:cs="Arial"/>
          <w:color w:val="000000" w:themeColor="text1"/>
          <w:spacing w:val="-1"/>
          <w:position w:val="6"/>
          <w:sz w:val="13"/>
        </w:rPr>
        <w:t>3*</w:t>
      </w:r>
      <w:r w:rsidRPr="00C63E41">
        <w:rPr>
          <w:rFonts w:cs="Arial"/>
          <w:color w:val="000000" w:themeColor="text1"/>
          <w:spacing w:val="-1"/>
        </w:rPr>
        <w:t>, Daniel</w:t>
      </w:r>
      <w:r w:rsidRPr="00C63E41">
        <w:rPr>
          <w:rFonts w:cs="Arial"/>
          <w:color w:val="000000" w:themeColor="text1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Simberloff</w:t>
      </w:r>
      <w:r w:rsidRPr="00C63E41">
        <w:rPr>
          <w:rFonts w:cs="Arial"/>
          <w:color w:val="000000" w:themeColor="text1"/>
          <w:spacing w:val="-1"/>
          <w:position w:val="6"/>
          <w:sz w:val="13"/>
        </w:rPr>
        <w:t>7*</w:t>
      </w:r>
      <w:r w:rsidRPr="00C63E41">
        <w:rPr>
          <w:rFonts w:cs="Arial"/>
          <w:color w:val="000000" w:themeColor="text1"/>
          <w:spacing w:val="-1"/>
        </w:rPr>
        <w:t>,</w:t>
      </w:r>
      <w:r w:rsidRPr="00C63E41">
        <w:rPr>
          <w:rFonts w:cs="Arial"/>
          <w:color w:val="000000" w:themeColor="text1"/>
          <w:spacing w:val="4"/>
        </w:rPr>
        <w:t xml:space="preserve"> </w:t>
      </w:r>
      <w:r w:rsidRPr="00C63E41">
        <w:rPr>
          <w:rFonts w:cs="Arial"/>
          <w:color w:val="000000" w:themeColor="text1"/>
          <w:spacing w:val="-2"/>
        </w:rPr>
        <w:t>Fanghao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Wan</w:t>
      </w:r>
      <w:r w:rsidRPr="00C63E41">
        <w:rPr>
          <w:rFonts w:cs="Arial"/>
          <w:color w:val="000000" w:themeColor="text1"/>
          <w:spacing w:val="-1"/>
          <w:position w:val="6"/>
          <w:sz w:val="13"/>
        </w:rPr>
        <w:t>2,3,9*</w:t>
      </w:r>
      <w:r w:rsidRPr="00C63E41">
        <w:rPr>
          <w:rFonts w:cs="Arial"/>
          <w:color w:val="000000" w:themeColor="text1"/>
          <w:spacing w:val="-1"/>
        </w:rPr>
        <w:t>,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 xml:space="preserve">Fei </w:t>
      </w:r>
      <w:r w:rsidRPr="00C63E41">
        <w:rPr>
          <w:rFonts w:cs="Arial"/>
          <w:color w:val="000000" w:themeColor="text1"/>
          <w:spacing w:val="-2"/>
        </w:rPr>
        <w:t>Li</w:t>
      </w:r>
      <w:r w:rsidRPr="00C63E41">
        <w:rPr>
          <w:rFonts w:cs="Arial"/>
          <w:color w:val="000000" w:themeColor="text1"/>
          <w:spacing w:val="-2"/>
          <w:position w:val="6"/>
          <w:sz w:val="13"/>
        </w:rPr>
        <w:t>1*</w:t>
      </w:r>
    </w:p>
    <w:p w:rsidR="007F3EC9" w:rsidRPr="00C63E41" w:rsidRDefault="007F3EC9" w:rsidP="00CC0CF1">
      <w:pPr>
        <w:spacing w:before="10"/>
        <w:rPr>
          <w:rFonts w:ascii="Arial" w:eastAsia="Arial" w:hAnsi="Arial" w:cs="Arial"/>
          <w:color w:val="000000" w:themeColor="text1"/>
          <w:sz w:val="20"/>
          <w:szCs w:val="20"/>
        </w:rPr>
      </w:pPr>
    </w:p>
    <w:p w:rsidR="007F3EC9" w:rsidRPr="00C63E41" w:rsidRDefault="007F3EC9" w:rsidP="00C83A61">
      <w:pPr>
        <w:pStyle w:val="a9"/>
        <w:numPr>
          <w:ilvl w:val="0"/>
          <w:numId w:val="2"/>
        </w:numPr>
        <w:tabs>
          <w:tab w:val="left" w:pos="546"/>
        </w:tabs>
        <w:spacing w:line="326" w:lineRule="auto"/>
        <w:ind w:left="396" w:hangingChars="200" w:hanging="396"/>
        <w:rPr>
          <w:rFonts w:cs="Arial"/>
          <w:color w:val="000000" w:themeColor="text1"/>
        </w:rPr>
      </w:pPr>
      <w:r w:rsidRPr="00C63E41">
        <w:rPr>
          <w:rFonts w:cs="Arial"/>
          <w:color w:val="000000" w:themeColor="text1"/>
          <w:spacing w:val="-1"/>
        </w:rPr>
        <w:t>Ministry of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Agriculture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Key Laboratory of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Molecular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Biology</w:t>
      </w:r>
      <w:r w:rsidRPr="00C63E41">
        <w:rPr>
          <w:rFonts w:cs="Arial"/>
          <w:color w:val="000000" w:themeColor="text1"/>
          <w:spacing w:val="-1"/>
        </w:rPr>
        <w:t xml:space="preserve"> of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Crop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 xml:space="preserve">Pathogens </w:t>
      </w:r>
      <w:r w:rsidRPr="00C63E41">
        <w:rPr>
          <w:rFonts w:cs="Arial"/>
          <w:color w:val="000000" w:themeColor="text1"/>
        </w:rPr>
        <w:t>and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Insect</w:t>
      </w:r>
      <w:r w:rsidRPr="00C63E41">
        <w:rPr>
          <w:rFonts w:cs="Arial"/>
          <w:color w:val="000000" w:themeColor="text1"/>
          <w:spacing w:val="47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Pests,</w:t>
      </w:r>
      <w:r w:rsidRPr="00C63E41">
        <w:rPr>
          <w:rFonts w:cs="Arial"/>
          <w:color w:val="000000" w:themeColor="text1"/>
          <w:spacing w:val="28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Institute</w:t>
      </w:r>
      <w:r w:rsidRPr="00C63E41">
        <w:rPr>
          <w:rFonts w:cs="Arial"/>
          <w:color w:val="000000" w:themeColor="text1"/>
          <w:spacing w:val="27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of</w:t>
      </w:r>
      <w:r w:rsidRPr="00C63E41">
        <w:rPr>
          <w:rFonts w:cs="Arial"/>
          <w:color w:val="000000" w:themeColor="text1"/>
          <w:spacing w:val="29"/>
        </w:rPr>
        <w:t xml:space="preserve"> </w:t>
      </w:r>
      <w:r w:rsidRPr="00C63E41">
        <w:rPr>
          <w:rFonts w:cs="Arial"/>
          <w:color w:val="000000" w:themeColor="text1"/>
        </w:rPr>
        <w:t>Insect</w:t>
      </w:r>
      <w:r w:rsidRPr="00C63E41">
        <w:rPr>
          <w:rFonts w:cs="Arial"/>
          <w:color w:val="000000" w:themeColor="text1"/>
          <w:spacing w:val="28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Sciences,</w:t>
      </w:r>
      <w:r w:rsidRPr="00C63E41">
        <w:rPr>
          <w:rFonts w:cs="Arial"/>
          <w:color w:val="000000" w:themeColor="text1"/>
          <w:spacing w:val="29"/>
        </w:rPr>
        <w:t xml:space="preserve"> </w:t>
      </w:r>
      <w:r w:rsidRPr="00C63E41">
        <w:rPr>
          <w:rFonts w:cs="Arial"/>
          <w:color w:val="000000" w:themeColor="text1"/>
        </w:rPr>
        <w:t>College</w:t>
      </w:r>
      <w:r w:rsidRPr="00C63E41">
        <w:rPr>
          <w:rFonts w:cs="Arial"/>
          <w:color w:val="000000" w:themeColor="text1"/>
          <w:spacing w:val="28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of</w:t>
      </w:r>
      <w:r w:rsidRPr="00C63E41">
        <w:rPr>
          <w:rFonts w:cs="Arial"/>
          <w:color w:val="000000" w:themeColor="text1"/>
          <w:spacing w:val="28"/>
        </w:rPr>
        <w:t xml:space="preserve"> </w:t>
      </w:r>
      <w:r w:rsidRPr="00C63E41">
        <w:rPr>
          <w:rFonts w:cs="Arial"/>
          <w:color w:val="000000" w:themeColor="text1"/>
        </w:rPr>
        <w:t>Agriculture</w:t>
      </w:r>
      <w:r w:rsidRPr="00C63E41">
        <w:rPr>
          <w:rFonts w:cs="Arial"/>
          <w:color w:val="000000" w:themeColor="text1"/>
          <w:spacing w:val="28"/>
        </w:rPr>
        <w:t xml:space="preserve"> </w:t>
      </w:r>
      <w:r w:rsidRPr="00C63E41">
        <w:rPr>
          <w:rFonts w:cs="Arial"/>
          <w:color w:val="000000" w:themeColor="text1"/>
          <w:spacing w:val="-2"/>
        </w:rPr>
        <w:t>and</w:t>
      </w:r>
      <w:r w:rsidRPr="00C63E41">
        <w:rPr>
          <w:rFonts w:cs="Arial"/>
          <w:color w:val="000000" w:themeColor="text1"/>
          <w:spacing w:val="27"/>
        </w:rPr>
        <w:t xml:space="preserve"> </w:t>
      </w:r>
      <w:r w:rsidRPr="00C63E41">
        <w:rPr>
          <w:rFonts w:cs="Arial"/>
          <w:color w:val="000000" w:themeColor="text1"/>
        </w:rPr>
        <w:t>Biotechnology,</w:t>
      </w:r>
      <w:r w:rsidRPr="00C63E41">
        <w:rPr>
          <w:rFonts w:cs="Arial"/>
          <w:color w:val="000000" w:themeColor="text1"/>
          <w:spacing w:val="29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Zhejiang</w:t>
      </w:r>
      <w:r w:rsidRPr="00C63E41">
        <w:rPr>
          <w:rFonts w:cs="Arial"/>
          <w:color w:val="000000" w:themeColor="text1"/>
          <w:spacing w:val="39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University,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Hangzhou,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310058,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China</w:t>
      </w:r>
    </w:p>
    <w:p w:rsidR="007F3EC9" w:rsidRPr="00C63E41" w:rsidRDefault="007F3EC9" w:rsidP="00C83A61">
      <w:pPr>
        <w:pStyle w:val="a9"/>
        <w:numPr>
          <w:ilvl w:val="0"/>
          <w:numId w:val="2"/>
        </w:numPr>
        <w:tabs>
          <w:tab w:val="left" w:pos="546"/>
        </w:tabs>
        <w:spacing w:line="329" w:lineRule="auto"/>
        <w:ind w:left="396" w:hangingChars="200" w:hanging="396"/>
        <w:rPr>
          <w:rFonts w:cs="Arial"/>
          <w:color w:val="000000" w:themeColor="text1"/>
        </w:rPr>
      </w:pPr>
      <w:r w:rsidRPr="00C63E41">
        <w:rPr>
          <w:rFonts w:cs="Arial"/>
          <w:color w:val="000000" w:themeColor="text1"/>
          <w:spacing w:val="-1"/>
        </w:rPr>
        <w:t>State</w:t>
      </w:r>
      <w:r w:rsidRPr="00C63E41">
        <w:rPr>
          <w:rFonts w:cs="Arial"/>
          <w:color w:val="000000" w:themeColor="text1"/>
          <w:spacing w:val="2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Key</w:t>
      </w:r>
      <w:r w:rsidRPr="00C63E41">
        <w:rPr>
          <w:rFonts w:cs="Arial"/>
          <w:color w:val="000000" w:themeColor="text1"/>
          <w:spacing w:val="24"/>
        </w:rPr>
        <w:t xml:space="preserve"> </w:t>
      </w:r>
      <w:r w:rsidRPr="00C63E41">
        <w:rPr>
          <w:rFonts w:cs="Arial"/>
          <w:color w:val="000000" w:themeColor="text1"/>
          <w:spacing w:val="-2"/>
        </w:rPr>
        <w:t>Laboratory</w:t>
      </w:r>
      <w:r w:rsidRPr="00C63E41">
        <w:rPr>
          <w:rFonts w:cs="Arial"/>
          <w:color w:val="000000" w:themeColor="text1"/>
          <w:spacing w:val="24"/>
        </w:rPr>
        <w:t xml:space="preserve"> </w:t>
      </w:r>
      <w:r w:rsidRPr="00C63E41">
        <w:rPr>
          <w:rFonts w:cs="Arial"/>
          <w:color w:val="000000" w:themeColor="text1"/>
        </w:rPr>
        <w:t>for</w:t>
      </w:r>
      <w:r w:rsidRPr="00C63E41">
        <w:rPr>
          <w:rFonts w:cs="Arial"/>
          <w:color w:val="000000" w:themeColor="text1"/>
          <w:spacing w:val="2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Biology</w:t>
      </w:r>
      <w:r w:rsidRPr="00C63E41">
        <w:rPr>
          <w:rFonts w:cs="Arial"/>
          <w:color w:val="000000" w:themeColor="text1"/>
          <w:spacing w:val="24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of</w:t>
      </w:r>
      <w:r w:rsidRPr="00C63E41">
        <w:rPr>
          <w:rFonts w:cs="Arial"/>
          <w:color w:val="000000" w:themeColor="text1"/>
          <w:spacing w:val="2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Plant</w:t>
      </w:r>
      <w:r w:rsidRPr="00C63E41">
        <w:rPr>
          <w:rFonts w:cs="Arial"/>
          <w:color w:val="000000" w:themeColor="text1"/>
          <w:spacing w:val="2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Diseases</w:t>
      </w:r>
      <w:r w:rsidRPr="00C63E41">
        <w:rPr>
          <w:rFonts w:cs="Arial"/>
          <w:color w:val="000000" w:themeColor="text1"/>
          <w:spacing w:val="24"/>
        </w:rPr>
        <w:t xml:space="preserve"> </w:t>
      </w:r>
      <w:r w:rsidRPr="00C63E41">
        <w:rPr>
          <w:rFonts w:cs="Arial"/>
          <w:color w:val="000000" w:themeColor="text1"/>
          <w:spacing w:val="-2"/>
        </w:rPr>
        <w:t>and</w:t>
      </w:r>
      <w:r w:rsidRPr="00C63E41">
        <w:rPr>
          <w:rFonts w:cs="Arial"/>
          <w:color w:val="000000" w:themeColor="text1"/>
          <w:spacing w:val="27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Insect</w:t>
      </w:r>
      <w:r w:rsidRPr="00C63E41">
        <w:rPr>
          <w:rFonts w:cs="Arial"/>
          <w:color w:val="000000" w:themeColor="text1"/>
          <w:spacing w:val="2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Pests,</w:t>
      </w:r>
      <w:r w:rsidRPr="00C63E41">
        <w:rPr>
          <w:rFonts w:cs="Arial"/>
          <w:color w:val="000000" w:themeColor="text1"/>
          <w:spacing w:val="2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Institute</w:t>
      </w:r>
      <w:r w:rsidRPr="00C63E41">
        <w:rPr>
          <w:rFonts w:cs="Arial"/>
          <w:color w:val="000000" w:themeColor="text1"/>
          <w:spacing w:val="2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of</w:t>
      </w:r>
      <w:r w:rsidRPr="00C63E41">
        <w:rPr>
          <w:rFonts w:cs="Arial"/>
          <w:color w:val="000000" w:themeColor="text1"/>
          <w:spacing w:val="2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Plant</w:t>
      </w:r>
      <w:r w:rsidRPr="00C63E41">
        <w:rPr>
          <w:rFonts w:cs="Arial"/>
          <w:color w:val="000000" w:themeColor="text1"/>
          <w:spacing w:val="99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Protection,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Chinese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Academy of</w:t>
      </w:r>
      <w:r w:rsidRPr="00C63E41">
        <w:rPr>
          <w:rFonts w:cs="Arial"/>
          <w:color w:val="000000" w:themeColor="text1"/>
          <w:spacing w:val="4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Agricultural</w:t>
      </w:r>
      <w:r w:rsidRPr="00C63E41">
        <w:rPr>
          <w:rFonts w:cs="Arial"/>
          <w:color w:val="000000" w:themeColor="text1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 xml:space="preserve">Sciences, </w:t>
      </w:r>
      <w:r w:rsidRPr="00C63E41">
        <w:rPr>
          <w:rFonts w:cs="Arial"/>
          <w:color w:val="000000" w:themeColor="text1"/>
        </w:rPr>
        <w:t>Beijing,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100193,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China</w:t>
      </w:r>
    </w:p>
    <w:p w:rsidR="007F3EC9" w:rsidRPr="00C63E41" w:rsidRDefault="007F3EC9" w:rsidP="00C83A61">
      <w:pPr>
        <w:pStyle w:val="a9"/>
        <w:numPr>
          <w:ilvl w:val="0"/>
          <w:numId w:val="2"/>
        </w:numPr>
        <w:tabs>
          <w:tab w:val="left" w:pos="481"/>
        </w:tabs>
        <w:spacing w:line="326" w:lineRule="auto"/>
        <w:ind w:left="392" w:hangingChars="200" w:hanging="392"/>
        <w:rPr>
          <w:rFonts w:cs="Arial"/>
          <w:color w:val="000000" w:themeColor="text1"/>
        </w:rPr>
      </w:pPr>
      <w:r w:rsidRPr="00C63E41">
        <w:rPr>
          <w:rFonts w:cs="Arial"/>
          <w:color w:val="000000" w:themeColor="text1"/>
          <w:spacing w:val="-2"/>
        </w:rPr>
        <w:t>Shenzhen</w:t>
      </w:r>
      <w:r w:rsidRPr="00C63E41">
        <w:rPr>
          <w:rFonts w:cs="Arial"/>
          <w:color w:val="000000" w:themeColor="text1"/>
          <w:spacing w:val="7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Branch,</w:t>
      </w:r>
      <w:r w:rsidRPr="00C63E41">
        <w:rPr>
          <w:rFonts w:cs="Arial"/>
          <w:color w:val="000000" w:themeColor="text1"/>
          <w:spacing w:val="8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Guangdong</w:t>
      </w:r>
      <w:r w:rsidRPr="00C63E41">
        <w:rPr>
          <w:rFonts w:cs="Arial"/>
          <w:color w:val="000000" w:themeColor="text1"/>
          <w:spacing w:val="10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Laboratory</w:t>
      </w:r>
      <w:r w:rsidRPr="00C63E41">
        <w:rPr>
          <w:rFonts w:cs="Arial"/>
          <w:color w:val="000000" w:themeColor="text1"/>
          <w:spacing w:val="8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for</w:t>
      </w:r>
      <w:r w:rsidRPr="00C63E41">
        <w:rPr>
          <w:rFonts w:cs="Arial"/>
          <w:color w:val="000000" w:themeColor="text1"/>
          <w:spacing w:val="7"/>
        </w:rPr>
        <w:t xml:space="preserve"> </w:t>
      </w:r>
      <w:r w:rsidRPr="00C63E41">
        <w:rPr>
          <w:rFonts w:cs="Arial"/>
          <w:color w:val="000000" w:themeColor="text1"/>
        </w:rPr>
        <w:t>Lingnan</w:t>
      </w:r>
      <w:r w:rsidRPr="00C63E41">
        <w:rPr>
          <w:rFonts w:cs="Arial"/>
          <w:color w:val="000000" w:themeColor="text1"/>
          <w:spacing w:val="7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Modern</w:t>
      </w:r>
      <w:r w:rsidRPr="00C63E41">
        <w:rPr>
          <w:rFonts w:cs="Arial"/>
          <w:color w:val="000000" w:themeColor="text1"/>
          <w:spacing w:val="7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Agriculture,</w:t>
      </w:r>
      <w:r w:rsidRPr="00C63E41">
        <w:rPr>
          <w:rFonts w:cs="Arial"/>
          <w:color w:val="000000" w:themeColor="text1"/>
          <w:spacing w:val="8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Genome</w:t>
      </w:r>
      <w:r w:rsidRPr="00C63E41">
        <w:rPr>
          <w:rFonts w:cs="Arial"/>
          <w:color w:val="000000" w:themeColor="text1"/>
          <w:spacing w:val="61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Analysis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2"/>
        </w:rPr>
        <w:t>Laboratory</w:t>
      </w:r>
      <w:r w:rsidRPr="00C63E41">
        <w:rPr>
          <w:rFonts w:cs="Arial"/>
          <w:color w:val="000000" w:themeColor="text1"/>
          <w:spacing w:val="8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of</w:t>
      </w:r>
      <w:r w:rsidRPr="00C63E41">
        <w:rPr>
          <w:rFonts w:cs="Arial"/>
          <w:color w:val="000000" w:themeColor="text1"/>
          <w:spacing w:val="8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the</w:t>
      </w:r>
      <w:r w:rsidRPr="00C63E41">
        <w:rPr>
          <w:rFonts w:cs="Arial"/>
          <w:color w:val="000000" w:themeColor="text1"/>
          <w:spacing w:val="7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Ministry</w:t>
      </w:r>
      <w:r w:rsidRPr="00C63E41">
        <w:rPr>
          <w:rFonts w:cs="Arial"/>
          <w:color w:val="000000" w:themeColor="text1"/>
          <w:spacing w:val="8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of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Agriculture,</w:t>
      </w:r>
      <w:r w:rsidRPr="00C63E41">
        <w:rPr>
          <w:rFonts w:cs="Arial"/>
          <w:color w:val="000000" w:themeColor="text1"/>
          <w:spacing w:val="7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Agricultural</w:t>
      </w:r>
      <w:r w:rsidRPr="00C63E41">
        <w:rPr>
          <w:rFonts w:cs="Arial"/>
          <w:color w:val="000000" w:themeColor="text1"/>
          <w:spacing w:val="9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Genomics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Institute</w:t>
      </w:r>
      <w:r w:rsidRPr="00C63E41">
        <w:rPr>
          <w:rFonts w:cs="Arial"/>
          <w:color w:val="000000" w:themeColor="text1"/>
          <w:spacing w:val="1"/>
        </w:rPr>
        <w:t xml:space="preserve"> at</w:t>
      </w:r>
      <w:r w:rsidRPr="00C63E41">
        <w:rPr>
          <w:rFonts w:cs="Arial"/>
          <w:color w:val="000000" w:themeColor="text1"/>
          <w:spacing w:val="83"/>
        </w:rPr>
        <w:t xml:space="preserve"> </w:t>
      </w:r>
      <w:r w:rsidRPr="00C63E41">
        <w:rPr>
          <w:rFonts w:cs="Arial"/>
          <w:color w:val="000000" w:themeColor="text1"/>
          <w:spacing w:val="-2"/>
        </w:rPr>
        <w:t xml:space="preserve">Shenzhen, </w:t>
      </w:r>
      <w:r w:rsidRPr="00C63E41">
        <w:rPr>
          <w:rFonts w:cs="Arial"/>
          <w:color w:val="000000" w:themeColor="text1"/>
        </w:rPr>
        <w:t>Chinese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Academy of</w:t>
      </w:r>
      <w:r w:rsidRPr="00C63E41">
        <w:rPr>
          <w:rFonts w:cs="Arial"/>
          <w:color w:val="000000" w:themeColor="text1"/>
          <w:spacing w:val="4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Agricultural</w:t>
      </w:r>
      <w:r w:rsidRPr="00C63E41">
        <w:rPr>
          <w:rFonts w:cs="Arial"/>
          <w:color w:val="000000" w:themeColor="text1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Sciences, Shenzhen,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518120,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China.</w:t>
      </w:r>
    </w:p>
    <w:p w:rsidR="007F3EC9" w:rsidRPr="00C63E41" w:rsidRDefault="007F3EC9" w:rsidP="00C83A61">
      <w:pPr>
        <w:pStyle w:val="a9"/>
        <w:numPr>
          <w:ilvl w:val="0"/>
          <w:numId w:val="2"/>
        </w:numPr>
        <w:tabs>
          <w:tab w:val="left" w:pos="546"/>
        </w:tabs>
        <w:spacing w:line="329" w:lineRule="auto"/>
        <w:ind w:left="392" w:hangingChars="200" w:hanging="392"/>
        <w:rPr>
          <w:rFonts w:cs="Arial"/>
          <w:color w:val="000000" w:themeColor="text1"/>
        </w:rPr>
      </w:pPr>
      <w:r w:rsidRPr="00C63E41">
        <w:rPr>
          <w:rFonts w:cs="Arial"/>
          <w:color w:val="000000" w:themeColor="text1"/>
          <w:spacing w:val="-2"/>
        </w:rPr>
        <w:t>Technical</w:t>
      </w:r>
      <w:r w:rsidRPr="00C63E41">
        <w:rPr>
          <w:rFonts w:cs="Arial"/>
          <w:color w:val="000000" w:themeColor="text1"/>
        </w:rPr>
        <w:t xml:space="preserve"> </w:t>
      </w:r>
      <w:r w:rsidRPr="00C63E41">
        <w:rPr>
          <w:rFonts w:cs="Arial"/>
          <w:color w:val="000000" w:themeColor="text1"/>
          <w:spacing w:val="9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Centre</w:t>
      </w:r>
      <w:r w:rsidRPr="00C63E41">
        <w:rPr>
          <w:rFonts w:cs="Arial"/>
          <w:color w:val="000000" w:themeColor="text1"/>
        </w:rPr>
        <w:t xml:space="preserve"> </w:t>
      </w:r>
      <w:r w:rsidRPr="00C63E41">
        <w:rPr>
          <w:rFonts w:cs="Arial"/>
          <w:color w:val="000000" w:themeColor="text1"/>
          <w:spacing w:val="7"/>
        </w:rPr>
        <w:t xml:space="preserve"> </w:t>
      </w:r>
      <w:r w:rsidRPr="00C63E41">
        <w:rPr>
          <w:rFonts w:cs="Arial"/>
          <w:color w:val="000000" w:themeColor="text1"/>
        </w:rPr>
        <w:t xml:space="preserve">for </w:t>
      </w:r>
      <w:r w:rsidRPr="00C63E41">
        <w:rPr>
          <w:rFonts w:cs="Arial"/>
          <w:color w:val="000000" w:themeColor="text1"/>
          <w:spacing w:val="7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Animal</w:t>
      </w:r>
      <w:r w:rsidRPr="00C63E41">
        <w:rPr>
          <w:rFonts w:cs="Arial"/>
          <w:color w:val="000000" w:themeColor="text1"/>
        </w:rPr>
        <w:t xml:space="preserve"> </w:t>
      </w:r>
      <w:r w:rsidRPr="00C63E41">
        <w:rPr>
          <w:rFonts w:cs="Arial"/>
          <w:color w:val="000000" w:themeColor="text1"/>
          <w:spacing w:val="9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Plant</w:t>
      </w:r>
      <w:r w:rsidRPr="00C63E41">
        <w:rPr>
          <w:rFonts w:cs="Arial"/>
          <w:color w:val="000000" w:themeColor="text1"/>
        </w:rPr>
        <w:t xml:space="preserve"> </w:t>
      </w:r>
      <w:r w:rsidRPr="00C63E41">
        <w:rPr>
          <w:rFonts w:cs="Arial"/>
          <w:color w:val="000000" w:themeColor="text1"/>
          <w:spacing w:val="13"/>
        </w:rPr>
        <w:t xml:space="preserve"> </w:t>
      </w:r>
      <w:r w:rsidRPr="00C63E41">
        <w:rPr>
          <w:rFonts w:cs="Arial"/>
          <w:color w:val="000000" w:themeColor="text1"/>
          <w:spacing w:val="-2"/>
        </w:rPr>
        <w:t>and</w:t>
      </w:r>
      <w:r w:rsidRPr="00C63E41">
        <w:rPr>
          <w:rFonts w:cs="Arial"/>
          <w:color w:val="000000" w:themeColor="text1"/>
        </w:rPr>
        <w:t xml:space="preserve"> </w:t>
      </w:r>
      <w:r w:rsidRPr="00C63E41">
        <w:rPr>
          <w:rFonts w:cs="Arial"/>
          <w:color w:val="000000" w:themeColor="text1"/>
          <w:spacing w:val="7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Food</w:t>
      </w:r>
      <w:r w:rsidRPr="00C63E41">
        <w:rPr>
          <w:rFonts w:cs="Arial"/>
          <w:color w:val="000000" w:themeColor="text1"/>
        </w:rPr>
        <w:t xml:space="preserve"> </w:t>
      </w:r>
      <w:r w:rsidRPr="00C63E41">
        <w:rPr>
          <w:rFonts w:cs="Arial"/>
          <w:color w:val="000000" w:themeColor="text1"/>
          <w:spacing w:val="12"/>
        </w:rPr>
        <w:t xml:space="preserve"> </w:t>
      </w:r>
      <w:r w:rsidRPr="00C63E41">
        <w:rPr>
          <w:rFonts w:cs="Arial"/>
          <w:color w:val="000000" w:themeColor="text1"/>
        </w:rPr>
        <w:t xml:space="preserve">Inspection </w:t>
      </w:r>
      <w:r w:rsidRPr="00C63E41">
        <w:rPr>
          <w:rFonts w:cs="Arial"/>
          <w:color w:val="000000" w:themeColor="text1"/>
          <w:spacing w:val="7"/>
        </w:rPr>
        <w:t xml:space="preserve"> </w:t>
      </w:r>
      <w:r w:rsidRPr="00C63E41">
        <w:rPr>
          <w:rFonts w:cs="Arial"/>
          <w:color w:val="000000" w:themeColor="text1"/>
          <w:spacing w:val="-2"/>
        </w:rPr>
        <w:t>and</w:t>
      </w:r>
      <w:r w:rsidRPr="00C63E41">
        <w:rPr>
          <w:rFonts w:cs="Arial"/>
          <w:color w:val="000000" w:themeColor="text1"/>
        </w:rPr>
        <w:t xml:space="preserve"> </w:t>
      </w:r>
      <w:r w:rsidRPr="00C63E41">
        <w:rPr>
          <w:rFonts w:cs="Arial"/>
          <w:color w:val="000000" w:themeColor="text1"/>
          <w:spacing w:val="7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Quarantine,</w:t>
      </w:r>
      <w:r w:rsidRPr="00C63E41">
        <w:rPr>
          <w:rFonts w:cs="Arial"/>
          <w:color w:val="000000" w:themeColor="text1"/>
        </w:rPr>
        <w:t xml:space="preserve"> </w:t>
      </w:r>
      <w:r w:rsidRPr="00C63E41">
        <w:rPr>
          <w:rFonts w:cs="Arial"/>
          <w:color w:val="000000" w:themeColor="text1"/>
          <w:spacing w:val="8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Shanghai</w:t>
      </w:r>
      <w:r w:rsidRPr="00C63E41">
        <w:rPr>
          <w:rFonts w:cs="Arial"/>
          <w:color w:val="000000" w:themeColor="text1"/>
          <w:spacing w:val="65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Customs, Shanghai,</w:t>
      </w:r>
      <w:r w:rsidRPr="00C63E41">
        <w:rPr>
          <w:rFonts w:cs="Arial"/>
          <w:color w:val="000000" w:themeColor="text1"/>
          <w:spacing w:val="4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200135,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China</w:t>
      </w:r>
    </w:p>
    <w:p w:rsidR="007F3EC9" w:rsidRPr="00C63E41" w:rsidRDefault="007F3EC9" w:rsidP="00C83A61">
      <w:pPr>
        <w:pStyle w:val="a9"/>
        <w:numPr>
          <w:ilvl w:val="0"/>
          <w:numId w:val="2"/>
        </w:numPr>
        <w:tabs>
          <w:tab w:val="left" w:pos="546"/>
        </w:tabs>
        <w:spacing w:line="227" w:lineRule="exact"/>
        <w:ind w:left="396" w:hangingChars="200" w:hanging="396"/>
        <w:rPr>
          <w:rFonts w:cs="Arial"/>
          <w:color w:val="000000" w:themeColor="text1"/>
        </w:rPr>
      </w:pPr>
      <w:r w:rsidRPr="00C63E41">
        <w:rPr>
          <w:rFonts w:cs="Arial"/>
          <w:color w:val="000000" w:themeColor="text1"/>
          <w:spacing w:val="-1"/>
        </w:rPr>
        <w:t>Department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of</w:t>
      </w:r>
      <w:r w:rsidRPr="00C63E41">
        <w:rPr>
          <w:rFonts w:cs="Arial"/>
          <w:color w:val="000000" w:themeColor="text1"/>
          <w:spacing w:val="4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 xml:space="preserve">Statistics, </w:t>
      </w:r>
      <w:r w:rsidRPr="00C63E41">
        <w:rPr>
          <w:rFonts w:cs="Arial"/>
          <w:color w:val="000000" w:themeColor="text1"/>
        </w:rPr>
        <w:t>The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Chinese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University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of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Hong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Kong,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Hong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Kong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SAR,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China</w:t>
      </w:r>
    </w:p>
    <w:p w:rsidR="007F3EC9" w:rsidRPr="00C63E41" w:rsidRDefault="007F3EC9" w:rsidP="00C83A61">
      <w:pPr>
        <w:pStyle w:val="a9"/>
        <w:numPr>
          <w:ilvl w:val="0"/>
          <w:numId w:val="2"/>
        </w:numPr>
        <w:tabs>
          <w:tab w:val="left" w:pos="546"/>
        </w:tabs>
        <w:spacing w:before="80"/>
        <w:ind w:left="396" w:hangingChars="200" w:hanging="396"/>
        <w:rPr>
          <w:rFonts w:cs="Arial"/>
          <w:color w:val="000000" w:themeColor="text1"/>
        </w:rPr>
      </w:pPr>
      <w:r w:rsidRPr="00C63E41">
        <w:rPr>
          <w:rFonts w:cs="Arial"/>
          <w:color w:val="000000" w:themeColor="text1"/>
          <w:spacing w:val="-1"/>
        </w:rPr>
        <w:t>College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of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Computer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Science,</w:t>
      </w:r>
      <w:r w:rsidRPr="00C63E41">
        <w:rPr>
          <w:rFonts w:cs="Arial"/>
          <w:color w:val="000000" w:themeColor="text1"/>
          <w:spacing w:val="4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Zhejiang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University,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Hangzhou,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310027,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China</w:t>
      </w:r>
    </w:p>
    <w:p w:rsidR="007F3EC9" w:rsidRPr="00C63E41" w:rsidRDefault="007F3EC9" w:rsidP="00C83A61">
      <w:pPr>
        <w:pStyle w:val="a9"/>
        <w:numPr>
          <w:ilvl w:val="0"/>
          <w:numId w:val="2"/>
        </w:numPr>
        <w:tabs>
          <w:tab w:val="left" w:pos="546"/>
        </w:tabs>
        <w:spacing w:before="85" w:line="323" w:lineRule="auto"/>
        <w:ind w:left="396" w:hangingChars="200" w:hanging="396"/>
        <w:rPr>
          <w:rFonts w:cs="Arial"/>
          <w:color w:val="000000" w:themeColor="text1"/>
        </w:rPr>
      </w:pPr>
      <w:r w:rsidRPr="00C63E41">
        <w:rPr>
          <w:rFonts w:cs="Arial"/>
          <w:color w:val="000000" w:themeColor="text1"/>
          <w:spacing w:val="-1"/>
        </w:rPr>
        <w:t>Department</w:t>
      </w:r>
      <w:r w:rsidRPr="00C63E41">
        <w:rPr>
          <w:rFonts w:cs="Arial"/>
          <w:color w:val="000000" w:themeColor="text1"/>
          <w:spacing w:val="18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of</w:t>
      </w:r>
      <w:r w:rsidRPr="00C63E41">
        <w:rPr>
          <w:rFonts w:cs="Arial"/>
          <w:color w:val="000000" w:themeColor="text1"/>
          <w:spacing w:val="13"/>
        </w:rPr>
        <w:t xml:space="preserve"> </w:t>
      </w:r>
      <w:r w:rsidRPr="00C63E41">
        <w:rPr>
          <w:rFonts w:cs="Arial"/>
          <w:color w:val="000000" w:themeColor="text1"/>
        </w:rPr>
        <w:t>Ecology</w:t>
      </w:r>
      <w:r w:rsidRPr="00C63E41">
        <w:rPr>
          <w:rFonts w:cs="Arial"/>
          <w:color w:val="000000" w:themeColor="text1"/>
          <w:spacing w:val="14"/>
        </w:rPr>
        <w:t xml:space="preserve"> </w:t>
      </w:r>
      <w:r w:rsidRPr="00C63E41">
        <w:rPr>
          <w:rFonts w:cs="Arial"/>
          <w:color w:val="000000" w:themeColor="text1"/>
        </w:rPr>
        <w:t>&amp;</w:t>
      </w:r>
      <w:r w:rsidRPr="00C63E41">
        <w:rPr>
          <w:rFonts w:cs="Arial"/>
          <w:color w:val="000000" w:themeColor="text1"/>
          <w:spacing w:val="15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Evolutionary</w:t>
      </w:r>
      <w:r w:rsidRPr="00C63E41">
        <w:rPr>
          <w:rFonts w:cs="Arial"/>
          <w:color w:val="000000" w:themeColor="text1"/>
          <w:spacing w:val="19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Biology,</w:t>
      </w:r>
      <w:r w:rsidRPr="00C63E41">
        <w:rPr>
          <w:rFonts w:cs="Arial"/>
          <w:color w:val="000000" w:themeColor="text1"/>
          <w:spacing w:val="18"/>
        </w:rPr>
        <w:t xml:space="preserve"> </w:t>
      </w:r>
      <w:r w:rsidRPr="00C63E41">
        <w:rPr>
          <w:rFonts w:cs="Arial"/>
          <w:color w:val="000000" w:themeColor="text1"/>
          <w:spacing w:val="-2"/>
        </w:rPr>
        <w:t>The</w:t>
      </w:r>
      <w:r w:rsidRPr="00C63E41">
        <w:rPr>
          <w:rFonts w:cs="Arial"/>
          <w:color w:val="000000" w:themeColor="text1"/>
          <w:spacing w:val="17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University</w:t>
      </w:r>
      <w:r w:rsidRPr="00C63E41">
        <w:rPr>
          <w:rFonts w:cs="Arial"/>
          <w:color w:val="000000" w:themeColor="text1"/>
          <w:spacing w:val="1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of</w:t>
      </w:r>
      <w:r w:rsidRPr="00C63E41">
        <w:rPr>
          <w:rFonts w:cs="Arial"/>
          <w:color w:val="000000" w:themeColor="text1"/>
          <w:spacing w:val="18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Tennessee,</w:t>
      </w:r>
      <w:r w:rsidRPr="00C63E41">
        <w:rPr>
          <w:rFonts w:cs="Arial"/>
          <w:color w:val="000000" w:themeColor="text1"/>
          <w:spacing w:val="1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Knoxville,</w:t>
      </w:r>
      <w:r w:rsidRPr="00C63E41">
        <w:rPr>
          <w:rFonts w:cs="Arial"/>
          <w:color w:val="000000" w:themeColor="text1"/>
          <w:spacing w:val="7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TN,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37996,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USA.</w:t>
      </w:r>
    </w:p>
    <w:p w:rsidR="007F3EC9" w:rsidRPr="00C63E41" w:rsidRDefault="007F3EC9" w:rsidP="00C83A61">
      <w:pPr>
        <w:pStyle w:val="a9"/>
        <w:numPr>
          <w:ilvl w:val="0"/>
          <w:numId w:val="2"/>
        </w:numPr>
        <w:tabs>
          <w:tab w:val="left" w:pos="546"/>
        </w:tabs>
        <w:spacing w:line="232" w:lineRule="exact"/>
        <w:ind w:left="396" w:hangingChars="200" w:hanging="396"/>
        <w:rPr>
          <w:rFonts w:cs="Arial"/>
          <w:color w:val="000000" w:themeColor="text1"/>
        </w:rPr>
      </w:pPr>
      <w:r w:rsidRPr="00C63E41">
        <w:rPr>
          <w:rFonts w:cs="Arial"/>
          <w:color w:val="000000" w:themeColor="text1"/>
          <w:spacing w:val="-1"/>
        </w:rPr>
        <w:t>Plant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Protection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College,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Hunan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Agricultural</w:t>
      </w:r>
      <w:r w:rsidRPr="00C63E41">
        <w:rPr>
          <w:rFonts w:cs="Arial"/>
          <w:color w:val="000000" w:themeColor="text1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University,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Changsha,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410128</w:t>
      </w:r>
      <w:r w:rsidRPr="00C63E41">
        <w:rPr>
          <w:rFonts w:eastAsia="宋体" w:cs="Arial"/>
          <w:color w:val="000000" w:themeColor="text1"/>
        </w:rPr>
        <w:t>，</w:t>
      </w:r>
      <w:r w:rsidRPr="00C63E41">
        <w:rPr>
          <w:rFonts w:cs="Arial"/>
          <w:color w:val="000000" w:themeColor="text1"/>
        </w:rPr>
        <w:t>China</w:t>
      </w:r>
    </w:p>
    <w:p w:rsidR="007F3EC9" w:rsidRPr="00C63E41" w:rsidRDefault="007F3EC9" w:rsidP="00C83A61">
      <w:pPr>
        <w:pStyle w:val="a9"/>
        <w:numPr>
          <w:ilvl w:val="0"/>
          <w:numId w:val="2"/>
        </w:numPr>
        <w:tabs>
          <w:tab w:val="left" w:pos="546"/>
        </w:tabs>
        <w:spacing w:before="85" w:line="323" w:lineRule="auto"/>
        <w:ind w:left="396" w:hangingChars="200" w:hanging="396"/>
        <w:rPr>
          <w:rFonts w:cs="Arial"/>
          <w:color w:val="000000" w:themeColor="text1"/>
        </w:rPr>
      </w:pPr>
      <w:r w:rsidRPr="00C63E41">
        <w:rPr>
          <w:rFonts w:cs="Arial"/>
          <w:color w:val="000000" w:themeColor="text1"/>
          <w:spacing w:val="-1"/>
        </w:rPr>
        <w:t>College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of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Plant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Health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</w:rPr>
        <w:t>and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Medicine,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Qingdao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Agricultural</w:t>
      </w:r>
      <w:r w:rsidRPr="00C63E41">
        <w:rPr>
          <w:rFonts w:cs="Arial"/>
          <w:color w:val="000000" w:themeColor="text1"/>
          <w:spacing w:val="4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University,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Qingdao,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266109,</w:t>
      </w:r>
      <w:r w:rsidRPr="00C63E41">
        <w:rPr>
          <w:rFonts w:cs="Arial"/>
          <w:color w:val="000000" w:themeColor="text1"/>
          <w:spacing w:val="61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China</w:t>
      </w:r>
    </w:p>
    <w:p w:rsidR="007F3EC9" w:rsidRPr="00C63E41" w:rsidRDefault="007F3EC9" w:rsidP="00CC0CF1">
      <w:pPr>
        <w:spacing w:before="7"/>
        <w:rPr>
          <w:rFonts w:ascii="Arial" w:eastAsia="Arial" w:hAnsi="Arial" w:cs="Arial"/>
          <w:color w:val="000000" w:themeColor="text1"/>
          <w:sz w:val="27"/>
          <w:szCs w:val="27"/>
        </w:rPr>
      </w:pPr>
    </w:p>
    <w:p w:rsidR="007F3EC9" w:rsidRPr="00C63E41" w:rsidRDefault="007F3EC9" w:rsidP="00CC0CF1">
      <w:pPr>
        <w:pStyle w:val="a9"/>
        <w:ind w:left="0" w:firstLine="0"/>
        <w:rPr>
          <w:rFonts w:cs="Arial"/>
          <w:color w:val="000000" w:themeColor="text1"/>
        </w:rPr>
      </w:pPr>
      <w:r w:rsidRPr="00C63E41">
        <w:rPr>
          <w:rFonts w:cs="Arial"/>
          <w:color w:val="000000" w:themeColor="text1"/>
        </w:rPr>
        <w:t>#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These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authors contributed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equally</w:t>
      </w:r>
    </w:p>
    <w:p w:rsidR="007F3EC9" w:rsidRPr="00C63E41" w:rsidRDefault="007F3EC9" w:rsidP="00C83A61">
      <w:pPr>
        <w:pStyle w:val="a9"/>
        <w:spacing w:before="85" w:line="324" w:lineRule="auto"/>
        <w:ind w:left="0" w:firstLine="0"/>
        <w:jc w:val="both"/>
        <w:rPr>
          <w:rFonts w:cs="Arial"/>
          <w:color w:val="000000" w:themeColor="text1"/>
        </w:rPr>
      </w:pPr>
      <w:r w:rsidRPr="00C63E41">
        <w:rPr>
          <w:rFonts w:cs="Arial"/>
          <w:color w:val="000000" w:themeColor="text1"/>
          <w:spacing w:val="-1"/>
        </w:rPr>
        <w:t>*Corresponding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authors,</w:t>
      </w:r>
      <w:r w:rsidRPr="00C63E41">
        <w:rPr>
          <w:rFonts w:cs="Arial"/>
          <w:color w:val="000000" w:themeColor="text1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Dr.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2"/>
        </w:rPr>
        <w:t>Fei</w:t>
      </w:r>
      <w:r w:rsidRPr="00C63E41">
        <w:rPr>
          <w:rFonts w:cs="Arial"/>
          <w:color w:val="000000" w:themeColor="text1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Li,</w:t>
      </w:r>
      <w:r w:rsidRPr="00C63E41">
        <w:rPr>
          <w:rFonts w:cs="Arial"/>
          <w:color w:val="000000" w:themeColor="text1"/>
        </w:rPr>
        <w:t xml:space="preserve"> </w:t>
      </w:r>
      <w:r w:rsidRPr="00C63E41">
        <w:rPr>
          <w:rFonts w:cs="Arial"/>
          <w:color w:val="000000" w:themeColor="text1"/>
          <w:spacing w:val="1"/>
        </w:rPr>
        <w:t>Dr.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Fanghao Wan,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Dr.</w:t>
      </w:r>
      <w:r w:rsidRPr="00C63E41">
        <w:rPr>
          <w:rFonts w:cs="Arial"/>
          <w:color w:val="000000" w:themeColor="text1"/>
          <w:spacing w:val="4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Daniel</w:t>
      </w:r>
      <w:r w:rsidRPr="00C63E41">
        <w:rPr>
          <w:rFonts w:cs="Arial"/>
          <w:color w:val="000000" w:themeColor="text1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Simberloff,</w:t>
      </w:r>
      <w:r w:rsidRPr="00C63E41">
        <w:rPr>
          <w:rFonts w:cs="Arial"/>
          <w:color w:val="000000" w:themeColor="text1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Dr.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Wanqiang</w:t>
      </w:r>
      <w:r w:rsidRPr="00C63E41">
        <w:rPr>
          <w:rFonts w:cs="Arial"/>
          <w:color w:val="000000" w:themeColor="text1"/>
          <w:spacing w:val="71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Qian,</w:t>
      </w:r>
    </w:p>
    <w:p w:rsidR="007F3EC9" w:rsidRPr="00C63E41" w:rsidRDefault="007F3EC9" w:rsidP="003A2064">
      <w:pPr>
        <w:pStyle w:val="a9"/>
        <w:spacing w:before="1"/>
        <w:ind w:left="0" w:firstLine="0"/>
        <w:rPr>
          <w:rFonts w:cs="Arial"/>
          <w:color w:val="000000" w:themeColor="text1"/>
        </w:rPr>
      </w:pPr>
      <w:r w:rsidRPr="00C63E41">
        <w:rPr>
          <w:rFonts w:cs="Arial"/>
          <w:b/>
          <w:color w:val="000000" w:themeColor="text1"/>
          <w:spacing w:val="-1"/>
        </w:rPr>
        <w:t>Email:</w:t>
      </w:r>
      <w:r w:rsidRPr="00C63E41">
        <w:rPr>
          <w:rFonts w:cs="Arial"/>
          <w:b/>
          <w:color w:val="000000" w:themeColor="text1"/>
          <w:spacing w:val="-2"/>
        </w:rPr>
        <w:t xml:space="preserve"> </w:t>
      </w:r>
      <w:hyperlink r:id="rId7">
        <w:r w:rsidRPr="00C63E41">
          <w:rPr>
            <w:rFonts w:cs="Arial"/>
            <w:color w:val="000000" w:themeColor="text1"/>
            <w:spacing w:val="-1"/>
            <w:u w:val="single" w:color="000000"/>
          </w:rPr>
          <w:t>lifei18@zju.edu.cn</w:t>
        </w:r>
        <w:r w:rsidRPr="00C63E41">
          <w:rPr>
            <w:rFonts w:cs="Arial"/>
            <w:color w:val="000000" w:themeColor="text1"/>
            <w:spacing w:val="-1"/>
          </w:rPr>
          <w:t>;</w:t>
        </w:r>
      </w:hyperlink>
      <w:r w:rsidRPr="00C63E41">
        <w:rPr>
          <w:rFonts w:cs="Arial"/>
          <w:color w:val="000000" w:themeColor="text1"/>
          <w:spacing w:val="-1"/>
        </w:rPr>
        <w:t xml:space="preserve"> </w:t>
      </w:r>
      <w:hyperlink r:id="rId8">
        <w:r w:rsidRPr="00C63E41">
          <w:rPr>
            <w:rFonts w:cs="Arial"/>
            <w:color w:val="000000" w:themeColor="text1"/>
            <w:spacing w:val="-1"/>
            <w:u w:val="single" w:color="000000"/>
          </w:rPr>
          <w:t>wanfanghao@caas.cn;</w:t>
        </w:r>
      </w:hyperlink>
      <w:r w:rsidRPr="00C63E41">
        <w:rPr>
          <w:rFonts w:cs="Arial"/>
          <w:color w:val="000000" w:themeColor="text1"/>
          <w:spacing w:val="31"/>
          <w:u w:val="single" w:color="000000"/>
        </w:rPr>
        <w:t xml:space="preserve"> </w:t>
      </w:r>
      <w:hyperlink r:id="rId9">
        <w:r w:rsidRPr="00C63E41">
          <w:rPr>
            <w:rFonts w:cs="Arial"/>
            <w:color w:val="000000" w:themeColor="text1"/>
            <w:spacing w:val="-1"/>
            <w:u w:val="single" w:color="000000"/>
          </w:rPr>
          <w:t>dsimberloff@utk.edu;</w:t>
        </w:r>
      </w:hyperlink>
      <w:r w:rsidRPr="00C63E41">
        <w:rPr>
          <w:rFonts w:cs="Arial"/>
          <w:color w:val="000000" w:themeColor="text1"/>
          <w:spacing w:val="-2"/>
          <w:u w:val="single" w:color="000000"/>
        </w:rPr>
        <w:t xml:space="preserve"> </w:t>
      </w:r>
      <w:hyperlink r:id="rId10">
        <w:r w:rsidRPr="00C63E41">
          <w:rPr>
            <w:rFonts w:cs="Arial"/>
            <w:color w:val="000000" w:themeColor="text1"/>
            <w:spacing w:val="-1"/>
            <w:u w:val="single" w:color="000000"/>
          </w:rPr>
          <w:t>qianwanqiang@caas.cn</w:t>
        </w:r>
      </w:hyperlink>
    </w:p>
    <w:p w:rsidR="007F3EC9" w:rsidRPr="00C63E41" w:rsidRDefault="007F3EC9" w:rsidP="00CC0CF1">
      <w:pPr>
        <w:jc w:val="right"/>
        <w:rPr>
          <w:rFonts w:ascii="Arial" w:hAnsi="Arial" w:cs="Arial"/>
          <w:color w:val="000000" w:themeColor="text1"/>
        </w:rPr>
        <w:sectPr w:rsidR="007F3EC9" w:rsidRPr="00C63E41" w:rsidSect="005C19E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7F3EC9" w:rsidRPr="00C63E41" w:rsidRDefault="007F3EC9" w:rsidP="00CC0CF1">
      <w:pPr>
        <w:spacing w:line="200" w:lineRule="atLeast"/>
        <w:rPr>
          <w:rFonts w:ascii="Arial" w:eastAsia="Arial" w:hAnsi="Arial" w:cs="Arial"/>
          <w:color w:val="000000" w:themeColor="text1"/>
          <w:sz w:val="20"/>
          <w:szCs w:val="20"/>
        </w:rPr>
      </w:pPr>
      <w:bookmarkStart w:id="1" w:name="Supplementary_Information_Text"/>
      <w:bookmarkEnd w:id="1"/>
      <w:r w:rsidRPr="00C63E41">
        <w:rPr>
          <w:rFonts w:ascii="Arial" w:eastAsia="Arial" w:hAnsi="Arial" w:cs="Arial"/>
          <w:noProof/>
          <w:color w:val="000000" w:themeColor="text1"/>
          <w:sz w:val="20"/>
          <w:szCs w:val="20"/>
          <w:lang w:eastAsia="zh-CN"/>
        </w:rPr>
        <w:lastRenderedPageBreak/>
        <w:drawing>
          <wp:inline distT="0" distB="0" distL="0" distR="0" wp14:anchorId="753E57DD" wp14:editId="73BDA70D">
            <wp:extent cx="5393748" cy="2939796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93748" cy="2939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3EC9" w:rsidRPr="00C63E41" w:rsidRDefault="007F3EC9" w:rsidP="00CC0CF1">
      <w:pPr>
        <w:spacing w:before="7"/>
        <w:rPr>
          <w:rFonts w:ascii="Arial" w:eastAsia="Arial" w:hAnsi="Arial" w:cs="Arial"/>
          <w:color w:val="000000" w:themeColor="text1"/>
          <w:sz w:val="27"/>
          <w:szCs w:val="27"/>
        </w:rPr>
      </w:pPr>
    </w:p>
    <w:p w:rsidR="007F3EC9" w:rsidRPr="00C63E41" w:rsidRDefault="007F3EC9" w:rsidP="009D3CCE">
      <w:pPr>
        <w:pStyle w:val="a9"/>
        <w:spacing w:before="74" w:line="360" w:lineRule="auto"/>
        <w:ind w:left="0" w:firstLine="0"/>
        <w:rPr>
          <w:rFonts w:cs="Arial"/>
          <w:color w:val="000000" w:themeColor="text1"/>
        </w:rPr>
      </w:pPr>
      <w:bookmarkStart w:id="2" w:name="Fig._S1._Comparison_of_genomic_features_"/>
      <w:bookmarkEnd w:id="2"/>
      <w:r w:rsidRPr="00C63E41">
        <w:rPr>
          <w:rFonts w:cs="Arial"/>
          <w:b/>
          <w:color w:val="000000" w:themeColor="text1"/>
          <w:spacing w:val="-2"/>
        </w:rPr>
        <w:t xml:space="preserve">Fig. </w:t>
      </w:r>
      <w:r w:rsidRPr="00C63E41">
        <w:rPr>
          <w:rFonts w:cs="Arial"/>
          <w:b/>
          <w:color w:val="000000" w:themeColor="text1"/>
          <w:spacing w:val="-1"/>
        </w:rPr>
        <w:t xml:space="preserve">S1. </w:t>
      </w:r>
      <w:r w:rsidRPr="00C63E41">
        <w:rPr>
          <w:rFonts w:cs="Arial"/>
          <w:color w:val="000000" w:themeColor="text1"/>
          <w:spacing w:val="-1"/>
        </w:rPr>
        <w:t>Comparison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of</w:t>
      </w:r>
      <w:r w:rsidRPr="00C63E41">
        <w:rPr>
          <w:rFonts w:cs="Arial"/>
          <w:color w:val="000000" w:themeColor="text1"/>
          <w:spacing w:val="4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genomic</w:t>
      </w:r>
      <w:r w:rsidRPr="00C63E41">
        <w:rPr>
          <w:rFonts w:cs="Arial"/>
          <w:color w:val="000000" w:themeColor="text1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features</w:t>
      </w:r>
      <w:r w:rsidRPr="00C63E41">
        <w:rPr>
          <w:rFonts w:cs="Arial"/>
          <w:color w:val="000000" w:themeColor="text1"/>
          <w:spacing w:val="4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between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invasive</w:t>
      </w:r>
      <w:r w:rsidRPr="00C63E41">
        <w:rPr>
          <w:rFonts w:cs="Arial"/>
          <w:color w:val="000000" w:themeColor="text1"/>
          <w:spacing w:val="-2"/>
        </w:rPr>
        <w:t xml:space="preserve"> and </w:t>
      </w:r>
      <w:r w:rsidRPr="00C63E41">
        <w:rPr>
          <w:rFonts w:cs="Arial"/>
          <w:color w:val="000000" w:themeColor="text1"/>
        </w:rPr>
        <w:t>non-invasive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 xml:space="preserve">species. </w:t>
      </w:r>
      <w:r w:rsidRPr="00C63E41">
        <w:rPr>
          <w:rFonts w:cs="Arial"/>
          <w:color w:val="000000" w:themeColor="text1"/>
        </w:rPr>
        <w:t>(a)</w:t>
      </w:r>
      <w:r w:rsidRPr="00C63E41">
        <w:rPr>
          <w:rFonts w:cs="Arial"/>
          <w:color w:val="000000" w:themeColor="text1"/>
          <w:spacing w:val="6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 xml:space="preserve">Differences </w:t>
      </w:r>
      <w:r w:rsidRPr="00C63E41">
        <w:rPr>
          <w:rFonts w:cs="Arial"/>
          <w:color w:val="000000" w:themeColor="text1"/>
          <w:spacing w:val="2"/>
        </w:rPr>
        <w:t>in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genome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size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(Mb,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log2)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between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invasive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2"/>
        </w:rPr>
        <w:t>and</w:t>
      </w:r>
      <w:r w:rsidRPr="00C63E41">
        <w:rPr>
          <w:rFonts w:cs="Arial"/>
          <w:color w:val="000000" w:themeColor="text1"/>
          <w:spacing w:val="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non-invasive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species;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2"/>
        </w:rPr>
        <w:t>red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dots</w:t>
      </w:r>
      <w:r w:rsidRPr="00C63E41">
        <w:rPr>
          <w:rFonts w:cs="Arial"/>
          <w:color w:val="000000" w:themeColor="text1"/>
          <w:spacing w:val="47"/>
        </w:rPr>
        <w:t xml:space="preserve"> </w:t>
      </w:r>
      <w:r w:rsidRPr="00C63E41">
        <w:rPr>
          <w:rFonts w:cs="Arial"/>
          <w:color w:val="000000" w:themeColor="text1"/>
          <w:spacing w:val="-2"/>
        </w:rPr>
        <w:t xml:space="preserve">represent </w:t>
      </w:r>
      <w:r w:rsidRPr="00C63E41">
        <w:rPr>
          <w:rFonts w:cs="Arial"/>
          <w:color w:val="000000" w:themeColor="text1"/>
        </w:rPr>
        <w:t>invasive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species</w:t>
      </w:r>
      <w:r w:rsidRPr="00C63E41">
        <w:rPr>
          <w:rFonts w:cs="Arial"/>
          <w:color w:val="000000" w:themeColor="text1"/>
          <w:spacing w:val="4"/>
        </w:rPr>
        <w:t xml:space="preserve"> </w:t>
      </w:r>
      <w:r w:rsidRPr="00C63E41">
        <w:rPr>
          <w:rFonts w:cs="Arial"/>
          <w:color w:val="000000" w:themeColor="text1"/>
          <w:spacing w:val="-2"/>
        </w:rPr>
        <w:t>and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green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dots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represent</w:t>
      </w:r>
      <w:r w:rsidRPr="00C63E41">
        <w:rPr>
          <w:rFonts w:cs="Arial"/>
          <w:color w:val="000000" w:themeColor="text1"/>
          <w:spacing w:val="4"/>
        </w:rPr>
        <w:t xml:space="preserve"> </w:t>
      </w:r>
      <w:r w:rsidRPr="00C63E41">
        <w:rPr>
          <w:rFonts w:cs="Arial"/>
          <w:color w:val="000000" w:themeColor="text1"/>
        </w:rPr>
        <w:t>non-invasive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species</w:t>
      </w:r>
      <w:r w:rsidRPr="00C63E41">
        <w:rPr>
          <w:rFonts w:cs="Arial"/>
          <w:color w:val="000000" w:themeColor="text1"/>
          <w:spacing w:val="4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(similarly</w:t>
      </w:r>
      <w:r w:rsidRPr="00C63E41">
        <w:rPr>
          <w:rFonts w:cs="Arial"/>
          <w:color w:val="000000" w:themeColor="text1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below).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2"/>
        </w:rPr>
        <w:t>(b)</w:t>
      </w:r>
      <w:r w:rsidRPr="00C63E41">
        <w:rPr>
          <w:rFonts w:cs="Arial"/>
          <w:color w:val="000000" w:themeColor="text1"/>
          <w:spacing w:val="55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 xml:space="preserve">Differences </w:t>
      </w:r>
      <w:r w:rsidRPr="00C63E41">
        <w:rPr>
          <w:rFonts w:cs="Arial"/>
          <w:color w:val="000000" w:themeColor="text1"/>
          <w:spacing w:val="2"/>
        </w:rPr>
        <w:t>in</w:t>
      </w:r>
      <w:r w:rsidRPr="00C63E41">
        <w:rPr>
          <w:rFonts w:cs="Arial"/>
          <w:color w:val="000000" w:themeColor="text1"/>
          <w:spacing w:val="-2"/>
        </w:rPr>
        <w:t xml:space="preserve"> G+C</w:t>
      </w:r>
      <w:r w:rsidRPr="00C63E41">
        <w:rPr>
          <w:rFonts w:cs="Arial"/>
          <w:color w:val="000000" w:themeColor="text1"/>
        </w:rPr>
        <w:t xml:space="preserve"> percent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(%)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between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invasive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and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non-invasive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 xml:space="preserve">species. </w:t>
      </w:r>
      <w:r w:rsidRPr="00C63E41">
        <w:rPr>
          <w:rFonts w:cs="Arial"/>
          <w:color w:val="000000" w:themeColor="text1"/>
        </w:rPr>
        <w:t>(c)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 xml:space="preserve">Differences </w:t>
      </w:r>
      <w:r w:rsidRPr="00C63E41">
        <w:rPr>
          <w:rFonts w:cs="Arial"/>
          <w:color w:val="000000" w:themeColor="text1"/>
        </w:rPr>
        <w:t>in</w:t>
      </w:r>
      <w:r w:rsidRPr="00C63E41">
        <w:rPr>
          <w:rFonts w:cs="Arial"/>
          <w:color w:val="000000" w:themeColor="text1"/>
          <w:spacing w:val="61"/>
        </w:rPr>
        <w:t xml:space="preserve"> </w:t>
      </w:r>
      <w:r w:rsidRPr="00C63E41">
        <w:rPr>
          <w:rFonts w:cs="Arial"/>
          <w:color w:val="000000" w:themeColor="text1"/>
          <w:spacing w:val="-2"/>
        </w:rPr>
        <w:t xml:space="preserve">gene </w:t>
      </w:r>
      <w:r w:rsidRPr="00C63E41">
        <w:rPr>
          <w:rFonts w:cs="Arial"/>
          <w:color w:val="000000" w:themeColor="text1"/>
        </w:rPr>
        <w:t>numbers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between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invasive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and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non-invasive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species</w:t>
      </w:r>
      <w:r w:rsidRPr="00C63E41">
        <w:rPr>
          <w:rFonts w:cs="Arial"/>
          <w:color w:val="000000" w:themeColor="text1"/>
          <w:spacing w:val="4"/>
        </w:rPr>
        <w:t xml:space="preserve"> </w:t>
      </w:r>
      <w:r w:rsidRPr="00C63E41">
        <w:rPr>
          <w:rFonts w:cs="Arial"/>
          <w:color w:val="000000" w:themeColor="text1"/>
          <w:spacing w:val="-2"/>
        </w:rPr>
        <w:t>(log2).</w:t>
      </w:r>
      <w:r w:rsidRPr="00C63E41">
        <w:rPr>
          <w:rFonts w:cs="Arial"/>
          <w:color w:val="000000" w:themeColor="text1"/>
          <w:spacing w:val="4"/>
        </w:rPr>
        <w:t xml:space="preserve"> </w:t>
      </w:r>
      <w:r w:rsidRPr="00C63E41">
        <w:rPr>
          <w:rFonts w:cs="Arial"/>
          <w:color w:val="000000" w:themeColor="text1"/>
          <w:spacing w:val="-2"/>
        </w:rPr>
        <w:t>(d)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 xml:space="preserve">Differences </w:t>
      </w:r>
      <w:r w:rsidRPr="00C63E41">
        <w:rPr>
          <w:rFonts w:cs="Arial"/>
          <w:color w:val="000000" w:themeColor="text1"/>
        </w:rPr>
        <w:t>in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repeat</w:t>
      </w:r>
      <w:r w:rsidRPr="00C63E41">
        <w:rPr>
          <w:rFonts w:cs="Arial"/>
          <w:color w:val="000000" w:themeColor="text1"/>
          <w:spacing w:val="61"/>
        </w:rPr>
        <w:t xml:space="preserve"> </w:t>
      </w:r>
      <w:r w:rsidRPr="00C63E41">
        <w:rPr>
          <w:rFonts w:cs="Arial"/>
          <w:color w:val="000000" w:themeColor="text1"/>
          <w:spacing w:val="-2"/>
        </w:rPr>
        <w:t>sequences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(Mb,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log2)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between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invasive</w:t>
      </w:r>
      <w:r w:rsidRPr="00C63E41">
        <w:rPr>
          <w:rFonts w:cs="Arial"/>
          <w:color w:val="000000" w:themeColor="text1"/>
          <w:spacing w:val="-2"/>
        </w:rPr>
        <w:t xml:space="preserve"> and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non-invasive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 xml:space="preserve">species. </w:t>
      </w:r>
      <w:r w:rsidRPr="00C63E41">
        <w:rPr>
          <w:rFonts w:cs="Arial"/>
          <w:color w:val="000000" w:themeColor="text1"/>
        </w:rPr>
        <w:t>(e)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 xml:space="preserve">Differences </w:t>
      </w:r>
      <w:r w:rsidRPr="00C63E41">
        <w:rPr>
          <w:rFonts w:cs="Arial"/>
          <w:color w:val="000000" w:themeColor="text1"/>
        </w:rPr>
        <w:t>in</w:t>
      </w:r>
      <w:r w:rsidRPr="00C63E41">
        <w:rPr>
          <w:rFonts w:cs="Arial"/>
          <w:color w:val="000000" w:themeColor="text1"/>
          <w:spacing w:val="4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expanded</w:t>
      </w:r>
      <w:r w:rsidRPr="00C63E41">
        <w:rPr>
          <w:rFonts w:cs="Arial"/>
          <w:color w:val="000000" w:themeColor="text1"/>
          <w:spacing w:val="61"/>
        </w:rPr>
        <w:t xml:space="preserve"> </w:t>
      </w:r>
      <w:r w:rsidRPr="00C63E41">
        <w:rPr>
          <w:rFonts w:cs="Arial"/>
          <w:color w:val="000000" w:themeColor="text1"/>
          <w:spacing w:val="-2"/>
        </w:rPr>
        <w:t xml:space="preserve">gene </w:t>
      </w:r>
      <w:r w:rsidRPr="00C63E41">
        <w:rPr>
          <w:rFonts w:cs="Arial"/>
          <w:color w:val="000000" w:themeColor="text1"/>
          <w:spacing w:val="-1"/>
        </w:rPr>
        <w:t>families between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invasive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and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non-invasive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species</w:t>
      </w:r>
      <w:r w:rsidRPr="00C63E41">
        <w:rPr>
          <w:rFonts w:cs="Arial"/>
          <w:color w:val="000000" w:themeColor="text1"/>
          <w:spacing w:val="4"/>
        </w:rPr>
        <w:t xml:space="preserve"> </w:t>
      </w:r>
      <w:r w:rsidRPr="00C63E41">
        <w:rPr>
          <w:rFonts w:cs="Arial"/>
          <w:color w:val="000000" w:themeColor="text1"/>
          <w:spacing w:val="-2"/>
        </w:rPr>
        <w:t>(log2).</w:t>
      </w:r>
      <w:r w:rsidRPr="00C63E41">
        <w:rPr>
          <w:rFonts w:cs="Arial"/>
          <w:color w:val="000000" w:themeColor="text1"/>
          <w:spacing w:val="4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(f)</w:t>
      </w:r>
      <w:r w:rsidRPr="00C63E41">
        <w:rPr>
          <w:rFonts w:cs="Arial"/>
          <w:color w:val="000000" w:themeColor="text1"/>
          <w:spacing w:val="-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 xml:space="preserve">Differences </w:t>
      </w:r>
      <w:r w:rsidRPr="00C63E41">
        <w:rPr>
          <w:rFonts w:cs="Arial"/>
          <w:color w:val="000000" w:themeColor="text1"/>
        </w:rPr>
        <w:t>in</w:t>
      </w:r>
      <w:r w:rsidRPr="00C63E41">
        <w:rPr>
          <w:rFonts w:cs="Arial"/>
          <w:color w:val="000000" w:themeColor="text1"/>
          <w:spacing w:val="-1"/>
        </w:rPr>
        <w:t xml:space="preserve"> contracted</w:t>
      </w:r>
      <w:r w:rsidRPr="00C63E41">
        <w:rPr>
          <w:rFonts w:cs="Arial"/>
          <w:color w:val="000000" w:themeColor="text1"/>
          <w:spacing w:val="95"/>
        </w:rPr>
        <w:t xml:space="preserve"> </w:t>
      </w:r>
      <w:r w:rsidRPr="00C63E41">
        <w:rPr>
          <w:rFonts w:cs="Arial"/>
          <w:color w:val="000000" w:themeColor="text1"/>
          <w:spacing w:val="-2"/>
        </w:rPr>
        <w:t xml:space="preserve">gene </w:t>
      </w:r>
      <w:r w:rsidRPr="00C63E41">
        <w:rPr>
          <w:rFonts w:cs="Arial"/>
          <w:color w:val="000000" w:themeColor="text1"/>
          <w:spacing w:val="-1"/>
        </w:rPr>
        <w:t>families between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invasive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and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non-invasive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species</w:t>
      </w:r>
      <w:r w:rsidRPr="00C63E41">
        <w:rPr>
          <w:rFonts w:cs="Arial"/>
          <w:color w:val="000000" w:themeColor="text1"/>
          <w:spacing w:val="4"/>
        </w:rPr>
        <w:t xml:space="preserve"> </w:t>
      </w:r>
      <w:r w:rsidRPr="00C63E41">
        <w:rPr>
          <w:rFonts w:cs="Arial"/>
          <w:color w:val="000000" w:themeColor="text1"/>
          <w:spacing w:val="-2"/>
        </w:rPr>
        <w:t>(log2).</w:t>
      </w:r>
    </w:p>
    <w:p w:rsidR="007F3EC9" w:rsidRPr="00C63E41" w:rsidRDefault="007F3EC9" w:rsidP="00CC0CF1">
      <w:pPr>
        <w:spacing w:line="325" w:lineRule="auto"/>
        <w:rPr>
          <w:rFonts w:ascii="Arial" w:hAnsi="Arial" w:cs="Arial"/>
          <w:color w:val="000000" w:themeColor="text1"/>
        </w:rPr>
        <w:sectPr w:rsidR="007F3EC9" w:rsidRPr="00C63E41" w:rsidSect="00811789">
          <w:footerReference w:type="default" r:id="rId12"/>
          <w:pgSz w:w="11910" w:h="16840"/>
          <w:pgMar w:top="1440" w:right="1800" w:bottom="1440" w:left="1800" w:header="0" w:footer="1289" w:gutter="0"/>
          <w:pgNumType w:start="6"/>
          <w:cols w:space="720"/>
          <w:docGrid w:linePitch="299"/>
        </w:sectPr>
      </w:pPr>
    </w:p>
    <w:p w:rsidR="007F3EC9" w:rsidRPr="00C63E41" w:rsidRDefault="007F3EC9" w:rsidP="009D3CCE">
      <w:pPr>
        <w:pStyle w:val="a9"/>
        <w:spacing w:before="48" w:line="324" w:lineRule="auto"/>
        <w:ind w:left="0" w:firstLine="0"/>
        <w:rPr>
          <w:rFonts w:cs="Arial"/>
          <w:color w:val="000000" w:themeColor="text1"/>
        </w:rPr>
      </w:pPr>
      <w:bookmarkStart w:id="3" w:name="Table_S1._Genome_resources_of_all_142_sp"/>
      <w:bookmarkEnd w:id="3"/>
      <w:r w:rsidRPr="00C63E41">
        <w:rPr>
          <w:rFonts w:cs="Arial"/>
          <w:b/>
          <w:color w:val="000000" w:themeColor="text1"/>
          <w:spacing w:val="-1"/>
        </w:rPr>
        <w:lastRenderedPageBreak/>
        <w:t>Table</w:t>
      </w:r>
      <w:r w:rsidRPr="00C63E41">
        <w:rPr>
          <w:rFonts w:cs="Arial"/>
          <w:b/>
          <w:color w:val="000000" w:themeColor="text1"/>
          <w:spacing w:val="-2"/>
        </w:rPr>
        <w:t xml:space="preserve"> </w:t>
      </w:r>
      <w:r w:rsidRPr="00C63E41">
        <w:rPr>
          <w:rFonts w:cs="Arial"/>
          <w:b/>
          <w:color w:val="000000" w:themeColor="text1"/>
          <w:spacing w:val="-1"/>
        </w:rPr>
        <w:t xml:space="preserve">S1. </w:t>
      </w:r>
      <w:r w:rsidRPr="00C63E41">
        <w:rPr>
          <w:rFonts w:cs="Arial"/>
          <w:color w:val="000000" w:themeColor="text1"/>
          <w:spacing w:val="-1"/>
        </w:rPr>
        <w:t>Genome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resources of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all</w:t>
      </w:r>
      <w:r w:rsidRPr="00C63E41">
        <w:rPr>
          <w:rFonts w:cs="Arial"/>
          <w:color w:val="000000" w:themeColor="text1"/>
          <w:spacing w:val="1"/>
        </w:rPr>
        <w:t xml:space="preserve"> </w:t>
      </w:r>
      <w:r w:rsidRPr="00C63E41">
        <w:rPr>
          <w:rFonts w:cs="Arial"/>
          <w:color w:val="000000" w:themeColor="text1"/>
          <w:spacing w:val="-2"/>
        </w:rPr>
        <w:t xml:space="preserve">142 </w:t>
      </w:r>
      <w:r w:rsidRPr="00C63E41">
        <w:rPr>
          <w:rFonts w:cs="Arial"/>
          <w:color w:val="000000" w:themeColor="text1"/>
          <w:spacing w:val="-1"/>
        </w:rPr>
        <w:t>species.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2"/>
        </w:rPr>
        <w:t>The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genomes of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2"/>
        </w:rPr>
        <w:t xml:space="preserve">142 </w:t>
      </w:r>
      <w:r w:rsidRPr="00C63E41">
        <w:rPr>
          <w:rFonts w:cs="Arial"/>
          <w:color w:val="000000" w:themeColor="text1"/>
        </w:rPr>
        <w:t>insect</w:t>
      </w:r>
      <w:r w:rsidRPr="00C63E41">
        <w:rPr>
          <w:rFonts w:cs="Arial"/>
          <w:color w:val="000000" w:themeColor="text1"/>
          <w:spacing w:val="-1"/>
        </w:rPr>
        <w:t xml:space="preserve"> species</w:t>
      </w:r>
      <w:r w:rsidRPr="00C63E41">
        <w:rPr>
          <w:rFonts w:cs="Arial"/>
          <w:color w:val="000000" w:themeColor="text1"/>
          <w:spacing w:val="4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from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five</w:t>
      </w:r>
      <w:r w:rsidRPr="00C63E41">
        <w:rPr>
          <w:rFonts w:cs="Arial"/>
          <w:color w:val="000000" w:themeColor="text1"/>
          <w:spacing w:val="49"/>
        </w:rPr>
        <w:t xml:space="preserve"> </w:t>
      </w:r>
      <w:r w:rsidRPr="00C63E41">
        <w:rPr>
          <w:rFonts w:cs="Arial"/>
          <w:color w:val="000000" w:themeColor="text1"/>
          <w:spacing w:val="-2"/>
        </w:rPr>
        <w:t>orders</w:t>
      </w:r>
      <w:r w:rsidRPr="00C63E41">
        <w:rPr>
          <w:rFonts w:cs="Arial"/>
          <w:color w:val="000000" w:themeColor="text1"/>
          <w:spacing w:val="4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(Coleoptera,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Diptera,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Hymenoptera,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Hemiptera,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and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Lepidoptera)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and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their</w:t>
      </w:r>
      <w:r w:rsidRPr="00C63E41">
        <w:rPr>
          <w:rFonts w:cs="Arial"/>
          <w:color w:val="000000" w:themeColor="text1"/>
          <w:spacing w:val="8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corresponding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annotation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data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were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downloaded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from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 xml:space="preserve">several </w:t>
      </w:r>
      <w:r w:rsidRPr="00C63E41">
        <w:rPr>
          <w:rFonts w:cs="Arial"/>
          <w:color w:val="000000" w:themeColor="text1"/>
          <w:spacing w:val="-1"/>
        </w:rPr>
        <w:t>genome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databases including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the</w:t>
      </w:r>
      <w:r w:rsidRPr="00C63E41">
        <w:rPr>
          <w:rFonts w:cs="Arial"/>
          <w:color w:val="000000" w:themeColor="text1"/>
          <w:spacing w:val="51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National</w:t>
      </w:r>
      <w:r w:rsidRPr="00C63E41">
        <w:rPr>
          <w:rFonts w:cs="Arial"/>
          <w:color w:val="000000" w:themeColor="text1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Center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for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Biotechnology Information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(NCBI)</w:t>
      </w:r>
      <w:r w:rsidRPr="00C63E41">
        <w:rPr>
          <w:rFonts w:cs="Arial"/>
          <w:color w:val="000000" w:themeColor="text1"/>
          <w:spacing w:val="1"/>
        </w:rPr>
        <w:t xml:space="preserve"> </w:t>
      </w:r>
      <w:r w:rsidRPr="00C63E41">
        <w:rPr>
          <w:rFonts w:cs="Arial"/>
          <w:noProof/>
          <w:color w:val="000000" w:themeColor="text1"/>
        </w:rPr>
        <w:t>[1]</w:t>
      </w:r>
      <w:r w:rsidRPr="00C63E41">
        <w:rPr>
          <w:rFonts w:cs="Arial"/>
          <w:color w:val="000000" w:themeColor="text1"/>
        </w:rPr>
        <w:t>,</w:t>
      </w:r>
      <w:r w:rsidRPr="00C63E41">
        <w:rPr>
          <w:rFonts w:cs="Arial"/>
          <w:color w:val="000000" w:themeColor="text1"/>
          <w:spacing w:val="4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 xml:space="preserve">InsectBase </w:t>
      </w:r>
      <w:r w:rsidRPr="00C63E41">
        <w:rPr>
          <w:rFonts w:cs="Arial"/>
          <w:noProof/>
          <w:color w:val="000000" w:themeColor="text1"/>
          <w:spacing w:val="-1"/>
        </w:rPr>
        <w:t>[2]</w:t>
      </w:r>
      <w:r w:rsidRPr="00C63E41">
        <w:rPr>
          <w:rFonts w:cs="Arial"/>
          <w:color w:val="000000" w:themeColor="text1"/>
          <w:spacing w:val="-1"/>
        </w:rPr>
        <w:t>,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 xml:space="preserve">VectorBase </w:t>
      </w:r>
      <w:r w:rsidRPr="00C63E41">
        <w:rPr>
          <w:rFonts w:cs="Arial"/>
          <w:noProof/>
          <w:color w:val="000000" w:themeColor="text1"/>
          <w:spacing w:val="-1"/>
        </w:rPr>
        <w:t>[3]</w:t>
      </w:r>
      <w:r w:rsidRPr="00C63E41">
        <w:rPr>
          <w:rFonts w:cs="Arial"/>
          <w:color w:val="000000" w:themeColor="text1"/>
          <w:spacing w:val="-1"/>
        </w:rPr>
        <w:t>,</w:t>
      </w:r>
      <w:r w:rsidRPr="00C63E41">
        <w:rPr>
          <w:rFonts w:cs="Arial"/>
          <w:color w:val="000000" w:themeColor="text1"/>
          <w:spacing w:val="81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Fireflybase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(</w:t>
      </w:r>
      <w:hyperlink r:id="rId13">
        <w:r w:rsidRPr="00C63E41">
          <w:rPr>
            <w:rFonts w:cs="Arial"/>
            <w:color w:val="000000" w:themeColor="text1"/>
            <w:spacing w:val="-1"/>
            <w:u w:val="single" w:color="000000"/>
          </w:rPr>
          <w:t>http://www.fireflybase.org/</w:t>
        </w:r>
      </w:hyperlink>
      <w:r w:rsidRPr="00C63E41">
        <w:rPr>
          <w:rFonts w:cs="Arial"/>
          <w:color w:val="000000" w:themeColor="text1"/>
          <w:spacing w:val="-1"/>
        </w:rPr>
        <w:t>),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Ensembl</w:t>
      </w:r>
      <w:r w:rsidRPr="00C63E41">
        <w:rPr>
          <w:rFonts w:cs="Arial"/>
          <w:color w:val="000000" w:themeColor="text1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Genomes</w:t>
      </w:r>
      <w:r w:rsidRPr="00C63E41">
        <w:rPr>
          <w:rFonts w:cs="Arial"/>
          <w:color w:val="000000" w:themeColor="text1"/>
          <w:spacing w:val="1"/>
        </w:rPr>
        <w:t xml:space="preserve"> </w:t>
      </w:r>
      <w:r w:rsidRPr="00C63E41">
        <w:rPr>
          <w:rFonts w:cs="Arial"/>
          <w:noProof/>
          <w:color w:val="000000" w:themeColor="text1"/>
          <w:spacing w:val="-2"/>
        </w:rPr>
        <w:t>[4]</w:t>
      </w:r>
      <w:r w:rsidRPr="00C63E41">
        <w:rPr>
          <w:rFonts w:cs="Arial"/>
          <w:color w:val="000000" w:themeColor="text1"/>
          <w:spacing w:val="-2"/>
        </w:rPr>
        <w:t>,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GigaDB</w:t>
      </w:r>
      <w:r w:rsidRPr="00C63E41">
        <w:rPr>
          <w:rFonts w:cs="Arial"/>
          <w:color w:val="000000" w:themeColor="text1"/>
        </w:rPr>
        <w:t xml:space="preserve"> </w:t>
      </w:r>
      <w:r w:rsidRPr="00C63E41">
        <w:rPr>
          <w:rFonts w:cs="Arial"/>
          <w:noProof/>
          <w:color w:val="000000" w:themeColor="text1"/>
          <w:spacing w:val="-1"/>
        </w:rPr>
        <w:t>[5]</w:t>
      </w:r>
      <w:r w:rsidRPr="00C63E41">
        <w:rPr>
          <w:rFonts w:cs="Arial"/>
          <w:color w:val="000000" w:themeColor="text1"/>
          <w:spacing w:val="-1"/>
        </w:rPr>
        <w:t>,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Fourmidable</w:t>
      </w:r>
      <w:r w:rsidRPr="00C63E41">
        <w:rPr>
          <w:rFonts w:cs="Arial"/>
          <w:color w:val="000000" w:themeColor="text1"/>
          <w:spacing w:val="4"/>
        </w:rPr>
        <w:t xml:space="preserve"> </w:t>
      </w:r>
      <w:r w:rsidRPr="00C63E41">
        <w:rPr>
          <w:rFonts w:cs="Arial"/>
          <w:noProof/>
          <w:color w:val="000000" w:themeColor="text1"/>
          <w:spacing w:val="-2"/>
        </w:rPr>
        <w:t>[6]</w:t>
      </w:r>
      <w:r w:rsidRPr="00C63E41">
        <w:rPr>
          <w:rFonts w:cs="Arial"/>
          <w:color w:val="000000" w:themeColor="text1"/>
          <w:spacing w:val="-2"/>
        </w:rPr>
        <w:t>,</w:t>
      </w:r>
      <w:r w:rsidRPr="00C63E41">
        <w:rPr>
          <w:rFonts w:cs="Arial"/>
          <w:color w:val="000000" w:themeColor="text1"/>
          <w:spacing w:val="107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 xml:space="preserve">MonarchBase </w:t>
      </w:r>
      <w:r w:rsidRPr="00C63E41">
        <w:rPr>
          <w:rFonts w:cs="Arial"/>
          <w:noProof/>
          <w:color w:val="000000" w:themeColor="text1"/>
        </w:rPr>
        <w:t>[7]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and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AphidBase</w:t>
      </w:r>
      <w:r w:rsidRPr="00C63E41">
        <w:rPr>
          <w:rFonts w:cs="Arial"/>
          <w:color w:val="000000" w:themeColor="text1"/>
          <w:spacing w:val="4"/>
        </w:rPr>
        <w:t xml:space="preserve"> </w:t>
      </w:r>
      <w:r w:rsidRPr="00C63E41">
        <w:rPr>
          <w:rFonts w:cs="Arial"/>
          <w:noProof/>
          <w:color w:val="000000" w:themeColor="text1"/>
          <w:spacing w:val="-2"/>
        </w:rPr>
        <w:t>[8]</w:t>
      </w:r>
      <w:r w:rsidRPr="00C63E41">
        <w:rPr>
          <w:rFonts w:cs="Arial"/>
          <w:color w:val="000000" w:themeColor="text1"/>
          <w:spacing w:val="-2"/>
        </w:rPr>
        <w:t>.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2"/>
        </w:rPr>
        <w:t>The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2"/>
        </w:rPr>
        <w:t>GenBank</w:t>
      </w:r>
      <w:r w:rsidRPr="00C63E41">
        <w:rPr>
          <w:rFonts w:cs="Arial"/>
          <w:color w:val="000000" w:themeColor="text1"/>
          <w:spacing w:val="-1"/>
        </w:rPr>
        <w:t xml:space="preserve"> </w:t>
      </w:r>
      <w:r w:rsidRPr="00C63E41">
        <w:rPr>
          <w:rFonts w:cs="Arial"/>
          <w:color w:val="000000" w:themeColor="text1"/>
        </w:rPr>
        <w:t xml:space="preserve">Assembly </w:t>
      </w:r>
      <w:r w:rsidRPr="00C63E41">
        <w:rPr>
          <w:rFonts w:cs="Arial"/>
          <w:color w:val="000000" w:themeColor="text1"/>
          <w:spacing w:val="-1"/>
        </w:rPr>
        <w:t>ID,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RefSeq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Assembly</w:t>
      </w:r>
      <w:r w:rsidRPr="00C63E41">
        <w:rPr>
          <w:rFonts w:cs="Arial"/>
          <w:color w:val="000000" w:themeColor="text1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ID,</w:t>
      </w:r>
      <w:r w:rsidRPr="00C63E41">
        <w:rPr>
          <w:rFonts w:cs="Arial"/>
          <w:color w:val="000000" w:themeColor="text1"/>
          <w:spacing w:val="5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Scaffold N50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and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genome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size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were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also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analyzed.</w:t>
      </w:r>
    </w:p>
    <w:tbl>
      <w:tblPr>
        <w:tblStyle w:val="affff8"/>
        <w:tblW w:w="1006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2126"/>
        <w:gridCol w:w="1276"/>
        <w:gridCol w:w="1701"/>
        <w:gridCol w:w="1559"/>
        <w:gridCol w:w="992"/>
        <w:gridCol w:w="993"/>
      </w:tblGrid>
      <w:tr w:rsidR="007F3EC9" w:rsidRPr="00C63E41" w:rsidTr="00811789">
        <w:trPr>
          <w:jc w:val="center"/>
        </w:trPr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b/>
                <w:bCs/>
                <w:color w:val="000000" w:themeColor="text1"/>
                <w:sz w:val="15"/>
                <w:szCs w:val="15"/>
              </w:rPr>
            </w:pPr>
            <w:bookmarkStart w:id="4" w:name="Table_S2._The_reference_resources_for_al"/>
            <w:bookmarkEnd w:id="4"/>
            <w:r w:rsidRPr="00C63E41">
              <w:rPr>
                <w:rFonts w:ascii="Arial" w:eastAsia="宋体" w:hAnsi="Arial" w:cs="Arial"/>
                <w:b/>
                <w:bCs/>
                <w:color w:val="000000" w:themeColor="text1"/>
                <w:sz w:val="15"/>
                <w:szCs w:val="15"/>
              </w:rPr>
              <w:t>Order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b/>
                <w:b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b/>
                <w:bCs/>
                <w:color w:val="000000" w:themeColor="text1"/>
                <w:sz w:val="15"/>
                <w:szCs w:val="15"/>
              </w:rPr>
              <w:t>Species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b/>
                <w:b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b/>
                <w:bCs/>
                <w:color w:val="000000" w:themeColor="text1"/>
                <w:sz w:val="15"/>
                <w:szCs w:val="15"/>
              </w:rPr>
              <w:t>Data resource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b/>
                <w:b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b/>
                <w:bCs/>
                <w:color w:val="000000" w:themeColor="text1"/>
                <w:sz w:val="15"/>
                <w:szCs w:val="15"/>
              </w:rPr>
              <w:t>GenBank Assembly ID (Accession version)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b/>
                <w:b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b/>
                <w:bCs/>
                <w:color w:val="000000" w:themeColor="text1"/>
                <w:sz w:val="15"/>
                <w:szCs w:val="15"/>
              </w:rPr>
              <w:t>RefSeq Assembly ID (Accession version)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b/>
                <w:b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b/>
                <w:bCs/>
                <w:color w:val="000000" w:themeColor="text1"/>
                <w:sz w:val="15"/>
                <w:szCs w:val="15"/>
              </w:rPr>
              <w:t>Scaffold N50 (kb)</w:t>
            </w:r>
          </w:p>
        </w:tc>
        <w:tc>
          <w:tcPr>
            <w:tcW w:w="993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b/>
                <w:b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b/>
                <w:bCs/>
                <w:color w:val="000000" w:themeColor="text1"/>
                <w:sz w:val="15"/>
                <w:szCs w:val="15"/>
              </w:rPr>
              <w:t>Total length (Mb)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tcBorders>
              <w:top w:val="single" w:sz="12" w:space="0" w:color="auto"/>
            </w:tcBorders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Coleoptera</w:t>
            </w:r>
          </w:p>
        </w:tc>
        <w:tc>
          <w:tcPr>
            <w:tcW w:w="2126" w:type="dxa"/>
            <w:tcBorders>
              <w:top w:val="single" w:sz="12" w:space="0" w:color="auto"/>
            </w:tcBorders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Aethina tumida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GCA_001937115.1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GCF_001937115.1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291.87</w:t>
            </w:r>
          </w:p>
        </w:tc>
        <w:tc>
          <w:tcPr>
            <w:tcW w:w="993" w:type="dxa"/>
            <w:tcBorders>
              <w:top w:val="single" w:sz="12" w:space="0" w:color="auto"/>
            </w:tcBorders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223.49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Coleoptera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Agrilus planipennis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GCA_000699045.1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GCF_000699045.1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889.57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337.18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Coleoptera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Anoplophora glabripennis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GCA_000390285.1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GCF_000390285.2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643.41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674.94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Coleoptera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Aquatica lateralis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Fireflybase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676.74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866.48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Coleoptera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Dendroctonus ponderosae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GCA_000355655.1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GCF_000355655.1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614.00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241.13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Coleoptera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Leptinotarsa decemlineata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GCA_000500325.2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GCF_000500325.1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135.79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612.25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Coleoptera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Nicrophorus vespilloides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GCA_001412225.1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GCF_001412225.1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119.54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186.23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Coleoptera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Onthophagus taurus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GCA_000648695.2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GCF_000648695.1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329.25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254.71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Coleoptera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Photinus pyralis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Fireflybase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45915.86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449.67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Coleoptera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Pyrocoelia pectoralis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GigaDB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3112.96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760.40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Coleoptera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Tribolium castaneum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GCA_000002335.3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GCF_000002335.3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4352.27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158.26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Diptera(Mosquito)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Aedes aegypti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VectorBase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GCA_002204515.1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GCF_002204515.2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400173.51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1219.49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Diptera(Mosquito)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Aedes albopictus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VectorBase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GCA_001876365.2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GCF_001876365.2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3226.51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2143.20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Diptera(Mosquito)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Anopheles albimanus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VectorBase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9507.29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162.45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Diptera(Mosquito)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Anopheles arabiensis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VectorBase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5472.87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235.15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Diptera(Mosquito)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Anopheles atroparvus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VectorBase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8990.91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213.90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Diptera(Mosquito)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Anopheles christyi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VectorBase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8.84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164.66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Diptera(Mosquito)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Anopheles coluzzii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VectorBase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4333.44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214.06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Diptera(Mosquito)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Anopheles culicifacies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VectorBase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21.80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193.59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Diptera(Mosquito)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Anopheles darlingi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VectorBase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GCA_000211455.3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112.38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130.59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Diptera(Mosquito)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Anopheles dirus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VectorBase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6744.60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206.29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Diptera(Mosquito)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Anopheles epiroticus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VectorBase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357.94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213.13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Diptera(Mosquito)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Anopheles farauti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VectorBase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12592.99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174.62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Diptera(Mosquito)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Anopheles funestus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VectorBase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656.21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214.79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Diptera(Mosquito)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Anopheles gambiae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VectorBase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GCA_000005575.1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GCF_000005575.2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12021.47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252.75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lastRenderedPageBreak/>
              <w:t>Diptera(Mosquito)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Anopheles maculatus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VectorBase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3.75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135.32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Diptera(Mosquito)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Anopheles melas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VectorBase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17.68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213.78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Diptera(Mosquito)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Anopheles merus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VectorBase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1455.06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274.70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Diptera(Mosquito)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Anopheles minimus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VectorBase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10071.43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192.45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Diptera(Mosquito)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Anopheles quadriannulatus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VectorBase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1602.80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270.68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Diptera(Mosquito)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Anopheles sinensis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VectorBase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GCA_000441895.2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795.15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210.55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Diptera(Mosquito)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Anopheles stephensi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VectorBase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1554.06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211.07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Diptera(Fly)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Bactrocera cucurbitae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InsectBase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GCA_000806345.1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GCF_000806345.1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1366.23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357.46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Diptera(Fly)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Bactrocera dorsalis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InsectBase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GCA_000789215.2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GCF_000789215.1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1177.73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395.76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Diptera(Fly)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Bactrocera latifrons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GCA_001853355.1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GCF_001853355.1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951.59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441.08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Diptera(Fly)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Bactrocera oleae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GCA_001188975.2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GCF_001188975.1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136.29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449.92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Diptera(Fly)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Ceratitis capitata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GCA_000347755.2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GCF_000347755.3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4021.82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456.86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Diptera(Mosquito)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Clunio marinus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GCA_900005825.1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GCA_900005825.1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1827.30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81.53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Diptera(Mosquito)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Culex quinquefasciatus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VectorBase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GCA_000209185.1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GCF_000209185.1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475.35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552.22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Diptera(Fly)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Drosophila ananassae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GCA_000005115.1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GCF_000005115.1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4491.73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220.29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Diptera(Fly)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Drosophila arizonae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GCA_001654025.1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GCF_001654025.1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25914.72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134.84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Diptera(Fly)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Drosophila biarmipes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GCA_000233415.2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GCF_000233415.1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3306.76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161.53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Diptera(Fly)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Drosophila bipectinata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GCA_000236285.2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GCF_000236285.1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648.43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159.52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Diptera(Fly)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Drosophila busckii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GCA_001277935.1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GCF_001277935.1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26241.71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129.46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Diptera(Fly)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Drosophila elegans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GCA_000224195.2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GCF_000224195.1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1674.01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163.33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Diptera(Fly)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Drosophila erecta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GCA_000005135.1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GCF_000005135.1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18309.36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145.64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Diptera(Fly)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Drosophila eugracilis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GCA_000236325.2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GCF_000236325.1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953.99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149.67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Diptera(Fly)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Drosophila ficusphila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GCA_000220665.2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GCF_000220665.1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1025.92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145.38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Diptera(Fly)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Drosophila grimshawi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GCA_000005155.1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GCF_000005155.2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8202.73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191.18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Diptera(Fly)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Drosophila hydei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GCA_002780465.1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GCF_002780465.1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737.11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133.46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Diptera(Fly)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Drosophila kikkawai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GCA_000224215.2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GCF_000224215.1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882.50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156.68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Diptera(Fly)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Drosophila melanogaster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Ensembl Genomes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GCA_002300595.1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24882.09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137.45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Diptera(Fly)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Drosophila miranda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GCA_000269505.2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GCF_000269505.1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28150.74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130.39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Diptera(Fly)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Drosophila mojavensis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GCA_000005175.1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GCF_000005175.2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24183.78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184.85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Diptera(Fly)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Drosophila navojoa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GCA_001654015.1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GCF_001654015.1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21323.27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110.52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Diptera(Fly)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Drosophila obscura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GCA_002217835.1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GCF_002217835.1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461.44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173.44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Diptera(Fly)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Drosophila persimilis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GCA_000005195.1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GCF_000005195.2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1825.72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179.65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Diptera(Fly)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Drosophila pseudoobscura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InsectBase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GCA_000001765.2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GCF_000001765.3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12247.26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145.62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Diptera(Fly)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Drosophila rhopaloa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GCA_000236305.2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GCF_000236305.1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44.45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188.23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Diptera(Fly)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Drosophila sechellia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GCA_000005215.1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GCF_000005215.3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2073.53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158.87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Diptera(Fly)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Drosophila serrata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GCA_002093755.1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GCF_002093755.1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920.53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188.86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lastRenderedPageBreak/>
              <w:t>Diptera(Fly)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Drosophila simulans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GCA_000754195.3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GCF_000754195.2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22987.82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119.17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Diptera(Fly)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Drosophila suzukii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GCA_000472105.1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GCF_000472105.1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379.85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222.13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Diptera(Fly)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Drosophila takahashii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GCA_000224235.2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GCF_000224235.1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378.59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173.67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Diptera(Fly)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Drosophila virilis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GCA_000005245.1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GCF_000005245.1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9923.06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196.48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Diptera(Fly)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Drosophila willistoni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GCA_000005925.1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GCF_000005925.1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4405.62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224.61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Diptera(Fly)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Drosophila yakuba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GCA_000005975.1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GCF_000005975.2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21260.61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158.03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Diptera(Fly)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Glossina austeni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VectorBase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793.54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353.11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Diptera(Fly)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Glossina brevipalpis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VectorBase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1181.16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300.75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Diptera(Fly)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Glossina fuscipes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VectorBase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548.04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357.41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Diptera(Fly)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Glossina morsitans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VectorBase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117.59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349.23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Diptera(Fly)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Glossina pallidipes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VectorBase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1014.41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340.78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Diptera(Fly)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Glossina palpalis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VectorBase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561.56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362.50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Diptera(Fly)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Lucilia cuprina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GCA_001187945.1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GCF_000699065.1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790.54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414.02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Diptera(Fly)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Mayetiola destructor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Ensembl Genomes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738.32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176.66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Diptera(Fly)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Musca domestica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InsectBase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GCA_000371365.1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GCF_000371365.1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221.26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715.64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Diptera(Fly)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Rhagoletis zephyria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GCA_001687245.1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GCF_001687245.1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61.17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1062.36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Diptera(Fly)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Stomoxys calcitrans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VectorBase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GCA_001015335.1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492.82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926.20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Hemiptera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Acyrthosiphon pisum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InsectBase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GCA_000142985.2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GCF_000142985.2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506.39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516.60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Hemiptera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Aphis glycines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AphidBase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170.42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288.89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Hemiptera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Bemisia tabaci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GCA_001854935.1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GCF_001854935.1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3157.19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586.53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Hemiptera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Cimex lectularius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GCA_000648675.1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GCF_000648675.1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7004.49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620.34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Hemiptera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Diuraphis noxia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GCA_001186385.1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GCF_001186385.1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388.45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376.77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Hemiptera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Halyomorpha halys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GCA_000696795.1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GCF_000696795.1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783.62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1096.83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Hemiptera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Laodelphax striatellus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GigaDB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1059.37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515.90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Hemiptera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Myzus persicae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GCA_001856785.1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GCF_001856785.1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425.57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331.22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Hemiptera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Nilaparvata lugens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GCA_000757685.1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GCF_000757685.1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348.24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1087.96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Hemiptera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Rhodnius prolixus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VectorBase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1063.25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674.08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Hemiptera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Sogatella furcifera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GigaDB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1175.99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687.39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Hymenoptera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Acromyrmex echinatior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InsectBase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GCA_000204515.1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GCF_000204515.1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1084.55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282.24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Hymenoptera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Apis dorsata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InsectBase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GCA_000469605.1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GCF_000469605.1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714.89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219.67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Hymenoptera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Apis florea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GCA_000184785.1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GCF_000184785.2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2796.13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219.81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Hymenoptera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Apis mellifera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GCA_000002195.1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GCF_000002195.4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973.82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238.69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Hymenoptera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Athalia rosae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InsectBase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GCA_000344095.1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GCF_000344095.1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1334.83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156.25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Hymenoptera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Atta cephalotes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InsectBase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GCA_000143395.2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GCF_000143395.1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5033.68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302.96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Hymenoptera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Atta colombica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GCA_001594045.1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GCF_001594045.1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1989.41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277.77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Hymenoptera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Bombus impatiens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InsectBase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GCA_000188095.2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GCF_000188095.1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1366.69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237.64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lastRenderedPageBreak/>
              <w:t>Hymenoptera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Bombus terrestris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InsectBase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GCA_000214255.1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GCF_000214255.1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3424.60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237.14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Hymenoptera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Camponotus floridanus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InsectBase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GCA_000147175.1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GCF_000147175.1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440.74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221.91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Hymenoptera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Cardiocondyla obscurior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Fourmidable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3033.02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169.65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Hymenoptera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Cephus cinctus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GCA_000341935.1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GCF_000341935.1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607.58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154.73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Hymenoptera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Ceratina calcarata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GCA_001652005.1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GCF_001652005.1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617.60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190.67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Hymenoptera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Ceratosolen solmsi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InsectBase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GCA_000503995.1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GCF_000503995.1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9334.86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264.22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Hymenoptera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Copidosoma floridanum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GCA_000648655.1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GCF_000648655.2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1012.82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529.33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Hymenoptera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Cyphomyrmex costatus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GCA_001594065.1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GCF_001594065.1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1131.87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286.40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Hymenoptera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Diachasma alloeum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GCA_001412515.1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GCF_001412515.1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630.35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370.74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Hymenoptera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Dinoponera quadriceps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GCA_001313825.1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GCF_001313825.1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1329.33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247.64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Hymenoptera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Dufourea novaeangliae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GCA_001272555.1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GCF_001272555.1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2489.65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266.56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Hymenoptera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Eufriesea mexicana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GCA_001483705.1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GCF_001483705.1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343.68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568.66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Hymenoptera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Fopius arisanus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InsectBase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GCA_000806365.1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GCF_000806365.1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955.65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146.51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Hymenoptera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Habropoda laboriosa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GCA_001263275.1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GCF_001263275.1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1742.30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283.20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Hymenoptera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Harpegnathos saltator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InsectBase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GCA_000147195.1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GCF_000147195.1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587.86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280.82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Hymenoptera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Linepithema humile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InsectBase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GCA_000217595.1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GCF_000217595.1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1369.39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209.33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Hymenoptera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Megachile rotundata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InsectBase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GCA_000220905.1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GCF_000220905.1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1659.84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260.03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Hymenoptera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Microplitis demolitor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InsectBase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GCA_000572035.2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GCF_000572035.2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1112.68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230.02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Hymenoptera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Monomorium pharaonis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GCA_000980195.3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GCF_000980195.1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73.61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246.03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Hymenoptera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Nasonia vitripennis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GCA_000002325.2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GCF_000002325.3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692.37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282.08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Hymenoptera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Neodiprion lecontei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GCA_001263575.1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GCF_001263575.1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238.10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228.57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Hymenoptera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Ooceraea biroi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GCA_000611835.1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GCF_000611835.1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1318.99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202.97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Hymenoptera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Orussus abietinus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GCA_000612105.1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GCF_000612105.2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2316.46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191.90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Hymenoptera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Pogonomyrmex barbatus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InsectBase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GCA_000187915.1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GCF_000187915.1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800.40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224.73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Hymenoptera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Polistes canadensis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GCA_001313835.1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GCF_001313835.1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509.34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201.42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Hymenoptera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Polistes dominula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GCA_001465965.1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GCF_001465965.1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1587.49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198.39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Hymenoptera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Pseudomyrmex gracilis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GCA_002006095.1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GCF_002006095.1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310.24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269.68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Hymenoptera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Solenopsis invicta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InsectBase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GCA_000188075.1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GCF_000188075.1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544.94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377.68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Hymenoptera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Trachymyrmex cornetzi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GCA_001594075.1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GCF_001594075.1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742.92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352.32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Hymenoptera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Trachymyrmex septentrionalis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GCA_001594115.1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GCF_001594115.1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2461.03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278.23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Hymenoptera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Trachymyrmex zeteki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GCA_001594055.1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GCF_001594055.1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1302.68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255.56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Hymenoptera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Trichogramma pretiosum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GCA_000599845.2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GCF_000599845.2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3619.36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186.05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Hymenoptera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Vollenhovia emeryi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InsectBase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GCA_000949405.1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GCF_000949405.1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1314.54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274.56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Hymenoptera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Wasmannia auropunctata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InsectBase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GCA_000956235.1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GCF_000956235.1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1147.82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309.11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Lepidoptera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Amyelois transitella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GCA_001186105.1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GCF_001186105.1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1549.79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387.64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Lepidoptera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Bombyx mori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InsectBase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GCA_000151625.1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GCF_000151625.1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3914.41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459.50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lastRenderedPageBreak/>
              <w:t>Lepidoptera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Danaus plexippus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MonarchBase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698.83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237.05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Lepidoptera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Helicoverpa armigera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GCA_002156985.1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GCF_002156985.1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976.97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321.47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Lepidoptera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Manduca sexta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InsectBase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738.09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366.59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Lepidoptera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Papilio machaon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GCA_001298355.1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GCF_001298355.1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1146.76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265.54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Lepidoptera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Papilio polytes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InsectBase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GCA_000836215.1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GCF_000836215.1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3586.19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216.50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Lepidoptera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Papilio xuthus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GCA_000836235.1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GCF_000836235.1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6053.63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232.59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Lepidoptera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Pieris rapae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GCA_001856805.1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GCF_001856805.1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602.83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234.50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Lepidoptera</w:t>
            </w:r>
          </w:p>
        </w:tc>
        <w:tc>
          <w:tcPr>
            <w:tcW w:w="212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Plutella xylostella</w:t>
            </w:r>
          </w:p>
        </w:tc>
        <w:tc>
          <w:tcPr>
            <w:tcW w:w="1276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GCA_000330985.1</w:t>
            </w:r>
          </w:p>
        </w:tc>
        <w:tc>
          <w:tcPr>
            <w:tcW w:w="1559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GCF_000330985.1</w:t>
            </w:r>
          </w:p>
        </w:tc>
        <w:tc>
          <w:tcPr>
            <w:tcW w:w="992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719.90</w:t>
            </w:r>
          </w:p>
        </w:tc>
        <w:tc>
          <w:tcPr>
            <w:tcW w:w="993" w:type="dxa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375.24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418" w:type="dxa"/>
            <w:tcBorders>
              <w:bottom w:val="single" w:sz="12" w:space="0" w:color="auto"/>
            </w:tcBorders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Lepidoptera</w:t>
            </w:r>
          </w:p>
        </w:tc>
        <w:tc>
          <w:tcPr>
            <w:tcW w:w="2126" w:type="dxa"/>
            <w:tcBorders>
              <w:bottom w:val="single" w:sz="12" w:space="0" w:color="auto"/>
            </w:tcBorders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Spodoptera litura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NCBI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GCA_002706865.1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GCF_002706865.1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894.01</w:t>
            </w:r>
          </w:p>
        </w:tc>
        <w:tc>
          <w:tcPr>
            <w:tcW w:w="993" w:type="dxa"/>
            <w:tcBorders>
              <w:bottom w:val="single" w:sz="12" w:space="0" w:color="auto"/>
            </w:tcBorders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418.62</w:t>
            </w:r>
          </w:p>
        </w:tc>
      </w:tr>
    </w:tbl>
    <w:p w:rsidR="007F3EC9" w:rsidRPr="00C63E41" w:rsidRDefault="007F3EC9" w:rsidP="00CC0CF1">
      <w:pPr>
        <w:pStyle w:val="a9"/>
        <w:spacing w:before="48" w:line="323" w:lineRule="auto"/>
        <w:ind w:left="0" w:firstLine="0"/>
        <w:rPr>
          <w:rFonts w:cs="Arial"/>
          <w:b/>
          <w:color w:val="000000" w:themeColor="text1"/>
          <w:spacing w:val="-1"/>
        </w:rPr>
        <w:sectPr w:rsidR="007F3EC9" w:rsidRPr="00C63E41" w:rsidSect="00811789">
          <w:pgSz w:w="11906" w:h="16838"/>
          <w:pgMar w:top="1440" w:right="1800" w:bottom="1440" w:left="1800" w:header="851" w:footer="992" w:gutter="0"/>
          <w:cols w:space="425"/>
          <w:docGrid w:type="lines" w:linePitch="326"/>
        </w:sectPr>
      </w:pPr>
    </w:p>
    <w:p w:rsidR="007F3EC9" w:rsidRPr="00C63E41" w:rsidRDefault="007F3EC9" w:rsidP="00CC0CF1">
      <w:pPr>
        <w:pStyle w:val="a9"/>
        <w:spacing w:before="48" w:line="323" w:lineRule="auto"/>
        <w:ind w:left="0" w:firstLine="0"/>
        <w:rPr>
          <w:rFonts w:cs="Arial"/>
          <w:color w:val="000000" w:themeColor="text1"/>
        </w:rPr>
      </w:pPr>
      <w:r w:rsidRPr="00C63E41">
        <w:rPr>
          <w:rFonts w:cs="Arial"/>
          <w:b/>
          <w:color w:val="000000" w:themeColor="text1"/>
          <w:spacing w:val="-1"/>
        </w:rPr>
        <w:lastRenderedPageBreak/>
        <w:t>Table</w:t>
      </w:r>
      <w:r w:rsidRPr="00C63E41">
        <w:rPr>
          <w:rFonts w:cs="Arial"/>
          <w:b/>
          <w:color w:val="000000" w:themeColor="text1"/>
          <w:spacing w:val="-2"/>
        </w:rPr>
        <w:t xml:space="preserve"> </w:t>
      </w:r>
      <w:r w:rsidRPr="00C63E41">
        <w:rPr>
          <w:rFonts w:cs="Arial"/>
          <w:b/>
          <w:color w:val="000000" w:themeColor="text1"/>
          <w:spacing w:val="-1"/>
        </w:rPr>
        <w:t xml:space="preserve">S2. </w:t>
      </w:r>
      <w:r w:rsidRPr="00C63E41">
        <w:rPr>
          <w:rFonts w:cs="Arial"/>
          <w:color w:val="000000" w:themeColor="text1"/>
        </w:rPr>
        <w:t>The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reference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resources for</w:t>
      </w:r>
      <w:r w:rsidRPr="00C63E41">
        <w:rPr>
          <w:rFonts w:cs="Arial"/>
          <w:color w:val="000000" w:themeColor="text1"/>
          <w:spacing w:val="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all</w:t>
      </w:r>
      <w:r w:rsidRPr="00C63E41">
        <w:rPr>
          <w:rFonts w:cs="Arial"/>
          <w:color w:val="000000" w:themeColor="text1"/>
          <w:spacing w:val="1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37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confirmed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invasive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 xml:space="preserve">species </w:t>
      </w:r>
      <w:r w:rsidRPr="00C63E41">
        <w:rPr>
          <w:rFonts w:cs="Arial"/>
          <w:color w:val="000000" w:themeColor="text1"/>
        </w:rPr>
        <w:t>and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six</w:t>
      </w:r>
      <w:r w:rsidRPr="00C63E41">
        <w:rPr>
          <w:rFonts w:cs="Arial"/>
          <w:color w:val="000000" w:themeColor="text1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confirmed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1"/>
        </w:rPr>
        <w:t>non-</w:t>
      </w:r>
      <w:r w:rsidRPr="00C63E41">
        <w:rPr>
          <w:rFonts w:cs="Arial"/>
          <w:color w:val="000000" w:themeColor="text1"/>
          <w:spacing w:val="7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invasive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 xml:space="preserve">species </w:t>
      </w:r>
      <w:r w:rsidRPr="00C63E41">
        <w:rPr>
          <w:rFonts w:cs="Arial"/>
          <w:color w:val="000000" w:themeColor="text1"/>
        </w:rPr>
        <w:t>in</w:t>
      </w:r>
      <w:r w:rsidRPr="00C63E41">
        <w:rPr>
          <w:rFonts w:cs="Arial"/>
          <w:color w:val="000000" w:themeColor="text1"/>
          <w:spacing w:val="4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this</w:t>
      </w:r>
      <w:r w:rsidRPr="00C63E41">
        <w:rPr>
          <w:rFonts w:cs="Arial"/>
          <w:color w:val="000000" w:themeColor="text1"/>
        </w:rPr>
        <w:t xml:space="preserve"> study.</w:t>
      </w:r>
      <w:r w:rsidRPr="00C63E41">
        <w:rPr>
          <w:rFonts w:cs="Arial"/>
          <w:color w:val="000000" w:themeColor="text1"/>
          <w:spacing w:val="-1"/>
        </w:rPr>
        <w:t xml:space="preserve"> </w:t>
      </w:r>
      <w:r w:rsidRPr="00C63E41">
        <w:rPr>
          <w:rFonts w:cs="Arial"/>
          <w:color w:val="000000" w:themeColor="text1"/>
        </w:rPr>
        <w:t>The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37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invasive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species (except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i/>
          <w:color w:val="000000" w:themeColor="text1"/>
          <w:spacing w:val="-1"/>
        </w:rPr>
        <w:t>Laodelphax striatellus</w:t>
      </w:r>
      <w:r w:rsidRPr="00C63E41">
        <w:rPr>
          <w:rFonts w:cs="Arial"/>
          <w:color w:val="000000" w:themeColor="text1"/>
          <w:spacing w:val="-1"/>
        </w:rPr>
        <w:t>)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and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six</w:t>
      </w:r>
      <w:r w:rsidRPr="00C63E41">
        <w:rPr>
          <w:rFonts w:cs="Arial"/>
          <w:color w:val="000000" w:themeColor="text1"/>
          <w:spacing w:val="65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non-invasive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 xml:space="preserve">insects </w:t>
      </w:r>
      <w:r w:rsidRPr="00C63E41">
        <w:rPr>
          <w:rFonts w:cs="Arial"/>
          <w:color w:val="000000" w:themeColor="text1"/>
        </w:rPr>
        <w:t>with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scaffold</w:t>
      </w:r>
      <w:r w:rsidRPr="00C63E41">
        <w:rPr>
          <w:rFonts w:cs="Arial"/>
          <w:color w:val="000000" w:themeColor="text1"/>
          <w:spacing w:val="4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N50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more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than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400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kb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were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used.</w:t>
      </w:r>
    </w:p>
    <w:tbl>
      <w:tblPr>
        <w:tblW w:w="10065" w:type="dxa"/>
        <w:jc w:val="center"/>
        <w:tblLayout w:type="fixed"/>
        <w:tblLook w:val="04A0" w:firstRow="1" w:lastRow="0" w:firstColumn="1" w:lastColumn="0" w:noHBand="0" w:noVBand="1"/>
      </w:tblPr>
      <w:tblGrid>
        <w:gridCol w:w="1560"/>
        <w:gridCol w:w="1976"/>
        <w:gridCol w:w="1204"/>
        <w:gridCol w:w="992"/>
        <w:gridCol w:w="1134"/>
        <w:gridCol w:w="3199"/>
      </w:tblGrid>
      <w:tr w:rsidR="007F3EC9" w:rsidRPr="00C63E41" w:rsidTr="00006498">
        <w:trPr>
          <w:jc w:val="center"/>
        </w:trPr>
        <w:tc>
          <w:tcPr>
            <w:tcW w:w="15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b/>
                <w:color w:val="000000" w:themeColor="text1"/>
                <w:sz w:val="15"/>
                <w:szCs w:val="15"/>
              </w:rPr>
            </w:pPr>
            <w:bookmarkStart w:id="5" w:name="Table_S3._Expanded_gene_number_of_36_put"/>
            <w:bookmarkEnd w:id="5"/>
            <w:r w:rsidRPr="00C63E41">
              <w:rPr>
                <w:rFonts w:ascii="Arial" w:eastAsia="宋体" w:hAnsi="Arial" w:cs="Arial"/>
                <w:b/>
                <w:color w:val="000000" w:themeColor="text1"/>
                <w:sz w:val="15"/>
                <w:szCs w:val="15"/>
              </w:rPr>
              <w:t>Order</w:t>
            </w:r>
          </w:p>
        </w:tc>
        <w:tc>
          <w:tcPr>
            <w:tcW w:w="19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spacing w:line="276" w:lineRule="auto"/>
              <w:rPr>
                <w:rFonts w:ascii="Arial" w:eastAsia="宋体" w:hAnsi="Arial" w:cs="Arial"/>
                <w:b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b/>
                <w:color w:val="000000" w:themeColor="text1"/>
                <w:sz w:val="15"/>
                <w:szCs w:val="15"/>
              </w:rPr>
              <w:t>Species</w:t>
            </w:r>
          </w:p>
        </w:tc>
        <w:tc>
          <w:tcPr>
            <w:tcW w:w="120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b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b/>
                <w:color w:val="000000" w:themeColor="text1"/>
                <w:sz w:val="15"/>
                <w:szCs w:val="15"/>
              </w:rPr>
              <w:t>Invasiveness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b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b/>
                <w:color w:val="000000" w:themeColor="text1"/>
                <w:sz w:val="15"/>
                <w:szCs w:val="15"/>
              </w:rPr>
              <w:t>Scaffold N50 (kb)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b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b/>
                <w:color w:val="000000" w:themeColor="text1"/>
                <w:sz w:val="15"/>
                <w:szCs w:val="15"/>
              </w:rPr>
              <w:t>Total length (Mb)</w:t>
            </w:r>
          </w:p>
        </w:tc>
        <w:tc>
          <w:tcPr>
            <w:tcW w:w="319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b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b/>
                <w:color w:val="000000" w:themeColor="text1"/>
                <w:sz w:val="15"/>
                <w:szCs w:val="15"/>
              </w:rPr>
              <w:t>Reference</w:t>
            </w:r>
          </w:p>
        </w:tc>
      </w:tr>
      <w:tr w:rsidR="007F3EC9" w:rsidRPr="00C63E41" w:rsidTr="00006498">
        <w:trPr>
          <w:jc w:val="center"/>
        </w:trPr>
        <w:tc>
          <w:tcPr>
            <w:tcW w:w="15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Coleoptera</w:t>
            </w:r>
          </w:p>
        </w:tc>
        <w:tc>
          <w:tcPr>
            <w:tcW w:w="197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Agrilus planipennis</w:t>
            </w:r>
          </w:p>
        </w:tc>
        <w:tc>
          <w:tcPr>
            <w:tcW w:w="120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Invasive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910.92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353.56</w:t>
            </w:r>
          </w:p>
        </w:tc>
        <w:tc>
          <w:tcPr>
            <w:tcW w:w="319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C63E41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  <w:t>(Orlova-Bienkowskaja 2014) [9]</w:t>
            </w:r>
          </w:p>
        </w:tc>
      </w:tr>
      <w:tr w:rsidR="007F3EC9" w:rsidRPr="00C63E41" w:rsidTr="00006498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Coleoptera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Anoplophora glabripennis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Invasive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658.85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707.73</w:t>
            </w:r>
          </w:p>
        </w:tc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  <w:t>(100 of the World’s worst invasive alien species, IUCN)</w:t>
            </w:r>
            <w:r w:rsidRPr="00C63E41">
              <w:rPr>
                <w:rFonts w:ascii="Arial" w:hAnsi="Arial" w:cs="Arial"/>
                <w:color w:val="000000" w:themeColor="text1"/>
              </w:rPr>
              <w:t xml:space="preserve"> </w:t>
            </w:r>
            <w:r w:rsidRPr="00C63E41"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  <w:t>https://www.iucn.org/content/100-worlds-worst-invasive-alien-species-a-selection-global-invasive-species-database</w:t>
            </w:r>
          </w:p>
        </w:tc>
      </w:tr>
      <w:tr w:rsidR="007F3EC9" w:rsidRPr="00C63E41" w:rsidTr="00006498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Coleoptera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Onthophagus taurus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Invasive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337.16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267.08</w:t>
            </w:r>
          </w:p>
        </w:tc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C63E41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  <w:t>(Vulinec and Eudy 1993; Rounds and Floate 2012) [10, 11]</w:t>
            </w:r>
          </w:p>
        </w:tc>
      </w:tr>
      <w:tr w:rsidR="007F3EC9" w:rsidRPr="00C63E41" w:rsidTr="00006498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Coleoptera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Aethina tumida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Invasive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298.88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234.34</w:t>
            </w:r>
          </w:p>
        </w:tc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http://www.stoppinginvasives.org/home/database/aethina-tumida</w:t>
            </w:r>
          </w:p>
        </w:tc>
      </w:tr>
      <w:tr w:rsidR="007F3EC9" w:rsidRPr="00C63E41" w:rsidTr="00006498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Coleoptera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Leptinotarsa decemlineata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Invasive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139.05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641.99</w:t>
            </w:r>
          </w:p>
        </w:tc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C63E41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  <w:t xml:space="preserve">(Grapputo </w:t>
            </w:r>
            <w:r w:rsidRPr="00C63E41">
              <w:rPr>
                <w:rFonts w:ascii="Arial" w:eastAsia="宋体" w:hAnsi="Arial" w:cs="Arial"/>
                <w:i/>
                <w:noProof/>
                <w:color w:val="000000" w:themeColor="text1"/>
                <w:sz w:val="15"/>
                <w:szCs w:val="15"/>
              </w:rPr>
              <w:t>et al</w:t>
            </w:r>
            <w:r w:rsidRPr="00C63E41"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  <w:t>. 2005) [12]</w:t>
            </w:r>
          </w:p>
        </w:tc>
      </w:tr>
      <w:tr w:rsidR="007F3EC9" w:rsidRPr="00C63E41" w:rsidTr="00006498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Diptera(Fly)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Ceratitis capitata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Invasive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4118.35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479.05</w:t>
            </w:r>
          </w:p>
        </w:tc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C63E41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  <w:t xml:space="preserve">(Papanicolaou </w:t>
            </w:r>
            <w:r w:rsidRPr="00C63E41">
              <w:rPr>
                <w:rFonts w:ascii="Arial" w:eastAsia="宋体" w:hAnsi="Arial" w:cs="Arial"/>
                <w:i/>
                <w:noProof/>
                <w:color w:val="000000" w:themeColor="text1"/>
                <w:sz w:val="15"/>
                <w:szCs w:val="15"/>
              </w:rPr>
              <w:t>et al</w:t>
            </w:r>
            <w:r w:rsidRPr="00C63E41"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  <w:t>. 2017) [13]</w:t>
            </w:r>
          </w:p>
        </w:tc>
      </w:tr>
      <w:tr w:rsidR="007F3EC9" w:rsidRPr="00C63E41" w:rsidTr="00006498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Diptera(Fly)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Bactrocera cucurbitae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Invasive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1399.02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374.82</w:t>
            </w:r>
          </w:p>
        </w:tc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wordWrap w:val="0"/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https://www.nies.go.jp/biodiversity/invasive/DB/detail/60050e.html</w:t>
            </w:r>
          </w:p>
        </w:tc>
      </w:tr>
      <w:tr w:rsidR="007F3EC9" w:rsidRPr="00C63E41" w:rsidTr="00006498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Diptera(Fly)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Bactrocera dorsalis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Invasive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1206.00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414.98</w:t>
            </w:r>
          </w:p>
        </w:tc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C63E41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  <w:t xml:space="preserve">(Aketarawong </w:t>
            </w:r>
            <w:r w:rsidRPr="00C63E41">
              <w:rPr>
                <w:rFonts w:ascii="Arial" w:eastAsia="宋体" w:hAnsi="Arial" w:cs="Arial"/>
                <w:i/>
                <w:noProof/>
                <w:color w:val="000000" w:themeColor="text1"/>
                <w:sz w:val="15"/>
                <w:szCs w:val="15"/>
              </w:rPr>
              <w:t>et al</w:t>
            </w:r>
            <w:r w:rsidRPr="00C63E41"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  <w:t>. 2007) [14]</w:t>
            </w:r>
          </w:p>
        </w:tc>
      </w:tr>
      <w:tr w:rsidR="007F3EC9" w:rsidRPr="00C63E41" w:rsidTr="00006498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Diptera(Fly)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Bactrocera latifrons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Invasive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974.43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462.51</w:t>
            </w:r>
          </w:p>
        </w:tc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C63E41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  <w:t xml:space="preserve">(Mziray </w:t>
            </w:r>
            <w:r w:rsidRPr="00C63E41">
              <w:rPr>
                <w:rFonts w:ascii="Arial" w:eastAsia="宋体" w:hAnsi="Arial" w:cs="Arial"/>
                <w:i/>
                <w:noProof/>
                <w:color w:val="000000" w:themeColor="text1"/>
                <w:sz w:val="15"/>
                <w:szCs w:val="15"/>
              </w:rPr>
              <w:t>et al</w:t>
            </w:r>
            <w:r w:rsidRPr="00C63E41"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  <w:t>. 2010) [15]</w:t>
            </w:r>
          </w:p>
        </w:tc>
      </w:tr>
      <w:tr w:rsidR="007F3EC9" w:rsidRPr="00C63E41" w:rsidTr="00006498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Diptera(Fly)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Mayetiola destructor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Invasive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756.04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185.25</w:t>
            </w:r>
          </w:p>
        </w:tc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C63E41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  <w:t>(Morton and Schemerhorn 2013) [16]</w:t>
            </w:r>
          </w:p>
        </w:tc>
      </w:tr>
      <w:tr w:rsidR="007F3EC9" w:rsidRPr="00C63E41" w:rsidTr="00006498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Diptera(Fly)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Drosophila suzukii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Invasive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388.97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232.92</w:t>
            </w:r>
          </w:p>
        </w:tc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C63E41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  <w:t xml:space="preserve">(Asplen </w:t>
            </w:r>
            <w:r w:rsidRPr="00C63E41">
              <w:rPr>
                <w:rFonts w:ascii="Arial" w:eastAsia="宋体" w:hAnsi="Arial" w:cs="Arial"/>
                <w:i/>
                <w:noProof/>
                <w:color w:val="000000" w:themeColor="text1"/>
                <w:sz w:val="15"/>
                <w:szCs w:val="15"/>
              </w:rPr>
              <w:t>et al</w:t>
            </w:r>
            <w:r w:rsidRPr="00C63E41"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  <w:t>. 2015) [17]</w:t>
            </w:r>
          </w:p>
        </w:tc>
      </w:tr>
      <w:tr w:rsidR="007F3EC9" w:rsidRPr="00C63E41" w:rsidTr="00006498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Diptera(Fly)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Bactrocera oleae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Invasive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139.57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471.78</w:t>
            </w:r>
          </w:p>
        </w:tc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C63E41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  <w:t xml:space="preserve">(Nardi </w:t>
            </w:r>
            <w:r w:rsidRPr="00C63E41">
              <w:rPr>
                <w:rFonts w:ascii="Arial" w:eastAsia="宋体" w:hAnsi="Arial" w:cs="Arial"/>
                <w:i/>
                <w:noProof/>
                <w:color w:val="000000" w:themeColor="text1"/>
                <w:sz w:val="15"/>
                <w:szCs w:val="15"/>
              </w:rPr>
              <w:t>et al</w:t>
            </w:r>
            <w:r w:rsidRPr="00C63E41"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  <w:t>. 2005) [18]</w:t>
            </w:r>
          </w:p>
        </w:tc>
      </w:tr>
      <w:tr w:rsidR="007F3EC9" w:rsidRPr="00C63E41" w:rsidTr="00006498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Hemiptera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Cimex lectularius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Invasive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7172.60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650.48</w:t>
            </w:r>
          </w:p>
        </w:tc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http://www.tsusinvasives.org/home/database/cimex-lectularius</w:t>
            </w:r>
          </w:p>
        </w:tc>
      </w:tr>
      <w:tr w:rsidR="007F3EC9" w:rsidRPr="00C63E41" w:rsidTr="00006498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Hemiptera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Bemisia tabaci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Invasive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3232.96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615.02</w:t>
            </w:r>
          </w:p>
        </w:tc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  <w:t>(100 of the World’s worst invasive alien species, IUCN)</w:t>
            </w:r>
          </w:p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  <w:t>https://www.iucn.org/content/100-worlds-worst-invasive-alien-species-a-selection-global-invasive-species-database</w:t>
            </w:r>
          </w:p>
        </w:tc>
      </w:tr>
      <w:tr w:rsidR="007F3EC9" w:rsidRPr="00C63E41" w:rsidTr="00006498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Hemiptera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Laodelphax striatellus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Invasive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1084.80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540.97</w:t>
            </w:r>
          </w:p>
        </w:tc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C63E41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  <w:t>(den Bieman 2017) [19]</w:t>
            </w:r>
          </w:p>
        </w:tc>
      </w:tr>
      <w:tr w:rsidR="007F3EC9" w:rsidRPr="00C63E41" w:rsidTr="00006498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Hemiptera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Halyomorpha halys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Invasive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802.42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1150.11</w:t>
            </w:r>
          </w:p>
        </w:tc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C63E41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  <w:t xml:space="preserve">(Maistrello </w:t>
            </w:r>
            <w:r w:rsidRPr="00C63E41">
              <w:rPr>
                <w:rFonts w:ascii="Arial" w:eastAsia="宋体" w:hAnsi="Arial" w:cs="Arial"/>
                <w:i/>
                <w:noProof/>
                <w:color w:val="000000" w:themeColor="text1"/>
                <w:sz w:val="15"/>
                <w:szCs w:val="15"/>
              </w:rPr>
              <w:t>et al</w:t>
            </w:r>
            <w:r w:rsidRPr="00C63E41"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  <w:t>. 2017) [20]</w:t>
            </w:r>
          </w:p>
        </w:tc>
      </w:tr>
      <w:tr w:rsidR="007F3EC9" w:rsidRPr="00C63E41" w:rsidTr="00006498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Hemiptera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Acyrthosiphon pisum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Invasive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518.55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541.69</w:t>
            </w:r>
          </w:p>
        </w:tc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C63E41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  <w:t xml:space="preserve">(Peccoud </w:t>
            </w:r>
            <w:r w:rsidRPr="00C63E41">
              <w:rPr>
                <w:rFonts w:ascii="Arial" w:eastAsia="宋体" w:hAnsi="Arial" w:cs="Arial"/>
                <w:i/>
                <w:noProof/>
                <w:color w:val="000000" w:themeColor="text1"/>
                <w:sz w:val="15"/>
                <w:szCs w:val="15"/>
              </w:rPr>
              <w:t>et al</w:t>
            </w:r>
            <w:r w:rsidRPr="00C63E41"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  <w:t>. 2008) [21]</w:t>
            </w:r>
          </w:p>
        </w:tc>
      </w:tr>
      <w:tr w:rsidR="007F3EC9" w:rsidRPr="00C63E41" w:rsidTr="00006498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Hemiptera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Myzus persicae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Invasive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435.78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347.31</w:t>
            </w:r>
          </w:p>
        </w:tc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https://www.cabi.org/isc/datasheet/35642</w:t>
            </w:r>
          </w:p>
        </w:tc>
      </w:tr>
      <w:tr w:rsidR="007F3EC9" w:rsidRPr="00C63E41" w:rsidTr="00006498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Hemiptera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Diuraphis noxia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Invasive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397.77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395.07</w:t>
            </w:r>
          </w:p>
        </w:tc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C63E41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  <w:t xml:space="preserve">(Liu </w:t>
            </w:r>
            <w:r w:rsidRPr="00C63E41">
              <w:rPr>
                <w:rFonts w:ascii="Arial" w:eastAsia="宋体" w:hAnsi="Arial" w:cs="Arial"/>
                <w:i/>
                <w:noProof/>
                <w:color w:val="000000" w:themeColor="text1"/>
                <w:sz w:val="15"/>
                <w:szCs w:val="15"/>
              </w:rPr>
              <w:t>et al</w:t>
            </w:r>
            <w:r w:rsidRPr="00C63E41"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  <w:t>. 2010) [22]</w:t>
            </w:r>
          </w:p>
        </w:tc>
      </w:tr>
      <w:tr w:rsidR="007F3EC9" w:rsidRPr="00C63E41" w:rsidTr="00006498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lastRenderedPageBreak/>
              <w:t>Hemiptera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Aphis glycines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Invasive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174.51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302.92</w:t>
            </w:r>
          </w:p>
        </w:tc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C63E41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  <w:t xml:space="preserve">(Michel </w:t>
            </w:r>
            <w:r w:rsidRPr="00C63E41">
              <w:rPr>
                <w:rFonts w:ascii="Arial" w:eastAsia="宋体" w:hAnsi="Arial" w:cs="Arial"/>
                <w:i/>
                <w:noProof/>
                <w:color w:val="000000" w:themeColor="text1"/>
                <w:sz w:val="15"/>
                <w:szCs w:val="15"/>
              </w:rPr>
              <w:t>et al</w:t>
            </w:r>
            <w:r w:rsidRPr="00C63E41"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  <w:t xml:space="preserve">. 2009; Bansal </w:t>
            </w:r>
            <w:r w:rsidRPr="00C63E41">
              <w:rPr>
                <w:rFonts w:ascii="Arial" w:eastAsia="宋体" w:hAnsi="Arial" w:cs="Arial"/>
                <w:i/>
                <w:noProof/>
                <w:color w:val="000000" w:themeColor="text1"/>
                <w:sz w:val="15"/>
                <w:szCs w:val="15"/>
              </w:rPr>
              <w:t>et al</w:t>
            </w:r>
            <w:r w:rsidRPr="00C63E41"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  <w:t>. 2014) [23, 24]</w:t>
            </w:r>
          </w:p>
        </w:tc>
      </w:tr>
      <w:tr w:rsidR="007F3EC9" w:rsidRPr="00C63E41" w:rsidTr="00006498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Hymenoptera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Bombus terrestris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Invasive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3506.79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248.65</w:t>
            </w:r>
          </w:p>
        </w:tc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C63E41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  <w:t xml:space="preserve">(Torretta </w:t>
            </w:r>
            <w:r w:rsidRPr="00C63E41">
              <w:rPr>
                <w:rFonts w:ascii="Arial" w:eastAsia="宋体" w:hAnsi="Arial" w:cs="Arial"/>
                <w:i/>
                <w:noProof/>
                <w:color w:val="000000" w:themeColor="text1"/>
                <w:sz w:val="15"/>
                <w:szCs w:val="15"/>
              </w:rPr>
              <w:t>et al</w:t>
            </w:r>
            <w:r w:rsidRPr="00C63E41"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  <w:t>. 2006) [25]</w:t>
            </w:r>
          </w:p>
        </w:tc>
      </w:tr>
      <w:tr w:rsidR="007F3EC9" w:rsidRPr="00C63E41" w:rsidTr="00006498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Hymenoptera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Cardiocondyla obscurior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Invasive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3105.81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177.89</w:t>
            </w:r>
          </w:p>
        </w:tc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C63E41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  <w:t xml:space="preserve">(Klein </w:t>
            </w:r>
            <w:r w:rsidRPr="00C63E41">
              <w:rPr>
                <w:rFonts w:ascii="Arial" w:eastAsia="宋体" w:hAnsi="Arial" w:cs="Arial"/>
                <w:i/>
                <w:noProof/>
                <w:color w:val="000000" w:themeColor="text1"/>
                <w:sz w:val="15"/>
                <w:szCs w:val="15"/>
              </w:rPr>
              <w:t>et al</w:t>
            </w:r>
            <w:r w:rsidRPr="00C63E41"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  <w:t>. 2016) [26]</w:t>
            </w:r>
          </w:p>
        </w:tc>
      </w:tr>
      <w:tr w:rsidR="007F3EC9" w:rsidRPr="00C63E41" w:rsidTr="00006498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Hymenoptera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Apis florea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Invasive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2863.24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230.49</w:t>
            </w:r>
          </w:p>
        </w:tc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C63E41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  <w:t xml:space="preserve">(Moritz </w:t>
            </w:r>
            <w:r w:rsidRPr="00C63E41">
              <w:rPr>
                <w:rFonts w:ascii="Arial" w:eastAsia="宋体" w:hAnsi="Arial" w:cs="Arial"/>
                <w:i/>
                <w:noProof/>
                <w:color w:val="000000" w:themeColor="text1"/>
                <w:sz w:val="15"/>
                <w:szCs w:val="15"/>
              </w:rPr>
              <w:t>et al</w:t>
            </w:r>
            <w:r w:rsidRPr="00C63E41"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  <w:t>. 2010) [27]</w:t>
            </w:r>
          </w:p>
        </w:tc>
      </w:tr>
      <w:tr w:rsidR="007F3EC9" w:rsidRPr="00C63E41" w:rsidTr="00006498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Hymenoptera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Megachile rotundata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Invasive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1699.68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272.66</w:t>
            </w:r>
          </w:p>
        </w:tc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C63E41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  <w:t>(Russo 2016) [28]</w:t>
            </w:r>
          </w:p>
        </w:tc>
      </w:tr>
      <w:tr w:rsidR="007F3EC9" w:rsidRPr="00C63E41" w:rsidTr="00006498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Hymenoptera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Polistes dominula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Invasive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1625.59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208.03</w:t>
            </w:r>
          </w:p>
        </w:tc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C63E41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  <w:t>(Johnson and Starks 2004) [29]</w:t>
            </w:r>
          </w:p>
        </w:tc>
      </w:tr>
      <w:tr w:rsidR="007F3EC9" w:rsidRPr="00C63E41" w:rsidTr="00006498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Hymenoptera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Linepithema humile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Invasive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1402.26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219.50</w:t>
            </w:r>
          </w:p>
        </w:tc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  <w:t>(100 of the World’s worst invasive alien species, IUCN)</w:t>
            </w:r>
          </w:p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  <w:t>https://www.iucn.org/content/100-worlds-worst-invasive-alien-species-a-selection-global-invasive-species-database</w:t>
            </w:r>
          </w:p>
        </w:tc>
      </w:tr>
      <w:tr w:rsidR="007F3EC9" w:rsidRPr="00C63E41" w:rsidTr="00006498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Hymenoptera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Bombus impatiens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Invasive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1399.49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249.19</w:t>
            </w:r>
          </w:p>
        </w:tc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https://www.invasive.org/species/insects.cfm</w:t>
            </w:r>
          </w:p>
        </w:tc>
      </w:tr>
      <w:tr w:rsidR="007F3EC9" w:rsidRPr="00C63E41" w:rsidTr="00006498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Hymenoptera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Ooceraea biroi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Invasive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1350.65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212.83</w:t>
            </w:r>
          </w:p>
        </w:tc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C63E41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  <w:t xml:space="preserve">(Wetterer </w:t>
            </w:r>
            <w:r w:rsidRPr="00C63E41">
              <w:rPr>
                <w:rFonts w:ascii="Arial" w:eastAsia="宋体" w:hAnsi="Arial" w:cs="Arial"/>
                <w:i/>
                <w:noProof/>
                <w:color w:val="000000" w:themeColor="text1"/>
                <w:sz w:val="15"/>
                <w:szCs w:val="15"/>
              </w:rPr>
              <w:t>et al</w:t>
            </w:r>
            <w:r w:rsidRPr="00C63E41"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  <w:t>. 2012) [30]</w:t>
            </w:r>
          </w:p>
        </w:tc>
      </w:tr>
      <w:tr w:rsidR="007F3EC9" w:rsidRPr="00C63E41" w:rsidTr="00006498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Hymenoptera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Vollenhovia emeryi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Invasive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1346.09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287.90</w:t>
            </w:r>
          </w:p>
        </w:tc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C63E41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  <w:t>(Kjar and Sunian 2007) [31]</w:t>
            </w:r>
          </w:p>
        </w:tc>
      </w:tr>
      <w:tr w:rsidR="007F3EC9" w:rsidRPr="00C63E41" w:rsidTr="00006498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Hymenoptera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Wasmannia auropunctata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Invasive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1175.37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324.12</w:t>
            </w:r>
          </w:p>
        </w:tc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  <w:t>(100 of the World’s worst invasive alien species, IUCN)</w:t>
            </w:r>
          </w:p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  <w:t>https://www.iucn.org/content/100-worlds-worst-invasive-alien-species-a-selection-global-invasive-species-database</w:t>
            </w:r>
          </w:p>
        </w:tc>
      </w:tr>
      <w:tr w:rsidR="007F3EC9" w:rsidRPr="00C63E41" w:rsidTr="00006498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Hymenoptera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Microplitis demolitor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Invasive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1139.39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241.19</w:t>
            </w:r>
          </w:p>
        </w:tc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C63E41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 xml:space="preserve">(Shepard </w:t>
            </w:r>
            <w:r w:rsidRPr="00C63E41">
              <w:rPr>
                <w:rFonts w:ascii="Arial" w:eastAsia="宋体" w:hAnsi="Arial" w:cs="Arial"/>
                <w:i/>
                <w:noProof/>
                <w:color w:val="000000" w:themeColor="text1"/>
                <w:sz w:val="15"/>
                <w:szCs w:val="15"/>
              </w:rPr>
              <w:t>et al</w:t>
            </w:r>
            <w:r w:rsidRPr="00C63E41"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  <w:t>. 1983) [32]</w:t>
            </w:r>
          </w:p>
        </w:tc>
      </w:tr>
      <w:tr w:rsidR="007F3EC9" w:rsidRPr="00C63E41" w:rsidTr="00006498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Hymenoptera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Copidosoma floridanum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Invasive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1037.13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555.04</w:t>
            </w:r>
          </w:p>
        </w:tc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http://www.utcrops.com/cotton/cotton_insects/biocontrol/Copidosoma.htm</w:t>
            </w:r>
          </w:p>
        </w:tc>
      </w:tr>
      <w:tr w:rsidR="007F3EC9" w:rsidRPr="00C63E41" w:rsidTr="00006498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Hymenoptera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Apis mellifera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Invasive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997.19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250.29</w:t>
            </w:r>
          </w:p>
        </w:tc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C63E41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  <w:t>(Zayed and Whitfield 2008) [33]</w:t>
            </w:r>
          </w:p>
        </w:tc>
      </w:tr>
      <w:tr w:rsidR="007F3EC9" w:rsidRPr="00C63E41" w:rsidTr="00006498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Hymenoptera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Cephus cinctus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Invasive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622.16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162.25</w:t>
            </w:r>
          </w:p>
        </w:tc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C63E41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  <w:t xml:space="preserve">(Dosdall </w:t>
            </w:r>
            <w:r w:rsidRPr="00C63E41">
              <w:rPr>
                <w:rFonts w:ascii="Arial" w:eastAsia="宋体" w:hAnsi="Arial" w:cs="Arial"/>
                <w:i/>
                <w:noProof/>
                <w:color w:val="000000" w:themeColor="text1"/>
                <w:sz w:val="15"/>
                <w:szCs w:val="15"/>
              </w:rPr>
              <w:t>et al</w:t>
            </w:r>
            <w:r w:rsidRPr="00C63E41"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  <w:t>. 2011) [34]</w:t>
            </w:r>
          </w:p>
        </w:tc>
      </w:tr>
      <w:tr w:rsidR="007F3EC9" w:rsidRPr="00C63E41" w:rsidTr="00006498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Hymenoptera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Solenopsis invicta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Invasive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558.02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396.02</w:t>
            </w:r>
          </w:p>
        </w:tc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  <w:t>(100 of the World’s worst invasive alien species, IUCN)</w:t>
            </w:r>
            <w:r w:rsidRPr="00C63E41">
              <w:rPr>
                <w:rFonts w:ascii="Arial" w:hAnsi="Arial" w:cs="Arial"/>
                <w:color w:val="000000" w:themeColor="text1"/>
              </w:rPr>
              <w:t xml:space="preserve"> </w:t>
            </w:r>
            <w:r w:rsidRPr="00C63E41"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  <w:t>https://www.iucn.org/content/100-worlds-worst-invasive-alien-species-a-selection-global-invasive-species-database</w:t>
            </w:r>
          </w:p>
        </w:tc>
      </w:tr>
      <w:tr w:rsidR="007F3EC9" w:rsidRPr="00C63E41" w:rsidTr="00006498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Hymenoptera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Pseudomyrmex gracilis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Invasive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317.68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282.78</w:t>
            </w:r>
          </w:p>
        </w:tc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C63E41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  <w:t>(Wetterer 2010) [35]</w:t>
            </w:r>
          </w:p>
        </w:tc>
      </w:tr>
      <w:tr w:rsidR="007F3EC9" w:rsidRPr="00C63E41" w:rsidTr="00006498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Hymenoptera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Monomorium pharaonis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Invasive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75.38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257.98</w:t>
            </w:r>
          </w:p>
        </w:tc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C63E41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  <w:t xml:space="preserve">(Frouz </w:t>
            </w:r>
            <w:r w:rsidRPr="00C63E41">
              <w:rPr>
                <w:rFonts w:ascii="Arial" w:eastAsia="宋体" w:hAnsi="Arial" w:cs="Arial"/>
                <w:i/>
                <w:noProof/>
                <w:color w:val="000000" w:themeColor="text1"/>
                <w:sz w:val="15"/>
                <w:szCs w:val="15"/>
              </w:rPr>
              <w:t>et al</w:t>
            </w:r>
            <w:r w:rsidRPr="00C63E41"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  <w:t>. 2009) [36]</w:t>
            </w:r>
          </w:p>
        </w:tc>
      </w:tr>
      <w:tr w:rsidR="007F3EC9" w:rsidRPr="00C63E41" w:rsidTr="00006498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Lepidoptera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Amyelois transitella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Invasive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1586.98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406.47</w:t>
            </w:r>
          </w:p>
        </w:tc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C63E41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  <w:t>(Bayes 2014) [37]</w:t>
            </w:r>
          </w:p>
        </w:tc>
      </w:tr>
      <w:tr w:rsidR="007F3EC9" w:rsidRPr="00C63E41" w:rsidTr="00006498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Lepidoptera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Helicoverpa armigera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Invasive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1000.41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337.09</w:t>
            </w:r>
          </w:p>
        </w:tc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C63E41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  <w:t xml:space="preserve">(Murua </w:t>
            </w:r>
            <w:r w:rsidRPr="00C63E41">
              <w:rPr>
                <w:rFonts w:ascii="Arial" w:eastAsia="宋体" w:hAnsi="Arial" w:cs="Arial"/>
                <w:i/>
                <w:noProof/>
                <w:color w:val="000000" w:themeColor="text1"/>
                <w:sz w:val="15"/>
                <w:szCs w:val="15"/>
              </w:rPr>
              <w:t>et al</w:t>
            </w:r>
            <w:r w:rsidRPr="00C63E41"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  <w:t xml:space="preserve">. 2014; Pearce </w:t>
            </w:r>
            <w:r w:rsidRPr="00C63E41">
              <w:rPr>
                <w:rFonts w:ascii="Arial" w:eastAsia="宋体" w:hAnsi="Arial" w:cs="Arial"/>
                <w:i/>
                <w:noProof/>
                <w:color w:val="000000" w:themeColor="text1"/>
                <w:sz w:val="15"/>
                <w:szCs w:val="15"/>
              </w:rPr>
              <w:t>et al</w:t>
            </w:r>
            <w:r w:rsidRPr="00C63E41"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  <w:t>. 2017) [38, 39]</w:t>
            </w:r>
          </w:p>
        </w:tc>
      </w:tr>
      <w:tr w:rsidR="007F3EC9" w:rsidRPr="00C63E41" w:rsidTr="00006498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Lepidoptera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Spodoptera litura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Invasive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915.47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438.96</w:t>
            </w:r>
          </w:p>
        </w:tc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https://www.invasive.org/species/list.cfm?id=2</w:t>
            </w:r>
          </w:p>
        </w:tc>
      </w:tr>
      <w:tr w:rsidR="007F3EC9" w:rsidRPr="00C63E41" w:rsidTr="00006498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lastRenderedPageBreak/>
              <w:t>Lepidoptera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Manduca sexta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Invasive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755.80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384.40</w:t>
            </w:r>
          </w:p>
        </w:tc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</w:p>
        </w:tc>
      </w:tr>
      <w:tr w:rsidR="007F3EC9" w:rsidRPr="00C63E41" w:rsidTr="00006498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Lepidoptera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Plutella xylostella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Invasive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737.18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393.47</w:t>
            </w:r>
          </w:p>
        </w:tc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C63E41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  <w:t xml:space="preserve">(Sujay </w:t>
            </w:r>
            <w:r w:rsidRPr="00C63E41">
              <w:rPr>
                <w:rFonts w:ascii="Arial" w:eastAsia="宋体" w:hAnsi="Arial" w:cs="Arial"/>
                <w:i/>
                <w:noProof/>
                <w:color w:val="000000" w:themeColor="text1"/>
                <w:sz w:val="15"/>
                <w:szCs w:val="15"/>
              </w:rPr>
              <w:t>et al</w:t>
            </w:r>
            <w:r w:rsidRPr="00C63E41"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  <w:t xml:space="preserve">. 2010; Bradshaw </w:t>
            </w:r>
            <w:r w:rsidRPr="00C63E41">
              <w:rPr>
                <w:rFonts w:ascii="Arial" w:eastAsia="宋体" w:hAnsi="Arial" w:cs="Arial"/>
                <w:i/>
                <w:noProof/>
                <w:color w:val="000000" w:themeColor="text1"/>
                <w:sz w:val="15"/>
                <w:szCs w:val="15"/>
              </w:rPr>
              <w:t>et al</w:t>
            </w:r>
            <w:r w:rsidRPr="00C63E41"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  <w:t>. 2016) [40, 41]</w:t>
            </w:r>
          </w:p>
        </w:tc>
      </w:tr>
      <w:tr w:rsidR="007F3EC9" w:rsidRPr="00C63E41" w:rsidTr="00006498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Lepidoptera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Pieris rapae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Invasive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617.30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245.89</w:t>
            </w:r>
          </w:p>
        </w:tc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http://www.tsusinvasives.org/home/database/pieris-rapae</w:t>
            </w:r>
          </w:p>
        </w:tc>
      </w:tr>
      <w:tr w:rsidR="007F3EC9" w:rsidRPr="00C63E41" w:rsidTr="00006498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Diptera(Mosquito)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Aedes aegypti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Invasive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409777.67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1278.73</w:t>
            </w:r>
          </w:p>
        </w:tc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C63E41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  <w:t xml:space="preserve">(González </w:t>
            </w:r>
            <w:r w:rsidRPr="00C63E41">
              <w:rPr>
                <w:rFonts w:ascii="Arial" w:eastAsia="宋体" w:hAnsi="Arial" w:cs="Arial"/>
                <w:i/>
                <w:noProof/>
                <w:color w:val="000000" w:themeColor="text1"/>
                <w:sz w:val="15"/>
                <w:szCs w:val="15"/>
              </w:rPr>
              <w:t>et al</w:t>
            </w:r>
            <w:r w:rsidRPr="00C63E41"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  <w:t xml:space="preserve">. 2016; Shaikevich </w:t>
            </w:r>
            <w:r w:rsidRPr="00C63E41">
              <w:rPr>
                <w:rFonts w:ascii="Arial" w:eastAsia="宋体" w:hAnsi="Arial" w:cs="Arial"/>
                <w:i/>
                <w:noProof/>
                <w:color w:val="000000" w:themeColor="text1"/>
                <w:sz w:val="15"/>
                <w:szCs w:val="15"/>
              </w:rPr>
              <w:t>et al</w:t>
            </w:r>
            <w:r w:rsidRPr="00C63E41"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  <w:t>. 2018) [42, 43]</w:t>
            </w:r>
          </w:p>
        </w:tc>
      </w:tr>
      <w:tr w:rsidR="007F3EC9" w:rsidRPr="00C63E41" w:rsidTr="00006498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Diptera(Mosquito)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Aedes albopictus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Invasive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3303.94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2247.31</w:t>
            </w:r>
          </w:p>
        </w:tc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  <w:t>(100 of the World’s worst invasive alien species, IUCN)</w:t>
            </w:r>
            <w:r w:rsidRPr="00C63E41">
              <w:rPr>
                <w:rFonts w:ascii="Arial" w:hAnsi="Arial" w:cs="Arial"/>
                <w:color w:val="000000" w:themeColor="text1"/>
              </w:rPr>
              <w:t xml:space="preserve"> </w:t>
            </w:r>
            <w:r w:rsidRPr="00C63E41"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  <w:t>https://www.iucn.org/content/100-worlds-worst-invasive-alien-species-a-selection-global-invasive-species-database</w:t>
            </w:r>
          </w:p>
        </w:tc>
      </w:tr>
      <w:tr w:rsidR="007F3EC9" w:rsidRPr="00C63E41" w:rsidTr="00006498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Diptera(Mosquito)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Anopheles stephensi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Invasive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1591.36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221.32</w:t>
            </w:r>
          </w:p>
        </w:tc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C63E41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  <w:t xml:space="preserve">(Dharmasiri </w:t>
            </w:r>
            <w:r w:rsidRPr="00C63E41">
              <w:rPr>
                <w:rFonts w:ascii="Arial" w:eastAsia="宋体" w:hAnsi="Arial" w:cs="Arial"/>
                <w:i/>
                <w:noProof/>
                <w:color w:val="000000" w:themeColor="text1"/>
                <w:sz w:val="15"/>
                <w:szCs w:val="15"/>
              </w:rPr>
              <w:t>et al</w:t>
            </w:r>
            <w:r w:rsidRPr="00C63E41"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  <w:t xml:space="preserve">. 2017; Surendran </w:t>
            </w:r>
            <w:r w:rsidRPr="00C63E41">
              <w:rPr>
                <w:rFonts w:ascii="Arial" w:eastAsia="宋体" w:hAnsi="Arial" w:cs="Arial"/>
                <w:i/>
                <w:noProof/>
                <w:color w:val="000000" w:themeColor="text1"/>
                <w:sz w:val="15"/>
                <w:szCs w:val="15"/>
              </w:rPr>
              <w:t>et al</w:t>
            </w:r>
            <w:r w:rsidRPr="00C63E41"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  <w:t>. 2018) [44, 45]</w:t>
            </w:r>
          </w:p>
        </w:tc>
      </w:tr>
      <w:tr w:rsidR="007F3EC9" w:rsidRPr="00C63E41" w:rsidTr="00006498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Diptera(Mosquito)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Culex quinquefasciatus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Invasive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486.76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579.04</w:t>
            </w:r>
          </w:p>
        </w:tc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C63E41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  <w:t xml:space="preserve">(Mathews </w:t>
            </w:r>
            <w:r w:rsidRPr="00C63E41">
              <w:rPr>
                <w:rFonts w:ascii="Arial" w:eastAsia="宋体" w:hAnsi="Arial" w:cs="Arial"/>
                <w:i/>
                <w:noProof/>
                <w:color w:val="000000" w:themeColor="text1"/>
                <w:sz w:val="15"/>
                <w:szCs w:val="15"/>
              </w:rPr>
              <w:t>et al</w:t>
            </w:r>
            <w:r w:rsidRPr="00C63E41"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  <w:t>. 2017)</w:t>
            </w: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 xml:space="preserve"> </w:t>
            </w:r>
            <w:r w:rsidRPr="00C63E41"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  <w:t>[46]</w:t>
            </w:r>
          </w:p>
        </w:tc>
      </w:tr>
      <w:tr w:rsidR="007F3EC9" w:rsidRPr="00C63E41" w:rsidTr="00006498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Diptera(Fly)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Drosophila pseudoobscura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Non-invasive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12541.20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152.70</w:t>
            </w:r>
          </w:p>
        </w:tc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</w:p>
        </w:tc>
      </w:tr>
      <w:tr w:rsidR="007F3EC9" w:rsidRPr="00C63E41" w:rsidTr="00006498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Diptera(Fly)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Drosophila biarmipes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Non-invasive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3386.12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169.38</w:t>
            </w:r>
          </w:p>
        </w:tc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C63E41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  <w:t xml:space="preserve">(Atallah </w:t>
            </w:r>
            <w:r w:rsidRPr="00C63E41">
              <w:rPr>
                <w:rFonts w:ascii="Arial" w:eastAsia="宋体" w:hAnsi="Arial" w:cs="Arial"/>
                <w:i/>
                <w:noProof/>
                <w:color w:val="000000" w:themeColor="text1"/>
                <w:sz w:val="15"/>
                <w:szCs w:val="15"/>
              </w:rPr>
              <w:t>et al</w:t>
            </w:r>
            <w:r w:rsidRPr="00C63E41"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  <w:t>. 2014) [47]</w:t>
            </w:r>
          </w:p>
        </w:tc>
      </w:tr>
      <w:tr w:rsidR="007F3EC9" w:rsidRPr="00C63E41" w:rsidTr="00006498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Hemiptera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Rhodnius prolixus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Non-invasive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1088.77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706.82</w:t>
            </w:r>
          </w:p>
        </w:tc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C63E41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  <w:t xml:space="preserve">(Cedillos </w:t>
            </w:r>
            <w:r w:rsidRPr="00C63E41">
              <w:rPr>
                <w:rFonts w:ascii="Arial" w:eastAsia="宋体" w:hAnsi="Arial" w:cs="Arial"/>
                <w:i/>
                <w:noProof/>
                <w:color w:val="000000" w:themeColor="text1"/>
                <w:sz w:val="15"/>
                <w:szCs w:val="15"/>
              </w:rPr>
              <w:t>et al</w:t>
            </w:r>
            <w:r w:rsidRPr="00C63E41">
              <w:rPr>
                <w:rFonts w:ascii="Arial" w:eastAsia="宋体" w:hAnsi="Arial" w:cs="Arial"/>
                <w:noProof/>
                <w:color w:val="000000" w:themeColor="text1"/>
                <w:sz w:val="15"/>
                <w:szCs w:val="15"/>
              </w:rPr>
              <w:t>. 2012; Hashimoto and Schofield 2012) [48, 49]</w:t>
            </w:r>
          </w:p>
        </w:tc>
      </w:tr>
      <w:tr w:rsidR="007F3EC9" w:rsidRPr="00C63E41" w:rsidTr="00006498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Lepidoptera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Papilio xuthus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Non-invasive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6198.92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243.89</w:t>
            </w:r>
          </w:p>
        </w:tc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030A87" w:rsidP="00811789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hyperlink r:id="rId14" w:history="1">
              <w:r w:rsidR="007F3EC9" w:rsidRPr="00C63E41">
                <w:rPr>
                  <w:rFonts w:ascii="Arial" w:eastAsia="宋体" w:hAnsi="Arial" w:cs="Arial"/>
                  <w:color w:val="000000" w:themeColor="text1"/>
                  <w:sz w:val="15"/>
                  <w:szCs w:val="15"/>
                </w:rPr>
                <w:t>https://en.wikipedia.org/wiki/Papilio_xuthus</w:t>
              </w:r>
            </w:hyperlink>
          </w:p>
        </w:tc>
      </w:tr>
      <w:tr w:rsidR="007F3EC9" w:rsidRPr="00C63E41" w:rsidTr="00006498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Lepidoptera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Bombyx mori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Non-invasive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4008.36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481.82</w:t>
            </w:r>
          </w:p>
        </w:tc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https://en.wikipedia.org/wiki/Bombyx_mori</w:t>
            </w:r>
          </w:p>
        </w:tc>
      </w:tr>
      <w:tr w:rsidR="007F3EC9" w:rsidRPr="00C63E41" w:rsidTr="00006498">
        <w:trPr>
          <w:jc w:val="center"/>
        </w:trPr>
        <w:tc>
          <w:tcPr>
            <w:tcW w:w="15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Lepidoptera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:rsidR="007F3EC9" w:rsidRPr="00C63E41" w:rsidRDefault="007F3EC9" w:rsidP="00811789">
            <w:pPr>
              <w:spacing w:line="276" w:lineRule="auto"/>
              <w:jc w:val="both"/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i/>
                <w:iCs/>
                <w:color w:val="000000" w:themeColor="text1"/>
                <w:sz w:val="15"/>
                <w:szCs w:val="15"/>
              </w:rPr>
              <w:t>Papilio polytes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Non-invasive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3672.26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:rsidR="007F3EC9" w:rsidRPr="00C63E41" w:rsidRDefault="007F3EC9" w:rsidP="00811789">
            <w:pPr>
              <w:spacing w:line="276" w:lineRule="auto"/>
              <w:jc w:val="right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227.02</w:t>
            </w:r>
          </w:p>
        </w:tc>
        <w:tc>
          <w:tcPr>
            <w:tcW w:w="319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:rsidR="007F3EC9" w:rsidRPr="00C63E41" w:rsidRDefault="007F3EC9" w:rsidP="00811789">
            <w:pPr>
              <w:spacing w:line="276" w:lineRule="auto"/>
              <w:jc w:val="center"/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  <w:t>https://en.wikipedia.org/wiki/Papilio_polytes</w:t>
            </w:r>
          </w:p>
        </w:tc>
      </w:tr>
    </w:tbl>
    <w:p w:rsidR="007F3EC9" w:rsidRPr="00C63E41" w:rsidRDefault="007F3EC9" w:rsidP="00CC0CF1">
      <w:pPr>
        <w:pStyle w:val="a9"/>
        <w:spacing w:before="74" w:line="341" w:lineRule="auto"/>
        <w:ind w:left="0" w:firstLine="0"/>
        <w:rPr>
          <w:rFonts w:cs="Arial"/>
          <w:b/>
          <w:color w:val="000000" w:themeColor="text1"/>
          <w:spacing w:val="-1"/>
        </w:rPr>
        <w:sectPr w:rsidR="007F3EC9" w:rsidRPr="00C63E41" w:rsidSect="00811789">
          <w:pgSz w:w="11906" w:h="16838"/>
          <w:pgMar w:top="1440" w:right="1800" w:bottom="1440" w:left="1800" w:header="851" w:footer="992" w:gutter="0"/>
          <w:cols w:space="425"/>
          <w:docGrid w:type="lines" w:linePitch="326"/>
        </w:sectPr>
      </w:pPr>
    </w:p>
    <w:p w:rsidR="007F3EC9" w:rsidRPr="00C63E41" w:rsidRDefault="007F3EC9" w:rsidP="00CC0CF1">
      <w:pPr>
        <w:pStyle w:val="a9"/>
        <w:spacing w:before="74" w:line="341" w:lineRule="auto"/>
        <w:ind w:left="0" w:firstLine="0"/>
        <w:rPr>
          <w:rFonts w:cs="Arial"/>
          <w:color w:val="000000" w:themeColor="text1"/>
          <w:spacing w:val="-1"/>
        </w:rPr>
      </w:pPr>
      <w:r w:rsidRPr="00C63E41">
        <w:rPr>
          <w:rFonts w:cs="Arial"/>
          <w:b/>
          <w:color w:val="000000" w:themeColor="text1"/>
          <w:spacing w:val="-1"/>
        </w:rPr>
        <w:lastRenderedPageBreak/>
        <w:t>Table</w:t>
      </w:r>
      <w:r w:rsidRPr="00C63E41">
        <w:rPr>
          <w:rFonts w:cs="Arial"/>
          <w:b/>
          <w:color w:val="000000" w:themeColor="text1"/>
          <w:spacing w:val="-2"/>
        </w:rPr>
        <w:t xml:space="preserve"> </w:t>
      </w:r>
      <w:r w:rsidRPr="00C63E41">
        <w:rPr>
          <w:rFonts w:cs="Arial"/>
          <w:b/>
          <w:color w:val="000000" w:themeColor="text1"/>
          <w:spacing w:val="-1"/>
        </w:rPr>
        <w:t xml:space="preserve">S3. </w:t>
      </w:r>
      <w:r w:rsidRPr="00C63E41">
        <w:rPr>
          <w:rFonts w:cs="Arial"/>
          <w:color w:val="000000" w:themeColor="text1"/>
          <w:spacing w:val="-1"/>
        </w:rPr>
        <w:t>Expanded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gene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number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of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36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putative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invasiveness-related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gene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families of</w:t>
      </w:r>
      <w:r w:rsidRPr="00C63E41">
        <w:rPr>
          <w:rFonts w:cs="Arial"/>
          <w:color w:val="000000" w:themeColor="text1"/>
          <w:spacing w:val="4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37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invasive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insects</w:t>
      </w:r>
      <w:r w:rsidRPr="00C63E41">
        <w:rPr>
          <w:rFonts w:cs="Arial"/>
          <w:color w:val="000000" w:themeColor="text1"/>
          <w:spacing w:val="4"/>
        </w:rPr>
        <w:t xml:space="preserve"> </w:t>
      </w:r>
      <w:r w:rsidRPr="00C63E41">
        <w:rPr>
          <w:rFonts w:cs="Arial"/>
          <w:color w:val="000000" w:themeColor="text1"/>
          <w:spacing w:val="-2"/>
        </w:rPr>
        <w:t xml:space="preserve">and </w:t>
      </w:r>
      <w:r w:rsidRPr="00C63E41">
        <w:rPr>
          <w:rFonts w:cs="Arial"/>
          <w:color w:val="000000" w:themeColor="text1"/>
          <w:spacing w:val="-1"/>
        </w:rPr>
        <w:t>six</w:t>
      </w:r>
      <w:r w:rsidRPr="00C63E41">
        <w:rPr>
          <w:rFonts w:cs="Arial"/>
          <w:color w:val="000000" w:themeColor="text1"/>
          <w:spacing w:val="4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non-invasive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insects.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TFxxxxxx</w:t>
      </w:r>
      <w:r w:rsidRPr="00C63E41">
        <w:rPr>
          <w:rFonts w:cs="Arial"/>
          <w:color w:val="000000" w:themeColor="text1"/>
          <w:spacing w:val="4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represents</w:t>
      </w:r>
      <w:r w:rsidRPr="00C63E41">
        <w:rPr>
          <w:rFonts w:cs="Arial"/>
          <w:color w:val="000000" w:themeColor="text1"/>
          <w:spacing w:val="131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the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gene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 xml:space="preserve">family </w:t>
      </w:r>
      <w:r w:rsidRPr="00C63E41">
        <w:rPr>
          <w:rFonts w:cs="Arial"/>
          <w:color w:val="000000" w:themeColor="text1"/>
        </w:rPr>
        <w:t>identified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by TreeFam</w:t>
      </w:r>
      <w:r w:rsidRPr="00C63E41">
        <w:rPr>
          <w:rFonts w:cs="Arial"/>
          <w:color w:val="000000" w:themeColor="text1"/>
          <w:spacing w:val="5"/>
        </w:rPr>
        <w:t xml:space="preserve"> </w:t>
      </w:r>
      <w:r w:rsidRPr="00C63E41">
        <w:rPr>
          <w:rFonts w:cs="Arial"/>
          <w:noProof/>
          <w:color w:val="000000" w:themeColor="text1"/>
          <w:spacing w:val="-1"/>
        </w:rPr>
        <w:t>[50]</w:t>
      </w:r>
      <w:r w:rsidRPr="00C63E41">
        <w:rPr>
          <w:rFonts w:cs="Arial"/>
          <w:color w:val="000000" w:themeColor="text1"/>
          <w:spacing w:val="-1"/>
        </w:rPr>
        <w:t>.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The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positive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number</w:t>
      </w:r>
      <w:r w:rsidRPr="00C63E41">
        <w:rPr>
          <w:rFonts w:cs="Arial"/>
          <w:color w:val="000000" w:themeColor="text1"/>
          <w:spacing w:val="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represents</w:t>
      </w:r>
      <w:r w:rsidRPr="00C63E41">
        <w:rPr>
          <w:rFonts w:cs="Arial"/>
          <w:color w:val="000000" w:themeColor="text1"/>
          <w:spacing w:val="4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expanded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2"/>
        </w:rPr>
        <w:t>gene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number</w:t>
      </w:r>
      <w:r w:rsidRPr="00C63E41">
        <w:rPr>
          <w:rFonts w:cs="Arial"/>
          <w:color w:val="000000" w:themeColor="text1"/>
          <w:spacing w:val="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of</w:t>
      </w:r>
      <w:r w:rsidRPr="00C63E41">
        <w:rPr>
          <w:rFonts w:cs="Arial"/>
          <w:color w:val="000000" w:themeColor="text1"/>
          <w:spacing w:val="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 xml:space="preserve">specific </w:t>
      </w:r>
      <w:r w:rsidRPr="00C63E41">
        <w:rPr>
          <w:rFonts w:cs="Arial"/>
          <w:color w:val="000000" w:themeColor="text1"/>
          <w:spacing w:val="1"/>
        </w:rPr>
        <w:t>gene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families of</w:t>
      </w:r>
      <w:r w:rsidRPr="00C63E41">
        <w:rPr>
          <w:rFonts w:cs="Arial"/>
          <w:color w:val="000000" w:themeColor="text1"/>
          <w:spacing w:val="4"/>
        </w:rPr>
        <w:t xml:space="preserve"> </w:t>
      </w:r>
      <w:r w:rsidRPr="00C63E41">
        <w:rPr>
          <w:rFonts w:cs="Arial"/>
          <w:color w:val="000000" w:themeColor="text1"/>
          <w:spacing w:val="-2"/>
        </w:rPr>
        <w:t xml:space="preserve">the </w:t>
      </w:r>
      <w:r w:rsidRPr="00C63E41">
        <w:rPr>
          <w:rFonts w:cs="Arial"/>
          <w:color w:val="000000" w:themeColor="text1"/>
          <w:spacing w:val="-1"/>
        </w:rPr>
        <w:t>species compared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with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its</w:t>
      </w:r>
      <w:r w:rsidRPr="00C63E41">
        <w:rPr>
          <w:rFonts w:cs="Arial"/>
          <w:color w:val="000000" w:themeColor="text1"/>
          <w:spacing w:val="87"/>
        </w:rPr>
        <w:t xml:space="preserve"> </w:t>
      </w:r>
      <w:r w:rsidRPr="00C63E41">
        <w:rPr>
          <w:rFonts w:cs="Arial"/>
          <w:color w:val="000000" w:themeColor="text1"/>
          <w:spacing w:val="-2"/>
        </w:rPr>
        <w:t>parent</w:t>
      </w:r>
      <w:r w:rsidRPr="00C63E41">
        <w:rPr>
          <w:rFonts w:cs="Arial"/>
          <w:color w:val="000000" w:themeColor="text1"/>
          <w:spacing w:val="4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node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in</w:t>
      </w:r>
      <w:r w:rsidRPr="00C63E41">
        <w:rPr>
          <w:rFonts w:cs="Arial"/>
          <w:color w:val="000000" w:themeColor="text1"/>
          <w:spacing w:val="-2"/>
        </w:rPr>
        <w:t xml:space="preserve"> the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phylogenetic tree,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while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negative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number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represents contracted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gene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number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of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specific</w:t>
      </w:r>
      <w:r w:rsidRPr="00C63E41">
        <w:rPr>
          <w:rFonts w:cs="Arial"/>
          <w:color w:val="000000" w:themeColor="text1"/>
          <w:spacing w:val="-1"/>
        </w:rPr>
        <w:t xml:space="preserve"> gene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families of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3"/>
        </w:rPr>
        <w:t>the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species</w:t>
      </w:r>
      <w:r w:rsidRPr="00C63E41">
        <w:rPr>
          <w:rFonts w:cs="Arial"/>
          <w:color w:val="000000" w:themeColor="text1"/>
          <w:spacing w:val="4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compared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</w:rPr>
        <w:t>with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its</w:t>
      </w:r>
      <w:r w:rsidRPr="00C63E41">
        <w:rPr>
          <w:rFonts w:cs="Arial"/>
          <w:color w:val="000000" w:themeColor="text1"/>
          <w:spacing w:val="101"/>
        </w:rPr>
        <w:t xml:space="preserve"> </w:t>
      </w:r>
      <w:r w:rsidRPr="00C63E41">
        <w:rPr>
          <w:rFonts w:cs="Arial"/>
          <w:color w:val="000000" w:themeColor="text1"/>
          <w:spacing w:val="-2"/>
        </w:rPr>
        <w:t>parent</w:t>
      </w:r>
      <w:r w:rsidRPr="00C63E41">
        <w:rPr>
          <w:rFonts w:cs="Arial"/>
          <w:color w:val="000000" w:themeColor="text1"/>
          <w:spacing w:val="4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node,</w:t>
      </w:r>
      <w:r w:rsidRPr="00C63E41">
        <w:rPr>
          <w:rFonts w:cs="Arial"/>
          <w:color w:val="000000" w:themeColor="text1"/>
          <w:spacing w:val="-2"/>
        </w:rPr>
        <w:t xml:space="preserve"> and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2"/>
        </w:rPr>
        <w:t>zero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means no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expansion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or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contraction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of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this</w:t>
      </w:r>
      <w:r w:rsidRPr="00C63E41">
        <w:rPr>
          <w:rFonts w:cs="Arial"/>
          <w:color w:val="000000" w:themeColor="text1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gene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family</w:t>
      </w:r>
      <w:r w:rsidRPr="00C63E41">
        <w:rPr>
          <w:rFonts w:cs="Arial"/>
          <w:color w:val="000000" w:themeColor="text1"/>
          <w:spacing w:val="-1"/>
        </w:rPr>
        <w:t xml:space="preserve"> of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the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species compared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with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 xml:space="preserve">its </w:t>
      </w:r>
      <w:r w:rsidRPr="00C63E41">
        <w:rPr>
          <w:rFonts w:cs="Arial"/>
          <w:color w:val="000000" w:themeColor="text1"/>
        </w:rPr>
        <w:t>parent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node.</w:t>
      </w:r>
      <w:bookmarkStart w:id="6" w:name="Table_S4._Weight_coefficient_of_the_14_i"/>
      <w:bookmarkEnd w:id="6"/>
    </w:p>
    <w:p w:rsidR="007F3EC9" w:rsidRPr="00C63E41" w:rsidRDefault="007F3EC9" w:rsidP="00CC0CF1">
      <w:pPr>
        <w:rPr>
          <w:rFonts w:ascii="Arial" w:hAnsi="Arial" w:cs="Arial"/>
          <w:color w:val="000000" w:themeColor="text1"/>
        </w:rPr>
      </w:pP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951"/>
        <w:gridCol w:w="884"/>
        <w:gridCol w:w="817"/>
        <w:gridCol w:w="884"/>
        <w:gridCol w:w="817"/>
        <w:gridCol w:w="884"/>
        <w:gridCol w:w="817"/>
        <w:gridCol w:w="884"/>
        <w:gridCol w:w="817"/>
        <w:gridCol w:w="884"/>
        <w:gridCol w:w="817"/>
        <w:gridCol w:w="850"/>
        <w:gridCol w:w="885"/>
      </w:tblGrid>
      <w:tr w:rsidR="007F3EC9" w:rsidRPr="00C63E41" w:rsidTr="00811789">
        <w:trPr>
          <w:trHeight w:val="278"/>
          <w:jc w:val="center"/>
        </w:trPr>
        <w:tc>
          <w:tcPr>
            <w:tcW w:w="195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  <w:t>Species</w:t>
            </w:r>
          </w:p>
        </w:tc>
        <w:tc>
          <w:tcPr>
            <w:tcW w:w="88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b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b/>
                <w:color w:val="000000" w:themeColor="text1"/>
                <w:sz w:val="15"/>
                <w:szCs w:val="15"/>
              </w:rPr>
              <w:t>TF350834</w:t>
            </w:r>
          </w:p>
        </w:tc>
        <w:tc>
          <w:tcPr>
            <w:tcW w:w="81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b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b/>
                <w:color w:val="000000" w:themeColor="text1"/>
                <w:sz w:val="15"/>
                <w:szCs w:val="15"/>
              </w:rPr>
              <w:t>TF330127</w:t>
            </w:r>
          </w:p>
        </w:tc>
        <w:tc>
          <w:tcPr>
            <w:tcW w:w="88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b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b/>
                <w:color w:val="000000" w:themeColor="text1"/>
                <w:sz w:val="15"/>
                <w:szCs w:val="15"/>
              </w:rPr>
              <w:t>TF327939</w:t>
            </w:r>
          </w:p>
        </w:tc>
        <w:tc>
          <w:tcPr>
            <w:tcW w:w="81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b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b/>
                <w:color w:val="000000" w:themeColor="text1"/>
                <w:sz w:val="15"/>
                <w:szCs w:val="15"/>
              </w:rPr>
              <w:t>TF324791</w:t>
            </w:r>
          </w:p>
        </w:tc>
        <w:tc>
          <w:tcPr>
            <w:tcW w:w="88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b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b/>
                <w:color w:val="000000" w:themeColor="text1"/>
                <w:sz w:val="15"/>
                <w:szCs w:val="15"/>
              </w:rPr>
              <w:t>TF343228</w:t>
            </w:r>
          </w:p>
        </w:tc>
        <w:tc>
          <w:tcPr>
            <w:tcW w:w="81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b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b/>
                <w:color w:val="000000" w:themeColor="text1"/>
                <w:sz w:val="15"/>
                <w:szCs w:val="15"/>
              </w:rPr>
              <w:t>TF324459</w:t>
            </w:r>
          </w:p>
        </w:tc>
        <w:tc>
          <w:tcPr>
            <w:tcW w:w="88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b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b/>
                <w:color w:val="000000" w:themeColor="text1"/>
                <w:sz w:val="15"/>
                <w:szCs w:val="15"/>
              </w:rPr>
              <w:t>TF325216</w:t>
            </w:r>
          </w:p>
        </w:tc>
        <w:tc>
          <w:tcPr>
            <w:tcW w:w="81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b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b/>
                <w:color w:val="000000" w:themeColor="text1"/>
                <w:sz w:val="15"/>
                <w:szCs w:val="15"/>
              </w:rPr>
              <w:t>TF317359</w:t>
            </w:r>
          </w:p>
        </w:tc>
        <w:tc>
          <w:tcPr>
            <w:tcW w:w="88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b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b/>
                <w:color w:val="000000" w:themeColor="text1"/>
                <w:sz w:val="15"/>
                <w:szCs w:val="15"/>
              </w:rPr>
              <w:t>TF330171</w:t>
            </w:r>
          </w:p>
        </w:tc>
        <w:tc>
          <w:tcPr>
            <w:tcW w:w="81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b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b/>
                <w:color w:val="000000" w:themeColor="text1"/>
                <w:sz w:val="15"/>
                <w:szCs w:val="15"/>
              </w:rPr>
              <w:t>TF327972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b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b/>
                <w:color w:val="000000" w:themeColor="text1"/>
                <w:sz w:val="15"/>
                <w:szCs w:val="15"/>
              </w:rPr>
              <w:t>TF314923</w:t>
            </w:r>
          </w:p>
        </w:tc>
        <w:tc>
          <w:tcPr>
            <w:tcW w:w="8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b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b/>
                <w:color w:val="000000" w:themeColor="text1"/>
                <w:sz w:val="15"/>
                <w:szCs w:val="15"/>
              </w:rPr>
              <w:t>TF328277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95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Aedes aegypti</w:t>
            </w:r>
          </w:p>
        </w:tc>
        <w:tc>
          <w:tcPr>
            <w:tcW w:w="88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-4</w:t>
            </w:r>
          </w:p>
        </w:tc>
        <w:tc>
          <w:tcPr>
            <w:tcW w:w="81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88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81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81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88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1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81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Aedes albopictus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379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5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Apis florea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Anoplophora glabripennis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23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14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7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51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-3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Apis mellifera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Acyrthosiphon pisum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20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6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5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Agrilus planipennis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-4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-3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Anopheles stephensi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-4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-4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Amyelois transitella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65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Bactrocera cucurbitae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Bactrocera dorsalis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-5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Bombus impatiens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Bactrocera latifrons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14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Bombyx mori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-12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Bemisia tabaci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-5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8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Bombus terrestris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lastRenderedPageBreak/>
              <w:t>Ceratitis capitata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9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Cephus cinctus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Copidosoma floridanum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5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11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Cimex lectularius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5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6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Cardiocondyla obscurior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-20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Culex quinquefasciatus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14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Drosophila biarmipes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Drosophila pseudoobscura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Helicoverpa armigera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Halyomorpha halys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5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16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Linepithema humile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15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Microplitis demolitor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Mayetiola destructor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7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6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14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Myzus persicae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23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5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Megachile rotundata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Manduca sexta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Ooceraea biroi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19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Polistes dominula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-3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Papilio polytes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Pieris rapae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-3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Papilio xuthus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12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9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11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Plutella xylostella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-7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-6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Rhodnius prolixus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-3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8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Solenopsis invicta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6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6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lastRenderedPageBreak/>
              <w:t>Spodoptera litura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26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44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9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Vollenhovia emeryi</w:t>
            </w:r>
          </w:p>
        </w:tc>
        <w:tc>
          <w:tcPr>
            <w:tcW w:w="8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8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8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-4</w:t>
            </w:r>
          </w:p>
        </w:tc>
        <w:tc>
          <w:tcPr>
            <w:tcW w:w="8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16</w:t>
            </w:r>
          </w:p>
        </w:tc>
        <w:tc>
          <w:tcPr>
            <w:tcW w:w="8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8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-5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9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Wasmannia auropunctata</w:t>
            </w:r>
          </w:p>
        </w:tc>
        <w:tc>
          <w:tcPr>
            <w:tcW w:w="88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-4</w:t>
            </w:r>
          </w:p>
        </w:tc>
        <w:tc>
          <w:tcPr>
            <w:tcW w:w="81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88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81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81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88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81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8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</w:tr>
    </w:tbl>
    <w:p w:rsidR="007F3EC9" w:rsidRPr="00C63E41" w:rsidRDefault="007F3EC9" w:rsidP="00CC0CF1">
      <w:pPr>
        <w:rPr>
          <w:rFonts w:ascii="Arial" w:hAnsi="Arial" w:cs="Arial"/>
          <w:b/>
          <w:color w:val="000000" w:themeColor="text1"/>
        </w:rPr>
      </w:pPr>
      <w:r w:rsidRPr="00C63E41">
        <w:rPr>
          <w:rFonts w:ascii="Arial" w:hAnsi="Arial" w:cs="Arial"/>
          <w:b/>
          <w:color w:val="000000" w:themeColor="text1"/>
        </w:rPr>
        <w:t>Continues Table S3</w:t>
      </w:r>
    </w:p>
    <w:tbl>
      <w:tblPr>
        <w:tblW w:w="12225" w:type="dxa"/>
        <w:jc w:val="center"/>
        <w:tblLook w:val="04A0" w:firstRow="1" w:lastRow="0" w:firstColumn="1" w:lastColumn="0" w:noHBand="0" w:noVBand="1"/>
      </w:tblPr>
      <w:tblGrid>
        <w:gridCol w:w="2001"/>
        <w:gridCol w:w="900"/>
        <w:gridCol w:w="900"/>
        <w:gridCol w:w="900"/>
        <w:gridCol w:w="900"/>
        <w:gridCol w:w="900"/>
        <w:gridCol w:w="900"/>
        <w:gridCol w:w="900"/>
        <w:gridCol w:w="900"/>
        <w:gridCol w:w="900"/>
        <w:gridCol w:w="900"/>
        <w:gridCol w:w="900"/>
        <w:gridCol w:w="941"/>
      </w:tblGrid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  <w:t>Species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b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TF326762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b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TF324997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b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TF313911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b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TF325595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b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TF352771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b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TF324824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b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TF325196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b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TF352316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b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TF315638</w:t>
            </w:r>
          </w:p>
        </w:tc>
        <w:tc>
          <w:tcPr>
            <w:tcW w:w="85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b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TF324495</w:t>
            </w:r>
          </w:p>
        </w:tc>
        <w:tc>
          <w:tcPr>
            <w:tcW w:w="85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b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TF327595</w:t>
            </w:r>
          </w:p>
        </w:tc>
        <w:tc>
          <w:tcPr>
            <w:tcW w:w="9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b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TF342821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Aedes aegypti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-3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-3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15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-11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-7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5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85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7</w:t>
            </w:r>
          </w:p>
        </w:tc>
        <w:tc>
          <w:tcPr>
            <w:tcW w:w="94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-3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Aedes albopictus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10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-5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Apis florea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Anoplophora glabripennis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-3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5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Apis mellifera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Acyrthosiphon pisum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10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Agrilus planipennis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Anopheles stephensi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5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Amyelois transitella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-6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Bactrocera cucurbitae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Bactrocera dorsalis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-4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Bombus impatiens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Bactrocera latifrons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5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Bombyx mori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-3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-3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-4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Bemisia tabaci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Bombus terrestris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Ceratitis capitata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6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Cephus cinctus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-4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Copidosoma floridanum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16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8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14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Cimex lectularius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lastRenderedPageBreak/>
              <w:t>Cardiocondyla obscurior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12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-8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Culex quinquefasciatus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7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Drosophila biarmipes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Drosophila pseudoobscura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Helicoverpa armigera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Halyomorpha halys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Linepithema humile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-3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Microplitis demolitor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Mayetiola destructor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5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8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Myzus persicae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Megachile rotundata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Manduca sexta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7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6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Ooceraea biroi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Polistes dominula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-3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Papilio polytes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Pieris rapae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71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Papilio xuthus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Plutella xylostella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Rhodnius prolixus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Solenopsis invicta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15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-3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-7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Spodoptera litura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7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Vollenhovia emeryi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-3</w:t>
            </w:r>
          </w:p>
        </w:tc>
        <w:tc>
          <w:tcPr>
            <w:tcW w:w="8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</w:t>
            </w:r>
          </w:p>
        </w:tc>
        <w:tc>
          <w:tcPr>
            <w:tcW w:w="85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12</w:t>
            </w:r>
          </w:p>
        </w:tc>
        <w:tc>
          <w:tcPr>
            <w:tcW w:w="94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45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Wasmannia auropunctata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13</w:t>
            </w:r>
          </w:p>
        </w:tc>
        <w:tc>
          <w:tcPr>
            <w:tcW w:w="94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5</w:t>
            </w:r>
          </w:p>
        </w:tc>
      </w:tr>
    </w:tbl>
    <w:p w:rsidR="007F3EC9" w:rsidRPr="00C63E41" w:rsidRDefault="007F3EC9" w:rsidP="00CC0CF1">
      <w:pPr>
        <w:rPr>
          <w:rFonts w:ascii="Arial" w:hAnsi="Arial" w:cs="Arial"/>
          <w:b/>
          <w:color w:val="000000" w:themeColor="text1"/>
        </w:rPr>
      </w:pPr>
      <w:r w:rsidRPr="00C63E41">
        <w:rPr>
          <w:rFonts w:ascii="Arial" w:hAnsi="Arial" w:cs="Arial"/>
          <w:b/>
          <w:color w:val="000000" w:themeColor="text1"/>
        </w:rPr>
        <w:t>Continues Table S3</w:t>
      </w:r>
    </w:p>
    <w:tbl>
      <w:tblPr>
        <w:tblW w:w="12142" w:type="dxa"/>
        <w:jc w:val="center"/>
        <w:tblLook w:val="04A0" w:firstRow="1" w:lastRow="0" w:firstColumn="1" w:lastColumn="0" w:noHBand="0" w:noVBand="1"/>
      </w:tblPr>
      <w:tblGrid>
        <w:gridCol w:w="2001"/>
        <w:gridCol w:w="900"/>
        <w:gridCol w:w="900"/>
        <w:gridCol w:w="900"/>
        <w:gridCol w:w="900"/>
        <w:gridCol w:w="900"/>
        <w:gridCol w:w="900"/>
        <w:gridCol w:w="900"/>
        <w:gridCol w:w="900"/>
        <w:gridCol w:w="900"/>
        <w:gridCol w:w="900"/>
        <w:gridCol w:w="900"/>
        <w:gridCol w:w="900"/>
      </w:tblGrid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  <w:t>Species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b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TF343847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b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TF316327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b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TF300212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b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TF318522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b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TF324174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b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TF325450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b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TF325782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b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TF351124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b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TF351488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b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TF351682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b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TF352460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b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TF326101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Aedes aegypti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-4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5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10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17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Aedes albopictus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-7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Apis florea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5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Anoplophora glabripennis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47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Apis mellifera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Acyrthosiphon pisum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Agrilus planipennis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Anopheles stephensi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-11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Amyelois transitella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5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Bactrocera cucurbitae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Bactrocera dorsalis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Bombus impatiens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Bactrocera latifrons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Bombyx mori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-33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Bemisia tabaci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-9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Bombus terrestris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Ceratitis capitata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Cephus cinctus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62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Copidosoma floridanum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66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Cimex lectularius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-32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Cardiocondyla obscurior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135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Culex quinquefasciatus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14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Drosophila biarmipes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Drosophila pseudoobscura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-3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Helicoverpa armigera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9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Halyomorpha halys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67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Linepithema humile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213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Microplitis demolitor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159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Mayetiola destructor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41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Myzus persicae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11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Megachile rotundata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19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Manduca sexta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5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Ooceraea biroi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423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Polistes dominula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95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Papilio polytes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Pieris rapae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-3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Papilio xuthus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-6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Plutella xylostella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12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Rhodnius prolixus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36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Solenopsis invicta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142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Spodoptera litura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Vollenhovia emeryi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621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408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Wasmannia auropunctata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347</w:t>
            </w:r>
          </w:p>
        </w:tc>
      </w:tr>
    </w:tbl>
    <w:p w:rsidR="007F3EC9" w:rsidRPr="00C63E41" w:rsidRDefault="007F3EC9" w:rsidP="00CC0CF1">
      <w:pPr>
        <w:pStyle w:val="SMHeading"/>
        <w:rPr>
          <w:rFonts w:ascii="Arial" w:hAnsi="Arial" w:cs="Arial"/>
          <w:color w:val="000000" w:themeColor="text1"/>
          <w:sz w:val="22"/>
          <w:szCs w:val="22"/>
        </w:rPr>
        <w:sectPr w:rsidR="007F3EC9" w:rsidRPr="00C63E41" w:rsidSect="00811789">
          <w:pgSz w:w="16838" w:h="11906" w:orient="landscape"/>
          <w:pgMar w:top="1800" w:right="1440" w:bottom="1800" w:left="1440" w:header="851" w:footer="992" w:gutter="0"/>
          <w:cols w:space="425"/>
          <w:docGrid w:type="lines" w:linePitch="326"/>
        </w:sectPr>
      </w:pPr>
    </w:p>
    <w:p w:rsidR="007F3EC9" w:rsidRPr="00C63E41" w:rsidRDefault="007F3EC9" w:rsidP="00CC0CF1">
      <w:pPr>
        <w:pStyle w:val="a9"/>
        <w:spacing w:before="88" w:line="375" w:lineRule="auto"/>
        <w:ind w:left="0" w:firstLine="0"/>
        <w:rPr>
          <w:rFonts w:cs="Arial"/>
          <w:color w:val="000000" w:themeColor="text1"/>
        </w:rPr>
      </w:pPr>
      <w:r w:rsidRPr="00C63E41">
        <w:rPr>
          <w:rFonts w:cs="Arial"/>
          <w:b/>
          <w:color w:val="000000" w:themeColor="text1"/>
          <w:spacing w:val="-1"/>
        </w:rPr>
        <w:t>Table</w:t>
      </w:r>
      <w:r w:rsidRPr="00C63E41">
        <w:rPr>
          <w:rFonts w:cs="Arial"/>
          <w:b/>
          <w:color w:val="000000" w:themeColor="text1"/>
          <w:spacing w:val="-2"/>
        </w:rPr>
        <w:t xml:space="preserve"> </w:t>
      </w:r>
      <w:r w:rsidRPr="00C63E41">
        <w:rPr>
          <w:rFonts w:cs="Arial"/>
          <w:b/>
          <w:color w:val="000000" w:themeColor="text1"/>
          <w:spacing w:val="-1"/>
        </w:rPr>
        <w:t xml:space="preserve">S4. </w:t>
      </w:r>
      <w:r w:rsidRPr="00C63E41">
        <w:rPr>
          <w:rFonts w:cs="Arial"/>
          <w:color w:val="000000" w:themeColor="text1"/>
          <w:spacing w:val="-1"/>
        </w:rPr>
        <w:t>Weight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coefficient</w:t>
      </w:r>
      <w:r w:rsidRPr="00C63E41">
        <w:rPr>
          <w:rFonts w:cs="Arial"/>
          <w:color w:val="000000" w:themeColor="text1"/>
          <w:spacing w:val="4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of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1"/>
        </w:rPr>
        <w:t>the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14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invasiveness-related</w:t>
      </w:r>
      <w:r w:rsidRPr="00C63E41">
        <w:rPr>
          <w:rFonts w:cs="Arial"/>
          <w:color w:val="000000" w:themeColor="text1"/>
          <w:spacing w:val="-2"/>
        </w:rPr>
        <w:t xml:space="preserve"> gene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 xml:space="preserve">families </w:t>
      </w:r>
      <w:r w:rsidRPr="00C63E41">
        <w:rPr>
          <w:rFonts w:cs="Arial"/>
          <w:color w:val="000000" w:themeColor="text1"/>
        </w:rPr>
        <w:t>for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calculation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of</w:t>
      </w:r>
      <w:r w:rsidRPr="00C63E41">
        <w:rPr>
          <w:rFonts w:cs="Arial"/>
          <w:color w:val="000000" w:themeColor="text1"/>
          <w:spacing w:val="4"/>
        </w:rPr>
        <w:t xml:space="preserve"> </w:t>
      </w:r>
      <w:r w:rsidRPr="00C63E41">
        <w:rPr>
          <w:rFonts w:cs="Arial"/>
          <w:color w:val="000000" w:themeColor="text1"/>
          <w:spacing w:val="-2"/>
        </w:rPr>
        <w:t>the</w:t>
      </w:r>
      <w:r w:rsidRPr="00C63E41">
        <w:rPr>
          <w:rFonts w:cs="Arial"/>
          <w:color w:val="000000" w:themeColor="text1"/>
          <w:spacing w:val="6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 xml:space="preserve">invasiveness </w:t>
      </w:r>
      <w:r w:rsidRPr="00C63E41">
        <w:rPr>
          <w:rFonts w:cs="Arial"/>
          <w:color w:val="000000" w:themeColor="text1"/>
        </w:rPr>
        <w:t>index.</w:t>
      </w:r>
    </w:p>
    <w:tbl>
      <w:tblPr>
        <w:tblW w:w="7088" w:type="dxa"/>
        <w:jc w:val="center"/>
        <w:tblLook w:val="04A0" w:firstRow="1" w:lastRow="0" w:firstColumn="1" w:lastColumn="0" w:noHBand="0" w:noVBand="1"/>
      </w:tblPr>
      <w:tblGrid>
        <w:gridCol w:w="1276"/>
        <w:gridCol w:w="1134"/>
        <w:gridCol w:w="1418"/>
        <w:gridCol w:w="3260"/>
      </w:tblGrid>
      <w:tr w:rsidR="007F3EC9" w:rsidRPr="00C63E41" w:rsidTr="00811789">
        <w:trPr>
          <w:trHeight w:val="300"/>
          <w:jc w:val="center"/>
        </w:trPr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</w:pPr>
            <w:bookmarkStart w:id="7" w:name="Table_S5._Expansion_index_and_invasivene"/>
            <w:bookmarkEnd w:id="7"/>
            <w:r w:rsidRPr="00C63E41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  <w:t>Function groups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  <w:t>Gene families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  <w:t>Weight coefficient</w:t>
            </w:r>
          </w:p>
        </w:tc>
        <w:tc>
          <w:tcPr>
            <w:tcW w:w="32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  <w:t>Gene annotation</w:t>
            </w:r>
          </w:p>
        </w:tc>
      </w:tr>
      <w:tr w:rsidR="007F3EC9" w:rsidRPr="00C63E41" w:rsidTr="00811789">
        <w:trPr>
          <w:trHeight w:val="288"/>
          <w:jc w:val="center"/>
        </w:trPr>
        <w:tc>
          <w:tcPr>
            <w:tcW w:w="127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Defense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TF316327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20.38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Pao retrotransposon peptidase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TF315638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132.12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Zwei Ig domain protein zig-8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TF327972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151.24</w:t>
            </w:r>
          </w:p>
        </w:tc>
        <w:tc>
          <w:tcPr>
            <w:tcW w:w="3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Putative nuclease HARBI1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27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Energy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TF324997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0.068</w:t>
            </w:r>
          </w:p>
        </w:tc>
        <w:tc>
          <w:tcPr>
            <w:tcW w:w="32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Lipase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TF351488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0.029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Serine protease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TF327595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0.044</w:t>
            </w:r>
          </w:p>
        </w:tc>
        <w:tc>
          <w:tcPr>
            <w:tcW w:w="3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Chymotrypsin-2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276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TF342821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0.078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Putative peptidase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27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Sensory ability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TF324824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0.016</w:t>
            </w:r>
          </w:p>
        </w:tc>
        <w:tc>
          <w:tcPr>
            <w:tcW w:w="32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Synaptic vesicle glycoprotein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TF317359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0.352</w:t>
            </w:r>
          </w:p>
        </w:tc>
        <w:tc>
          <w:tcPr>
            <w:tcW w:w="3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Pickpocket protein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TF326101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0.017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Odorant receptor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276" w:type="dxa"/>
            <w:vMerge w:val="restar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Transcriptional regulation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TF326762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0.066</w:t>
            </w:r>
          </w:p>
        </w:tc>
        <w:tc>
          <w:tcPr>
            <w:tcW w:w="32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Zinc finger protein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TF324459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0.109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DDE superfamily endonuclease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TF330127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0.018</w:t>
            </w:r>
          </w:p>
        </w:tc>
        <w:tc>
          <w:tcPr>
            <w:tcW w:w="3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THAP domain-containing protein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TF350834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0.065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Zinc finger protein</w:t>
            </w:r>
          </w:p>
        </w:tc>
      </w:tr>
    </w:tbl>
    <w:p w:rsidR="007F3EC9" w:rsidRPr="00C63E41" w:rsidRDefault="007F3EC9" w:rsidP="00CC0CF1">
      <w:pPr>
        <w:pStyle w:val="a9"/>
        <w:spacing w:before="48" w:line="375" w:lineRule="auto"/>
        <w:ind w:left="0" w:firstLine="0"/>
        <w:rPr>
          <w:rFonts w:cs="Arial"/>
          <w:b/>
          <w:color w:val="000000" w:themeColor="text1"/>
          <w:spacing w:val="-1"/>
        </w:rPr>
        <w:sectPr w:rsidR="007F3EC9" w:rsidRPr="00C63E41" w:rsidSect="00811789">
          <w:footerReference w:type="default" r:id="rId15"/>
          <w:pgSz w:w="11910" w:h="16840"/>
          <w:pgMar w:top="1440" w:right="1800" w:bottom="1440" w:left="1800" w:header="0" w:footer="1289" w:gutter="0"/>
          <w:cols w:space="720"/>
          <w:docGrid w:linePitch="299"/>
        </w:sectPr>
      </w:pPr>
    </w:p>
    <w:p w:rsidR="007F3EC9" w:rsidRPr="00C63E41" w:rsidRDefault="007F3EC9" w:rsidP="00CC0CF1">
      <w:pPr>
        <w:pStyle w:val="a9"/>
        <w:spacing w:before="48" w:line="375" w:lineRule="auto"/>
        <w:ind w:left="0" w:firstLine="0"/>
        <w:rPr>
          <w:rFonts w:cs="Arial"/>
          <w:color w:val="000000" w:themeColor="text1"/>
        </w:rPr>
      </w:pPr>
      <w:r w:rsidRPr="00C63E41">
        <w:rPr>
          <w:rFonts w:cs="Arial"/>
          <w:b/>
          <w:color w:val="000000" w:themeColor="text1"/>
          <w:spacing w:val="-1"/>
        </w:rPr>
        <w:lastRenderedPageBreak/>
        <w:t>Table</w:t>
      </w:r>
      <w:r w:rsidRPr="00C63E41">
        <w:rPr>
          <w:rFonts w:cs="Arial"/>
          <w:b/>
          <w:color w:val="000000" w:themeColor="text1"/>
          <w:spacing w:val="-2"/>
        </w:rPr>
        <w:t xml:space="preserve"> </w:t>
      </w:r>
      <w:r w:rsidRPr="00C63E41">
        <w:rPr>
          <w:rFonts w:cs="Arial"/>
          <w:b/>
          <w:color w:val="000000" w:themeColor="text1"/>
          <w:spacing w:val="-1"/>
        </w:rPr>
        <w:t xml:space="preserve">S5. </w:t>
      </w:r>
      <w:r w:rsidRPr="00C63E41">
        <w:rPr>
          <w:rFonts w:cs="Arial"/>
          <w:color w:val="000000" w:themeColor="text1"/>
          <w:spacing w:val="-1"/>
        </w:rPr>
        <w:t>Expansion</w:t>
      </w:r>
      <w:r w:rsidRPr="00C63E41">
        <w:rPr>
          <w:rFonts w:cs="Arial"/>
          <w:color w:val="000000" w:themeColor="text1"/>
          <w:spacing w:val="-2"/>
        </w:rPr>
        <w:t xml:space="preserve"> index</w:t>
      </w:r>
      <w:r w:rsidRPr="00C63E41">
        <w:rPr>
          <w:rFonts w:cs="Arial"/>
          <w:color w:val="000000" w:themeColor="text1"/>
          <w:spacing w:val="4"/>
        </w:rPr>
        <w:t xml:space="preserve"> </w:t>
      </w:r>
      <w:r w:rsidRPr="00C63E41">
        <w:rPr>
          <w:rFonts w:cs="Arial"/>
          <w:color w:val="000000" w:themeColor="text1"/>
          <w:spacing w:val="-2"/>
        </w:rPr>
        <w:t xml:space="preserve">and </w:t>
      </w:r>
      <w:r w:rsidRPr="00C63E41">
        <w:rPr>
          <w:rFonts w:cs="Arial"/>
          <w:color w:val="000000" w:themeColor="text1"/>
          <w:spacing w:val="-1"/>
        </w:rPr>
        <w:t xml:space="preserve">invasiveness </w:t>
      </w:r>
      <w:r w:rsidRPr="00C63E41">
        <w:rPr>
          <w:rFonts w:cs="Arial"/>
          <w:color w:val="000000" w:themeColor="text1"/>
        </w:rPr>
        <w:t>index</w:t>
      </w:r>
      <w:r w:rsidRPr="00C63E41">
        <w:rPr>
          <w:rFonts w:cs="Arial"/>
          <w:color w:val="000000" w:themeColor="text1"/>
          <w:spacing w:val="-1"/>
        </w:rPr>
        <w:t xml:space="preserve"> of predicted</w:t>
      </w:r>
      <w:r w:rsidRPr="00C63E41">
        <w:rPr>
          <w:rFonts w:cs="Arial"/>
          <w:color w:val="000000" w:themeColor="text1"/>
          <w:spacing w:val="4"/>
        </w:rPr>
        <w:t xml:space="preserve"> </w:t>
      </w:r>
      <w:r w:rsidRPr="00C63E41">
        <w:rPr>
          <w:rFonts w:cs="Arial"/>
          <w:color w:val="000000" w:themeColor="text1"/>
        </w:rPr>
        <w:t>invasive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 xml:space="preserve">species </w:t>
      </w:r>
      <w:r w:rsidRPr="00C63E41">
        <w:rPr>
          <w:rFonts w:cs="Arial"/>
          <w:color w:val="000000" w:themeColor="text1"/>
        </w:rPr>
        <w:t>and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non-invasive</w:t>
      </w:r>
      <w:r w:rsidRPr="00C63E41">
        <w:rPr>
          <w:rFonts w:cs="Arial"/>
          <w:color w:val="000000" w:themeColor="text1"/>
          <w:spacing w:val="55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species for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2"/>
        </w:rPr>
        <w:t xml:space="preserve">the </w:t>
      </w:r>
      <w:r w:rsidRPr="00C63E41">
        <w:rPr>
          <w:rFonts w:cs="Arial"/>
          <w:color w:val="000000" w:themeColor="text1"/>
          <w:spacing w:val="-1"/>
        </w:rPr>
        <w:t>other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 xml:space="preserve">99 species </w:t>
      </w:r>
      <w:r w:rsidRPr="00C63E41">
        <w:rPr>
          <w:rFonts w:cs="Arial"/>
          <w:color w:val="000000" w:themeColor="text1"/>
          <w:spacing w:val="-2"/>
        </w:rPr>
        <w:t>not</w:t>
      </w:r>
      <w:r w:rsidRPr="00C63E41">
        <w:rPr>
          <w:rFonts w:cs="Arial"/>
          <w:color w:val="000000" w:themeColor="text1"/>
          <w:spacing w:val="4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used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for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training.</w:t>
      </w:r>
    </w:p>
    <w:tbl>
      <w:tblPr>
        <w:tblW w:w="8452" w:type="dxa"/>
        <w:jc w:val="center"/>
        <w:tblLook w:val="04A0" w:firstRow="1" w:lastRow="0" w:firstColumn="1" w:lastColumn="0" w:noHBand="0" w:noVBand="1"/>
      </w:tblPr>
      <w:tblGrid>
        <w:gridCol w:w="1528"/>
        <w:gridCol w:w="2104"/>
        <w:gridCol w:w="800"/>
        <w:gridCol w:w="797"/>
        <w:gridCol w:w="808"/>
        <w:gridCol w:w="1300"/>
        <w:gridCol w:w="1155"/>
      </w:tblGrid>
      <w:tr w:rsidR="007F3EC9" w:rsidRPr="00C63E41" w:rsidTr="002F025B">
        <w:trPr>
          <w:trHeight w:val="312"/>
          <w:jc w:val="center"/>
        </w:trPr>
        <w:tc>
          <w:tcPr>
            <w:tcW w:w="1528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  <w:t>Order</w:t>
            </w:r>
          </w:p>
        </w:tc>
        <w:tc>
          <w:tcPr>
            <w:tcW w:w="2104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  <w:t>Species</w:t>
            </w:r>
          </w:p>
        </w:tc>
        <w:tc>
          <w:tcPr>
            <w:tcW w:w="3665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b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b/>
                <w:color w:val="000000" w:themeColor="text1"/>
                <w:sz w:val="15"/>
                <w:szCs w:val="15"/>
                <w:lang w:eastAsia="zh-CN"/>
              </w:rPr>
              <w:t>Expansion index</w:t>
            </w:r>
          </w:p>
        </w:tc>
        <w:tc>
          <w:tcPr>
            <w:tcW w:w="1155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  <w:t>Invasiveness index</w:t>
            </w:r>
          </w:p>
        </w:tc>
      </w:tr>
      <w:tr w:rsidR="007F3EC9" w:rsidRPr="00C63E41" w:rsidTr="002F025B">
        <w:trPr>
          <w:trHeight w:val="312"/>
          <w:jc w:val="center"/>
        </w:trPr>
        <w:tc>
          <w:tcPr>
            <w:tcW w:w="1528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2104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  <w:t>Defense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  <w:t>Energy</w:t>
            </w:r>
          </w:p>
        </w:tc>
        <w:tc>
          <w:tcPr>
            <w:tcW w:w="79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  <w:t>Sensory ability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  <w:t>Transcriptional regulation</w:t>
            </w:r>
          </w:p>
        </w:tc>
        <w:tc>
          <w:tcPr>
            <w:tcW w:w="1155" w:type="dxa"/>
            <w:vMerge/>
            <w:tcBorders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</w:pPr>
          </w:p>
        </w:tc>
      </w:tr>
      <w:tr w:rsidR="007F3EC9" w:rsidRPr="00C63E41" w:rsidTr="002F025B">
        <w:trPr>
          <w:trHeight w:val="300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Coleoptera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Photinus pyralis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48.33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3.79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8.75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79.90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0.98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Coleoptera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Pyrocoelia pectoralis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19.11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10.22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31.54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36.78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0.97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Coleoptera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Aquatica lateralis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13.90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11.97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3.79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9.16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0.96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Coleoptera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Onthophagus taurus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7.67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11.23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-0.73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38.33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0.96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Coleoptera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Nicrophorus vespilloides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-0.16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0.14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-0.61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-3.55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0.79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Coleoptera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Leptinotarsa decemlineata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-0.87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-2.31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0.13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12.34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0.72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Coleoptera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Tribolium castaneum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-0.90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-1.77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10.78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-2.62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0.25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Coleoptera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Dendroctonus ponderosae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-0.77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-1.49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0.18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-1.60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0.15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Coleoptera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Aethina tumida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-1.53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-1.94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0.13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0.55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0.11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Diptera(Fly)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Rhagoletis zephyria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192.05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45.63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1.96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53.51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0.99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Diptera(Fly)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Lucilia cuprina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5.99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3.99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1.17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7.73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0.95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Diptera(Fly)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Musca domestica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4.08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3.68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11.96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4.25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0.94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Diptera(Fly)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Drosophila rhopaloa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2.61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1.02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1.87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0.35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0.93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Diptera(Fly)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Drosophila suzukii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1.80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0.64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0.18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0.61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0.92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Diptera(Fly)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Stomoxys calcitrans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-0.37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2.17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12.92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10.96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0.91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Diptera(Fly)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Drosophila takahashii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0.93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-0.09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0.22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1.44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0.91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Diptera(Fly)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Drosophila bipectinata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0.37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-0.93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1.74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-0.90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0.88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Diptera(Fly)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Drosophila obscura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0.14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1.24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0.13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0.24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0.88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Diptera(Fly)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Drosophila persimilis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0.24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-0.19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0.04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-0.47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0.87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Diptera(Fly)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Drosophila elegans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0.17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0.00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0.09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-0.42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0.87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Diptera(Fly)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Drosophila simulans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0.17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-0.31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-0.04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-0.67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0.87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Diptera(Fly)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Drosophila miranda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0.00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0.20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0.00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-0.02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0.86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Diptera(Fly)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Drosophila ficusphila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-0.13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0.26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0.00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-1.18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0.84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Diptera(Fly)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Drosophila kikkawai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-0.27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-0.18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0.87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0.28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0.83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Diptera(Fly)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Drosophila serrata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-0.20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-0.18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-0.96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-0.72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0.81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Diptera(Fly)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Drosophila melanogaster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-0.27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-0.31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-0.09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-1.76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0.77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Diptera(Fly)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Drosophila erecta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-0.27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-0.62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-0.96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-0.67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0.76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Diptera(Fly)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Drosophila ananassae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-0.33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-0.75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-0.04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-0.58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0.74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Diptera(Fly)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Drosophila willistoni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-0.39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-0.06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-0.78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-1.82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0.50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Diptera(Fly)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Drosophila eugracilis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-0.50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0.00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0.04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-1.25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0.44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Diptera(Fly)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Drosophila sechellia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-0.63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0.67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-0.04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-1.25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0.27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Diptera(Fly)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Bactrocera oleae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-0.56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-0.32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0.00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-0.85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0.26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Diptera(Fly)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Drosophila yakuba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-0.77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0.00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-0.04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-0.74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0.18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Diptera(Fly)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Drosophila virilis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-0.70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-0.13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-1.13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-0.68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0.18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Diptera(Fly)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Drosophila grimshawi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-1.00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0.53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-1.00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-0.76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0.15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Diptera(Fly)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Drosophila hydei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-1.20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-0.13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-0.17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-1.19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0.13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Diptera(Fly)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Glossina austeni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-0.69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-4.85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-3.14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-0.28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0.12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Diptera(Fly)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Glossina fuscipes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-0.76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-4.64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-4.26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-0.60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0.11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Diptera(Fly)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Glossina brevipalpis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-0.90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-4.54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-6.00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-0.78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0.10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Diptera(Fly)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Glossina palpalis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-1.19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-6.25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-5.09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6.72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0.10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Diptera(Fly)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Glossina pallidipes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-1.06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-5.11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-3.31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-0.18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0.10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Diptera(Fly)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Drosophila mojavensis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-1.70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-0.13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-0.09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-2.18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0.10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Diptera(Fly)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Drosophila busckii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-2.00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1.81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0.04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-1.58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0.10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lastRenderedPageBreak/>
              <w:t>Diptera(Fly)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Drosophila arizonae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-2.13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-1.15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-1.09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-1.93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0.09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Diptera(Fly)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Glossina morsitans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-1.83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-6.30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-2.26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-0.22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0.08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Diptera(Fly)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Drosophila navojoa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-4.00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-2.83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-0.35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-1.43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0.07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Diptera(Mosquito)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Anopheles funestus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4.46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-2.14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-0.91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3.20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0.94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Diptera(Mosquito)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Anopheles arabiensis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4.04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-0.15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-0.91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0.35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0.94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Diptera(Mosquito)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Anopheles epiroticus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0.27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-0.98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-1.83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0.00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0.86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Diptera(Mosquito)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Anopheles dirus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0.07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-1.44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-0.91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3.71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0.86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Diptera(Mosquito)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Anopheles albimanus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0.43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-2.45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-1.91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-1.00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0.86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Diptera(Mosquito)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Anopheles quadriannulatus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0.00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0.13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-0.91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0.00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0.86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Diptera(Mosquito)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Anopheles culicifacies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-0.07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-0.98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-1.83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-1.33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0.80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Diptera(Mosquito)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Anopheles farauti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-0.07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-0.91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-2.74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-3.36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0.69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Diptera(Mosquito)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Anopheles coluzzii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-0.43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-0.31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-0.91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-1.26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0.34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Diptera(Mosquito)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Anopheles gambiae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-0.57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0.23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0.00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-0.84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0.33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Diptera(Mosquito)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Anopheles atroparvus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-0.43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-0.38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-1.91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-1.99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0.23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Diptera(Mosquito)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Anopheles minimus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-0.50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-2.06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-2.74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-0.07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0.17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Diptera(Mosquito)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Clunio marinus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-0.30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-8.46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-0.34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-1.85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0.12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Diptera(Mosquito)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Anopheles christyi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-1.37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-2.32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-4.87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-0.98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0.10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Diptera(Mosquito)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Anopheles melas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-1.94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-1.32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-1.87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-1.50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0.09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Diptera(Mosquito)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Anopheles darlingi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-2.17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-0.78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-4.14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-2.59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0.08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Diptera(Mosquito)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Anopheles maculatus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-2.24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-1.12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-4.61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-1.00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0.08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Diptera(Mosquito)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Anopheles merus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-2.37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-0.91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-2.78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-1.26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0.08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Diptera(Mosquito)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Anopheles sinensis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-3.54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-0.71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-0.22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-3.34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0.07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Hemiptera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Nilaparvata lugens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15.77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8.08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16.05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32.49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0.97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Hemiptera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Sogatella furcifera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7.48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-2.06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3.35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13.96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0.95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Hemiptera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Diuraphis noxia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5.59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0.46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-2.40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42.04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0.95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Hemiptera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Laodelphax striatellus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6.27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-1.40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13.54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7.75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0.95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Hemiptera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Aphis glycines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3.23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0.31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0.09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20.91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0.94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Hymenoptera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Trachymyrmex cornetzi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70.91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2.14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12.06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26.54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0.98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Hymenoptera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Cyphomyrmex costatus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39.88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0.53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5.70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14.29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0.98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Hymenoptera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Diachasma alloeum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19.95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4.02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1.23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-0.65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0.97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Hymenoptera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Trachymyrmex zeteki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9.76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-1.11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10.00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15.38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0.96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Hymenoptera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Nasonia vitripennis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9.07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8.13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6.79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5.36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0.96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Hymenoptera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Harpegnathos saltator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4.89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-1.30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16.61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3.57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0.95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Hymenoptera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Trichogramma pretiosum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0.46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6.86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2.89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67.05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0.94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Hymenoptera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Monomorium pharaonis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3.42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0.32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12.45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-0.06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0.94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Hymenoptera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Neodiprion lecontei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3.22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2.01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-0.61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3.16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0.94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Hymenoptera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Pseudomyrmex gracilis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2.44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-0.86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7.32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1.02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0.93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Hymenoptera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Habropoda laboriosa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2.48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-0.82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3.64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-0.14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0.93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Hymenoptera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Ceratina calcarata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2.14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0.67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4.78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-0.21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0.93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Hymenoptera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Ceratosolen solmsi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-0.68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21.97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-0.95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-2.21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0.92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Hymenoptera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Athalia rosae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0.94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0.63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0.78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2.53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0.91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Hymenoptera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Orussus abietinus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0.97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-0.91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0.09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1.98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0.90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Hymenoptera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Dufourea novaeangliae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-0.06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-1.35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2.54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1.07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0.86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Hymenoptera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Camponotus floridanus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-0.72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-1.58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14.98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-1.21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0.84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Hymenoptera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Eufriesea mexicana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-0.43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-2.57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4.56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0.45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0.74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Hymenoptera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Fopius arisanus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-1.24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1.44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2.45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-0.28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0.16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Hymenoptera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Apis dorsata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-1.94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-0.31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6.17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-1.27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0.11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Hymenoptera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Dinoponera quadriceps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-3.52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-3.33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12.88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0.45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0.08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lastRenderedPageBreak/>
              <w:t>Hymenoptera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Polistes canadensis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-3.92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0.00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2.76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-1.74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0.07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Hymenoptera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Trachymyrmex septentrionalis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-8.96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-2.21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9.56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-11.36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0.05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Hymenoptera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Pogonomyrmex barbatus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-10.09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-1.34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10.39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-4.39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0.05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Hymenoptera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Atta cephalotes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-9.96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-2.29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13.72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-12.19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0.05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Hymenoptera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Acromyrmex echinatior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-10.95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-0.98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11.74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-10.59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0.04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Hymenoptera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Atta colombica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-10.95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-1.87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10.79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-11.86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0.04</w:t>
            </w:r>
          </w:p>
        </w:tc>
      </w:tr>
      <w:tr w:rsidR="007F3EC9" w:rsidRPr="00C63E41" w:rsidTr="002F025B">
        <w:trPr>
          <w:trHeight w:val="288"/>
          <w:jc w:val="center"/>
        </w:trPr>
        <w:tc>
          <w:tcPr>
            <w:tcW w:w="15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Lepidoptera</w:t>
            </w:r>
          </w:p>
        </w:tc>
        <w:tc>
          <w:tcPr>
            <w:tcW w:w="21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  <w:lang w:eastAsia="zh-CN"/>
              </w:rPr>
              <w:t>Papilio machaon</w:t>
            </w:r>
          </w:p>
        </w:tc>
        <w:tc>
          <w:tcPr>
            <w:tcW w:w="7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3.60</w:t>
            </w:r>
          </w:p>
        </w:tc>
        <w:tc>
          <w:tcPr>
            <w:tcW w:w="79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0.05</w:t>
            </w:r>
          </w:p>
        </w:tc>
        <w:tc>
          <w:tcPr>
            <w:tcW w:w="7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1.83</w:t>
            </w:r>
          </w:p>
        </w:tc>
        <w:tc>
          <w:tcPr>
            <w:tcW w:w="12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4.81</w:t>
            </w:r>
          </w:p>
        </w:tc>
        <w:tc>
          <w:tcPr>
            <w:tcW w:w="11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0.94</w:t>
            </w:r>
          </w:p>
        </w:tc>
      </w:tr>
      <w:tr w:rsidR="007F3EC9" w:rsidRPr="00C63E41" w:rsidTr="002F025B">
        <w:trPr>
          <w:trHeight w:val="54"/>
          <w:jc w:val="center"/>
        </w:trPr>
        <w:tc>
          <w:tcPr>
            <w:tcW w:w="152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Lepidoptera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Danaua plexippus</w:t>
            </w:r>
          </w:p>
        </w:tc>
        <w:tc>
          <w:tcPr>
            <w:tcW w:w="78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-4.78</w:t>
            </w:r>
          </w:p>
        </w:tc>
        <w:tc>
          <w:tcPr>
            <w:tcW w:w="79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-2.04</w:t>
            </w:r>
          </w:p>
        </w:tc>
        <w:tc>
          <w:tcPr>
            <w:tcW w:w="79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0.43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0.48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0.06</w:t>
            </w:r>
          </w:p>
        </w:tc>
      </w:tr>
    </w:tbl>
    <w:p w:rsidR="007F3EC9" w:rsidRPr="00C63E41" w:rsidRDefault="007F3EC9" w:rsidP="00CC0CF1">
      <w:pPr>
        <w:spacing w:before="8"/>
        <w:rPr>
          <w:rFonts w:ascii="Arial" w:eastAsia="Arial" w:hAnsi="Arial" w:cs="Arial"/>
          <w:color w:val="000000" w:themeColor="text1"/>
          <w:sz w:val="25"/>
          <w:szCs w:val="25"/>
        </w:rPr>
      </w:pPr>
    </w:p>
    <w:p w:rsidR="007F3EC9" w:rsidRPr="00C63E41" w:rsidRDefault="007F3EC9" w:rsidP="00CC0CF1">
      <w:pPr>
        <w:spacing w:line="30" w:lineRule="atLeast"/>
        <w:rPr>
          <w:rFonts w:ascii="Arial" w:eastAsia="Arial" w:hAnsi="Arial" w:cs="Arial"/>
          <w:color w:val="000000" w:themeColor="text1"/>
          <w:sz w:val="3"/>
          <w:szCs w:val="3"/>
        </w:rPr>
      </w:pPr>
    </w:p>
    <w:p w:rsidR="007F3EC9" w:rsidRPr="00C63E41" w:rsidRDefault="007F3EC9" w:rsidP="00CC0CF1">
      <w:pPr>
        <w:spacing w:before="6"/>
        <w:rPr>
          <w:rFonts w:ascii="Arial" w:eastAsia="Times New Roman" w:hAnsi="Arial" w:cs="Arial"/>
          <w:color w:val="000000" w:themeColor="text1"/>
          <w:sz w:val="6"/>
          <w:szCs w:val="6"/>
        </w:rPr>
      </w:pPr>
    </w:p>
    <w:p w:rsidR="007F3EC9" w:rsidRPr="00C63E41" w:rsidRDefault="007F3EC9" w:rsidP="00CC0CF1">
      <w:pPr>
        <w:rPr>
          <w:rFonts w:ascii="Arial" w:eastAsia="Times New Roman" w:hAnsi="Arial" w:cs="Arial"/>
          <w:color w:val="000000" w:themeColor="text1"/>
          <w:sz w:val="15"/>
          <w:szCs w:val="15"/>
        </w:rPr>
        <w:sectPr w:rsidR="007F3EC9" w:rsidRPr="00C63E41" w:rsidSect="00811789">
          <w:pgSz w:w="11910" w:h="16840"/>
          <w:pgMar w:top="1440" w:right="1800" w:bottom="1440" w:left="1800" w:header="0" w:footer="1289" w:gutter="0"/>
          <w:cols w:space="720"/>
          <w:docGrid w:linePitch="299"/>
        </w:sectPr>
      </w:pPr>
    </w:p>
    <w:p w:rsidR="007F3EC9" w:rsidRPr="00C63E41" w:rsidRDefault="007F3EC9" w:rsidP="00CC0CF1">
      <w:pPr>
        <w:pStyle w:val="a9"/>
        <w:spacing w:before="48" w:line="375" w:lineRule="auto"/>
        <w:ind w:left="0" w:firstLine="0"/>
        <w:rPr>
          <w:rFonts w:cs="Arial"/>
          <w:color w:val="000000" w:themeColor="text1"/>
        </w:rPr>
      </w:pPr>
      <w:bookmarkStart w:id="8" w:name="Table_S6._Feature_selection_combined_the"/>
      <w:bookmarkEnd w:id="8"/>
      <w:r w:rsidRPr="00C63E41">
        <w:rPr>
          <w:rFonts w:cs="Arial"/>
          <w:b/>
          <w:color w:val="000000" w:themeColor="text1"/>
          <w:spacing w:val="-1"/>
        </w:rPr>
        <w:lastRenderedPageBreak/>
        <w:t>Table</w:t>
      </w:r>
      <w:r w:rsidRPr="00C63E41">
        <w:rPr>
          <w:rFonts w:cs="Arial"/>
          <w:b/>
          <w:color w:val="000000" w:themeColor="text1"/>
          <w:spacing w:val="-2"/>
        </w:rPr>
        <w:t xml:space="preserve"> </w:t>
      </w:r>
      <w:r w:rsidRPr="00C63E41">
        <w:rPr>
          <w:rFonts w:cs="Arial"/>
          <w:b/>
          <w:color w:val="000000" w:themeColor="text1"/>
          <w:spacing w:val="-1"/>
        </w:rPr>
        <w:t xml:space="preserve">S6. </w:t>
      </w:r>
      <w:r w:rsidRPr="00C63E41">
        <w:rPr>
          <w:rFonts w:cs="Arial"/>
          <w:color w:val="000000" w:themeColor="text1"/>
        </w:rPr>
        <w:t>We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used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six-fold</w:t>
      </w:r>
      <w:r w:rsidRPr="00C63E41">
        <w:rPr>
          <w:rFonts w:cs="Arial"/>
          <w:color w:val="000000" w:themeColor="text1"/>
          <w:spacing w:val="-1"/>
        </w:rPr>
        <w:t xml:space="preserve"> cross-validation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to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perform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feature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selection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combining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the</w:t>
      </w:r>
      <w:r w:rsidRPr="00C63E41">
        <w:rPr>
          <w:rFonts w:cs="Arial"/>
          <w:color w:val="000000" w:themeColor="text1"/>
          <w:spacing w:val="71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random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 xml:space="preserve">forest </w:t>
      </w:r>
      <w:r w:rsidRPr="00C63E41">
        <w:rPr>
          <w:rFonts w:cs="Arial"/>
          <w:color w:val="000000" w:themeColor="text1"/>
        </w:rPr>
        <w:t>and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logistic regression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in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the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training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set.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1"/>
        </w:rPr>
        <w:t>In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each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fold,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random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 xml:space="preserve">forest was </w:t>
      </w:r>
      <w:r w:rsidRPr="00C63E41">
        <w:rPr>
          <w:rFonts w:cs="Arial"/>
          <w:color w:val="000000" w:themeColor="text1"/>
        </w:rPr>
        <w:t>first</w:t>
      </w:r>
      <w:r w:rsidRPr="00C63E41">
        <w:rPr>
          <w:rFonts w:cs="Arial"/>
          <w:color w:val="000000" w:themeColor="text1"/>
          <w:spacing w:val="65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performed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</w:rPr>
        <w:t>to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select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the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invasiveness-related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important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gene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families,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then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these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2"/>
        </w:rPr>
        <w:t>gene</w:t>
      </w:r>
      <w:r w:rsidRPr="00C63E41">
        <w:rPr>
          <w:rFonts w:cs="Arial"/>
          <w:color w:val="000000" w:themeColor="text1"/>
          <w:spacing w:val="79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families were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used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1"/>
        </w:rPr>
        <w:t>to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 xml:space="preserve">construct </w:t>
      </w:r>
      <w:r w:rsidRPr="00C63E41">
        <w:rPr>
          <w:rFonts w:cs="Arial"/>
          <w:color w:val="000000" w:themeColor="text1"/>
        </w:rPr>
        <w:t>the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logistic</w:t>
      </w:r>
      <w:r w:rsidRPr="00C63E41">
        <w:rPr>
          <w:rFonts w:cs="Arial"/>
          <w:color w:val="000000" w:themeColor="text1"/>
          <w:spacing w:val="4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regression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classifier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to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estimate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the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classification</w:t>
      </w:r>
      <w:r w:rsidRPr="00C63E41">
        <w:rPr>
          <w:rFonts w:cs="Arial"/>
          <w:color w:val="000000" w:themeColor="text1"/>
          <w:spacing w:val="75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efficiency, including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the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accuracy of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positive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 xml:space="preserve">samples </w:t>
      </w:r>
      <w:r w:rsidRPr="00C63E41">
        <w:rPr>
          <w:rFonts w:cs="Arial"/>
          <w:color w:val="000000" w:themeColor="text1"/>
        </w:rPr>
        <w:t>in</w:t>
      </w:r>
      <w:r w:rsidRPr="00C63E41">
        <w:rPr>
          <w:rFonts w:cs="Arial"/>
          <w:color w:val="000000" w:themeColor="text1"/>
          <w:spacing w:val="-1"/>
        </w:rPr>
        <w:t xml:space="preserve"> </w:t>
      </w:r>
      <w:r w:rsidRPr="00C63E41">
        <w:rPr>
          <w:rFonts w:cs="Arial"/>
          <w:color w:val="000000" w:themeColor="text1"/>
          <w:spacing w:val="2"/>
        </w:rPr>
        <w:t>the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testing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set,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accuracy of</w:t>
      </w:r>
      <w:r w:rsidRPr="00C63E41">
        <w:rPr>
          <w:rFonts w:cs="Arial"/>
          <w:color w:val="000000" w:themeColor="text1"/>
          <w:spacing w:val="4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negative</w:t>
      </w:r>
      <w:r w:rsidRPr="00C63E41">
        <w:rPr>
          <w:rFonts w:cs="Arial"/>
          <w:color w:val="000000" w:themeColor="text1"/>
          <w:spacing w:val="75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 xml:space="preserve">samples </w:t>
      </w:r>
      <w:r w:rsidRPr="00C63E41">
        <w:rPr>
          <w:rFonts w:cs="Arial"/>
          <w:color w:val="000000" w:themeColor="text1"/>
        </w:rPr>
        <w:t>in</w:t>
      </w:r>
      <w:r w:rsidRPr="00C63E41">
        <w:rPr>
          <w:rFonts w:cs="Arial"/>
          <w:color w:val="000000" w:themeColor="text1"/>
          <w:spacing w:val="-1"/>
        </w:rPr>
        <w:t xml:space="preserve"> </w:t>
      </w:r>
      <w:r w:rsidRPr="00C63E41">
        <w:rPr>
          <w:rFonts w:cs="Arial"/>
          <w:color w:val="000000" w:themeColor="text1"/>
        </w:rPr>
        <w:t>the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testing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set,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average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accuracy</w:t>
      </w:r>
      <w:r w:rsidRPr="00C63E41">
        <w:rPr>
          <w:rFonts w:cs="Arial"/>
          <w:color w:val="000000" w:themeColor="text1"/>
          <w:spacing w:val="4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of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each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fold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</w:rPr>
        <w:t>in</w:t>
      </w:r>
      <w:r w:rsidRPr="00C63E41">
        <w:rPr>
          <w:rFonts w:cs="Arial"/>
          <w:color w:val="000000" w:themeColor="text1"/>
          <w:spacing w:val="-1"/>
        </w:rPr>
        <w:t xml:space="preserve"> </w:t>
      </w:r>
      <w:r w:rsidRPr="00C63E41">
        <w:rPr>
          <w:rFonts w:cs="Arial"/>
          <w:color w:val="000000" w:themeColor="text1"/>
          <w:spacing w:val="-2"/>
        </w:rPr>
        <w:t xml:space="preserve">the </w:t>
      </w:r>
      <w:r w:rsidRPr="00C63E41">
        <w:rPr>
          <w:rFonts w:cs="Arial"/>
          <w:color w:val="000000" w:themeColor="text1"/>
          <w:spacing w:val="-1"/>
        </w:rPr>
        <w:t>testing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set,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2"/>
        </w:rPr>
        <w:t>and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average</w:t>
      </w:r>
      <w:r w:rsidRPr="00C63E41">
        <w:rPr>
          <w:rFonts w:cs="Arial"/>
          <w:color w:val="000000" w:themeColor="text1"/>
          <w:spacing w:val="57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 xml:space="preserve">accuracy </w:t>
      </w:r>
      <w:r w:rsidRPr="00C63E41">
        <w:rPr>
          <w:rFonts w:cs="Arial"/>
          <w:color w:val="000000" w:themeColor="text1"/>
          <w:spacing w:val="1"/>
        </w:rPr>
        <w:t>of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six</w:t>
      </w:r>
      <w:r w:rsidRPr="00C63E41">
        <w:rPr>
          <w:rFonts w:cs="Arial"/>
          <w:color w:val="000000" w:themeColor="text1"/>
          <w:spacing w:val="-1"/>
        </w:rPr>
        <w:t xml:space="preserve"> folds </w:t>
      </w:r>
      <w:r w:rsidRPr="00C63E41">
        <w:rPr>
          <w:rFonts w:cs="Arial"/>
          <w:color w:val="000000" w:themeColor="text1"/>
        </w:rPr>
        <w:t>in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the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testing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set.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Combining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these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indicators,</w:t>
      </w:r>
      <w:r w:rsidRPr="00C63E41">
        <w:rPr>
          <w:rFonts w:cs="Arial"/>
          <w:color w:val="000000" w:themeColor="text1"/>
          <w:spacing w:val="4"/>
        </w:rPr>
        <w:t xml:space="preserve"> </w:t>
      </w:r>
      <w:r w:rsidRPr="00C63E41">
        <w:rPr>
          <w:rFonts w:cs="Arial"/>
          <w:color w:val="000000" w:themeColor="text1"/>
        </w:rPr>
        <w:t>we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found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two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frequently</w:t>
      </w:r>
      <w:r w:rsidRPr="00C63E41">
        <w:rPr>
          <w:rFonts w:cs="Arial"/>
          <w:color w:val="000000" w:themeColor="text1"/>
          <w:spacing w:val="71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confirmed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important</w:t>
      </w:r>
      <w:r w:rsidRPr="00C63E41">
        <w:rPr>
          <w:rFonts w:cs="Arial"/>
          <w:color w:val="000000" w:themeColor="text1"/>
          <w:spacing w:val="4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features</w:t>
      </w:r>
      <w:r w:rsidRPr="00C63E41">
        <w:rPr>
          <w:rFonts w:cs="Arial"/>
          <w:color w:val="000000" w:themeColor="text1"/>
          <w:spacing w:val="4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(TF316327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and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TF327972)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2"/>
        </w:rPr>
        <w:t>in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six-fold</w:t>
      </w:r>
      <w:r w:rsidRPr="00C63E41">
        <w:rPr>
          <w:rFonts w:cs="Arial"/>
          <w:color w:val="000000" w:themeColor="text1"/>
          <w:spacing w:val="-1"/>
        </w:rPr>
        <w:t xml:space="preserve"> cross-validation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that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we</w:t>
      </w:r>
      <w:r w:rsidRPr="00C63E41">
        <w:rPr>
          <w:rFonts w:cs="Arial"/>
          <w:color w:val="000000" w:themeColor="text1"/>
          <w:spacing w:val="59"/>
        </w:rPr>
        <w:t xml:space="preserve"> </w:t>
      </w:r>
      <w:r w:rsidRPr="00C63E41">
        <w:rPr>
          <w:rFonts w:cs="Arial"/>
          <w:color w:val="000000" w:themeColor="text1"/>
          <w:spacing w:val="-2"/>
        </w:rPr>
        <w:t xml:space="preserve">regarded </w:t>
      </w:r>
      <w:r w:rsidRPr="00C63E41">
        <w:rPr>
          <w:rFonts w:cs="Arial"/>
          <w:color w:val="000000" w:themeColor="text1"/>
          <w:spacing w:val="-1"/>
        </w:rPr>
        <w:t>as</w:t>
      </w:r>
      <w:r w:rsidRPr="00C63E41">
        <w:rPr>
          <w:rFonts w:cs="Arial"/>
          <w:color w:val="000000" w:themeColor="text1"/>
          <w:spacing w:val="4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invasiveness-related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2"/>
        </w:rPr>
        <w:t>gene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 xml:space="preserve">families, </w:t>
      </w:r>
      <w:r w:rsidRPr="00C63E41">
        <w:rPr>
          <w:rFonts w:cs="Arial"/>
          <w:color w:val="000000" w:themeColor="text1"/>
        </w:rPr>
        <w:t>and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these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were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used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to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construct</w:t>
      </w:r>
      <w:r w:rsidRPr="00C63E41">
        <w:rPr>
          <w:rFonts w:cs="Arial"/>
          <w:color w:val="000000" w:themeColor="text1"/>
          <w:spacing w:val="-1"/>
        </w:rPr>
        <w:t xml:space="preserve"> </w:t>
      </w:r>
      <w:r w:rsidRPr="00C63E41">
        <w:rPr>
          <w:rFonts w:cs="Arial"/>
          <w:color w:val="000000" w:themeColor="text1"/>
        </w:rPr>
        <w:t>the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final</w:t>
      </w:r>
      <w:r w:rsidRPr="00C63E41">
        <w:rPr>
          <w:rFonts w:cs="Arial"/>
          <w:color w:val="000000" w:themeColor="text1"/>
          <w:spacing w:val="6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classifier.</w:t>
      </w:r>
    </w:p>
    <w:tbl>
      <w:tblPr>
        <w:tblW w:w="9073" w:type="dxa"/>
        <w:jc w:val="center"/>
        <w:tblLayout w:type="fixed"/>
        <w:tblLook w:val="04A0" w:firstRow="1" w:lastRow="0" w:firstColumn="1" w:lastColumn="0" w:noHBand="0" w:noVBand="1"/>
      </w:tblPr>
      <w:tblGrid>
        <w:gridCol w:w="1134"/>
        <w:gridCol w:w="3686"/>
        <w:gridCol w:w="708"/>
        <w:gridCol w:w="709"/>
        <w:gridCol w:w="709"/>
        <w:gridCol w:w="709"/>
        <w:gridCol w:w="709"/>
        <w:gridCol w:w="709"/>
      </w:tblGrid>
      <w:tr w:rsidR="007F3EC9" w:rsidRPr="00C63E41" w:rsidTr="00811789">
        <w:trPr>
          <w:trHeight w:val="300"/>
          <w:jc w:val="center"/>
        </w:trPr>
        <w:tc>
          <w:tcPr>
            <w:tcW w:w="1134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</w:pPr>
            <w:bookmarkStart w:id="9" w:name="Table_S7._Genome_features_of_37_invasive"/>
            <w:bookmarkEnd w:id="9"/>
            <w:r w:rsidRPr="00C63E41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  <w:t>Gene family</w:t>
            </w:r>
          </w:p>
        </w:tc>
        <w:tc>
          <w:tcPr>
            <w:tcW w:w="3686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  <w:t>Gene annotation</w:t>
            </w:r>
          </w:p>
        </w:tc>
        <w:tc>
          <w:tcPr>
            <w:tcW w:w="4253" w:type="dxa"/>
            <w:gridSpan w:val="6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  <w:t>Weight Coefficient</w:t>
            </w:r>
          </w:p>
        </w:tc>
      </w:tr>
      <w:tr w:rsidR="007F3EC9" w:rsidRPr="00C63E41" w:rsidTr="00811789">
        <w:trPr>
          <w:trHeight w:val="300"/>
          <w:jc w:val="center"/>
        </w:trPr>
        <w:tc>
          <w:tcPr>
            <w:tcW w:w="1134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3686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  <w:t>Fold1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  <w:t>Fold2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  <w:t>Fold3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  <w:t>Fold4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  <w:t>Fold5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  <w:t>Fold6</w:t>
            </w:r>
          </w:p>
        </w:tc>
      </w:tr>
      <w:tr w:rsidR="007F3EC9" w:rsidRPr="00C63E41" w:rsidTr="00811789">
        <w:trPr>
          <w:trHeight w:val="288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TF350834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Zinc finger protein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TF330127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THAP domain-containing protein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-0.97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TF327939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Copia protein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TF324791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Glyoxylate reductase/hydroxypyruvate reductase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TF343228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DDE superfamily endonuclease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TF324459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DDE superfamily endonuclease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TF325216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Protein yellow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TF317359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Pickpocket protein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TF330171</w:t>
            </w:r>
          </w:p>
        </w:tc>
        <w:tc>
          <w:tcPr>
            <w:tcW w:w="581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Retrovirus-related Pol polyprotein from transposon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TF327972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Putative nuclease HARBI1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5.68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1.75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1.98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TF314923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Mothers against decapentaplegic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TF328277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Zinc finger protein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TF326762</w:t>
            </w:r>
          </w:p>
        </w:tc>
        <w:tc>
          <w:tcPr>
            <w:tcW w:w="4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Zinc finger protein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0.26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TF324997</w:t>
            </w:r>
          </w:p>
        </w:tc>
        <w:tc>
          <w:tcPr>
            <w:tcW w:w="4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Lipase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TF313911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Glucose dehydrogenase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TF325595</w:t>
            </w:r>
          </w:p>
        </w:tc>
        <w:tc>
          <w:tcPr>
            <w:tcW w:w="581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Toll-like receptor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TF352771</w:t>
            </w:r>
          </w:p>
        </w:tc>
        <w:tc>
          <w:tcPr>
            <w:tcW w:w="4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Gustatory receptor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TF324824</w:t>
            </w:r>
          </w:p>
        </w:tc>
        <w:tc>
          <w:tcPr>
            <w:tcW w:w="581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Synaptic vesicle glycoprotein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0.46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TF325196</w:t>
            </w:r>
          </w:p>
        </w:tc>
        <w:tc>
          <w:tcPr>
            <w:tcW w:w="51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MAGE-like protein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TF352316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Putative peptidase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TF315638</w:t>
            </w:r>
          </w:p>
        </w:tc>
        <w:tc>
          <w:tcPr>
            <w:tcW w:w="4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Zwei Ig domain protein zig-8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TF324495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Retrovirus-related Pol polyprotein from transposon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jc w:val="center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TF327595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Chymotrypsin-2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jc w:val="center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TF342821</w:t>
            </w:r>
          </w:p>
        </w:tc>
        <w:tc>
          <w:tcPr>
            <w:tcW w:w="4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Putative peptidase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TF343847</w:t>
            </w:r>
          </w:p>
        </w:tc>
        <w:tc>
          <w:tcPr>
            <w:tcW w:w="51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Transcription factor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TF316327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Pao retrotransposon peptidase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0.79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0.22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0.35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0.31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TF300212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Histone H2B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jc w:val="center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jc w:val="center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jc w:val="center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jc w:val="center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jc w:val="center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TF318522</w:t>
            </w:r>
          </w:p>
        </w:tc>
        <w:tc>
          <w:tcPr>
            <w:tcW w:w="581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Pyrokinin-1 receptor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jc w:val="center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jc w:val="center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TF324174</w:t>
            </w:r>
          </w:p>
        </w:tc>
        <w:tc>
          <w:tcPr>
            <w:tcW w:w="4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Farnesol dehydrogenase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jc w:val="center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jc w:val="center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jc w:val="center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jc w:val="center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TF325450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BTB/POZ domain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jc w:val="center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jc w:val="center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jc w:val="center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jc w:val="center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jc w:val="center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TF325782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G-protein coupled receptor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jc w:val="center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jc w:val="center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jc w:val="center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jc w:val="center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jc w:val="center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TF351124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Unknown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jc w:val="center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jc w:val="center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jc w:val="center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jc w:val="center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jc w:val="center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TF351488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Serine protease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jc w:val="center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jc w:val="center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jc w:val="center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jc w:val="center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jc w:val="center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TF351682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Trypsin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jc w:val="center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jc w:val="center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jc w:val="center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jc w:val="center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jc w:val="center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lastRenderedPageBreak/>
              <w:t>TF352460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Probable RNA-directed DNA polymerase from transposon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jc w:val="center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jc w:val="center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jc w:val="center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jc w:val="center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jc w:val="center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TF326101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Odorant receptor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jc w:val="center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jc w:val="center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jc w:val="center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jc w:val="center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jc w:val="center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Intercept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-0.66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6.51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0.97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0.22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-0.56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1.70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4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Accuracy of positive samples in testing set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0.86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0.67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1.00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482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Accuracy of negative samples in testing set</w:t>
            </w:r>
          </w:p>
        </w:tc>
        <w:tc>
          <w:tcPr>
            <w:tcW w:w="7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1.00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1.00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1.00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1.00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482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Average accuracy of each fold in testing set</w:t>
            </w:r>
          </w:p>
        </w:tc>
        <w:tc>
          <w:tcPr>
            <w:tcW w:w="7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0.75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0.50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0.92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0.50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0.83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1.00</w:t>
            </w:r>
          </w:p>
        </w:tc>
      </w:tr>
      <w:tr w:rsidR="007F3EC9" w:rsidRPr="00C63E41" w:rsidTr="00811789">
        <w:trPr>
          <w:trHeight w:val="168"/>
          <w:jc w:val="center"/>
        </w:trPr>
        <w:tc>
          <w:tcPr>
            <w:tcW w:w="4820" w:type="dxa"/>
            <w:gridSpan w:val="2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Average accuracy of 6 folds in testing set</w:t>
            </w:r>
          </w:p>
        </w:tc>
        <w:tc>
          <w:tcPr>
            <w:tcW w:w="708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0.75</w:t>
            </w:r>
          </w:p>
        </w:tc>
        <w:tc>
          <w:tcPr>
            <w:tcW w:w="709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jc w:val="center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jc w:val="center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jc w:val="center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709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jc w:val="center"/>
              <w:rPr>
                <w:rFonts w:ascii="Arial" w:eastAsia="Times New Roman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</w:tr>
    </w:tbl>
    <w:p w:rsidR="007F3EC9" w:rsidRPr="00C63E41" w:rsidRDefault="007F3EC9" w:rsidP="00CC0CF1">
      <w:pPr>
        <w:pStyle w:val="a9"/>
        <w:spacing w:before="63" w:line="325" w:lineRule="auto"/>
        <w:ind w:left="0" w:firstLine="0"/>
        <w:rPr>
          <w:rFonts w:cs="Arial"/>
          <w:b/>
          <w:color w:val="000000" w:themeColor="text1"/>
          <w:spacing w:val="-1"/>
        </w:rPr>
        <w:sectPr w:rsidR="007F3EC9" w:rsidRPr="00C63E41" w:rsidSect="00811789">
          <w:pgSz w:w="11910" w:h="16840"/>
          <w:pgMar w:top="1440" w:right="1800" w:bottom="1440" w:left="1800" w:header="0" w:footer="1289" w:gutter="0"/>
          <w:cols w:space="720"/>
          <w:docGrid w:linePitch="299"/>
        </w:sectPr>
      </w:pPr>
    </w:p>
    <w:p w:rsidR="007F3EC9" w:rsidRPr="00C63E41" w:rsidRDefault="007F3EC9" w:rsidP="00CC0CF1">
      <w:pPr>
        <w:pStyle w:val="a9"/>
        <w:spacing w:before="63" w:line="325" w:lineRule="auto"/>
        <w:ind w:left="0" w:firstLine="0"/>
        <w:rPr>
          <w:rFonts w:cs="Arial"/>
          <w:color w:val="000000" w:themeColor="text1"/>
        </w:rPr>
      </w:pPr>
      <w:r w:rsidRPr="00C63E41">
        <w:rPr>
          <w:rFonts w:cs="Arial"/>
          <w:b/>
          <w:color w:val="000000" w:themeColor="text1"/>
          <w:spacing w:val="-1"/>
        </w:rPr>
        <w:lastRenderedPageBreak/>
        <w:t>Table</w:t>
      </w:r>
      <w:r w:rsidRPr="00C63E41">
        <w:rPr>
          <w:rFonts w:cs="Arial"/>
          <w:b/>
          <w:color w:val="000000" w:themeColor="text1"/>
          <w:spacing w:val="-2"/>
        </w:rPr>
        <w:t xml:space="preserve"> </w:t>
      </w:r>
      <w:r w:rsidRPr="00C63E41">
        <w:rPr>
          <w:rFonts w:cs="Arial"/>
          <w:b/>
          <w:color w:val="000000" w:themeColor="text1"/>
          <w:spacing w:val="-1"/>
        </w:rPr>
        <w:t xml:space="preserve">S7. </w:t>
      </w:r>
      <w:r w:rsidRPr="00C63E41">
        <w:rPr>
          <w:rFonts w:cs="Arial"/>
          <w:color w:val="000000" w:themeColor="text1"/>
          <w:spacing w:val="-1"/>
        </w:rPr>
        <w:t>Genome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features of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37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invasive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species, six</w:t>
      </w:r>
      <w:r w:rsidRPr="00C63E41">
        <w:rPr>
          <w:rFonts w:cs="Arial"/>
          <w:color w:val="000000" w:themeColor="text1"/>
          <w:spacing w:val="4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non-invasive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species,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2"/>
        </w:rPr>
        <w:t xml:space="preserve">and </w:t>
      </w:r>
      <w:r w:rsidRPr="00C63E41">
        <w:rPr>
          <w:rFonts w:cs="Arial"/>
          <w:color w:val="000000" w:themeColor="text1"/>
        </w:rPr>
        <w:t>the</w:t>
      </w:r>
      <w:r w:rsidRPr="00C63E41">
        <w:rPr>
          <w:rFonts w:cs="Arial"/>
          <w:color w:val="000000" w:themeColor="text1"/>
          <w:spacing w:val="67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outgroup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i/>
          <w:color w:val="000000" w:themeColor="text1"/>
          <w:spacing w:val="-1"/>
        </w:rPr>
        <w:t>Tetranychus urticae</w:t>
      </w:r>
      <w:r w:rsidRPr="00C63E41">
        <w:rPr>
          <w:rFonts w:cs="Arial"/>
          <w:color w:val="000000" w:themeColor="text1"/>
          <w:spacing w:val="-1"/>
        </w:rPr>
        <w:t>.</w:t>
      </w:r>
      <w:r w:rsidRPr="00C63E41">
        <w:rPr>
          <w:rFonts w:cs="Arial"/>
          <w:color w:val="000000" w:themeColor="text1"/>
          <w:spacing w:val="4"/>
        </w:rPr>
        <w:t xml:space="preserve"> </w:t>
      </w:r>
      <w:r w:rsidRPr="00C63E41">
        <w:rPr>
          <w:rFonts w:cs="Arial"/>
          <w:color w:val="000000" w:themeColor="text1"/>
        </w:rPr>
        <w:t>We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used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in-house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Perl</w:t>
      </w:r>
      <w:r w:rsidRPr="00C63E41">
        <w:rPr>
          <w:rFonts w:cs="Arial"/>
          <w:color w:val="000000" w:themeColor="text1"/>
        </w:rPr>
        <w:t xml:space="preserve"> scripts</w:t>
      </w:r>
      <w:r w:rsidRPr="00C63E41">
        <w:rPr>
          <w:rFonts w:cs="Arial"/>
          <w:color w:val="000000" w:themeColor="text1"/>
          <w:spacing w:val="-1"/>
        </w:rPr>
        <w:t xml:space="preserve"> to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calculate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the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genome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size</w:t>
      </w:r>
      <w:r w:rsidRPr="00C63E41">
        <w:rPr>
          <w:rFonts w:cs="Arial"/>
          <w:color w:val="000000" w:themeColor="text1"/>
          <w:spacing w:val="57"/>
        </w:rPr>
        <w:t xml:space="preserve"> </w:t>
      </w:r>
      <w:r w:rsidRPr="00C63E41">
        <w:rPr>
          <w:rFonts w:cs="Arial"/>
          <w:color w:val="000000" w:themeColor="text1"/>
          <w:spacing w:val="-2"/>
        </w:rPr>
        <w:t>(Mb)</w:t>
      </w:r>
      <w:r w:rsidRPr="00C63E41">
        <w:rPr>
          <w:rFonts w:cs="Arial"/>
          <w:color w:val="000000" w:themeColor="text1"/>
          <w:spacing w:val="2"/>
        </w:rPr>
        <w:t xml:space="preserve"> </w:t>
      </w:r>
      <w:r w:rsidRPr="00C63E41">
        <w:rPr>
          <w:rFonts w:cs="Arial"/>
          <w:color w:val="000000" w:themeColor="text1"/>
          <w:spacing w:val="-2"/>
        </w:rPr>
        <w:t xml:space="preserve">and </w:t>
      </w:r>
      <w:r w:rsidRPr="00C63E41">
        <w:rPr>
          <w:rFonts w:cs="Arial"/>
          <w:color w:val="000000" w:themeColor="text1"/>
          <w:spacing w:val="-1"/>
        </w:rPr>
        <w:t>GC</w:t>
      </w:r>
      <w:r w:rsidRPr="00C63E41">
        <w:rPr>
          <w:rFonts w:cs="Arial"/>
          <w:color w:val="000000" w:themeColor="text1"/>
          <w:spacing w:val="4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percent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(%);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the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gene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number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statistic</w:t>
      </w:r>
      <w:r w:rsidRPr="00C63E41">
        <w:rPr>
          <w:rFonts w:cs="Arial"/>
          <w:color w:val="000000" w:themeColor="text1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was</w:t>
      </w:r>
      <w:r w:rsidRPr="00C63E41">
        <w:rPr>
          <w:rFonts w:cs="Arial"/>
          <w:color w:val="000000" w:themeColor="text1"/>
          <w:spacing w:val="9"/>
        </w:rPr>
        <w:t xml:space="preserve"> </w:t>
      </w:r>
      <w:r w:rsidRPr="00C63E41">
        <w:rPr>
          <w:rFonts w:cs="Arial"/>
          <w:color w:val="000000" w:themeColor="text1"/>
          <w:spacing w:val="-2"/>
        </w:rPr>
        <w:t xml:space="preserve">based </w:t>
      </w:r>
      <w:r w:rsidRPr="00C63E41">
        <w:rPr>
          <w:rFonts w:cs="Arial"/>
          <w:color w:val="000000" w:themeColor="text1"/>
          <w:spacing w:val="1"/>
        </w:rPr>
        <w:t>on</w:t>
      </w:r>
      <w:r w:rsidRPr="00C63E41">
        <w:rPr>
          <w:rFonts w:cs="Arial"/>
          <w:color w:val="000000" w:themeColor="text1"/>
          <w:spacing w:val="-2"/>
        </w:rPr>
        <w:t xml:space="preserve"> the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genome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annotation</w:t>
      </w:r>
      <w:r w:rsidRPr="00C63E41">
        <w:rPr>
          <w:rFonts w:cs="Arial"/>
          <w:color w:val="000000" w:themeColor="text1"/>
          <w:spacing w:val="71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files (including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GFF,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GTF</w:t>
      </w:r>
      <w:r w:rsidRPr="00C63E41">
        <w:rPr>
          <w:rFonts w:cs="Arial"/>
          <w:color w:val="000000" w:themeColor="text1"/>
          <w:spacing w:val="-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or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GFF3,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and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Protein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ID).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We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</w:rPr>
        <w:t>used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RepeatMasker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noProof/>
          <w:color w:val="000000" w:themeColor="text1"/>
          <w:spacing w:val="-1"/>
        </w:rPr>
        <w:t>[51]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to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calculate</w:t>
      </w:r>
      <w:r w:rsidRPr="00C63E41">
        <w:rPr>
          <w:rFonts w:cs="Arial"/>
          <w:color w:val="000000" w:themeColor="text1"/>
          <w:spacing w:val="59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the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length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of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repeat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sequences</w:t>
      </w:r>
      <w:r w:rsidRPr="00C63E41">
        <w:rPr>
          <w:rFonts w:cs="Arial"/>
          <w:color w:val="000000" w:themeColor="text1"/>
          <w:spacing w:val="4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using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 xml:space="preserve">RepBase </w:t>
      </w:r>
      <w:r w:rsidRPr="00C63E41">
        <w:rPr>
          <w:rFonts w:cs="Arial"/>
          <w:noProof/>
          <w:color w:val="000000" w:themeColor="text1"/>
          <w:spacing w:val="-1"/>
        </w:rPr>
        <w:t>[52]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as</w:t>
      </w:r>
      <w:r w:rsidRPr="00C63E41">
        <w:rPr>
          <w:rFonts w:cs="Arial"/>
          <w:color w:val="000000" w:themeColor="text1"/>
          <w:spacing w:val="4"/>
        </w:rPr>
        <w:t xml:space="preserve"> </w:t>
      </w:r>
      <w:r w:rsidRPr="00C63E41">
        <w:rPr>
          <w:rFonts w:cs="Arial"/>
          <w:color w:val="000000" w:themeColor="text1"/>
        </w:rPr>
        <w:t>a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custom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library. CAFE</w:t>
      </w:r>
      <w:r w:rsidRPr="00C63E41">
        <w:rPr>
          <w:rFonts w:cs="Arial"/>
          <w:color w:val="000000" w:themeColor="text1"/>
          <w:spacing w:val="1"/>
        </w:rPr>
        <w:t xml:space="preserve"> </w:t>
      </w:r>
      <w:r w:rsidRPr="00C63E41">
        <w:rPr>
          <w:rFonts w:cs="Arial"/>
          <w:color w:val="000000" w:themeColor="text1"/>
        </w:rPr>
        <w:t>3.0</w:t>
      </w:r>
      <w:r w:rsidRPr="00C63E41">
        <w:rPr>
          <w:rFonts w:cs="Arial"/>
          <w:color w:val="000000" w:themeColor="text1"/>
          <w:spacing w:val="1"/>
        </w:rPr>
        <w:t xml:space="preserve"> </w:t>
      </w:r>
      <w:r w:rsidRPr="00C63E41">
        <w:rPr>
          <w:rFonts w:cs="Arial"/>
          <w:noProof/>
          <w:color w:val="000000" w:themeColor="text1"/>
          <w:spacing w:val="-1"/>
        </w:rPr>
        <w:t>[53]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was</w:t>
      </w:r>
      <w:r w:rsidRPr="00C63E41">
        <w:rPr>
          <w:rFonts w:cs="Arial"/>
          <w:color w:val="000000" w:themeColor="text1"/>
          <w:spacing w:val="55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used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to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estimate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2"/>
        </w:rPr>
        <w:t>the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2"/>
        </w:rPr>
        <w:t>gene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 xml:space="preserve">gain </w:t>
      </w:r>
      <w:r w:rsidRPr="00C63E41">
        <w:rPr>
          <w:rFonts w:cs="Arial"/>
          <w:color w:val="000000" w:themeColor="text1"/>
        </w:rPr>
        <w:t>and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loss</w:t>
      </w:r>
      <w:r w:rsidRPr="00C63E41">
        <w:rPr>
          <w:rFonts w:cs="Arial"/>
          <w:color w:val="000000" w:themeColor="text1"/>
          <w:spacing w:val="4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of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all</w:t>
      </w:r>
      <w:r w:rsidRPr="00C63E41">
        <w:rPr>
          <w:rFonts w:cs="Arial"/>
          <w:color w:val="000000" w:themeColor="text1"/>
          <w:spacing w:val="1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these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 xml:space="preserve">species. </w:t>
      </w:r>
      <w:r w:rsidRPr="00C63E41">
        <w:rPr>
          <w:rFonts w:cs="Arial"/>
          <w:color w:val="000000" w:themeColor="text1"/>
          <w:spacing w:val="-2"/>
        </w:rPr>
        <w:t>The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2"/>
        </w:rPr>
        <w:t>gene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number</w:t>
      </w:r>
      <w:r w:rsidRPr="00C63E41">
        <w:rPr>
          <w:rFonts w:cs="Arial"/>
          <w:color w:val="000000" w:themeColor="text1"/>
          <w:spacing w:val="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of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each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gene</w:t>
      </w:r>
      <w:r w:rsidRPr="00C63E41">
        <w:rPr>
          <w:rFonts w:cs="Arial"/>
          <w:color w:val="000000" w:themeColor="text1"/>
          <w:spacing w:val="5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family identified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by</w:t>
      </w:r>
      <w:r w:rsidRPr="00C63E41">
        <w:rPr>
          <w:rFonts w:cs="Arial"/>
          <w:color w:val="000000" w:themeColor="text1"/>
          <w:spacing w:val="4"/>
        </w:rPr>
        <w:t xml:space="preserve"> </w:t>
      </w:r>
      <w:r w:rsidRPr="00C63E41">
        <w:rPr>
          <w:rFonts w:cs="Arial"/>
          <w:color w:val="000000" w:themeColor="text1"/>
          <w:spacing w:val="-2"/>
        </w:rPr>
        <w:t>TreeFam</w:t>
      </w:r>
      <w:r w:rsidRPr="00C63E41">
        <w:rPr>
          <w:rFonts w:cs="Arial"/>
          <w:color w:val="000000" w:themeColor="text1"/>
          <w:spacing w:val="4"/>
        </w:rPr>
        <w:t xml:space="preserve"> </w:t>
      </w:r>
      <w:r w:rsidRPr="00C63E41">
        <w:rPr>
          <w:rFonts w:cs="Arial"/>
          <w:noProof/>
          <w:color w:val="000000" w:themeColor="text1"/>
          <w:spacing w:val="-1"/>
        </w:rPr>
        <w:t>[50]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and</w:t>
      </w:r>
      <w:r w:rsidRPr="00C63E41">
        <w:rPr>
          <w:rFonts w:cs="Arial"/>
          <w:color w:val="000000" w:themeColor="text1"/>
          <w:spacing w:val="-2"/>
        </w:rPr>
        <w:t xml:space="preserve"> the </w:t>
      </w:r>
      <w:r w:rsidRPr="00C63E41">
        <w:rPr>
          <w:rFonts w:cs="Arial"/>
          <w:color w:val="000000" w:themeColor="text1"/>
          <w:spacing w:val="-1"/>
        </w:rPr>
        <w:t xml:space="preserve">species phylogenetic </w:t>
      </w:r>
      <w:r w:rsidRPr="00C63E41">
        <w:rPr>
          <w:rFonts w:cs="Arial"/>
          <w:color w:val="000000" w:themeColor="text1"/>
        </w:rPr>
        <w:t>tree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with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divergence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time</w:t>
      </w:r>
      <w:r w:rsidRPr="00C63E41">
        <w:rPr>
          <w:rFonts w:cs="Arial"/>
          <w:color w:val="000000" w:themeColor="text1"/>
          <w:spacing w:val="89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corrected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by</w:t>
      </w:r>
      <w:r w:rsidRPr="00C63E41">
        <w:rPr>
          <w:rFonts w:cs="Arial"/>
          <w:color w:val="000000" w:themeColor="text1"/>
          <w:spacing w:val="4"/>
        </w:rPr>
        <w:t xml:space="preserve"> </w:t>
      </w:r>
      <w:r w:rsidRPr="00C63E41">
        <w:rPr>
          <w:rFonts w:cs="Arial"/>
          <w:color w:val="000000" w:themeColor="text1"/>
          <w:spacing w:val="-2"/>
        </w:rPr>
        <w:t>r8s</w:t>
      </w:r>
      <w:r w:rsidRPr="00C63E41">
        <w:rPr>
          <w:rFonts w:cs="Arial"/>
          <w:color w:val="000000" w:themeColor="text1"/>
          <w:spacing w:val="-1"/>
        </w:rPr>
        <w:t xml:space="preserve"> (V1.7.1)</w:t>
      </w:r>
      <w:r w:rsidRPr="00C63E41">
        <w:rPr>
          <w:rFonts w:cs="Arial"/>
          <w:color w:val="000000" w:themeColor="text1"/>
          <w:spacing w:val="4"/>
        </w:rPr>
        <w:t xml:space="preserve"> </w:t>
      </w:r>
      <w:r w:rsidRPr="00C63E41">
        <w:rPr>
          <w:rFonts w:cs="Arial"/>
          <w:noProof/>
          <w:color w:val="000000" w:themeColor="text1"/>
          <w:spacing w:val="-2"/>
        </w:rPr>
        <w:t>[54]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were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used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as</w:t>
      </w:r>
      <w:r w:rsidRPr="00C63E41">
        <w:rPr>
          <w:rFonts w:cs="Arial"/>
          <w:color w:val="000000" w:themeColor="text1"/>
          <w:spacing w:val="4"/>
        </w:rPr>
        <w:t xml:space="preserve"> </w:t>
      </w:r>
      <w:r w:rsidRPr="00C63E41">
        <w:rPr>
          <w:rFonts w:cs="Arial"/>
          <w:color w:val="000000" w:themeColor="text1"/>
          <w:spacing w:val="-2"/>
        </w:rPr>
        <w:t xml:space="preserve">the </w:t>
      </w:r>
      <w:r w:rsidRPr="00C63E41">
        <w:rPr>
          <w:rFonts w:cs="Arial"/>
          <w:color w:val="000000" w:themeColor="text1"/>
          <w:spacing w:val="1"/>
        </w:rPr>
        <w:t>two</w:t>
      </w:r>
      <w:r w:rsidRPr="00C63E41">
        <w:rPr>
          <w:rFonts w:cs="Arial"/>
          <w:color w:val="000000" w:themeColor="text1"/>
          <w:spacing w:val="-2"/>
        </w:rPr>
        <w:t xml:space="preserve"> input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files.</w:t>
      </w:r>
    </w:p>
    <w:tbl>
      <w:tblPr>
        <w:tblW w:w="11057" w:type="dxa"/>
        <w:jc w:val="center"/>
        <w:tblLayout w:type="fixed"/>
        <w:tblLook w:val="04A0" w:firstRow="1" w:lastRow="0" w:firstColumn="1" w:lastColumn="0" w:noHBand="0" w:noVBand="1"/>
      </w:tblPr>
      <w:tblGrid>
        <w:gridCol w:w="1418"/>
        <w:gridCol w:w="1842"/>
        <w:gridCol w:w="1135"/>
        <w:gridCol w:w="904"/>
        <w:gridCol w:w="1222"/>
        <w:gridCol w:w="1417"/>
        <w:gridCol w:w="1049"/>
        <w:gridCol w:w="1078"/>
        <w:gridCol w:w="992"/>
      </w:tblGrid>
      <w:tr w:rsidR="007F3EC9" w:rsidRPr="00C63E41" w:rsidTr="00811789">
        <w:trPr>
          <w:trHeight w:val="288"/>
          <w:jc w:val="center"/>
        </w:trPr>
        <w:tc>
          <w:tcPr>
            <w:tcW w:w="1418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b/>
                <w:color w:val="000000" w:themeColor="text1"/>
                <w:sz w:val="15"/>
                <w:szCs w:val="15"/>
              </w:rPr>
            </w:pPr>
            <w:bookmarkStart w:id="10" w:name="Table_S8._Function_classification_of_36_"/>
            <w:bookmarkEnd w:id="10"/>
            <w:r w:rsidRPr="00C63E41">
              <w:rPr>
                <w:rFonts w:ascii="Arial" w:hAnsi="Arial" w:cs="Arial"/>
                <w:b/>
                <w:color w:val="000000" w:themeColor="text1"/>
                <w:sz w:val="15"/>
                <w:szCs w:val="15"/>
              </w:rPr>
              <w:t>Order</w:t>
            </w:r>
          </w:p>
        </w:tc>
        <w:tc>
          <w:tcPr>
            <w:tcW w:w="1842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b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b/>
                <w:color w:val="000000" w:themeColor="text1"/>
                <w:sz w:val="15"/>
                <w:szCs w:val="15"/>
              </w:rPr>
              <w:t>Species</w:t>
            </w:r>
          </w:p>
        </w:tc>
        <w:tc>
          <w:tcPr>
            <w:tcW w:w="1135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b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b/>
                <w:color w:val="000000" w:themeColor="text1"/>
                <w:sz w:val="15"/>
                <w:szCs w:val="15"/>
              </w:rPr>
              <w:t>Genome size (Mb)</w:t>
            </w:r>
          </w:p>
        </w:tc>
        <w:tc>
          <w:tcPr>
            <w:tcW w:w="904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b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b/>
                <w:color w:val="000000" w:themeColor="text1"/>
                <w:sz w:val="15"/>
                <w:szCs w:val="15"/>
              </w:rPr>
              <w:t>GC (%)</w:t>
            </w:r>
          </w:p>
        </w:tc>
        <w:tc>
          <w:tcPr>
            <w:tcW w:w="1222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b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b/>
                <w:color w:val="000000" w:themeColor="text1"/>
                <w:sz w:val="15"/>
                <w:szCs w:val="15"/>
              </w:rPr>
              <w:t>Gene number</w:t>
            </w:r>
          </w:p>
        </w:tc>
        <w:tc>
          <w:tcPr>
            <w:tcW w:w="1417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b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b/>
                <w:color w:val="000000" w:themeColor="text1"/>
                <w:sz w:val="15"/>
                <w:szCs w:val="15"/>
              </w:rPr>
              <w:t>Repeat sequences (Mb)</w:t>
            </w:r>
          </w:p>
        </w:tc>
        <w:tc>
          <w:tcPr>
            <w:tcW w:w="3119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b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b/>
                <w:color w:val="000000" w:themeColor="text1"/>
                <w:sz w:val="15"/>
                <w:szCs w:val="15"/>
              </w:rPr>
              <w:t>Gene gain and loss</w:t>
            </w:r>
          </w:p>
        </w:tc>
      </w:tr>
      <w:tr w:rsidR="007F3EC9" w:rsidRPr="00C63E41" w:rsidTr="00811789">
        <w:trPr>
          <w:trHeight w:val="288"/>
          <w:jc w:val="center"/>
        </w:trPr>
        <w:tc>
          <w:tcPr>
            <w:tcW w:w="1418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b/>
                <w:color w:val="000000" w:themeColor="text1"/>
                <w:sz w:val="15"/>
                <w:szCs w:val="15"/>
              </w:rPr>
            </w:pPr>
          </w:p>
        </w:tc>
        <w:tc>
          <w:tcPr>
            <w:tcW w:w="1842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b/>
                <w:color w:val="000000" w:themeColor="text1"/>
                <w:sz w:val="15"/>
                <w:szCs w:val="15"/>
              </w:rPr>
            </w:pPr>
          </w:p>
        </w:tc>
        <w:tc>
          <w:tcPr>
            <w:tcW w:w="1135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b/>
                <w:color w:val="000000" w:themeColor="text1"/>
                <w:sz w:val="15"/>
                <w:szCs w:val="15"/>
              </w:rPr>
            </w:pPr>
          </w:p>
        </w:tc>
        <w:tc>
          <w:tcPr>
            <w:tcW w:w="904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b/>
                <w:color w:val="000000" w:themeColor="text1"/>
                <w:sz w:val="15"/>
                <w:szCs w:val="15"/>
              </w:rPr>
            </w:pPr>
          </w:p>
        </w:tc>
        <w:tc>
          <w:tcPr>
            <w:tcW w:w="1222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b/>
                <w:color w:val="000000" w:themeColor="text1"/>
                <w:sz w:val="15"/>
                <w:szCs w:val="15"/>
              </w:rPr>
            </w:pPr>
          </w:p>
        </w:tc>
        <w:tc>
          <w:tcPr>
            <w:tcW w:w="1417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b/>
                <w:color w:val="000000" w:themeColor="text1"/>
                <w:sz w:val="15"/>
                <w:szCs w:val="15"/>
              </w:rPr>
            </w:pPr>
          </w:p>
        </w:tc>
        <w:tc>
          <w:tcPr>
            <w:tcW w:w="104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b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b/>
                <w:color w:val="000000" w:themeColor="text1"/>
                <w:sz w:val="15"/>
                <w:szCs w:val="15"/>
              </w:rPr>
              <w:t>Number of gene family expanded</w:t>
            </w:r>
          </w:p>
        </w:tc>
        <w:tc>
          <w:tcPr>
            <w:tcW w:w="107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b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b/>
                <w:color w:val="000000" w:themeColor="text1"/>
                <w:sz w:val="15"/>
                <w:szCs w:val="15"/>
              </w:rPr>
              <w:t>Number of gene family contracted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b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b/>
                <w:color w:val="000000" w:themeColor="text1"/>
                <w:sz w:val="15"/>
                <w:szCs w:val="15"/>
              </w:rPr>
              <w:t>Number of gene family remained</w:t>
            </w:r>
          </w:p>
        </w:tc>
      </w:tr>
      <w:tr w:rsidR="007F3EC9" w:rsidRPr="00C63E41" w:rsidTr="00811789">
        <w:trPr>
          <w:trHeight w:val="288"/>
          <w:jc w:val="center"/>
        </w:trPr>
        <w:tc>
          <w:tcPr>
            <w:tcW w:w="141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Diptera(Fly)</w:t>
            </w:r>
          </w:p>
        </w:tc>
        <w:tc>
          <w:tcPr>
            <w:tcW w:w="184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  <w:t>Bactrocera dorsalis</w:t>
            </w:r>
          </w:p>
        </w:tc>
        <w:tc>
          <w:tcPr>
            <w:tcW w:w="113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414.98</w:t>
            </w:r>
          </w:p>
        </w:tc>
        <w:tc>
          <w:tcPr>
            <w:tcW w:w="90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36.04</w:t>
            </w:r>
          </w:p>
        </w:tc>
        <w:tc>
          <w:tcPr>
            <w:tcW w:w="122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12415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40.95</w:t>
            </w:r>
          </w:p>
        </w:tc>
        <w:tc>
          <w:tcPr>
            <w:tcW w:w="104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292</w:t>
            </w:r>
          </w:p>
        </w:tc>
        <w:tc>
          <w:tcPr>
            <w:tcW w:w="107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332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8949</w:t>
            </w:r>
          </w:p>
        </w:tc>
      </w:tr>
      <w:tr w:rsidR="007F3EC9" w:rsidRPr="00C63E41" w:rsidTr="00811789">
        <w:trPr>
          <w:trHeight w:val="288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Diptera(Fly)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  <w:t>Bactrocera latifrons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462.51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37.10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12759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82.32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238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9107</w:t>
            </w:r>
          </w:p>
        </w:tc>
      </w:tr>
      <w:tr w:rsidR="007F3EC9" w:rsidRPr="00C63E41" w:rsidTr="00811789">
        <w:trPr>
          <w:trHeight w:val="288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Diptera(Fly)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  <w:t>Bactrocera cucurbitae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374.82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35.15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12655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35.29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271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9000</w:t>
            </w:r>
          </w:p>
        </w:tc>
      </w:tr>
      <w:tr w:rsidR="007F3EC9" w:rsidRPr="00C63E41" w:rsidTr="00811789">
        <w:trPr>
          <w:trHeight w:val="288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Diptera(Fly)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  <w:t>Ceratitis capitata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479.05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35.03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12287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81.91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209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9029</w:t>
            </w:r>
          </w:p>
        </w:tc>
      </w:tr>
      <w:tr w:rsidR="007F3EC9" w:rsidRPr="00C63E41" w:rsidTr="00811789">
        <w:trPr>
          <w:trHeight w:val="288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Diptera(Fly)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  <w:t>Drosophila pseudoobscura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152.70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45.30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14574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27.52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597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8647</w:t>
            </w:r>
          </w:p>
        </w:tc>
      </w:tr>
      <w:tr w:rsidR="007F3EC9" w:rsidRPr="00C63E41" w:rsidTr="00811789">
        <w:trPr>
          <w:trHeight w:val="288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Diptera(Fly)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  <w:t>Drosophila biarmipes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169.38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42.15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14230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38.67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445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8913</w:t>
            </w:r>
          </w:p>
        </w:tc>
      </w:tr>
      <w:tr w:rsidR="007F3EC9" w:rsidRPr="00C63E41" w:rsidTr="00811789">
        <w:trPr>
          <w:trHeight w:val="288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Diptera(Fly)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  <w:t>Mayetiola destructor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185.25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33.17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22024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7.71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1712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2119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5742</w:t>
            </w:r>
          </w:p>
        </w:tc>
      </w:tr>
      <w:tr w:rsidR="007F3EC9" w:rsidRPr="00C63E41" w:rsidTr="00811789">
        <w:trPr>
          <w:trHeight w:val="288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Diptera(Mosquito)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  <w:t>Aedes aegypti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1278.73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38.27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15796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578.04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720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851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8002</w:t>
            </w:r>
          </w:p>
        </w:tc>
      </w:tr>
      <w:tr w:rsidR="007F3EC9" w:rsidRPr="00C63E41" w:rsidTr="00811789">
        <w:trPr>
          <w:trHeight w:val="288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Diptera(Mosquito)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  <w:t>Aedes albopictus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2247.31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40.43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17535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811.84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1327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1152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7094</w:t>
            </w:r>
          </w:p>
        </w:tc>
      </w:tr>
      <w:tr w:rsidR="007F3EC9" w:rsidRPr="00C63E41" w:rsidTr="00811789">
        <w:trPr>
          <w:trHeight w:val="288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Diptera(Mosquito)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  <w:t>Culex quinquefasciatus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579.04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38.10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18965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197.98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1318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540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7715</w:t>
            </w:r>
          </w:p>
        </w:tc>
      </w:tr>
      <w:tr w:rsidR="007F3EC9" w:rsidRPr="00C63E41" w:rsidTr="00811789">
        <w:trPr>
          <w:trHeight w:val="288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Diptera(Mosquito)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  <w:t>Anopheles stephensi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221.32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45.25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11789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11.74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380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1126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8067</w:t>
            </w:r>
          </w:p>
        </w:tc>
      </w:tr>
      <w:tr w:rsidR="007F3EC9" w:rsidRPr="00C63E41" w:rsidTr="00811789">
        <w:trPr>
          <w:trHeight w:val="288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Lepidoptera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  <w:t>Bombyx mori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481.82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37.80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14623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128.34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743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955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7875</w:t>
            </w:r>
          </w:p>
        </w:tc>
      </w:tr>
      <w:tr w:rsidR="007F3EC9" w:rsidRPr="00C63E41" w:rsidTr="00811789">
        <w:trPr>
          <w:trHeight w:val="288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Lepidoptera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  <w:t>Manduca sexta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384.40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35.90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15451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24.71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803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606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8164</w:t>
            </w:r>
          </w:p>
        </w:tc>
      </w:tr>
      <w:tr w:rsidR="007F3EC9" w:rsidRPr="00C63E41" w:rsidTr="00811789">
        <w:trPr>
          <w:trHeight w:val="288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Lepidoptera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  <w:t>Spodoptera litura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438.96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36.89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16182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40.24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792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8505</w:t>
            </w:r>
          </w:p>
        </w:tc>
      </w:tr>
      <w:tr w:rsidR="007F3EC9" w:rsidRPr="00C63E41" w:rsidTr="00811789">
        <w:trPr>
          <w:trHeight w:val="288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Lepidoptera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  <w:t>Helicoverpa armigera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337.09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37.50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13836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19.52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324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519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8730</w:t>
            </w:r>
          </w:p>
        </w:tc>
      </w:tr>
      <w:tr w:rsidR="007F3EC9" w:rsidRPr="00C63E41" w:rsidTr="00811789">
        <w:trPr>
          <w:trHeight w:val="288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Lepidoptera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  <w:t>Amyelois transitella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406.47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37.60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13520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29.10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701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1110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7762</w:t>
            </w:r>
          </w:p>
        </w:tc>
      </w:tr>
      <w:tr w:rsidR="007F3EC9" w:rsidRPr="00C63E41" w:rsidTr="00811789">
        <w:trPr>
          <w:trHeight w:val="288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Lepidoptera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  <w:t>Pieris rapae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245.89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33.00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12484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17.91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325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551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8697</w:t>
            </w:r>
          </w:p>
        </w:tc>
      </w:tr>
      <w:tr w:rsidR="007F3EC9" w:rsidRPr="00C63E41" w:rsidTr="00811789">
        <w:trPr>
          <w:trHeight w:val="288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Lepidoptera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  <w:t>Papilio polytes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227.02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34.50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12178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40.70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247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620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8706</w:t>
            </w:r>
          </w:p>
        </w:tc>
      </w:tr>
      <w:tr w:rsidR="007F3EC9" w:rsidRPr="00C63E41" w:rsidTr="00811789">
        <w:trPr>
          <w:trHeight w:val="288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Lepidoptera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  <w:t>Papilio xuthus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243.89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34.55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15131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35.02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1005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270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8298</w:t>
            </w:r>
          </w:p>
        </w:tc>
      </w:tr>
      <w:tr w:rsidR="007F3EC9" w:rsidRPr="00C63E41" w:rsidTr="00811789">
        <w:trPr>
          <w:trHeight w:val="288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Lepidoptera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  <w:t>Plutella xylostella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393.47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39.05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18119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31.66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2445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1269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5859</w:t>
            </w:r>
          </w:p>
        </w:tc>
      </w:tr>
      <w:tr w:rsidR="007F3EC9" w:rsidRPr="00C63E41" w:rsidTr="00811789">
        <w:trPr>
          <w:trHeight w:val="288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Coleoptera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  <w:t>Agrilus planipennis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353.56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34.64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11605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23.63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593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816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8164</w:t>
            </w:r>
          </w:p>
        </w:tc>
      </w:tr>
      <w:tr w:rsidR="007F3EC9" w:rsidRPr="00C63E41" w:rsidTr="00811789">
        <w:trPr>
          <w:trHeight w:val="288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Coleoptera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  <w:t>Anoplophora glabripennis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707.73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32.74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13907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48.52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695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485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8393</w:t>
            </w:r>
          </w:p>
        </w:tc>
      </w:tr>
      <w:tr w:rsidR="007F3EC9" w:rsidRPr="00C63E41" w:rsidTr="00811789">
        <w:trPr>
          <w:trHeight w:val="288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Hymenoptera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  <w:t>Vollenhovia emeryi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287.90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42.60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14870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25.94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506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8725</w:t>
            </w:r>
          </w:p>
        </w:tc>
      </w:tr>
      <w:tr w:rsidR="007F3EC9" w:rsidRPr="00C63E41" w:rsidTr="00811789">
        <w:trPr>
          <w:trHeight w:val="288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Hymenoptera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  <w:t>Cardiocondyla obscurior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177.89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40.80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17552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9.21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910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926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7737</w:t>
            </w:r>
          </w:p>
        </w:tc>
      </w:tr>
      <w:tr w:rsidR="007F3EC9" w:rsidRPr="00C63E41" w:rsidTr="00811789">
        <w:trPr>
          <w:trHeight w:val="288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Hymenoptera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  <w:t>Solenopsis invicta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396.02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36.07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16513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40.60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1052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1149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7372</w:t>
            </w:r>
          </w:p>
        </w:tc>
      </w:tr>
      <w:tr w:rsidR="007F3EC9" w:rsidRPr="00C63E41" w:rsidTr="00811789">
        <w:trPr>
          <w:trHeight w:val="288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Hymenoptera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  <w:t>Wasmannia auropunctata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324.12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38.66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13668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29.80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553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8619</w:t>
            </w:r>
          </w:p>
        </w:tc>
      </w:tr>
      <w:tr w:rsidR="007F3EC9" w:rsidRPr="00C63E41" w:rsidTr="00811789">
        <w:trPr>
          <w:trHeight w:val="288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Hymenoptera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  <w:t>Linepithema humile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219.50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37.66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11610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16.24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266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828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8479</w:t>
            </w:r>
          </w:p>
        </w:tc>
      </w:tr>
      <w:tr w:rsidR="007F3EC9" w:rsidRPr="00C63E41" w:rsidTr="00811789">
        <w:trPr>
          <w:trHeight w:val="288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Hymenoptera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  <w:t>Ooceraea biroi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212.83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41.90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11614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16.92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373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783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8417</w:t>
            </w:r>
          </w:p>
        </w:tc>
      </w:tr>
      <w:tr w:rsidR="007F3EC9" w:rsidRPr="00C63E41" w:rsidTr="00811789">
        <w:trPr>
          <w:trHeight w:val="288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Hymenoptera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  <w:t>Apis mellifera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250.29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32.54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10740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15.36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711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8619</w:t>
            </w:r>
          </w:p>
        </w:tc>
      </w:tr>
      <w:tr w:rsidR="007F3EC9" w:rsidRPr="00C63E41" w:rsidTr="00811789">
        <w:trPr>
          <w:trHeight w:val="288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Hymenoptera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  <w:t>Apis florea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230.49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34.90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10876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12.83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324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8918</w:t>
            </w:r>
          </w:p>
        </w:tc>
      </w:tr>
      <w:tr w:rsidR="007F3EC9" w:rsidRPr="00C63E41" w:rsidTr="00811789">
        <w:trPr>
          <w:trHeight w:val="288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Hymenoptera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  <w:t>Bombus impatiens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249.19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37.90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10919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6.98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375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9017</w:t>
            </w:r>
          </w:p>
        </w:tc>
      </w:tr>
      <w:tr w:rsidR="007F3EC9" w:rsidRPr="00C63E41" w:rsidTr="00811789">
        <w:trPr>
          <w:trHeight w:val="288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Hymenoptera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  <w:t>Bombus terrestris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248.65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38.10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10581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9.79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164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297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9112</w:t>
            </w:r>
          </w:p>
        </w:tc>
      </w:tr>
      <w:tr w:rsidR="007F3EC9" w:rsidRPr="00C63E41" w:rsidTr="00811789">
        <w:trPr>
          <w:trHeight w:val="288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Hymenoptera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  <w:t>Megachile rotundata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272.66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36.80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10788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17.70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253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673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8647</w:t>
            </w:r>
          </w:p>
        </w:tc>
      </w:tr>
      <w:tr w:rsidR="007F3EC9" w:rsidRPr="00C63E41" w:rsidTr="00811789">
        <w:trPr>
          <w:trHeight w:val="288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Hymenoptera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  <w:t>Polistes dominula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208.03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31.50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10179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12.94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217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1190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8166</w:t>
            </w:r>
          </w:p>
        </w:tc>
      </w:tr>
      <w:tr w:rsidR="007F3EC9" w:rsidRPr="00C63E41" w:rsidTr="00811789">
        <w:trPr>
          <w:trHeight w:val="288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Hymenoptera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  <w:t>Cephus cinctus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162.25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40.40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11223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7.87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379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984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8210</w:t>
            </w:r>
          </w:p>
        </w:tc>
      </w:tr>
      <w:tr w:rsidR="007F3EC9" w:rsidRPr="00C63E41" w:rsidTr="00811789">
        <w:trPr>
          <w:trHeight w:val="288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lastRenderedPageBreak/>
              <w:t>Hymenoptera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  <w:t>Microplitis demolitor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241.19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33.10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12100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19.92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551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1375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7647</w:t>
            </w:r>
          </w:p>
        </w:tc>
      </w:tr>
      <w:tr w:rsidR="007F3EC9" w:rsidRPr="00C63E41" w:rsidTr="00811789">
        <w:trPr>
          <w:trHeight w:val="288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Hymenoptera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  <w:t>Copidosoma floridanum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555.04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37.10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12143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56.78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889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1617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7067</w:t>
            </w:r>
          </w:p>
        </w:tc>
      </w:tr>
      <w:tr w:rsidR="007F3EC9" w:rsidRPr="00C63E41" w:rsidTr="00811789">
        <w:trPr>
          <w:trHeight w:val="288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Hemiptera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  <w:t>Cimex lectularius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650.48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29.95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12656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45.68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536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738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8299</w:t>
            </w:r>
          </w:p>
        </w:tc>
      </w:tr>
      <w:tr w:rsidR="007F3EC9" w:rsidRPr="00C63E41" w:rsidTr="00811789">
        <w:trPr>
          <w:trHeight w:val="288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Hemiptera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  <w:t>Rhodnius prolixus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706.82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33.95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15441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143.56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981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1089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7503</w:t>
            </w:r>
          </w:p>
        </w:tc>
      </w:tr>
      <w:tr w:rsidR="007F3EC9" w:rsidRPr="00C63E41" w:rsidTr="00811789">
        <w:trPr>
          <w:trHeight w:val="288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Hemiptera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  <w:t>Halyomorpha halys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1150.11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30.88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14501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91.44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770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728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8075</w:t>
            </w:r>
          </w:p>
        </w:tc>
      </w:tr>
      <w:tr w:rsidR="007F3EC9" w:rsidRPr="00C63E41" w:rsidTr="00811789">
        <w:trPr>
          <w:trHeight w:val="288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Hemiptera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  <w:t>Myzus persicae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347.31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30.10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15006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41.30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287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8839</w:t>
            </w:r>
          </w:p>
        </w:tc>
      </w:tr>
      <w:tr w:rsidR="007F3EC9" w:rsidRPr="00C63E41" w:rsidTr="00811789">
        <w:trPr>
          <w:trHeight w:val="288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Hemiptera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  <w:t>Acyrthosiphon pisum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541.69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31.20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18611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103.25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1122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8241</w:t>
            </w:r>
          </w:p>
        </w:tc>
      </w:tr>
      <w:tr w:rsidR="007F3EC9" w:rsidRPr="00C63E41" w:rsidTr="00811789">
        <w:trPr>
          <w:trHeight w:val="288"/>
          <w:jc w:val="center"/>
        </w:trPr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Hemiptera</w:t>
            </w:r>
          </w:p>
        </w:tc>
        <w:tc>
          <w:tcPr>
            <w:tcW w:w="184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  <w:t>Bemisia tabaci</w:t>
            </w:r>
          </w:p>
        </w:tc>
        <w:tc>
          <w:tcPr>
            <w:tcW w:w="11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615.02</w:t>
            </w:r>
          </w:p>
        </w:tc>
        <w:tc>
          <w:tcPr>
            <w:tcW w:w="9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39.64</w:t>
            </w:r>
          </w:p>
        </w:tc>
        <w:tc>
          <w:tcPr>
            <w:tcW w:w="12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13914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12.44</w:t>
            </w:r>
          </w:p>
        </w:tc>
        <w:tc>
          <w:tcPr>
            <w:tcW w:w="104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685</w:t>
            </w:r>
          </w:p>
        </w:tc>
        <w:tc>
          <w:tcPr>
            <w:tcW w:w="10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925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7963</w:t>
            </w:r>
          </w:p>
        </w:tc>
      </w:tr>
      <w:tr w:rsidR="007F3EC9" w:rsidRPr="00C63E41" w:rsidTr="00811789">
        <w:trPr>
          <w:trHeight w:val="288"/>
          <w:jc w:val="center"/>
        </w:trPr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Trombidiformes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i/>
                <w:color w:val="000000" w:themeColor="text1"/>
                <w:sz w:val="15"/>
                <w:szCs w:val="15"/>
              </w:rPr>
              <w:t>Tetranychus urticae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90.83</w:t>
            </w:r>
          </w:p>
        </w:tc>
        <w:tc>
          <w:tcPr>
            <w:tcW w:w="90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32.25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11503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3.20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960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4806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right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3807</w:t>
            </w:r>
          </w:p>
        </w:tc>
      </w:tr>
    </w:tbl>
    <w:p w:rsidR="007F3EC9" w:rsidRPr="00C63E41" w:rsidRDefault="007F3EC9" w:rsidP="00CC0CF1">
      <w:pPr>
        <w:pStyle w:val="a9"/>
        <w:spacing w:before="63" w:line="325" w:lineRule="auto"/>
        <w:ind w:left="0" w:firstLine="0"/>
        <w:rPr>
          <w:rFonts w:cs="Arial"/>
          <w:b/>
          <w:color w:val="000000" w:themeColor="text1"/>
          <w:spacing w:val="-1"/>
        </w:rPr>
        <w:sectPr w:rsidR="007F3EC9" w:rsidRPr="00C63E41" w:rsidSect="00811789">
          <w:pgSz w:w="11910" w:h="16840"/>
          <w:pgMar w:top="1440" w:right="1800" w:bottom="1440" w:left="1800" w:header="0" w:footer="1289" w:gutter="0"/>
          <w:cols w:space="720"/>
          <w:docGrid w:linePitch="299"/>
        </w:sectPr>
      </w:pPr>
    </w:p>
    <w:p w:rsidR="007F3EC9" w:rsidRPr="00C63E41" w:rsidRDefault="007F3EC9" w:rsidP="00CC0CF1">
      <w:pPr>
        <w:pStyle w:val="a9"/>
        <w:spacing w:before="63" w:line="325" w:lineRule="auto"/>
        <w:ind w:left="0" w:firstLine="0"/>
        <w:rPr>
          <w:rFonts w:cs="Arial"/>
          <w:color w:val="000000" w:themeColor="text1"/>
          <w:spacing w:val="-1"/>
        </w:rPr>
      </w:pPr>
      <w:r w:rsidRPr="00C63E41">
        <w:rPr>
          <w:rFonts w:cs="Arial"/>
          <w:b/>
          <w:color w:val="000000" w:themeColor="text1"/>
          <w:spacing w:val="-1"/>
        </w:rPr>
        <w:lastRenderedPageBreak/>
        <w:t>Table</w:t>
      </w:r>
      <w:r w:rsidRPr="00C63E41">
        <w:rPr>
          <w:rFonts w:cs="Arial"/>
          <w:b/>
          <w:color w:val="000000" w:themeColor="text1"/>
          <w:spacing w:val="-2"/>
        </w:rPr>
        <w:t xml:space="preserve"> </w:t>
      </w:r>
      <w:r w:rsidRPr="00C63E41">
        <w:rPr>
          <w:rFonts w:cs="Arial"/>
          <w:b/>
          <w:color w:val="000000" w:themeColor="text1"/>
          <w:spacing w:val="-1"/>
        </w:rPr>
        <w:t xml:space="preserve">S8. </w:t>
      </w:r>
      <w:r w:rsidRPr="00C63E41">
        <w:rPr>
          <w:rFonts w:cs="Arial"/>
          <w:color w:val="000000" w:themeColor="text1"/>
          <w:spacing w:val="-1"/>
        </w:rPr>
        <w:t>Function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classification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1"/>
        </w:rPr>
        <w:t>of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36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putative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invasiveness-related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gene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families. TFxxxxxx</w:t>
      </w:r>
      <w:r w:rsidRPr="00C63E41">
        <w:rPr>
          <w:rFonts w:cs="Arial"/>
          <w:color w:val="000000" w:themeColor="text1"/>
          <w:spacing w:val="125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 xml:space="preserve">represents </w:t>
      </w:r>
      <w:r w:rsidRPr="00C63E41">
        <w:rPr>
          <w:rFonts w:cs="Arial"/>
          <w:color w:val="000000" w:themeColor="text1"/>
        </w:rPr>
        <w:t>the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gene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family</w:t>
      </w:r>
      <w:r w:rsidRPr="00C63E41">
        <w:rPr>
          <w:rFonts w:cs="Arial"/>
          <w:color w:val="000000" w:themeColor="text1"/>
          <w:spacing w:val="-1"/>
        </w:rPr>
        <w:t xml:space="preserve"> identified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by</w:t>
      </w:r>
      <w:r w:rsidRPr="00C63E41">
        <w:rPr>
          <w:rFonts w:cs="Arial"/>
          <w:color w:val="000000" w:themeColor="text1"/>
          <w:spacing w:val="4"/>
        </w:rPr>
        <w:t xml:space="preserve"> </w:t>
      </w:r>
      <w:r w:rsidRPr="00C63E41">
        <w:rPr>
          <w:rFonts w:cs="Arial"/>
          <w:color w:val="000000" w:themeColor="text1"/>
          <w:spacing w:val="-2"/>
        </w:rPr>
        <w:t>TreeFam</w:t>
      </w:r>
      <w:r w:rsidRPr="00C63E41">
        <w:rPr>
          <w:rFonts w:cs="Arial"/>
          <w:color w:val="000000" w:themeColor="text1"/>
          <w:spacing w:val="6"/>
        </w:rPr>
        <w:t xml:space="preserve"> </w:t>
      </w:r>
      <w:r w:rsidRPr="00C63E41">
        <w:rPr>
          <w:rFonts w:cs="Arial"/>
          <w:noProof/>
          <w:color w:val="000000" w:themeColor="text1"/>
          <w:spacing w:val="-1"/>
        </w:rPr>
        <w:t>[50]</w:t>
      </w:r>
      <w:r w:rsidRPr="00C63E41">
        <w:rPr>
          <w:rFonts w:cs="Arial"/>
          <w:color w:val="000000" w:themeColor="text1"/>
          <w:spacing w:val="-1"/>
        </w:rPr>
        <w:t>.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3"/>
        </w:rPr>
        <w:t>We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used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the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BLASTP</w:t>
      </w:r>
      <w:r w:rsidRPr="00C63E41">
        <w:rPr>
          <w:rFonts w:cs="Arial"/>
          <w:color w:val="000000" w:themeColor="text1"/>
          <w:spacing w:val="1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program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to</w:t>
      </w:r>
      <w:r w:rsidRPr="00C63E41">
        <w:rPr>
          <w:rFonts w:cs="Arial"/>
          <w:color w:val="000000" w:themeColor="text1"/>
        </w:rPr>
        <w:t xml:space="preserve"> </w:t>
      </w:r>
      <w:r w:rsidRPr="00C63E41">
        <w:rPr>
          <w:rFonts w:cs="Arial"/>
          <w:color w:val="000000" w:themeColor="text1"/>
          <w:spacing w:val="49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align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 xml:space="preserve">genes </w:t>
      </w:r>
      <w:r w:rsidRPr="00C63E41">
        <w:rPr>
          <w:rFonts w:cs="Arial"/>
          <w:color w:val="000000" w:themeColor="text1"/>
        </w:rPr>
        <w:t>with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the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UniProt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Protein</w:t>
      </w:r>
      <w:r w:rsidRPr="00C63E41">
        <w:rPr>
          <w:rFonts w:cs="Arial"/>
          <w:color w:val="000000" w:themeColor="text1"/>
          <w:spacing w:val="-1"/>
        </w:rPr>
        <w:t xml:space="preserve"> Database</w:t>
      </w:r>
      <w:r w:rsidRPr="00C63E41">
        <w:rPr>
          <w:rFonts w:cs="Arial"/>
          <w:color w:val="000000" w:themeColor="text1"/>
          <w:spacing w:val="6"/>
        </w:rPr>
        <w:t xml:space="preserve"> </w:t>
      </w:r>
      <w:r w:rsidRPr="00C63E41">
        <w:rPr>
          <w:rFonts w:cs="Arial"/>
          <w:noProof/>
          <w:color w:val="000000" w:themeColor="text1"/>
          <w:spacing w:val="-1"/>
        </w:rPr>
        <w:t>[55]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to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annotate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the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gene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 xml:space="preserve">families. </w:t>
      </w:r>
      <w:r w:rsidRPr="00C63E41">
        <w:rPr>
          <w:rFonts w:cs="Arial"/>
          <w:color w:val="000000" w:themeColor="text1"/>
        </w:rPr>
        <w:t>NA</w:t>
      </w:r>
      <w:r w:rsidRPr="00C63E41">
        <w:rPr>
          <w:rFonts w:cs="Arial"/>
          <w:color w:val="000000" w:themeColor="text1"/>
          <w:spacing w:val="1"/>
        </w:rPr>
        <w:t xml:space="preserve"> </w:t>
      </w:r>
      <w:r w:rsidRPr="00C63E41">
        <w:rPr>
          <w:rFonts w:cs="Arial"/>
          <w:color w:val="000000" w:themeColor="text1"/>
          <w:spacing w:val="-2"/>
        </w:rPr>
        <w:t>means</w:t>
      </w:r>
      <w:r w:rsidRPr="00C63E41">
        <w:rPr>
          <w:rFonts w:cs="Arial"/>
          <w:color w:val="000000" w:themeColor="text1"/>
          <w:spacing w:val="63"/>
        </w:rPr>
        <w:t xml:space="preserve"> </w:t>
      </w:r>
      <w:r w:rsidRPr="00C63E41">
        <w:rPr>
          <w:rFonts w:cs="Arial"/>
          <w:color w:val="000000" w:themeColor="text1"/>
        </w:rPr>
        <w:t>a</w:t>
      </w:r>
      <w:r w:rsidRPr="00C63E41">
        <w:rPr>
          <w:rFonts w:cs="Arial"/>
          <w:color w:val="000000" w:themeColor="text1"/>
          <w:spacing w:val="-2"/>
        </w:rPr>
        <w:t xml:space="preserve"> gene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family</w:t>
      </w:r>
      <w:r w:rsidRPr="00C63E41">
        <w:rPr>
          <w:rFonts w:cs="Arial"/>
          <w:color w:val="000000" w:themeColor="text1"/>
        </w:rPr>
        <w:t xml:space="preserve"> that</w:t>
      </w:r>
      <w:r w:rsidRPr="00C63E41">
        <w:rPr>
          <w:rFonts w:cs="Arial"/>
          <w:color w:val="000000" w:themeColor="text1"/>
          <w:spacing w:val="-2"/>
        </w:rPr>
        <w:t xml:space="preserve"> has</w:t>
      </w:r>
      <w:r w:rsidRPr="00C63E41">
        <w:rPr>
          <w:rFonts w:cs="Arial"/>
          <w:color w:val="000000" w:themeColor="text1"/>
          <w:spacing w:val="4"/>
        </w:rPr>
        <w:t xml:space="preserve"> </w:t>
      </w:r>
      <w:r w:rsidRPr="00C63E41">
        <w:rPr>
          <w:rFonts w:cs="Arial"/>
          <w:color w:val="000000" w:themeColor="text1"/>
          <w:spacing w:val="-2"/>
        </w:rPr>
        <w:t xml:space="preserve">not </w:t>
      </w:r>
      <w:r w:rsidRPr="00C63E41">
        <w:rPr>
          <w:rFonts w:cs="Arial"/>
          <w:color w:val="000000" w:themeColor="text1"/>
          <w:spacing w:val="-1"/>
        </w:rPr>
        <w:t>expanded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in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2"/>
        </w:rPr>
        <w:t>any</w:t>
      </w:r>
      <w:r w:rsidRPr="00C63E41">
        <w:rPr>
          <w:rFonts w:cs="Arial"/>
          <w:color w:val="000000" w:themeColor="text1"/>
          <w:spacing w:val="-1"/>
        </w:rPr>
        <w:t xml:space="preserve"> of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the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non-invasive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 xml:space="preserve">species. </w:t>
      </w:r>
      <w:r w:rsidRPr="00C63E41">
        <w:rPr>
          <w:rFonts w:cs="Arial"/>
          <w:color w:val="000000" w:themeColor="text1"/>
        </w:rPr>
        <w:t>Ratio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was defined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as</w:t>
      </w:r>
      <w:r w:rsidRPr="00C63E41">
        <w:rPr>
          <w:rFonts w:cs="Arial"/>
          <w:color w:val="000000" w:themeColor="text1"/>
          <w:spacing w:val="59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the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ratio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of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1"/>
        </w:rPr>
        <w:t>the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number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of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invasive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species</w:t>
      </w:r>
      <w:r w:rsidRPr="00C63E41">
        <w:rPr>
          <w:rFonts w:cs="Arial"/>
          <w:color w:val="000000" w:themeColor="text1"/>
          <w:spacing w:val="4"/>
        </w:rPr>
        <w:t xml:space="preserve"> </w:t>
      </w:r>
      <w:r w:rsidRPr="00C63E41">
        <w:rPr>
          <w:rFonts w:cs="Arial"/>
          <w:color w:val="000000" w:themeColor="text1"/>
        </w:rPr>
        <w:t>to</w:t>
      </w:r>
      <w:r w:rsidRPr="00C63E41">
        <w:rPr>
          <w:rFonts w:cs="Arial"/>
          <w:color w:val="000000" w:themeColor="text1"/>
          <w:spacing w:val="-2"/>
        </w:rPr>
        <w:t xml:space="preserve"> the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number</w:t>
      </w:r>
      <w:r w:rsidRPr="00C63E41">
        <w:rPr>
          <w:rFonts w:cs="Arial"/>
          <w:color w:val="000000" w:themeColor="text1"/>
          <w:spacing w:val="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of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non-invasive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 xml:space="preserve">species </w:t>
      </w:r>
      <w:r w:rsidRPr="00C63E41">
        <w:rPr>
          <w:rFonts w:cs="Arial"/>
          <w:color w:val="000000" w:themeColor="text1"/>
        </w:rPr>
        <w:t>in</w:t>
      </w:r>
      <w:r w:rsidRPr="00C63E41">
        <w:rPr>
          <w:rFonts w:cs="Arial"/>
          <w:color w:val="000000" w:themeColor="text1"/>
          <w:spacing w:val="-1"/>
        </w:rPr>
        <w:t xml:space="preserve"> which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2"/>
        </w:rPr>
        <w:t>the</w:t>
      </w:r>
      <w:r w:rsidRPr="00C63E41">
        <w:rPr>
          <w:rFonts w:cs="Arial"/>
          <w:color w:val="000000" w:themeColor="text1"/>
          <w:spacing w:val="63"/>
        </w:rPr>
        <w:t xml:space="preserve"> </w:t>
      </w:r>
      <w:r w:rsidRPr="00C63E41">
        <w:rPr>
          <w:rFonts w:cs="Arial"/>
          <w:color w:val="000000" w:themeColor="text1"/>
          <w:spacing w:val="-2"/>
        </w:rPr>
        <w:t xml:space="preserve">gene </w:t>
      </w:r>
      <w:r w:rsidRPr="00C63E41">
        <w:rPr>
          <w:rFonts w:cs="Arial"/>
          <w:color w:val="000000" w:themeColor="text1"/>
        </w:rPr>
        <w:t>family</w:t>
      </w:r>
      <w:r w:rsidRPr="00C63E41">
        <w:rPr>
          <w:rFonts w:cs="Arial"/>
          <w:color w:val="000000" w:themeColor="text1"/>
          <w:spacing w:val="-1"/>
        </w:rPr>
        <w:t xml:space="preserve"> expanded.</w:t>
      </w:r>
    </w:p>
    <w:tbl>
      <w:tblPr>
        <w:tblW w:w="9072" w:type="dxa"/>
        <w:jc w:val="center"/>
        <w:tblLook w:val="04A0" w:firstRow="1" w:lastRow="0" w:firstColumn="1" w:lastColumn="0" w:noHBand="0" w:noVBand="1"/>
      </w:tblPr>
      <w:tblGrid>
        <w:gridCol w:w="1296"/>
        <w:gridCol w:w="1296"/>
        <w:gridCol w:w="1295"/>
        <w:gridCol w:w="1295"/>
        <w:gridCol w:w="1295"/>
        <w:gridCol w:w="2595"/>
      </w:tblGrid>
      <w:tr w:rsidR="007F3EC9" w:rsidRPr="00C63E41" w:rsidTr="00811789">
        <w:trPr>
          <w:trHeight w:val="276"/>
          <w:jc w:val="center"/>
        </w:trPr>
        <w:tc>
          <w:tcPr>
            <w:tcW w:w="129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  <w:t>Function groups</w:t>
            </w:r>
          </w:p>
        </w:tc>
        <w:tc>
          <w:tcPr>
            <w:tcW w:w="129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  <w:t>Co-expand gene families</w:t>
            </w:r>
          </w:p>
        </w:tc>
        <w:tc>
          <w:tcPr>
            <w:tcW w:w="129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  <w:t>Number of invasive species</w:t>
            </w:r>
          </w:p>
        </w:tc>
        <w:tc>
          <w:tcPr>
            <w:tcW w:w="129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  <w:t>Number of non-invasive species</w:t>
            </w:r>
          </w:p>
        </w:tc>
        <w:tc>
          <w:tcPr>
            <w:tcW w:w="129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  <w:t>Ratio</w:t>
            </w:r>
          </w:p>
        </w:tc>
        <w:tc>
          <w:tcPr>
            <w:tcW w:w="259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  <w:t>Gene annotation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296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Defense</w:t>
            </w:r>
          </w:p>
        </w:tc>
        <w:tc>
          <w:tcPr>
            <w:tcW w:w="129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TF324791</w:t>
            </w:r>
          </w:p>
        </w:tc>
        <w:tc>
          <w:tcPr>
            <w:tcW w:w="129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16</w:t>
            </w:r>
          </w:p>
        </w:tc>
        <w:tc>
          <w:tcPr>
            <w:tcW w:w="129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NA</w:t>
            </w:r>
          </w:p>
        </w:tc>
        <w:tc>
          <w:tcPr>
            <w:tcW w:w="129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NA</w:t>
            </w:r>
          </w:p>
        </w:tc>
        <w:tc>
          <w:tcPr>
            <w:tcW w:w="259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Glyoxylate reductase/hydroxypyruvate reductase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296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TF330171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13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NA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NA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Retrovirus-related Pol polyprotein from transposon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296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TF327972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13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NA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NA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Putative nuclease HARBI1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296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TF325595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16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16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Toll-like receptor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296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TF315638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14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14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Zwei Ig domain protein zig-8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296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TF324495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14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14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Retrovirus-related Pol polyprotein from transposon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296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TF316327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27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2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13.5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Pao retrotransposon peptidase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29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Energy</w:t>
            </w:r>
          </w:p>
        </w:tc>
        <w:tc>
          <w:tcPr>
            <w:tcW w:w="129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TF324997</w:t>
            </w:r>
          </w:p>
        </w:tc>
        <w:tc>
          <w:tcPr>
            <w:tcW w:w="129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17</w:t>
            </w:r>
          </w:p>
        </w:tc>
        <w:tc>
          <w:tcPr>
            <w:tcW w:w="129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</w:t>
            </w:r>
          </w:p>
        </w:tc>
        <w:tc>
          <w:tcPr>
            <w:tcW w:w="129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17</w:t>
            </w:r>
          </w:p>
        </w:tc>
        <w:tc>
          <w:tcPr>
            <w:tcW w:w="259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Lipase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296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TF313911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16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16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Glucose dehydrogenase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296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TF352316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15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15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Putative peptidase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296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TF327595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14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14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Chymotrypsin-2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296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TF342821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14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14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Putative peptidase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296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TF351488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13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13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Serine protease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296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TF351682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13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13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Trypsin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2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Reproduction</w:t>
            </w:r>
          </w:p>
        </w:tc>
        <w:tc>
          <w:tcPr>
            <w:tcW w:w="129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TF318522</w:t>
            </w:r>
          </w:p>
        </w:tc>
        <w:tc>
          <w:tcPr>
            <w:tcW w:w="129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13</w:t>
            </w:r>
          </w:p>
        </w:tc>
        <w:tc>
          <w:tcPr>
            <w:tcW w:w="129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</w:t>
            </w:r>
          </w:p>
        </w:tc>
        <w:tc>
          <w:tcPr>
            <w:tcW w:w="129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13</w:t>
            </w:r>
          </w:p>
        </w:tc>
        <w:tc>
          <w:tcPr>
            <w:tcW w:w="259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Pyrokinin-1 receptor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29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Sensory ability</w:t>
            </w:r>
          </w:p>
        </w:tc>
        <w:tc>
          <w:tcPr>
            <w:tcW w:w="129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TF317359</w:t>
            </w:r>
          </w:p>
        </w:tc>
        <w:tc>
          <w:tcPr>
            <w:tcW w:w="129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13</w:t>
            </w:r>
          </w:p>
        </w:tc>
        <w:tc>
          <w:tcPr>
            <w:tcW w:w="129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NA</w:t>
            </w:r>
          </w:p>
        </w:tc>
        <w:tc>
          <w:tcPr>
            <w:tcW w:w="129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NA</w:t>
            </w:r>
          </w:p>
        </w:tc>
        <w:tc>
          <w:tcPr>
            <w:tcW w:w="259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Pickpocket protein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296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TF352771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16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16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Gustatory receptor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296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12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TF324824</w:t>
            </w:r>
          </w:p>
        </w:tc>
        <w:tc>
          <w:tcPr>
            <w:tcW w:w="12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15</w:t>
            </w:r>
          </w:p>
        </w:tc>
        <w:tc>
          <w:tcPr>
            <w:tcW w:w="12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15</w:t>
            </w:r>
          </w:p>
        </w:tc>
        <w:tc>
          <w:tcPr>
            <w:tcW w:w="25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Synaptic vesicle glycoprotein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29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Transcriptional regulation</w:t>
            </w:r>
          </w:p>
        </w:tc>
        <w:tc>
          <w:tcPr>
            <w:tcW w:w="129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TF350834</w:t>
            </w:r>
          </w:p>
        </w:tc>
        <w:tc>
          <w:tcPr>
            <w:tcW w:w="129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18</w:t>
            </w:r>
          </w:p>
        </w:tc>
        <w:tc>
          <w:tcPr>
            <w:tcW w:w="129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NA</w:t>
            </w:r>
          </w:p>
        </w:tc>
        <w:tc>
          <w:tcPr>
            <w:tcW w:w="129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NA</w:t>
            </w:r>
          </w:p>
        </w:tc>
        <w:tc>
          <w:tcPr>
            <w:tcW w:w="259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Zinc finger protein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296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TF330127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17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NA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NA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THAP domain-containing protein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296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TF324459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14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NA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NA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DDE superfamily endonuclease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296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TF328277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13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NA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NA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Zinc finger protein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296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TF326762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19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19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Zinc finger protein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296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TF325196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15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15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MAGE-like protein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296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TF343847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14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14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Transcription factor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296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12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TF300212</w:t>
            </w:r>
          </w:p>
        </w:tc>
        <w:tc>
          <w:tcPr>
            <w:tcW w:w="12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13</w:t>
            </w:r>
          </w:p>
        </w:tc>
        <w:tc>
          <w:tcPr>
            <w:tcW w:w="12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13</w:t>
            </w:r>
          </w:p>
        </w:tc>
        <w:tc>
          <w:tcPr>
            <w:tcW w:w="25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Histone H2B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29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Uncertainty</w:t>
            </w:r>
          </w:p>
        </w:tc>
        <w:tc>
          <w:tcPr>
            <w:tcW w:w="129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TF327939</w:t>
            </w:r>
          </w:p>
        </w:tc>
        <w:tc>
          <w:tcPr>
            <w:tcW w:w="129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16</w:t>
            </w:r>
          </w:p>
        </w:tc>
        <w:tc>
          <w:tcPr>
            <w:tcW w:w="129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NA</w:t>
            </w:r>
          </w:p>
        </w:tc>
        <w:tc>
          <w:tcPr>
            <w:tcW w:w="129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NA</w:t>
            </w:r>
          </w:p>
        </w:tc>
        <w:tc>
          <w:tcPr>
            <w:tcW w:w="259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Copia protein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296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TF343228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15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NA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NA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DDE superfamily endonuclease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296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TF325216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13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NA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NA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Protein yellow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296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TF314923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13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NA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NA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Mothers against decapentaplegic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296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TF324174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13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13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Farnesol dehydrogenase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296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TF325450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13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13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BTB/POZ domain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296" w:type="dxa"/>
            <w:vMerge/>
            <w:tcBorders>
              <w:left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TF325782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13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13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G-protein coupled receptor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296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12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TF351124</w:t>
            </w:r>
          </w:p>
        </w:tc>
        <w:tc>
          <w:tcPr>
            <w:tcW w:w="12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13</w:t>
            </w:r>
          </w:p>
        </w:tc>
        <w:tc>
          <w:tcPr>
            <w:tcW w:w="12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13</w:t>
            </w:r>
          </w:p>
        </w:tc>
        <w:tc>
          <w:tcPr>
            <w:tcW w:w="25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Unknown</w:t>
            </w:r>
          </w:p>
        </w:tc>
      </w:tr>
      <w:tr w:rsidR="007F3EC9" w:rsidRPr="00C63E41" w:rsidTr="00811789">
        <w:trPr>
          <w:trHeight w:val="278"/>
          <w:jc w:val="center"/>
        </w:trPr>
        <w:tc>
          <w:tcPr>
            <w:tcW w:w="1296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TF352460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13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13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Probable RNA-directed DNA polymerase from transposon</w:t>
            </w:r>
          </w:p>
        </w:tc>
      </w:tr>
    </w:tbl>
    <w:p w:rsidR="007F3EC9" w:rsidRPr="00C63E41" w:rsidRDefault="007F3EC9" w:rsidP="00C120A8">
      <w:pPr>
        <w:rPr>
          <w:rFonts w:ascii="Arial" w:eastAsia="Times New Roman" w:hAnsi="Arial" w:cs="Arial"/>
          <w:color w:val="000000" w:themeColor="text1"/>
          <w:sz w:val="20"/>
          <w:szCs w:val="7"/>
        </w:rPr>
      </w:pPr>
    </w:p>
    <w:p w:rsidR="007F3EC9" w:rsidRPr="00C63E41" w:rsidRDefault="007F3EC9" w:rsidP="00C120A8">
      <w:pPr>
        <w:rPr>
          <w:rFonts w:ascii="Arial" w:eastAsia="Times New Roman" w:hAnsi="Arial" w:cs="Arial"/>
          <w:color w:val="000000" w:themeColor="text1"/>
          <w:sz w:val="20"/>
          <w:szCs w:val="7"/>
        </w:rPr>
      </w:pPr>
    </w:p>
    <w:p w:rsidR="007F3EC9" w:rsidRPr="00C63E41" w:rsidRDefault="007F3EC9" w:rsidP="00C120A8">
      <w:pPr>
        <w:rPr>
          <w:rFonts w:ascii="Arial" w:eastAsia="Times New Roman" w:hAnsi="Arial" w:cs="Arial"/>
          <w:color w:val="000000" w:themeColor="text1"/>
          <w:sz w:val="20"/>
          <w:szCs w:val="7"/>
        </w:rPr>
      </w:pPr>
    </w:p>
    <w:p w:rsidR="007F3EC9" w:rsidRPr="00C63E41" w:rsidRDefault="007F3EC9" w:rsidP="00C120A8">
      <w:pPr>
        <w:rPr>
          <w:rFonts w:ascii="Arial" w:eastAsia="Times New Roman" w:hAnsi="Arial" w:cs="Arial"/>
          <w:color w:val="000000" w:themeColor="text1"/>
          <w:sz w:val="20"/>
          <w:szCs w:val="7"/>
        </w:rPr>
      </w:pPr>
    </w:p>
    <w:p w:rsidR="007F3EC9" w:rsidRPr="00C63E41" w:rsidRDefault="007F3EC9" w:rsidP="00CC0CF1">
      <w:pPr>
        <w:pStyle w:val="a9"/>
        <w:spacing w:before="53" w:line="339" w:lineRule="auto"/>
        <w:ind w:left="0" w:firstLine="0"/>
        <w:rPr>
          <w:rFonts w:cs="Arial"/>
          <w:color w:val="000000" w:themeColor="text1"/>
        </w:rPr>
      </w:pPr>
      <w:bookmarkStart w:id="11" w:name="Table_S9._Expansion_index_of_four_functi"/>
      <w:bookmarkEnd w:id="11"/>
      <w:r w:rsidRPr="00C63E41">
        <w:rPr>
          <w:rFonts w:cs="Arial"/>
          <w:b/>
          <w:color w:val="000000" w:themeColor="text1"/>
          <w:spacing w:val="-1"/>
        </w:rPr>
        <w:lastRenderedPageBreak/>
        <w:t>Table</w:t>
      </w:r>
      <w:r w:rsidRPr="00C63E41">
        <w:rPr>
          <w:rFonts w:cs="Arial"/>
          <w:b/>
          <w:color w:val="000000" w:themeColor="text1"/>
          <w:spacing w:val="-2"/>
        </w:rPr>
        <w:t xml:space="preserve"> </w:t>
      </w:r>
      <w:r w:rsidRPr="00C63E41">
        <w:rPr>
          <w:rFonts w:cs="Arial"/>
          <w:b/>
          <w:color w:val="000000" w:themeColor="text1"/>
          <w:spacing w:val="-1"/>
        </w:rPr>
        <w:t xml:space="preserve">S9. </w:t>
      </w:r>
      <w:r w:rsidRPr="00C63E41">
        <w:rPr>
          <w:rFonts w:cs="Arial"/>
          <w:color w:val="000000" w:themeColor="text1"/>
          <w:spacing w:val="-1"/>
        </w:rPr>
        <w:t>Expansion</w:t>
      </w:r>
      <w:r w:rsidRPr="00C63E41">
        <w:rPr>
          <w:rFonts w:cs="Arial"/>
          <w:color w:val="000000" w:themeColor="text1"/>
          <w:spacing w:val="-2"/>
        </w:rPr>
        <w:t xml:space="preserve"> index</w:t>
      </w:r>
      <w:r w:rsidRPr="00C63E41">
        <w:rPr>
          <w:rFonts w:cs="Arial"/>
          <w:color w:val="000000" w:themeColor="text1"/>
          <w:spacing w:val="4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of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four</w:t>
      </w:r>
      <w:r w:rsidRPr="00C63E41">
        <w:rPr>
          <w:rFonts w:cs="Arial"/>
          <w:color w:val="000000" w:themeColor="text1"/>
          <w:spacing w:val="-1"/>
        </w:rPr>
        <w:t xml:space="preserve"> function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categories of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2"/>
        </w:rPr>
        <w:t xml:space="preserve">gene </w:t>
      </w:r>
      <w:r w:rsidRPr="00C63E41">
        <w:rPr>
          <w:rFonts w:cs="Arial"/>
          <w:color w:val="000000" w:themeColor="text1"/>
          <w:spacing w:val="-1"/>
        </w:rPr>
        <w:t xml:space="preserve">families </w:t>
      </w:r>
      <w:r w:rsidRPr="00C63E41">
        <w:rPr>
          <w:rFonts w:cs="Arial"/>
          <w:color w:val="000000" w:themeColor="text1"/>
        </w:rPr>
        <w:t>and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invasiveness</w:t>
      </w:r>
      <w:r w:rsidRPr="00C63E41">
        <w:rPr>
          <w:rFonts w:cs="Arial"/>
          <w:color w:val="000000" w:themeColor="text1"/>
          <w:spacing w:val="9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index of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the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37</w:t>
      </w:r>
      <w:r w:rsidRPr="00C63E41">
        <w:rPr>
          <w:rFonts w:cs="Arial"/>
          <w:color w:val="000000" w:themeColor="text1"/>
          <w:spacing w:val="3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invasive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 xml:space="preserve">species </w:t>
      </w:r>
      <w:r w:rsidRPr="00C63E41">
        <w:rPr>
          <w:rFonts w:cs="Arial"/>
          <w:color w:val="000000" w:themeColor="text1"/>
        </w:rPr>
        <w:t>and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six</w:t>
      </w:r>
      <w:r w:rsidRPr="00C63E41">
        <w:rPr>
          <w:rFonts w:cs="Arial"/>
          <w:color w:val="000000" w:themeColor="text1"/>
        </w:rPr>
        <w:t xml:space="preserve"> </w:t>
      </w:r>
      <w:r w:rsidRPr="00C63E41">
        <w:rPr>
          <w:rFonts w:cs="Arial"/>
          <w:color w:val="000000" w:themeColor="text1"/>
          <w:spacing w:val="-1"/>
        </w:rPr>
        <w:t>non-invasive</w:t>
      </w:r>
      <w:r w:rsidRPr="00C63E41">
        <w:rPr>
          <w:rFonts w:cs="Arial"/>
          <w:color w:val="000000" w:themeColor="text1"/>
          <w:spacing w:val="-2"/>
        </w:rPr>
        <w:t xml:space="preserve"> </w:t>
      </w:r>
      <w:r w:rsidRPr="00C63E41">
        <w:rPr>
          <w:rFonts w:cs="Arial"/>
          <w:color w:val="000000" w:themeColor="text1"/>
        </w:rPr>
        <w:t>species.</w:t>
      </w:r>
    </w:p>
    <w:tbl>
      <w:tblPr>
        <w:tblW w:w="9923" w:type="dxa"/>
        <w:jc w:val="center"/>
        <w:tblLayout w:type="fixed"/>
        <w:tblLook w:val="04A0" w:firstRow="1" w:lastRow="0" w:firstColumn="1" w:lastColumn="0" w:noHBand="0" w:noVBand="1"/>
      </w:tblPr>
      <w:tblGrid>
        <w:gridCol w:w="1418"/>
        <w:gridCol w:w="1985"/>
        <w:gridCol w:w="1275"/>
        <w:gridCol w:w="851"/>
        <w:gridCol w:w="850"/>
        <w:gridCol w:w="851"/>
        <w:gridCol w:w="1417"/>
        <w:gridCol w:w="1276"/>
      </w:tblGrid>
      <w:tr w:rsidR="007F3EC9" w:rsidRPr="00C63E41" w:rsidTr="00811789">
        <w:trPr>
          <w:trHeight w:val="288"/>
          <w:jc w:val="center"/>
        </w:trPr>
        <w:tc>
          <w:tcPr>
            <w:tcW w:w="1418" w:type="dxa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  <w:t>Order</w:t>
            </w:r>
          </w:p>
        </w:tc>
        <w:tc>
          <w:tcPr>
            <w:tcW w:w="1985" w:type="dxa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  <w:t>Species</w:t>
            </w:r>
          </w:p>
        </w:tc>
        <w:tc>
          <w:tcPr>
            <w:tcW w:w="1275" w:type="dxa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  <w:t>Invasiveness</w:t>
            </w:r>
          </w:p>
        </w:tc>
        <w:tc>
          <w:tcPr>
            <w:tcW w:w="3969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b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b/>
                <w:color w:val="000000" w:themeColor="text1"/>
                <w:sz w:val="15"/>
                <w:szCs w:val="15"/>
                <w:lang w:eastAsia="zh-CN"/>
              </w:rPr>
              <w:t>Expansion index</w:t>
            </w:r>
          </w:p>
        </w:tc>
        <w:tc>
          <w:tcPr>
            <w:tcW w:w="1276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  <w:t>Invasiveness index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418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1985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</w:pP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  <w:t>Defense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  <w:t>Energy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  <w:t>Sensory ability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  <w:t>Transcriptional regulation</w:t>
            </w:r>
          </w:p>
        </w:tc>
        <w:tc>
          <w:tcPr>
            <w:tcW w:w="1276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7F3EC9" w:rsidRPr="00C63E41" w:rsidRDefault="007F3EC9" w:rsidP="00811789">
            <w:pPr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  <w:lang w:eastAsia="zh-CN"/>
              </w:rPr>
            </w:pP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41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Diptera(Mosquito)</w:t>
            </w:r>
          </w:p>
        </w:tc>
        <w:tc>
          <w:tcPr>
            <w:tcW w:w="198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Aedes aegypti</w:t>
            </w:r>
          </w:p>
        </w:tc>
        <w:tc>
          <w:tcPr>
            <w:tcW w:w="127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invasive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0.07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1.63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0.87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-1.28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0.88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Diptera(Mosquito)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Aedes albopictus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invasive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12.84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-1.36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0.56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1.45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0.96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Hymenoptera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Apis florea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invasive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-0.34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-0.93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0.18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0.70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0.78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Coleoptera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Anoplophora glabripennis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invasive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25.13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-0.33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8.58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40.08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0.97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Hymenoptera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Apis mellifera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invasive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1.30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-0.03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0.25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0.91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Hemiptera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Acyrthosiphon pisum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invasive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43.58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3.80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-0.79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6.57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0.98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Coleoptera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Agrilus planipennis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invasive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-0.56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3.13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-2.91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-0.33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0.78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Diptera(Mosquito)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Anopheles stephensi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invasive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4.59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-5.92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-1.57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-6.96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0.94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Lepidoptera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Amyelois transitella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invasive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9.72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-0.46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2.22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33.36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0.96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Diptera(Fly)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Bactrocera cucurbitae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invasive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-0.27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1.50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0.04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0.85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Diptera(Fly)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Bactrocera dorsalis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invasive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-0.20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-0.38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-0.74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-1.85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0.78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Hymenoptera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Bombus impatiens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invasive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-0.58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0.96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-0.07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0.86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Diptera(Fly)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Bactrocera latifrons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invasive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12.66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0.85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-0.13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5.63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0.96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Lepidoptera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Bombyx mori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non-invasive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-4.94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-5.14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-2.40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-5.20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0.06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Hemiptera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Bemisia tabaci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invasive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2.82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-1.95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-1.61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7.94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0.93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Hymenoptera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Bombus terrestris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invasive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0.24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-0.04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-0.39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0.88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Diptera(Fly)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Ceratitis capitata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invasive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1.74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0.70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8.18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-0.16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0.93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Hymenoptera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Cephus cinctus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invasive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8.71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-0.94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2.85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1.12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0.95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Hymenoptera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Copidosoma floridanum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invasive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18.67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7.40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2.89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13.59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0.97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Hemiptera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Cimex lectularius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invasive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3.39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0.81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-2.36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1.36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0.94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Hymenoptera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Cardiocondyla obscurior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invasive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3.71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-3.39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5.05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-3.54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0.94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Diptera(Mosquito)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Culex quinquefasciatus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invasive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3.11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4.16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13.49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17.73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0.94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Diptera(Fly)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Drosophila biarmipes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non-invasive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-1.36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-0.31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-0.09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-1.52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0.12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Diptera(Fly)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Drosophila pseudoobscura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non-invasive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-0.67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0.27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-1.04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0.22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Lepidoptera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Helicoverpa armigera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invasive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0.30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-0.40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1.87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0.88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Hemiptera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Halyomorpha halys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invasive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2.01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4.55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8.23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6.07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0.93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Hymenoptera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Linepithema humile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invasive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5.60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-2.03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8.34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2.87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0.95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Hymenoptera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Microplitis demolitor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invasive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4.61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0.08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6.10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0.06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0.94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Diptera(Fly)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Mayetiola destructor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invasive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19.87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4.57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1.80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13.50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0.97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Hemiptera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Myzus persicae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invasive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11.02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-0.75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4.96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6.80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0.96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Hymenoptera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Megachile rotundata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invasive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3.22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2.05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1.75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0.94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Lepidoptera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Manduca sexta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invasive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1.74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1.48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3.00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-0.01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0.92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Hymenoptera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Ooceraea biroi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invasive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4.19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0.36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18.54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-1.10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0.94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Hymenoptera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Polistes dominula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invasive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2.22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-1.18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4.21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-2.54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0.92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Lepidoptera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Papilio polytes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non-invasive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-0.70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0.80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0.22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-2.47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0.21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Lepidoptera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Pieris rapae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invasive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-0.57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11.75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-2.17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-2.45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0.89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Lepidoptera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Papilio xuthus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non-invasive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-0.67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-0.71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-0.39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-1.22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0.18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Lepidoptera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Plutella xylostella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invasive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32.00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5.99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2.91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22.24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0.97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Hemiptera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Rhodnius prolixus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non-invasive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-2.33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-2.43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0.54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-3.27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0.08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Hymenoptera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Solenopsis invicta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invasive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24.45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-2.00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7.09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2.37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0.97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Lepidoptera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Spodoptera litura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invasive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7.47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6.59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-0.91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2.19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0.95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Hymenoptera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Vollenhovia emeryi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invasive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51.81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20.30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20.62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23.18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0.98</w:t>
            </w:r>
          </w:p>
        </w:tc>
      </w:tr>
      <w:tr w:rsidR="007F3EC9" w:rsidRPr="00C63E41" w:rsidTr="00811789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Hymenoptera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eastAsia="zh-CN"/>
              </w:rPr>
              <w:t>Wasmannia auropunctata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  <w:t>invasive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4.46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5.78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15.21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-0.92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eastAsia="zh-CN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0.95</w:t>
            </w:r>
          </w:p>
        </w:tc>
      </w:tr>
    </w:tbl>
    <w:p w:rsidR="007F3EC9" w:rsidRPr="00C63E41" w:rsidRDefault="007F3EC9" w:rsidP="00CC0CF1">
      <w:pPr>
        <w:spacing w:before="48"/>
        <w:rPr>
          <w:rFonts w:ascii="Arial" w:hAnsi="Arial" w:cs="Arial"/>
          <w:b/>
          <w:color w:val="000000" w:themeColor="text1"/>
          <w:spacing w:val="-1"/>
          <w:sz w:val="20"/>
        </w:rPr>
        <w:sectPr w:rsidR="007F3EC9" w:rsidRPr="00C63E41" w:rsidSect="00811789">
          <w:footerReference w:type="default" r:id="rId16"/>
          <w:pgSz w:w="11910" w:h="16840"/>
          <w:pgMar w:top="1440" w:right="1800" w:bottom="1440" w:left="1800" w:header="0" w:footer="1039" w:gutter="0"/>
          <w:cols w:space="720"/>
          <w:docGrid w:linePitch="299"/>
        </w:sectPr>
      </w:pPr>
    </w:p>
    <w:p w:rsidR="007F3EC9" w:rsidRPr="00C63E41" w:rsidRDefault="007F3EC9" w:rsidP="00CC0CF1">
      <w:pPr>
        <w:spacing w:before="48"/>
        <w:rPr>
          <w:rFonts w:ascii="Arial" w:eastAsia="Arial" w:hAnsi="Arial" w:cs="Arial"/>
          <w:color w:val="000000" w:themeColor="text1"/>
          <w:sz w:val="20"/>
          <w:szCs w:val="20"/>
        </w:rPr>
      </w:pPr>
      <w:r w:rsidRPr="00C63E41">
        <w:rPr>
          <w:rFonts w:ascii="Arial" w:hAnsi="Arial" w:cs="Arial"/>
          <w:b/>
          <w:color w:val="000000" w:themeColor="text1"/>
          <w:spacing w:val="-1"/>
          <w:sz w:val="20"/>
        </w:rPr>
        <w:lastRenderedPageBreak/>
        <w:t>Table</w:t>
      </w:r>
      <w:r w:rsidRPr="00C63E41">
        <w:rPr>
          <w:rFonts w:ascii="Arial" w:hAnsi="Arial" w:cs="Arial"/>
          <w:b/>
          <w:color w:val="000000" w:themeColor="text1"/>
          <w:spacing w:val="-2"/>
          <w:sz w:val="20"/>
        </w:rPr>
        <w:t xml:space="preserve"> </w:t>
      </w:r>
      <w:r w:rsidRPr="00C63E41">
        <w:rPr>
          <w:rFonts w:ascii="Arial" w:hAnsi="Arial" w:cs="Arial"/>
          <w:b/>
          <w:color w:val="000000" w:themeColor="text1"/>
          <w:spacing w:val="-1"/>
          <w:sz w:val="20"/>
        </w:rPr>
        <w:t xml:space="preserve">S10. </w:t>
      </w:r>
      <w:r w:rsidRPr="00C63E41">
        <w:rPr>
          <w:rFonts w:ascii="Arial" w:hAnsi="Arial" w:cs="Arial"/>
          <w:color w:val="000000" w:themeColor="text1"/>
          <w:spacing w:val="-1"/>
          <w:sz w:val="20"/>
        </w:rPr>
        <w:t>Performance</w:t>
      </w:r>
      <w:r w:rsidRPr="00C63E41">
        <w:rPr>
          <w:rFonts w:ascii="Arial" w:hAnsi="Arial" w:cs="Arial"/>
          <w:color w:val="000000" w:themeColor="text1"/>
          <w:spacing w:val="-2"/>
          <w:sz w:val="20"/>
        </w:rPr>
        <w:t xml:space="preserve"> </w:t>
      </w:r>
      <w:r w:rsidRPr="00C63E41">
        <w:rPr>
          <w:rFonts w:ascii="Arial" w:hAnsi="Arial" w:cs="Arial"/>
          <w:color w:val="000000" w:themeColor="text1"/>
          <w:spacing w:val="-1"/>
          <w:sz w:val="20"/>
        </w:rPr>
        <w:t>of</w:t>
      </w:r>
      <w:r w:rsidRPr="00C63E41">
        <w:rPr>
          <w:rFonts w:ascii="Arial" w:hAnsi="Arial" w:cs="Arial"/>
          <w:color w:val="000000" w:themeColor="text1"/>
          <w:spacing w:val="4"/>
          <w:sz w:val="20"/>
        </w:rPr>
        <w:t xml:space="preserve"> </w:t>
      </w:r>
      <w:r w:rsidRPr="00C63E41">
        <w:rPr>
          <w:rFonts w:ascii="Arial" w:hAnsi="Arial" w:cs="Arial"/>
          <w:color w:val="000000" w:themeColor="text1"/>
          <w:spacing w:val="-1"/>
          <w:sz w:val="20"/>
        </w:rPr>
        <w:t>DIGS.</w:t>
      </w:r>
    </w:p>
    <w:p w:rsidR="007F3EC9" w:rsidRPr="00C63E41" w:rsidRDefault="007F3EC9" w:rsidP="00CC0CF1">
      <w:pPr>
        <w:rPr>
          <w:rFonts w:ascii="Arial" w:eastAsia="Arial" w:hAnsi="Arial" w:cs="Arial"/>
          <w:color w:val="000000" w:themeColor="text1"/>
          <w:sz w:val="20"/>
          <w:szCs w:val="20"/>
        </w:rPr>
      </w:pPr>
    </w:p>
    <w:tbl>
      <w:tblPr>
        <w:tblW w:w="9957" w:type="dxa"/>
        <w:jc w:val="center"/>
        <w:tblLook w:val="04A0" w:firstRow="1" w:lastRow="0" w:firstColumn="1" w:lastColumn="0" w:noHBand="0" w:noVBand="1"/>
      </w:tblPr>
      <w:tblGrid>
        <w:gridCol w:w="675"/>
        <w:gridCol w:w="1134"/>
        <w:gridCol w:w="812"/>
        <w:gridCol w:w="1030"/>
        <w:gridCol w:w="1418"/>
        <w:gridCol w:w="1559"/>
        <w:gridCol w:w="967"/>
        <w:gridCol w:w="967"/>
        <w:gridCol w:w="1395"/>
      </w:tblGrid>
      <w:tr w:rsidR="007F3EC9" w:rsidRPr="00C63E41" w:rsidTr="00811789">
        <w:trPr>
          <w:trHeight w:val="288"/>
          <w:jc w:val="center"/>
        </w:trPr>
        <w:tc>
          <w:tcPr>
            <w:tcW w:w="1809" w:type="dxa"/>
            <w:gridSpan w:val="2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1842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b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b/>
                <w:color w:val="000000" w:themeColor="text1"/>
                <w:sz w:val="15"/>
                <w:szCs w:val="15"/>
              </w:rPr>
              <w:t>Predictive</w:t>
            </w:r>
          </w:p>
        </w:tc>
        <w:tc>
          <w:tcPr>
            <w:tcW w:w="6306" w:type="dxa"/>
            <w:gridSpan w:val="5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b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b/>
                <w:color w:val="000000" w:themeColor="text1"/>
                <w:sz w:val="15"/>
                <w:szCs w:val="15"/>
              </w:rPr>
              <w:t>Classification effect</w:t>
            </w:r>
          </w:p>
        </w:tc>
      </w:tr>
      <w:tr w:rsidR="007F3EC9" w:rsidRPr="00C63E41" w:rsidTr="00811789">
        <w:trPr>
          <w:trHeight w:val="288"/>
          <w:jc w:val="center"/>
        </w:trPr>
        <w:tc>
          <w:tcPr>
            <w:tcW w:w="1809" w:type="dxa"/>
            <w:gridSpan w:val="2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b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b/>
                <w:color w:val="000000" w:themeColor="text1"/>
                <w:sz w:val="15"/>
                <w:szCs w:val="15"/>
              </w:rPr>
              <w:t>Invasive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b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b/>
                <w:color w:val="000000" w:themeColor="text1"/>
                <w:sz w:val="15"/>
                <w:szCs w:val="15"/>
              </w:rPr>
              <w:t>Non-invasive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b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b/>
                <w:color w:val="000000" w:themeColor="text1"/>
                <w:sz w:val="15"/>
                <w:szCs w:val="15"/>
              </w:rPr>
              <w:t>Positive predictive value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b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b/>
                <w:color w:val="000000" w:themeColor="text1"/>
                <w:sz w:val="15"/>
                <w:szCs w:val="15"/>
              </w:rPr>
              <w:t>Negative predictive value</w:t>
            </w:r>
          </w:p>
        </w:tc>
        <w:tc>
          <w:tcPr>
            <w:tcW w:w="96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b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b/>
                <w:color w:val="000000" w:themeColor="text1"/>
                <w:sz w:val="15"/>
                <w:szCs w:val="15"/>
              </w:rPr>
              <w:t>Sensitivity</w:t>
            </w:r>
          </w:p>
        </w:tc>
        <w:tc>
          <w:tcPr>
            <w:tcW w:w="96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b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b/>
                <w:color w:val="000000" w:themeColor="text1"/>
                <w:sz w:val="15"/>
                <w:szCs w:val="15"/>
              </w:rPr>
              <w:t>Specificity</w:t>
            </w:r>
          </w:p>
        </w:tc>
        <w:tc>
          <w:tcPr>
            <w:tcW w:w="139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b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b/>
                <w:color w:val="000000" w:themeColor="text1"/>
                <w:sz w:val="15"/>
                <w:szCs w:val="15"/>
              </w:rPr>
              <w:t>Classification accuracy</w:t>
            </w:r>
          </w:p>
        </w:tc>
      </w:tr>
      <w:tr w:rsidR="007F3EC9" w:rsidRPr="00C63E41" w:rsidTr="00811789">
        <w:trPr>
          <w:trHeight w:val="288"/>
          <w:jc w:val="center"/>
        </w:trPr>
        <w:tc>
          <w:tcPr>
            <w:tcW w:w="675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Reality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Invasive</w:t>
            </w:r>
          </w:p>
        </w:tc>
        <w:tc>
          <w:tcPr>
            <w:tcW w:w="81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37</w:t>
            </w:r>
          </w:p>
        </w:tc>
        <w:tc>
          <w:tcPr>
            <w:tcW w:w="103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5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100.00%</w:t>
            </w:r>
          </w:p>
        </w:tc>
        <w:tc>
          <w:tcPr>
            <w:tcW w:w="1559" w:type="dxa"/>
            <w:vMerge w:val="restart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87.80%</w:t>
            </w:r>
          </w:p>
        </w:tc>
        <w:tc>
          <w:tcPr>
            <w:tcW w:w="967" w:type="dxa"/>
            <w:vMerge w:val="restart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88.10%</w:t>
            </w:r>
          </w:p>
        </w:tc>
        <w:tc>
          <w:tcPr>
            <w:tcW w:w="967" w:type="dxa"/>
            <w:vMerge w:val="restart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100.00%</w:t>
            </w:r>
          </w:p>
        </w:tc>
        <w:tc>
          <w:tcPr>
            <w:tcW w:w="1395" w:type="dxa"/>
            <w:vMerge w:val="restart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93.15%</w:t>
            </w:r>
          </w:p>
        </w:tc>
      </w:tr>
      <w:tr w:rsidR="007F3EC9" w:rsidRPr="00C63E41" w:rsidTr="00811789">
        <w:trPr>
          <w:trHeight w:val="288"/>
          <w:jc w:val="center"/>
        </w:trPr>
        <w:tc>
          <w:tcPr>
            <w:tcW w:w="67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Non-invasive</w:t>
            </w:r>
          </w:p>
        </w:tc>
        <w:tc>
          <w:tcPr>
            <w:tcW w:w="81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C63E41">
              <w:rPr>
                <w:rFonts w:ascii="Arial" w:hAnsi="Arial" w:cs="Arial"/>
                <w:color w:val="000000" w:themeColor="text1"/>
                <w:sz w:val="15"/>
                <w:szCs w:val="15"/>
              </w:rPr>
              <w:t>36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967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967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1395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7F3EC9" w:rsidRPr="00C63E41" w:rsidRDefault="007F3EC9" w:rsidP="00811789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</w:tr>
    </w:tbl>
    <w:p w:rsidR="007F3EC9" w:rsidRPr="00C63E41" w:rsidRDefault="007F3EC9" w:rsidP="00CC0CF1">
      <w:pPr>
        <w:rPr>
          <w:rFonts w:ascii="Arial" w:eastAsia="Times New Roman" w:hAnsi="Arial" w:cs="Arial"/>
          <w:color w:val="000000" w:themeColor="text1"/>
        </w:rPr>
      </w:pPr>
    </w:p>
    <w:p w:rsidR="007F3EC9" w:rsidRPr="00C63E41" w:rsidRDefault="007F3EC9" w:rsidP="00CC0CF1">
      <w:pPr>
        <w:spacing w:before="7"/>
        <w:rPr>
          <w:rFonts w:ascii="Arial" w:eastAsia="Times New Roman" w:hAnsi="Arial" w:cs="Arial"/>
          <w:color w:val="000000" w:themeColor="text1"/>
        </w:rPr>
      </w:pPr>
    </w:p>
    <w:p w:rsidR="007F3EC9" w:rsidRPr="00C63E41" w:rsidRDefault="007F3EC9" w:rsidP="00CC0CF1">
      <w:pPr>
        <w:rPr>
          <w:rFonts w:ascii="Arial" w:eastAsia="Times New Roman" w:hAnsi="Arial" w:cs="Arial"/>
          <w:color w:val="000000" w:themeColor="text1"/>
        </w:rPr>
      </w:pPr>
      <w:r w:rsidRPr="00C63E41">
        <w:rPr>
          <w:rFonts w:ascii="Arial" w:hAnsi="Arial" w:cs="Arial"/>
          <w:color w:val="000000" w:themeColor="text1"/>
        </w:rPr>
        <w:t>The</w:t>
      </w:r>
      <w:r w:rsidRPr="00C63E41">
        <w:rPr>
          <w:rFonts w:ascii="Arial" w:hAnsi="Arial" w:cs="Arial"/>
          <w:color w:val="000000" w:themeColor="text1"/>
          <w:spacing w:val="2"/>
        </w:rPr>
        <w:t xml:space="preserve"> </w:t>
      </w:r>
      <w:r w:rsidRPr="00C63E41">
        <w:rPr>
          <w:rFonts w:ascii="Arial" w:hAnsi="Arial" w:cs="Arial"/>
          <w:color w:val="000000" w:themeColor="text1"/>
          <w:spacing w:val="-1"/>
        </w:rPr>
        <w:t>sensitivity,</w:t>
      </w:r>
      <w:r w:rsidRPr="00C63E41">
        <w:rPr>
          <w:rFonts w:ascii="Arial" w:hAnsi="Arial" w:cs="Arial"/>
          <w:color w:val="000000" w:themeColor="text1"/>
        </w:rPr>
        <w:t xml:space="preserve"> </w:t>
      </w:r>
      <w:r w:rsidRPr="00C63E41">
        <w:rPr>
          <w:rFonts w:ascii="Arial" w:hAnsi="Arial" w:cs="Arial"/>
          <w:color w:val="000000" w:themeColor="text1"/>
          <w:spacing w:val="-1"/>
        </w:rPr>
        <w:t>specificity,</w:t>
      </w:r>
      <w:r w:rsidRPr="00C63E41">
        <w:rPr>
          <w:rFonts w:ascii="Arial" w:hAnsi="Arial" w:cs="Arial"/>
          <w:color w:val="000000" w:themeColor="text1"/>
        </w:rPr>
        <w:t xml:space="preserve"> </w:t>
      </w:r>
      <w:r w:rsidRPr="00C63E41">
        <w:rPr>
          <w:rFonts w:ascii="Arial" w:hAnsi="Arial" w:cs="Arial"/>
          <w:color w:val="000000" w:themeColor="text1"/>
          <w:spacing w:val="-1"/>
        </w:rPr>
        <w:t>precision,</w:t>
      </w:r>
      <w:r w:rsidRPr="00C63E41">
        <w:rPr>
          <w:rFonts w:ascii="Arial" w:hAnsi="Arial" w:cs="Arial"/>
          <w:color w:val="000000" w:themeColor="text1"/>
        </w:rPr>
        <w:t xml:space="preserve"> and accuracy </w:t>
      </w:r>
      <w:r w:rsidRPr="00C63E41">
        <w:rPr>
          <w:rFonts w:ascii="Arial" w:hAnsi="Arial" w:cs="Arial"/>
          <w:color w:val="000000" w:themeColor="text1"/>
          <w:spacing w:val="-3"/>
        </w:rPr>
        <w:t>of</w:t>
      </w:r>
      <w:r w:rsidRPr="00C63E41">
        <w:rPr>
          <w:rFonts w:ascii="Arial" w:hAnsi="Arial" w:cs="Arial"/>
          <w:color w:val="000000" w:themeColor="text1"/>
          <w:spacing w:val="1"/>
        </w:rPr>
        <w:t xml:space="preserve"> </w:t>
      </w:r>
      <w:r w:rsidRPr="00C63E41">
        <w:rPr>
          <w:rFonts w:ascii="Arial" w:hAnsi="Arial" w:cs="Arial"/>
          <w:color w:val="000000" w:themeColor="text1"/>
          <w:spacing w:val="-1"/>
        </w:rPr>
        <w:t>the</w:t>
      </w:r>
      <w:r w:rsidRPr="00C63E41">
        <w:rPr>
          <w:rFonts w:ascii="Arial" w:hAnsi="Arial" w:cs="Arial"/>
          <w:color w:val="000000" w:themeColor="text1"/>
          <w:spacing w:val="-3"/>
        </w:rPr>
        <w:t xml:space="preserve"> </w:t>
      </w:r>
      <w:r w:rsidRPr="00C63E41">
        <w:rPr>
          <w:rFonts w:ascii="Arial" w:hAnsi="Arial" w:cs="Arial"/>
          <w:color w:val="000000" w:themeColor="text1"/>
          <w:spacing w:val="-1"/>
        </w:rPr>
        <w:t>classifier</w:t>
      </w:r>
      <w:r w:rsidRPr="00C63E41">
        <w:rPr>
          <w:rFonts w:ascii="Arial" w:hAnsi="Arial" w:cs="Arial"/>
          <w:color w:val="000000" w:themeColor="text1"/>
          <w:spacing w:val="1"/>
        </w:rPr>
        <w:t xml:space="preserve"> </w:t>
      </w:r>
      <w:r w:rsidRPr="00C63E41">
        <w:rPr>
          <w:rFonts w:ascii="Arial" w:hAnsi="Arial" w:cs="Arial"/>
          <w:color w:val="000000" w:themeColor="text1"/>
          <w:spacing w:val="-2"/>
        </w:rPr>
        <w:t>were</w:t>
      </w:r>
      <w:r w:rsidRPr="00C63E41">
        <w:rPr>
          <w:rFonts w:ascii="Arial" w:hAnsi="Arial" w:cs="Arial"/>
          <w:color w:val="000000" w:themeColor="text1"/>
          <w:spacing w:val="2"/>
        </w:rPr>
        <w:t xml:space="preserve"> </w:t>
      </w:r>
      <w:r w:rsidRPr="00C63E41">
        <w:rPr>
          <w:rFonts w:ascii="Arial" w:hAnsi="Arial" w:cs="Arial"/>
          <w:color w:val="000000" w:themeColor="text1"/>
          <w:spacing w:val="-1"/>
        </w:rPr>
        <w:t>defined</w:t>
      </w:r>
      <w:r w:rsidRPr="00C63E41">
        <w:rPr>
          <w:rFonts w:ascii="Arial" w:hAnsi="Arial" w:cs="Arial"/>
          <w:color w:val="000000" w:themeColor="text1"/>
        </w:rPr>
        <w:t xml:space="preserve"> as:</w:t>
      </w:r>
    </w:p>
    <w:p w:rsidR="007F3EC9" w:rsidRPr="00C63E41" w:rsidRDefault="007F3EC9" w:rsidP="00CC0CF1">
      <w:pPr>
        <w:spacing w:line="360" w:lineRule="auto"/>
        <w:ind w:firstLine="420"/>
        <w:rPr>
          <w:rFonts w:ascii="Arial" w:hAnsi="Arial" w:cs="Arial"/>
          <w:color w:val="000000" w:themeColor="text1"/>
          <w:szCs w:val="21"/>
        </w:rPr>
      </w:pPr>
      <m:oMathPara>
        <m:oMath>
          <m:r>
            <w:rPr>
              <w:rFonts w:ascii="Cambria Math" w:eastAsia="Cambria Math" w:hAnsi="Cambria Math" w:cs="Arial"/>
              <w:color w:val="000000" w:themeColor="text1"/>
              <w:szCs w:val="21"/>
            </w:rPr>
            <m:t>Sn=</m:t>
          </m:r>
          <m:f>
            <m:fPr>
              <m:ctrlPr>
                <w:rPr>
                  <w:rFonts w:ascii="Cambria Math" w:eastAsia="Cambria Math" w:hAnsi="Cambria Math" w:cs="Arial"/>
                  <w:color w:val="000000" w:themeColor="text1"/>
                  <w:szCs w:val="21"/>
                </w:rPr>
              </m:ctrlPr>
            </m:fPr>
            <m:num>
              <m:r>
                <w:rPr>
                  <w:rFonts w:ascii="Cambria Math" w:eastAsia="Cambria Math" w:hAnsi="Cambria Math" w:cs="Arial"/>
                  <w:color w:val="000000" w:themeColor="text1"/>
                  <w:szCs w:val="21"/>
                </w:rPr>
                <m:t>TP</m:t>
              </m:r>
            </m:num>
            <m:den>
              <m:r>
                <w:rPr>
                  <w:rFonts w:ascii="Cambria Math" w:eastAsia="Cambria Math" w:hAnsi="Cambria Math" w:cs="Arial"/>
                  <w:color w:val="000000" w:themeColor="text1"/>
                  <w:szCs w:val="21"/>
                </w:rPr>
                <m:t>TP+FN</m:t>
              </m:r>
            </m:den>
          </m:f>
          <m:r>
            <m:rPr>
              <m:sty m:val="p"/>
            </m:rPr>
            <w:rPr>
              <w:rFonts w:ascii="宋体" w:eastAsia="宋体" w:hAnsi="宋体" w:cs="宋体" w:hint="eastAsia"/>
              <w:color w:val="000000" w:themeColor="text1"/>
              <w:szCs w:val="21"/>
            </w:rPr>
            <m:t>ⅹ</m:t>
          </m:r>
          <m:r>
            <m:rPr>
              <m:sty m:val="p"/>
            </m:rPr>
            <w:rPr>
              <w:rFonts w:ascii="Cambria Math" w:eastAsia="DengXian" w:hAnsi="Cambria Math" w:cs="Arial"/>
              <w:color w:val="000000" w:themeColor="text1"/>
              <w:szCs w:val="21"/>
            </w:rPr>
            <m:t>100%,</m:t>
          </m:r>
        </m:oMath>
      </m:oMathPara>
    </w:p>
    <w:p w:rsidR="007F3EC9" w:rsidRPr="00C63E41" w:rsidRDefault="007F3EC9" w:rsidP="00CC0CF1">
      <w:pPr>
        <w:spacing w:line="360" w:lineRule="auto"/>
        <w:ind w:firstLine="420"/>
        <w:rPr>
          <w:rFonts w:ascii="Arial" w:hAnsi="Arial" w:cs="Arial"/>
          <w:color w:val="000000" w:themeColor="text1"/>
          <w:szCs w:val="21"/>
        </w:rPr>
      </w:pPr>
      <m:oMathPara>
        <m:oMath>
          <m:r>
            <w:rPr>
              <w:rFonts w:ascii="Cambria Math" w:eastAsia="Cambria Math" w:hAnsi="Cambria Math" w:cs="Arial"/>
              <w:color w:val="000000" w:themeColor="text1"/>
              <w:szCs w:val="21"/>
            </w:rPr>
            <m:t>Sp=</m:t>
          </m:r>
          <m:f>
            <m:fPr>
              <m:ctrlPr>
                <w:rPr>
                  <w:rFonts w:ascii="Cambria Math" w:eastAsia="Cambria Math" w:hAnsi="Cambria Math" w:cs="Arial"/>
                  <w:color w:val="000000" w:themeColor="text1"/>
                  <w:szCs w:val="21"/>
                </w:rPr>
              </m:ctrlPr>
            </m:fPr>
            <m:num>
              <m:r>
                <w:rPr>
                  <w:rFonts w:ascii="Cambria Math" w:eastAsia="Cambria Math" w:hAnsi="Cambria Math" w:cs="Arial"/>
                  <w:color w:val="000000" w:themeColor="text1"/>
                  <w:szCs w:val="21"/>
                </w:rPr>
                <m:t>TN</m:t>
              </m:r>
            </m:num>
            <m:den>
              <m:r>
                <w:rPr>
                  <w:rFonts w:ascii="Cambria Math" w:eastAsia="Cambria Math" w:hAnsi="Cambria Math" w:cs="Arial"/>
                  <w:color w:val="000000" w:themeColor="text1"/>
                  <w:szCs w:val="21"/>
                </w:rPr>
                <m:t>TN+FP</m:t>
              </m:r>
            </m:den>
          </m:f>
          <m:r>
            <m:rPr>
              <m:sty m:val="p"/>
            </m:rPr>
            <w:rPr>
              <w:rFonts w:ascii="宋体" w:eastAsia="宋体" w:hAnsi="宋体" w:cs="宋体" w:hint="eastAsia"/>
              <w:color w:val="000000" w:themeColor="text1"/>
              <w:szCs w:val="21"/>
            </w:rPr>
            <m:t>ⅹ</m:t>
          </m:r>
          <m:r>
            <m:rPr>
              <m:sty m:val="p"/>
            </m:rPr>
            <w:rPr>
              <w:rFonts w:ascii="Cambria Math" w:eastAsia="DengXian" w:hAnsi="Cambria Math" w:cs="Arial"/>
              <w:color w:val="000000" w:themeColor="text1"/>
              <w:szCs w:val="21"/>
            </w:rPr>
            <m:t>100%,</m:t>
          </m:r>
        </m:oMath>
      </m:oMathPara>
    </w:p>
    <w:p w:rsidR="007F3EC9" w:rsidRPr="00C63E41" w:rsidRDefault="007F3EC9" w:rsidP="00CC0CF1">
      <w:pPr>
        <w:spacing w:line="360" w:lineRule="auto"/>
        <w:ind w:firstLine="420"/>
        <w:rPr>
          <w:rFonts w:ascii="Arial" w:hAnsi="Arial" w:cs="Arial"/>
          <w:color w:val="000000" w:themeColor="text1"/>
          <w:szCs w:val="21"/>
        </w:rPr>
      </w:pPr>
      <m:oMathPara>
        <m:oMath>
          <m:r>
            <w:rPr>
              <w:rFonts w:ascii="Cambria Math" w:eastAsia="Cambria Math" w:hAnsi="Cambria Math" w:cs="Arial"/>
              <w:color w:val="000000" w:themeColor="text1"/>
              <w:szCs w:val="21"/>
            </w:rPr>
            <m:t>Pre=</m:t>
          </m:r>
          <m:f>
            <m:fPr>
              <m:ctrlPr>
                <w:rPr>
                  <w:rFonts w:ascii="Cambria Math" w:eastAsia="Cambria Math" w:hAnsi="Cambria Math" w:cs="Arial"/>
                  <w:color w:val="000000" w:themeColor="text1"/>
                  <w:szCs w:val="21"/>
                </w:rPr>
              </m:ctrlPr>
            </m:fPr>
            <m:num>
              <m:r>
                <w:rPr>
                  <w:rFonts w:ascii="Cambria Math" w:eastAsia="Cambria Math" w:hAnsi="Cambria Math" w:cs="Arial"/>
                  <w:color w:val="000000" w:themeColor="text1"/>
                  <w:szCs w:val="21"/>
                </w:rPr>
                <m:t>TP</m:t>
              </m:r>
            </m:num>
            <m:den>
              <m:r>
                <w:rPr>
                  <w:rFonts w:ascii="Cambria Math" w:eastAsia="Cambria Math" w:hAnsi="Cambria Math" w:cs="Arial"/>
                  <w:color w:val="000000" w:themeColor="text1"/>
                  <w:szCs w:val="21"/>
                </w:rPr>
                <m:t>TP+FP</m:t>
              </m:r>
            </m:den>
          </m:f>
          <m:r>
            <m:rPr>
              <m:sty m:val="p"/>
            </m:rPr>
            <w:rPr>
              <w:rFonts w:ascii="宋体" w:eastAsia="宋体" w:hAnsi="宋体" w:cs="宋体" w:hint="eastAsia"/>
              <w:color w:val="000000" w:themeColor="text1"/>
              <w:szCs w:val="21"/>
            </w:rPr>
            <m:t>ⅹ</m:t>
          </m:r>
          <m:r>
            <m:rPr>
              <m:sty m:val="p"/>
            </m:rPr>
            <w:rPr>
              <w:rFonts w:ascii="Cambria Math" w:eastAsia="DengXian" w:hAnsi="Cambria Math" w:cs="Arial"/>
              <w:color w:val="000000" w:themeColor="text1"/>
              <w:szCs w:val="21"/>
            </w:rPr>
            <m:t>100%,</m:t>
          </m:r>
        </m:oMath>
      </m:oMathPara>
    </w:p>
    <w:p w:rsidR="007F3EC9" w:rsidRPr="00C63E41" w:rsidRDefault="007F3EC9" w:rsidP="00CC0CF1">
      <w:pPr>
        <w:spacing w:line="360" w:lineRule="auto"/>
        <w:ind w:firstLine="420"/>
        <w:rPr>
          <w:rFonts w:ascii="Arial" w:hAnsi="Arial" w:cs="Arial"/>
          <w:color w:val="000000" w:themeColor="text1"/>
          <w:szCs w:val="21"/>
        </w:rPr>
      </w:pPr>
      <m:oMathPara>
        <m:oMath>
          <m:r>
            <w:rPr>
              <w:rFonts w:ascii="Cambria Math" w:eastAsia="Cambria Math" w:hAnsi="Cambria Math" w:cs="Arial"/>
              <w:color w:val="000000" w:themeColor="text1"/>
              <w:szCs w:val="21"/>
            </w:rPr>
            <m:t>ACC=</m:t>
          </m:r>
          <m:f>
            <m:fPr>
              <m:ctrlPr>
                <w:rPr>
                  <w:rFonts w:ascii="Cambria Math" w:eastAsia="Cambria Math" w:hAnsi="Cambria Math" w:cs="Arial"/>
                  <w:color w:val="000000" w:themeColor="text1"/>
                  <w:szCs w:val="21"/>
                </w:rPr>
              </m:ctrlPr>
            </m:fPr>
            <m:num>
              <m:r>
                <w:rPr>
                  <w:rFonts w:ascii="Cambria Math" w:eastAsia="Cambria Math" w:hAnsi="Cambria Math" w:cs="Arial"/>
                  <w:color w:val="000000" w:themeColor="text1"/>
                  <w:szCs w:val="21"/>
                </w:rPr>
                <m:t>TP+TN</m:t>
              </m:r>
            </m:num>
            <m:den>
              <m:r>
                <w:rPr>
                  <w:rFonts w:ascii="Cambria Math" w:eastAsia="Cambria Math" w:hAnsi="Cambria Math" w:cs="Arial"/>
                  <w:color w:val="000000" w:themeColor="text1"/>
                  <w:szCs w:val="21"/>
                </w:rPr>
                <m:t>TP+TN+FP+FN</m:t>
              </m:r>
            </m:den>
          </m:f>
          <m:r>
            <m:rPr>
              <m:sty m:val="p"/>
            </m:rPr>
            <w:rPr>
              <w:rFonts w:ascii="宋体" w:eastAsia="宋体" w:hAnsi="宋体" w:cs="宋体" w:hint="eastAsia"/>
              <w:color w:val="000000" w:themeColor="text1"/>
              <w:szCs w:val="21"/>
            </w:rPr>
            <m:t>ⅹ</m:t>
          </m:r>
          <m:r>
            <m:rPr>
              <m:sty m:val="p"/>
            </m:rPr>
            <w:rPr>
              <w:rFonts w:ascii="Cambria Math" w:eastAsia="DengXian" w:hAnsi="Cambria Math" w:cs="Arial"/>
              <w:color w:val="000000" w:themeColor="text1"/>
              <w:szCs w:val="21"/>
            </w:rPr>
            <m:t>100%</m:t>
          </m:r>
          <m:r>
            <w:rPr>
              <w:rFonts w:ascii="Cambria Math" w:hAnsi="Cambria Math" w:cs="Arial"/>
              <w:color w:val="000000" w:themeColor="text1"/>
              <w:szCs w:val="21"/>
            </w:rPr>
            <m:t>.</m:t>
          </m:r>
        </m:oMath>
      </m:oMathPara>
    </w:p>
    <w:p w:rsidR="007F3EC9" w:rsidRPr="00C63E41" w:rsidRDefault="007F3EC9" w:rsidP="00CC0CF1">
      <w:pPr>
        <w:spacing w:line="341" w:lineRule="auto"/>
        <w:rPr>
          <w:rFonts w:ascii="Arial" w:eastAsia="Cambria Math" w:hAnsi="Arial" w:cs="Arial"/>
          <w:color w:val="000000" w:themeColor="text1"/>
          <w:spacing w:val="-1"/>
          <w:w w:val="95"/>
        </w:rPr>
      </w:pPr>
    </w:p>
    <w:p w:rsidR="007F3EC9" w:rsidRPr="00C63E41" w:rsidRDefault="007F3EC9" w:rsidP="00BC75BE">
      <w:pPr>
        <w:spacing w:line="341" w:lineRule="auto"/>
        <w:rPr>
          <w:rFonts w:ascii="Arial" w:hAnsi="Arial" w:cs="Arial"/>
          <w:color w:val="000000" w:themeColor="text1"/>
          <w:spacing w:val="-1"/>
        </w:rPr>
      </w:pPr>
      <w:r w:rsidRPr="00C63E41">
        <w:rPr>
          <w:rFonts w:ascii="Arial" w:hAnsi="Arial" w:cs="Arial"/>
          <w:color w:val="000000" w:themeColor="text1"/>
          <w:spacing w:val="-1"/>
        </w:rPr>
        <w:t>where</w:t>
      </w:r>
      <w:r w:rsidRPr="00C63E41">
        <w:rPr>
          <w:rFonts w:ascii="Arial" w:hAnsi="Arial" w:cs="Arial"/>
          <w:color w:val="000000" w:themeColor="text1"/>
          <w:spacing w:val="2"/>
        </w:rPr>
        <w:t xml:space="preserve"> </w:t>
      </w:r>
      <w:r w:rsidRPr="00C63E41">
        <w:rPr>
          <w:rFonts w:ascii="Arial" w:hAnsi="Arial" w:cs="Arial"/>
          <w:color w:val="000000" w:themeColor="text1"/>
          <w:spacing w:val="-1"/>
        </w:rPr>
        <w:t>TP,</w:t>
      </w:r>
      <w:r w:rsidRPr="00C63E41">
        <w:rPr>
          <w:rFonts w:ascii="Arial" w:hAnsi="Arial" w:cs="Arial"/>
          <w:color w:val="000000" w:themeColor="text1"/>
        </w:rPr>
        <w:t xml:space="preserve"> TN, </w:t>
      </w:r>
      <w:r w:rsidRPr="00C63E41">
        <w:rPr>
          <w:rFonts w:ascii="Arial" w:hAnsi="Arial" w:cs="Arial"/>
          <w:color w:val="000000" w:themeColor="text1"/>
          <w:spacing w:val="-2"/>
        </w:rPr>
        <w:t>FP,</w:t>
      </w:r>
      <w:r w:rsidRPr="00C63E41">
        <w:rPr>
          <w:rFonts w:ascii="Arial" w:hAnsi="Arial" w:cs="Arial"/>
          <w:color w:val="000000" w:themeColor="text1"/>
        </w:rPr>
        <w:t xml:space="preserve"> and </w:t>
      </w:r>
      <w:r w:rsidRPr="00C63E41">
        <w:rPr>
          <w:rFonts w:ascii="Arial" w:hAnsi="Arial" w:cs="Arial"/>
          <w:color w:val="000000" w:themeColor="text1"/>
          <w:spacing w:val="-2"/>
        </w:rPr>
        <w:t>FN</w:t>
      </w:r>
      <w:r w:rsidRPr="00C63E41">
        <w:rPr>
          <w:rFonts w:ascii="Arial" w:hAnsi="Arial" w:cs="Arial"/>
          <w:color w:val="000000" w:themeColor="text1"/>
        </w:rPr>
        <w:t xml:space="preserve"> denote</w:t>
      </w:r>
      <w:r w:rsidRPr="00C63E41">
        <w:rPr>
          <w:rFonts w:ascii="Arial" w:hAnsi="Arial" w:cs="Arial"/>
          <w:color w:val="000000" w:themeColor="text1"/>
          <w:spacing w:val="2"/>
        </w:rPr>
        <w:t xml:space="preserve"> </w:t>
      </w:r>
      <w:r w:rsidRPr="00C63E41">
        <w:rPr>
          <w:rFonts w:ascii="Arial" w:hAnsi="Arial" w:cs="Arial"/>
          <w:color w:val="000000" w:themeColor="text1"/>
          <w:spacing w:val="-1"/>
        </w:rPr>
        <w:t>the</w:t>
      </w:r>
      <w:r w:rsidRPr="00C63E41">
        <w:rPr>
          <w:rFonts w:ascii="Arial" w:hAnsi="Arial" w:cs="Arial"/>
          <w:color w:val="000000" w:themeColor="text1"/>
          <w:spacing w:val="4"/>
        </w:rPr>
        <w:t xml:space="preserve"> </w:t>
      </w:r>
      <w:r w:rsidRPr="00C63E41">
        <w:rPr>
          <w:rFonts w:ascii="Arial" w:hAnsi="Arial" w:cs="Arial"/>
          <w:color w:val="000000" w:themeColor="text1"/>
        </w:rPr>
        <w:t>number</w:t>
      </w:r>
      <w:r w:rsidRPr="00C63E41">
        <w:rPr>
          <w:rFonts w:ascii="Arial" w:hAnsi="Arial" w:cs="Arial"/>
          <w:color w:val="000000" w:themeColor="text1"/>
          <w:spacing w:val="1"/>
        </w:rPr>
        <w:t xml:space="preserve"> </w:t>
      </w:r>
      <w:r w:rsidRPr="00C63E41">
        <w:rPr>
          <w:rFonts w:ascii="Arial" w:hAnsi="Arial" w:cs="Arial"/>
          <w:color w:val="000000" w:themeColor="text1"/>
          <w:spacing w:val="-3"/>
        </w:rPr>
        <w:t>of</w:t>
      </w:r>
      <w:r w:rsidRPr="00C63E41">
        <w:rPr>
          <w:rFonts w:ascii="Arial" w:hAnsi="Arial" w:cs="Arial"/>
          <w:color w:val="000000" w:themeColor="text1"/>
          <w:spacing w:val="1"/>
        </w:rPr>
        <w:t xml:space="preserve"> </w:t>
      </w:r>
      <w:r w:rsidRPr="00C63E41">
        <w:rPr>
          <w:rFonts w:ascii="Arial" w:hAnsi="Arial" w:cs="Arial"/>
          <w:color w:val="000000" w:themeColor="text1"/>
          <w:spacing w:val="-1"/>
        </w:rPr>
        <w:t>true</w:t>
      </w:r>
      <w:r w:rsidRPr="00C63E41">
        <w:rPr>
          <w:rFonts w:ascii="Arial" w:hAnsi="Arial" w:cs="Arial"/>
          <w:color w:val="000000" w:themeColor="text1"/>
          <w:spacing w:val="2"/>
        </w:rPr>
        <w:t xml:space="preserve"> </w:t>
      </w:r>
      <w:r w:rsidRPr="00C63E41">
        <w:rPr>
          <w:rFonts w:ascii="Arial" w:hAnsi="Arial" w:cs="Arial"/>
          <w:color w:val="000000" w:themeColor="text1"/>
          <w:spacing w:val="-1"/>
        </w:rPr>
        <w:t>positives,</w:t>
      </w:r>
      <w:r w:rsidRPr="00C63E41">
        <w:rPr>
          <w:rFonts w:ascii="Arial" w:hAnsi="Arial" w:cs="Arial"/>
          <w:color w:val="000000" w:themeColor="text1"/>
        </w:rPr>
        <w:t xml:space="preserve"> </w:t>
      </w:r>
      <w:r w:rsidRPr="00C63E41">
        <w:rPr>
          <w:rFonts w:ascii="Arial" w:hAnsi="Arial" w:cs="Arial"/>
          <w:color w:val="000000" w:themeColor="text1"/>
          <w:spacing w:val="-1"/>
        </w:rPr>
        <w:t>true</w:t>
      </w:r>
      <w:r w:rsidRPr="00C63E41">
        <w:rPr>
          <w:rFonts w:ascii="Arial" w:hAnsi="Arial" w:cs="Arial"/>
          <w:color w:val="000000" w:themeColor="text1"/>
          <w:spacing w:val="2"/>
        </w:rPr>
        <w:t xml:space="preserve"> </w:t>
      </w:r>
      <w:r w:rsidRPr="00C63E41">
        <w:rPr>
          <w:rFonts w:ascii="Arial" w:hAnsi="Arial" w:cs="Arial"/>
          <w:color w:val="000000" w:themeColor="text1"/>
        </w:rPr>
        <w:t xml:space="preserve">negatives, </w:t>
      </w:r>
      <w:r w:rsidRPr="00C63E41">
        <w:rPr>
          <w:rFonts w:ascii="Arial" w:hAnsi="Arial" w:cs="Arial"/>
          <w:color w:val="000000" w:themeColor="text1"/>
          <w:spacing w:val="-1"/>
        </w:rPr>
        <w:t>false</w:t>
      </w:r>
      <w:r w:rsidRPr="00C63E41">
        <w:rPr>
          <w:rFonts w:ascii="Arial" w:hAnsi="Arial" w:cs="Arial"/>
          <w:color w:val="000000" w:themeColor="text1"/>
          <w:spacing w:val="1"/>
        </w:rPr>
        <w:t xml:space="preserve"> </w:t>
      </w:r>
      <w:r w:rsidRPr="00C63E41">
        <w:rPr>
          <w:rFonts w:ascii="Arial" w:hAnsi="Arial" w:cs="Arial"/>
          <w:color w:val="000000" w:themeColor="text1"/>
          <w:spacing w:val="-1"/>
        </w:rPr>
        <w:t>positives,</w:t>
      </w:r>
      <w:r w:rsidRPr="00C63E41">
        <w:rPr>
          <w:rFonts w:ascii="Arial" w:hAnsi="Arial" w:cs="Arial"/>
          <w:color w:val="000000" w:themeColor="text1"/>
          <w:spacing w:val="49"/>
        </w:rPr>
        <w:t xml:space="preserve"> </w:t>
      </w:r>
      <w:r w:rsidRPr="00C63E41">
        <w:rPr>
          <w:rFonts w:ascii="Arial" w:hAnsi="Arial" w:cs="Arial"/>
          <w:color w:val="000000" w:themeColor="text1"/>
        </w:rPr>
        <w:t>and false</w:t>
      </w:r>
      <w:r w:rsidRPr="00C63E41">
        <w:rPr>
          <w:rFonts w:ascii="Arial" w:hAnsi="Arial" w:cs="Arial"/>
          <w:color w:val="000000" w:themeColor="text1"/>
          <w:spacing w:val="1"/>
        </w:rPr>
        <w:t xml:space="preserve"> </w:t>
      </w:r>
      <w:r w:rsidRPr="00C63E41">
        <w:rPr>
          <w:rFonts w:ascii="Arial" w:hAnsi="Arial" w:cs="Arial"/>
          <w:color w:val="000000" w:themeColor="text1"/>
          <w:spacing w:val="-1"/>
        </w:rPr>
        <w:t>negatives</w:t>
      </w:r>
      <w:r w:rsidRPr="00C63E41">
        <w:rPr>
          <w:rFonts w:ascii="Arial" w:hAnsi="Arial" w:cs="Arial"/>
          <w:color w:val="000000" w:themeColor="text1"/>
        </w:rPr>
        <w:t xml:space="preserve"> </w:t>
      </w:r>
      <w:r w:rsidRPr="00C63E41">
        <w:rPr>
          <w:rFonts w:ascii="Arial" w:hAnsi="Arial" w:cs="Arial"/>
          <w:color w:val="000000" w:themeColor="text1"/>
          <w:spacing w:val="-1"/>
        </w:rPr>
        <w:t>based</w:t>
      </w:r>
      <w:r w:rsidRPr="00C63E41">
        <w:rPr>
          <w:rFonts w:ascii="Arial" w:hAnsi="Arial" w:cs="Arial"/>
          <w:color w:val="000000" w:themeColor="text1"/>
        </w:rPr>
        <w:t xml:space="preserve"> on </w:t>
      </w:r>
      <w:r w:rsidRPr="00C63E41">
        <w:rPr>
          <w:rFonts w:ascii="Arial" w:hAnsi="Arial" w:cs="Arial"/>
          <w:color w:val="000000" w:themeColor="text1"/>
          <w:spacing w:val="-2"/>
        </w:rPr>
        <w:t>five</w:t>
      </w:r>
      <w:r w:rsidRPr="00C63E41">
        <w:rPr>
          <w:rFonts w:ascii="Arial" w:hAnsi="Arial" w:cs="Arial"/>
          <w:color w:val="000000" w:themeColor="text1"/>
          <w:spacing w:val="2"/>
        </w:rPr>
        <w:t xml:space="preserve"> </w:t>
      </w:r>
      <w:r w:rsidRPr="00C63E41">
        <w:rPr>
          <w:rFonts w:ascii="Arial" w:hAnsi="Arial" w:cs="Arial"/>
          <w:color w:val="000000" w:themeColor="text1"/>
          <w:spacing w:val="-1"/>
        </w:rPr>
        <w:t>duplications</w:t>
      </w:r>
      <w:r w:rsidRPr="00C63E41">
        <w:rPr>
          <w:rFonts w:ascii="Arial" w:hAnsi="Arial" w:cs="Arial"/>
          <w:color w:val="000000" w:themeColor="text1"/>
        </w:rPr>
        <w:t xml:space="preserve"> of </w:t>
      </w:r>
      <w:r w:rsidRPr="00C63E41">
        <w:rPr>
          <w:rFonts w:ascii="Arial" w:hAnsi="Arial" w:cs="Arial"/>
          <w:color w:val="000000" w:themeColor="text1"/>
          <w:spacing w:val="-1"/>
        </w:rPr>
        <w:t>negative</w:t>
      </w:r>
      <w:r w:rsidRPr="00C63E41">
        <w:rPr>
          <w:rFonts w:ascii="Arial" w:hAnsi="Arial" w:cs="Arial"/>
          <w:color w:val="000000" w:themeColor="text1"/>
          <w:spacing w:val="-3"/>
        </w:rPr>
        <w:t xml:space="preserve"> </w:t>
      </w:r>
      <w:r w:rsidRPr="00C63E41">
        <w:rPr>
          <w:rFonts w:ascii="Arial" w:hAnsi="Arial" w:cs="Arial"/>
          <w:color w:val="000000" w:themeColor="text1"/>
          <w:spacing w:val="-1"/>
        </w:rPr>
        <w:t>samples,</w:t>
      </w:r>
      <w:r w:rsidRPr="00C63E41">
        <w:rPr>
          <w:rFonts w:ascii="Arial" w:hAnsi="Arial" w:cs="Arial"/>
          <w:color w:val="000000" w:themeColor="text1"/>
        </w:rPr>
        <w:t xml:space="preserve"> </w:t>
      </w:r>
      <w:r w:rsidRPr="00C63E41">
        <w:rPr>
          <w:rFonts w:ascii="Arial" w:hAnsi="Arial" w:cs="Arial"/>
          <w:color w:val="000000" w:themeColor="text1"/>
          <w:spacing w:val="-1"/>
        </w:rPr>
        <w:t>respectively.</w:t>
      </w:r>
    </w:p>
    <w:p w:rsidR="007F3EC9" w:rsidRPr="00C63E41" w:rsidRDefault="007F3EC9" w:rsidP="00BC75BE">
      <w:pPr>
        <w:spacing w:line="341" w:lineRule="auto"/>
        <w:rPr>
          <w:rFonts w:ascii="Arial" w:hAnsi="Arial" w:cs="Arial"/>
          <w:b/>
          <w:color w:val="000000" w:themeColor="text1"/>
        </w:rPr>
      </w:pPr>
    </w:p>
    <w:p w:rsidR="007F3EC9" w:rsidRPr="00C83A61" w:rsidRDefault="007F3EC9" w:rsidP="00C83A61">
      <w:pPr>
        <w:spacing w:line="276" w:lineRule="auto"/>
        <w:rPr>
          <w:rFonts w:ascii="Arial" w:eastAsia="Times New Roman" w:hAnsi="Arial" w:cs="Arial"/>
          <w:color w:val="000000" w:themeColor="text1"/>
          <w:sz w:val="20"/>
          <w:szCs w:val="20"/>
        </w:rPr>
      </w:pPr>
      <w:r w:rsidRPr="00C83A61">
        <w:rPr>
          <w:rFonts w:ascii="Arial" w:hAnsi="Arial" w:cs="Arial"/>
          <w:b/>
          <w:color w:val="000000" w:themeColor="text1"/>
          <w:sz w:val="20"/>
          <w:szCs w:val="20"/>
        </w:rPr>
        <w:t>References</w:t>
      </w:r>
    </w:p>
    <w:p w:rsidR="007F3EC9" w:rsidRPr="00C83A61" w:rsidRDefault="007F3EC9" w:rsidP="00C83A61">
      <w:pPr>
        <w:pStyle w:val="EndNoteBibliography"/>
        <w:spacing w:line="276" w:lineRule="auto"/>
        <w:ind w:left="560" w:hanging="560"/>
        <w:rPr>
          <w:color w:val="000000" w:themeColor="text1"/>
          <w:sz w:val="20"/>
          <w:szCs w:val="20"/>
        </w:rPr>
      </w:pPr>
      <w:r w:rsidRPr="00C83A61">
        <w:rPr>
          <w:color w:val="000000" w:themeColor="text1"/>
          <w:sz w:val="20"/>
          <w:szCs w:val="20"/>
        </w:rPr>
        <w:t>1.</w:t>
      </w:r>
      <w:r w:rsidRPr="00C83A61">
        <w:rPr>
          <w:color w:val="000000" w:themeColor="text1"/>
          <w:sz w:val="20"/>
          <w:szCs w:val="20"/>
        </w:rPr>
        <w:tab/>
        <w:t>Agarwala R, Barrett T, Beck J, Benson DA, Bollin C, Bolton E, Bourexis D, Brister JR, Bryant SH, Canese K</w:t>
      </w:r>
      <w:r w:rsidRPr="00C83A61">
        <w:rPr>
          <w:i/>
          <w:color w:val="000000" w:themeColor="text1"/>
          <w:sz w:val="20"/>
          <w:szCs w:val="20"/>
        </w:rPr>
        <w:t xml:space="preserve"> et al</w:t>
      </w:r>
      <w:r w:rsidRPr="00C83A61">
        <w:rPr>
          <w:color w:val="000000" w:themeColor="text1"/>
          <w:sz w:val="20"/>
          <w:szCs w:val="20"/>
        </w:rPr>
        <w:t xml:space="preserve">: </w:t>
      </w:r>
      <w:r w:rsidRPr="00C83A61">
        <w:rPr>
          <w:b/>
          <w:color w:val="000000" w:themeColor="text1"/>
          <w:sz w:val="20"/>
          <w:szCs w:val="20"/>
        </w:rPr>
        <w:t>Database resources of the National Center for Biotechnology Information</w:t>
      </w:r>
      <w:r w:rsidRPr="00C83A61">
        <w:rPr>
          <w:color w:val="000000" w:themeColor="text1"/>
          <w:sz w:val="20"/>
          <w:szCs w:val="20"/>
        </w:rPr>
        <w:t xml:space="preserve">. </w:t>
      </w:r>
      <w:r w:rsidRPr="00C83A61">
        <w:rPr>
          <w:i/>
          <w:color w:val="000000" w:themeColor="text1"/>
          <w:sz w:val="20"/>
          <w:szCs w:val="20"/>
        </w:rPr>
        <w:t xml:space="preserve">Nucleic Acids Res </w:t>
      </w:r>
      <w:r w:rsidRPr="00C83A61">
        <w:rPr>
          <w:color w:val="000000" w:themeColor="text1"/>
          <w:sz w:val="20"/>
          <w:szCs w:val="20"/>
        </w:rPr>
        <w:t xml:space="preserve">2018, </w:t>
      </w:r>
      <w:r w:rsidRPr="00C83A61">
        <w:rPr>
          <w:b/>
          <w:color w:val="000000" w:themeColor="text1"/>
          <w:sz w:val="20"/>
          <w:szCs w:val="20"/>
        </w:rPr>
        <w:t>46</w:t>
      </w:r>
      <w:r w:rsidRPr="00C83A61">
        <w:rPr>
          <w:color w:val="000000" w:themeColor="text1"/>
          <w:sz w:val="20"/>
          <w:szCs w:val="20"/>
        </w:rPr>
        <w:t>(D1):D8-D13.</w:t>
      </w:r>
    </w:p>
    <w:p w:rsidR="007F3EC9" w:rsidRPr="00C83A61" w:rsidRDefault="007F3EC9" w:rsidP="00C83A61">
      <w:pPr>
        <w:pStyle w:val="EndNoteBibliography"/>
        <w:spacing w:line="276" w:lineRule="auto"/>
        <w:ind w:left="560" w:hanging="560"/>
        <w:rPr>
          <w:color w:val="000000" w:themeColor="text1"/>
          <w:sz w:val="20"/>
          <w:szCs w:val="20"/>
        </w:rPr>
      </w:pPr>
      <w:r w:rsidRPr="00C83A61">
        <w:rPr>
          <w:color w:val="000000" w:themeColor="text1"/>
          <w:sz w:val="20"/>
          <w:szCs w:val="20"/>
        </w:rPr>
        <w:t>2.</w:t>
      </w:r>
      <w:r w:rsidRPr="00C83A61">
        <w:rPr>
          <w:color w:val="000000" w:themeColor="text1"/>
          <w:sz w:val="20"/>
          <w:szCs w:val="20"/>
        </w:rPr>
        <w:tab/>
        <w:t>Yin C, Shen G, Guo D, Wang S, Ma X, Xiao H, Liu J, Zhang Z, Liu Y, Zhang Y</w:t>
      </w:r>
      <w:r w:rsidRPr="00C83A61">
        <w:rPr>
          <w:i/>
          <w:color w:val="000000" w:themeColor="text1"/>
          <w:sz w:val="20"/>
          <w:szCs w:val="20"/>
        </w:rPr>
        <w:t xml:space="preserve"> et al</w:t>
      </w:r>
      <w:r w:rsidRPr="00C83A61">
        <w:rPr>
          <w:color w:val="000000" w:themeColor="text1"/>
          <w:sz w:val="20"/>
          <w:szCs w:val="20"/>
        </w:rPr>
        <w:t xml:space="preserve">: </w:t>
      </w:r>
      <w:r w:rsidRPr="00C83A61">
        <w:rPr>
          <w:b/>
          <w:color w:val="000000" w:themeColor="text1"/>
          <w:sz w:val="20"/>
          <w:szCs w:val="20"/>
        </w:rPr>
        <w:t>InsectBase: a resource for insect genomes and transcriptomes</w:t>
      </w:r>
      <w:r w:rsidRPr="00C83A61">
        <w:rPr>
          <w:color w:val="000000" w:themeColor="text1"/>
          <w:sz w:val="20"/>
          <w:szCs w:val="20"/>
        </w:rPr>
        <w:t xml:space="preserve">. </w:t>
      </w:r>
      <w:r w:rsidRPr="00C83A61">
        <w:rPr>
          <w:i/>
          <w:color w:val="000000" w:themeColor="text1"/>
          <w:sz w:val="20"/>
          <w:szCs w:val="20"/>
        </w:rPr>
        <w:t xml:space="preserve">Nucleic Acids Res </w:t>
      </w:r>
      <w:r w:rsidRPr="00C83A61">
        <w:rPr>
          <w:color w:val="000000" w:themeColor="text1"/>
          <w:sz w:val="20"/>
          <w:szCs w:val="20"/>
        </w:rPr>
        <w:t xml:space="preserve">2016, </w:t>
      </w:r>
      <w:r w:rsidRPr="00C83A61">
        <w:rPr>
          <w:b/>
          <w:color w:val="000000" w:themeColor="text1"/>
          <w:sz w:val="20"/>
          <w:szCs w:val="20"/>
        </w:rPr>
        <w:t>44</w:t>
      </w:r>
      <w:r w:rsidRPr="00C83A61">
        <w:rPr>
          <w:color w:val="000000" w:themeColor="text1"/>
          <w:sz w:val="20"/>
          <w:szCs w:val="20"/>
        </w:rPr>
        <w:t>(D1):D801-807.</w:t>
      </w:r>
    </w:p>
    <w:p w:rsidR="007F3EC9" w:rsidRPr="00C83A61" w:rsidRDefault="007F3EC9" w:rsidP="00C83A61">
      <w:pPr>
        <w:pStyle w:val="EndNoteBibliography"/>
        <w:spacing w:line="276" w:lineRule="auto"/>
        <w:ind w:left="560" w:hanging="560"/>
        <w:rPr>
          <w:color w:val="000000" w:themeColor="text1"/>
          <w:sz w:val="20"/>
          <w:szCs w:val="20"/>
        </w:rPr>
      </w:pPr>
      <w:r w:rsidRPr="00C83A61">
        <w:rPr>
          <w:color w:val="000000" w:themeColor="text1"/>
          <w:sz w:val="20"/>
          <w:szCs w:val="20"/>
        </w:rPr>
        <w:t>3.</w:t>
      </w:r>
      <w:r w:rsidRPr="00C83A61">
        <w:rPr>
          <w:color w:val="000000" w:themeColor="text1"/>
          <w:sz w:val="20"/>
          <w:szCs w:val="20"/>
        </w:rPr>
        <w:tab/>
        <w:t>Giraldo-Calderon GI, Emrich SJ, MacCallum RM, Maslen G, Dialynas E, Topalis P, Ho N, Gesing S, VectorBase C, Madey G</w:t>
      </w:r>
      <w:r w:rsidRPr="00C83A61">
        <w:rPr>
          <w:i/>
          <w:color w:val="000000" w:themeColor="text1"/>
          <w:sz w:val="20"/>
          <w:szCs w:val="20"/>
        </w:rPr>
        <w:t xml:space="preserve"> et al</w:t>
      </w:r>
      <w:r w:rsidRPr="00C83A61">
        <w:rPr>
          <w:color w:val="000000" w:themeColor="text1"/>
          <w:sz w:val="20"/>
          <w:szCs w:val="20"/>
        </w:rPr>
        <w:t xml:space="preserve">: </w:t>
      </w:r>
      <w:r w:rsidRPr="00C83A61">
        <w:rPr>
          <w:b/>
          <w:color w:val="000000" w:themeColor="text1"/>
          <w:sz w:val="20"/>
          <w:szCs w:val="20"/>
        </w:rPr>
        <w:t>VectorBase: an updated bioinformatics resource for invertebrate vectors and other organisms related with human diseases</w:t>
      </w:r>
      <w:r w:rsidRPr="00C83A61">
        <w:rPr>
          <w:color w:val="000000" w:themeColor="text1"/>
          <w:sz w:val="20"/>
          <w:szCs w:val="20"/>
        </w:rPr>
        <w:t xml:space="preserve">. </w:t>
      </w:r>
      <w:r w:rsidRPr="00C83A61">
        <w:rPr>
          <w:i/>
          <w:color w:val="000000" w:themeColor="text1"/>
          <w:sz w:val="20"/>
          <w:szCs w:val="20"/>
        </w:rPr>
        <w:t xml:space="preserve">Nucleic Acids Res </w:t>
      </w:r>
      <w:r w:rsidRPr="00C83A61">
        <w:rPr>
          <w:color w:val="000000" w:themeColor="text1"/>
          <w:sz w:val="20"/>
          <w:szCs w:val="20"/>
        </w:rPr>
        <w:t xml:space="preserve">2015, </w:t>
      </w:r>
      <w:r w:rsidRPr="00C83A61">
        <w:rPr>
          <w:b/>
          <w:color w:val="000000" w:themeColor="text1"/>
          <w:sz w:val="20"/>
          <w:szCs w:val="20"/>
        </w:rPr>
        <w:t>43</w:t>
      </w:r>
      <w:r w:rsidRPr="00C83A61">
        <w:rPr>
          <w:color w:val="000000" w:themeColor="text1"/>
          <w:sz w:val="20"/>
          <w:szCs w:val="20"/>
        </w:rPr>
        <w:t>(Database issue):D707-713.</w:t>
      </w:r>
    </w:p>
    <w:p w:rsidR="007F3EC9" w:rsidRPr="00C83A61" w:rsidRDefault="007F3EC9" w:rsidP="00C83A61">
      <w:pPr>
        <w:pStyle w:val="EndNoteBibliography"/>
        <w:spacing w:line="276" w:lineRule="auto"/>
        <w:ind w:left="560" w:hanging="560"/>
        <w:rPr>
          <w:color w:val="000000" w:themeColor="text1"/>
          <w:sz w:val="20"/>
          <w:szCs w:val="20"/>
        </w:rPr>
      </w:pPr>
      <w:r w:rsidRPr="00C83A61">
        <w:rPr>
          <w:color w:val="000000" w:themeColor="text1"/>
          <w:sz w:val="20"/>
          <w:szCs w:val="20"/>
        </w:rPr>
        <w:t>4.</w:t>
      </w:r>
      <w:r w:rsidRPr="00C83A61">
        <w:rPr>
          <w:color w:val="000000" w:themeColor="text1"/>
          <w:sz w:val="20"/>
          <w:szCs w:val="20"/>
        </w:rPr>
        <w:tab/>
        <w:t>Kersey PJ, Allen JE, Allot A, Barba M, Boddu S, Bolt BJ, Carvalho-Silva D, Christensen M, Davis P, Grabmueller C</w:t>
      </w:r>
      <w:r w:rsidRPr="00C83A61">
        <w:rPr>
          <w:i/>
          <w:color w:val="000000" w:themeColor="text1"/>
          <w:sz w:val="20"/>
          <w:szCs w:val="20"/>
        </w:rPr>
        <w:t xml:space="preserve"> et al</w:t>
      </w:r>
      <w:r w:rsidRPr="00C83A61">
        <w:rPr>
          <w:color w:val="000000" w:themeColor="text1"/>
          <w:sz w:val="20"/>
          <w:szCs w:val="20"/>
        </w:rPr>
        <w:t xml:space="preserve">: </w:t>
      </w:r>
      <w:r w:rsidRPr="00C83A61">
        <w:rPr>
          <w:b/>
          <w:color w:val="000000" w:themeColor="text1"/>
          <w:sz w:val="20"/>
          <w:szCs w:val="20"/>
        </w:rPr>
        <w:t>Ensembl Genomes 2018: an integrated omics infrastructure for non-vertebrate species</w:t>
      </w:r>
      <w:r w:rsidRPr="00C83A61">
        <w:rPr>
          <w:color w:val="000000" w:themeColor="text1"/>
          <w:sz w:val="20"/>
          <w:szCs w:val="20"/>
        </w:rPr>
        <w:t xml:space="preserve">. </w:t>
      </w:r>
      <w:r w:rsidRPr="00C83A61">
        <w:rPr>
          <w:i/>
          <w:color w:val="000000" w:themeColor="text1"/>
          <w:sz w:val="20"/>
          <w:szCs w:val="20"/>
        </w:rPr>
        <w:t xml:space="preserve">Nucleic Acids Res </w:t>
      </w:r>
      <w:r w:rsidRPr="00C83A61">
        <w:rPr>
          <w:color w:val="000000" w:themeColor="text1"/>
          <w:sz w:val="20"/>
          <w:szCs w:val="20"/>
        </w:rPr>
        <w:t xml:space="preserve">2018, </w:t>
      </w:r>
      <w:r w:rsidRPr="00C83A61">
        <w:rPr>
          <w:b/>
          <w:color w:val="000000" w:themeColor="text1"/>
          <w:sz w:val="20"/>
          <w:szCs w:val="20"/>
        </w:rPr>
        <w:t>46</w:t>
      </w:r>
      <w:r w:rsidRPr="00C83A61">
        <w:rPr>
          <w:color w:val="000000" w:themeColor="text1"/>
          <w:sz w:val="20"/>
          <w:szCs w:val="20"/>
        </w:rPr>
        <w:t>(D1):D802-D808.</w:t>
      </w:r>
    </w:p>
    <w:p w:rsidR="007F3EC9" w:rsidRPr="00C83A61" w:rsidRDefault="007F3EC9" w:rsidP="00C83A61">
      <w:pPr>
        <w:pStyle w:val="EndNoteBibliography"/>
        <w:spacing w:line="276" w:lineRule="auto"/>
        <w:ind w:left="560" w:hanging="560"/>
        <w:rPr>
          <w:color w:val="000000" w:themeColor="text1"/>
          <w:sz w:val="20"/>
          <w:szCs w:val="20"/>
        </w:rPr>
      </w:pPr>
      <w:r w:rsidRPr="00C83A61">
        <w:rPr>
          <w:color w:val="000000" w:themeColor="text1"/>
          <w:sz w:val="20"/>
          <w:szCs w:val="20"/>
        </w:rPr>
        <w:t>5.</w:t>
      </w:r>
      <w:r w:rsidRPr="00C83A61">
        <w:rPr>
          <w:color w:val="000000" w:themeColor="text1"/>
          <w:sz w:val="20"/>
          <w:szCs w:val="20"/>
        </w:rPr>
        <w:tab/>
        <w:t xml:space="preserve">Sneddon TP, Li P, Edmunds SC: </w:t>
      </w:r>
      <w:r w:rsidRPr="00C83A61">
        <w:rPr>
          <w:b/>
          <w:color w:val="000000" w:themeColor="text1"/>
          <w:sz w:val="20"/>
          <w:szCs w:val="20"/>
        </w:rPr>
        <w:t>GigaDB: announcing the GigaScience database</w:t>
      </w:r>
      <w:r w:rsidRPr="00C83A61">
        <w:rPr>
          <w:color w:val="000000" w:themeColor="text1"/>
          <w:sz w:val="20"/>
          <w:szCs w:val="20"/>
        </w:rPr>
        <w:t xml:space="preserve">. </w:t>
      </w:r>
      <w:r w:rsidRPr="00C83A61">
        <w:rPr>
          <w:i/>
          <w:color w:val="000000" w:themeColor="text1"/>
          <w:sz w:val="20"/>
          <w:szCs w:val="20"/>
        </w:rPr>
        <w:t xml:space="preserve">Gigascience </w:t>
      </w:r>
      <w:r w:rsidRPr="00C83A61">
        <w:rPr>
          <w:color w:val="000000" w:themeColor="text1"/>
          <w:sz w:val="20"/>
          <w:szCs w:val="20"/>
        </w:rPr>
        <w:t xml:space="preserve">2012, </w:t>
      </w:r>
      <w:r w:rsidRPr="00C83A61">
        <w:rPr>
          <w:b/>
          <w:color w:val="000000" w:themeColor="text1"/>
          <w:sz w:val="20"/>
          <w:szCs w:val="20"/>
        </w:rPr>
        <w:t>1</w:t>
      </w:r>
      <w:r w:rsidRPr="00C83A61">
        <w:rPr>
          <w:color w:val="000000" w:themeColor="text1"/>
          <w:sz w:val="20"/>
          <w:szCs w:val="20"/>
        </w:rPr>
        <w:t>:11.</w:t>
      </w:r>
    </w:p>
    <w:p w:rsidR="007F3EC9" w:rsidRPr="00C83A61" w:rsidRDefault="007F3EC9" w:rsidP="00C83A61">
      <w:pPr>
        <w:pStyle w:val="EndNoteBibliography"/>
        <w:spacing w:line="276" w:lineRule="auto"/>
        <w:ind w:left="560" w:hanging="560"/>
        <w:rPr>
          <w:color w:val="000000" w:themeColor="text1"/>
          <w:sz w:val="20"/>
          <w:szCs w:val="20"/>
        </w:rPr>
      </w:pPr>
      <w:r w:rsidRPr="00C83A61">
        <w:rPr>
          <w:color w:val="000000" w:themeColor="text1"/>
          <w:sz w:val="20"/>
          <w:szCs w:val="20"/>
        </w:rPr>
        <w:t>6.</w:t>
      </w:r>
      <w:r w:rsidRPr="00C83A61">
        <w:rPr>
          <w:color w:val="000000" w:themeColor="text1"/>
          <w:sz w:val="20"/>
          <w:szCs w:val="20"/>
        </w:rPr>
        <w:tab/>
        <w:t xml:space="preserve">Wurm Y, Uva P, Ricci F, Wang J, Jemielity S, Iseli C, Falquet L, Keller L: </w:t>
      </w:r>
      <w:r w:rsidRPr="00C83A61">
        <w:rPr>
          <w:b/>
          <w:color w:val="000000" w:themeColor="text1"/>
          <w:sz w:val="20"/>
          <w:szCs w:val="20"/>
        </w:rPr>
        <w:t>Fourmidable: a database for ant genomics</w:t>
      </w:r>
      <w:r w:rsidRPr="00C83A61">
        <w:rPr>
          <w:color w:val="000000" w:themeColor="text1"/>
          <w:sz w:val="20"/>
          <w:szCs w:val="20"/>
        </w:rPr>
        <w:t xml:space="preserve">. </w:t>
      </w:r>
      <w:r w:rsidRPr="00C83A61">
        <w:rPr>
          <w:i/>
          <w:color w:val="000000" w:themeColor="text1"/>
          <w:sz w:val="20"/>
          <w:szCs w:val="20"/>
        </w:rPr>
        <w:t xml:space="preserve">Bmc Genomics </w:t>
      </w:r>
      <w:r w:rsidRPr="00C83A61">
        <w:rPr>
          <w:color w:val="000000" w:themeColor="text1"/>
          <w:sz w:val="20"/>
          <w:szCs w:val="20"/>
        </w:rPr>
        <w:t xml:space="preserve">2009, </w:t>
      </w:r>
      <w:r w:rsidRPr="00C83A61">
        <w:rPr>
          <w:b/>
          <w:color w:val="000000" w:themeColor="text1"/>
          <w:sz w:val="20"/>
          <w:szCs w:val="20"/>
        </w:rPr>
        <w:t>10</w:t>
      </w:r>
      <w:r w:rsidRPr="00C83A61">
        <w:rPr>
          <w:color w:val="000000" w:themeColor="text1"/>
          <w:sz w:val="20"/>
          <w:szCs w:val="20"/>
        </w:rPr>
        <w:t>:5.</w:t>
      </w:r>
    </w:p>
    <w:p w:rsidR="007F3EC9" w:rsidRPr="00C83A61" w:rsidRDefault="007F3EC9" w:rsidP="00C83A61">
      <w:pPr>
        <w:pStyle w:val="EndNoteBibliography"/>
        <w:spacing w:line="276" w:lineRule="auto"/>
        <w:ind w:left="560" w:hanging="560"/>
        <w:rPr>
          <w:color w:val="000000" w:themeColor="text1"/>
          <w:sz w:val="20"/>
          <w:szCs w:val="20"/>
        </w:rPr>
      </w:pPr>
      <w:r w:rsidRPr="00C83A61">
        <w:rPr>
          <w:color w:val="000000" w:themeColor="text1"/>
          <w:sz w:val="20"/>
          <w:szCs w:val="20"/>
        </w:rPr>
        <w:t>7.</w:t>
      </w:r>
      <w:r w:rsidRPr="00C83A61">
        <w:rPr>
          <w:color w:val="000000" w:themeColor="text1"/>
          <w:sz w:val="20"/>
          <w:szCs w:val="20"/>
        </w:rPr>
        <w:tab/>
        <w:t xml:space="preserve">Zhan S, Reppert SM: </w:t>
      </w:r>
      <w:r w:rsidRPr="00C83A61">
        <w:rPr>
          <w:b/>
          <w:color w:val="000000" w:themeColor="text1"/>
          <w:sz w:val="20"/>
          <w:szCs w:val="20"/>
        </w:rPr>
        <w:t>MonarchBase: the monarch butterfly genome database</w:t>
      </w:r>
      <w:r w:rsidRPr="00C83A61">
        <w:rPr>
          <w:color w:val="000000" w:themeColor="text1"/>
          <w:sz w:val="20"/>
          <w:szCs w:val="20"/>
        </w:rPr>
        <w:t xml:space="preserve">. </w:t>
      </w:r>
      <w:r w:rsidRPr="00C83A61">
        <w:rPr>
          <w:i/>
          <w:color w:val="000000" w:themeColor="text1"/>
          <w:sz w:val="20"/>
          <w:szCs w:val="20"/>
        </w:rPr>
        <w:t xml:space="preserve">Nucleic Acids Res </w:t>
      </w:r>
      <w:r w:rsidRPr="00C83A61">
        <w:rPr>
          <w:color w:val="000000" w:themeColor="text1"/>
          <w:sz w:val="20"/>
          <w:szCs w:val="20"/>
        </w:rPr>
        <w:t xml:space="preserve">2013, </w:t>
      </w:r>
      <w:r w:rsidRPr="00C83A61">
        <w:rPr>
          <w:b/>
          <w:color w:val="000000" w:themeColor="text1"/>
          <w:sz w:val="20"/>
          <w:szCs w:val="20"/>
        </w:rPr>
        <w:t>41</w:t>
      </w:r>
      <w:r w:rsidRPr="00C83A61">
        <w:rPr>
          <w:color w:val="000000" w:themeColor="text1"/>
          <w:sz w:val="20"/>
          <w:szCs w:val="20"/>
        </w:rPr>
        <w:t>(D1):D758-D763.</w:t>
      </w:r>
    </w:p>
    <w:p w:rsidR="007F3EC9" w:rsidRPr="00C83A61" w:rsidRDefault="007F3EC9" w:rsidP="00C83A61">
      <w:pPr>
        <w:pStyle w:val="EndNoteBibliography"/>
        <w:spacing w:line="276" w:lineRule="auto"/>
        <w:ind w:left="560" w:hanging="560"/>
        <w:rPr>
          <w:color w:val="000000" w:themeColor="text1"/>
          <w:sz w:val="20"/>
          <w:szCs w:val="20"/>
        </w:rPr>
      </w:pPr>
      <w:r w:rsidRPr="00C83A61">
        <w:rPr>
          <w:color w:val="000000" w:themeColor="text1"/>
          <w:sz w:val="20"/>
          <w:szCs w:val="20"/>
        </w:rPr>
        <w:t>8.</w:t>
      </w:r>
      <w:r w:rsidRPr="00C83A61">
        <w:rPr>
          <w:color w:val="000000" w:themeColor="text1"/>
          <w:sz w:val="20"/>
          <w:szCs w:val="20"/>
        </w:rPr>
        <w:tab/>
        <w:t xml:space="preserve">Legeai F, Shigenobu S, Gauthier JP, Colbourne J, Rispe C, Collin O, Richards S, Wilson ACC, Murphy T, Tagu D: </w:t>
      </w:r>
      <w:r w:rsidRPr="00C83A61">
        <w:rPr>
          <w:b/>
          <w:color w:val="000000" w:themeColor="text1"/>
          <w:sz w:val="20"/>
          <w:szCs w:val="20"/>
        </w:rPr>
        <w:t>AphidBase: a centralized bioinformatic resource for annotation of the pea aphid genome</w:t>
      </w:r>
      <w:r w:rsidRPr="00C83A61">
        <w:rPr>
          <w:color w:val="000000" w:themeColor="text1"/>
          <w:sz w:val="20"/>
          <w:szCs w:val="20"/>
        </w:rPr>
        <w:t xml:space="preserve">. </w:t>
      </w:r>
      <w:r w:rsidRPr="00C83A61">
        <w:rPr>
          <w:i/>
          <w:color w:val="000000" w:themeColor="text1"/>
          <w:sz w:val="20"/>
          <w:szCs w:val="20"/>
        </w:rPr>
        <w:t xml:space="preserve">Insect Mol Biol </w:t>
      </w:r>
      <w:r w:rsidRPr="00C83A61">
        <w:rPr>
          <w:color w:val="000000" w:themeColor="text1"/>
          <w:sz w:val="20"/>
          <w:szCs w:val="20"/>
        </w:rPr>
        <w:t xml:space="preserve">2010, </w:t>
      </w:r>
      <w:r w:rsidRPr="00C83A61">
        <w:rPr>
          <w:b/>
          <w:color w:val="000000" w:themeColor="text1"/>
          <w:sz w:val="20"/>
          <w:szCs w:val="20"/>
        </w:rPr>
        <w:t>19</w:t>
      </w:r>
      <w:r w:rsidRPr="00C83A61">
        <w:rPr>
          <w:color w:val="000000" w:themeColor="text1"/>
          <w:sz w:val="20"/>
          <w:szCs w:val="20"/>
        </w:rPr>
        <w:t>:5-12.</w:t>
      </w:r>
    </w:p>
    <w:p w:rsidR="007F3EC9" w:rsidRPr="00C83A61" w:rsidRDefault="007F3EC9" w:rsidP="00C83A61">
      <w:pPr>
        <w:pStyle w:val="EndNoteBibliography"/>
        <w:spacing w:line="276" w:lineRule="auto"/>
        <w:ind w:left="560" w:hanging="560"/>
        <w:rPr>
          <w:color w:val="000000" w:themeColor="text1"/>
          <w:sz w:val="20"/>
          <w:szCs w:val="20"/>
        </w:rPr>
      </w:pPr>
      <w:r w:rsidRPr="00C83A61">
        <w:rPr>
          <w:color w:val="000000" w:themeColor="text1"/>
          <w:sz w:val="20"/>
          <w:szCs w:val="20"/>
        </w:rPr>
        <w:t>9.</w:t>
      </w:r>
      <w:r w:rsidRPr="00C83A61">
        <w:rPr>
          <w:color w:val="000000" w:themeColor="text1"/>
          <w:sz w:val="20"/>
          <w:szCs w:val="20"/>
        </w:rPr>
        <w:tab/>
        <w:t xml:space="preserve">Orlova-Bienkowskaja MJ: </w:t>
      </w:r>
      <w:r w:rsidRPr="00C83A61">
        <w:rPr>
          <w:b/>
          <w:color w:val="000000" w:themeColor="text1"/>
          <w:sz w:val="20"/>
          <w:szCs w:val="20"/>
        </w:rPr>
        <w:t xml:space="preserve">Ashes in Europe are in danger: the invasive range of </w:t>
      </w:r>
      <w:r w:rsidRPr="00C83A61">
        <w:rPr>
          <w:b/>
          <w:i/>
          <w:color w:val="000000" w:themeColor="text1"/>
          <w:sz w:val="20"/>
          <w:szCs w:val="20"/>
        </w:rPr>
        <w:t>Agrilus planipennis</w:t>
      </w:r>
      <w:r w:rsidRPr="00C83A61">
        <w:rPr>
          <w:b/>
          <w:color w:val="000000" w:themeColor="text1"/>
          <w:sz w:val="20"/>
          <w:szCs w:val="20"/>
        </w:rPr>
        <w:t xml:space="preserve"> in European Russia is expanding</w:t>
      </w:r>
      <w:r w:rsidRPr="00C83A61">
        <w:rPr>
          <w:color w:val="000000" w:themeColor="text1"/>
          <w:sz w:val="20"/>
          <w:szCs w:val="20"/>
        </w:rPr>
        <w:t xml:space="preserve">. </w:t>
      </w:r>
      <w:r w:rsidRPr="00C83A61">
        <w:rPr>
          <w:i/>
          <w:color w:val="000000" w:themeColor="text1"/>
          <w:sz w:val="20"/>
          <w:szCs w:val="20"/>
        </w:rPr>
        <w:t xml:space="preserve">Biol Invasions </w:t>
      </w:r>
      <w:r w:rsidRPr="00C83A61">
        <w:rPr>
          <w:color w:val="000000" w:themeColor="text1"/>
          <w:sz w:val="20"/>
          <w:szCs w:val="20"/>
        </w:rPr>
        <w:t xml:space="preserve">2014, </w:t>
      </w:r>
      <w:r w:rsidRPr="00C83A61">
        <w:rPr>
          <w:b/>
          <w:color w:val="000000" w:themeColor="text1"/>
          <w:sz w:val="20"/>
          <w:szCs w:val="20"/>
        </w:rPr>
        <w:lastRenderedPageBreak/>
        <w:t>16</w:t>
      </w:r>
      <w:r w:rsidRPr="00C83A61">
        <w:rPr>
          <w:color w:val="000000" w:themeColor="text1"/>
          <w:sz w:val="20"/>
          <w:szCs w:val="20"/>
        </w:rPr>
        <w:t>(7):1345-1349.</w:t>
      </w:r>
    </w:p>
    <w:p w:rsidR="007F3EC9" w:rsidRPr="00C83A61" w:rsidRDefault="007F3EC9" w:rsidP="00C83A61">
      <w:pPr>
        <w:pStyle w:val="EndNoteBibliography"/>
        <w:spacing w:line="276" w:lineRule="auto"/>
        <w:ind w:left="560" w:hanging="560"/>
        <w:rPr>
          <w:color w:val="000000" w:themeColor="text1"/>
          <w:sz w:val="20"/>
          <w:szCs w:val="20"/>
        </w:rPr>
      </w:pPr>
      <w:r w:rsidRPr="00C83A61">
        <w:rPr>
          <w:color w:val="000000" w:themeColor="text1"/>
          <w:sz w:val="20"/>
          <w:szCs w:val="20"/>
        </w:rPr>
        <w:t>10.</w:t>
      </w:r>
      <w:r w:rsidRPr="00C83A61">
        <w:rPr>
          <w:color w:val="000000" w:themeColor="text1"/>
          <w:sz w:val="20"/>
          <w:szCs w:val="20"/>
        </w:rPr>
        <w:tab/>
        <w:t xml:space="preserve">Vulinec K, Eudy SP: </w:t>
      </w:r>
      <w:r w:rsidRPr="00C83A61">
        <w:rPr>
          <w:b/>
          <w:color w:val="000000" w:themeColor="text1"/>
          <w:sz w:val="20"/>
          <w:szCs w:val="20"/>
        </w:rPr>
        <w:t xml:space="preserve">A southern range extension for the introduced dung beetle </w:t>
      </w:r>
      <w:r w:rsidRPr="00C83A61">
        <w:rPr>
          <w:b/>
          <w:i/>
          <w:color w:val="000000" w:themeColor="text1"/>
          <w:sz w:val="20"/>
          <w:szCs w:val="20"/>
        </w:rPr>
        <w:t>Onthophagus taurus</w:t>
      </w:r>
      <w:r w:rsidRPr="00C83A61">
        <w:rPr>
          <w:b/>
          <w:color w:val="000000" w:themeColor="text1"/>
          <w:sz w:val="20"/>
          <w:szCs w:val="20"/>
        </w:rPr>
        <w:t xml:space="preserve"> Schreber (Coleoptera, Scarabaeidae)</w:t>
      </w:r>
      <w:r w:rsidRPr="00C83A61">
        <w:rPr>
          <w:color w:val="000000" w:themeColor="text1"/>
          <w:sz w:val="20"/>
          <w:szCs w:val="20"/>
        </w:rPr>
        <w:t xml:space="preserve">. </w:t>
      </w:r>
      <w:r w:rsidRPr="00C83A61">
        <w:rPr>
          <w:i/>
          <w:color w:val="000000" w:themeColor="text1"/>
          <w:sz w:val="20"/>
          <w:szCs w:val="20"/>
        </w:rPr>
        <w:t xml:space="preserve">Coleopts Bull </w:t>
      </w:r>
      <w:r w:rsidRPr="00C83A61">
        <w:rPr>
          <w:color w:val="000000" w:themeColor="text1"/>
          <w:sz w:val="20"/>
          <w:szCs w:val="20"/>
        </w:rPr>
        <w:t xml:space="preserve">1993, </w:t>
      </w:r>
      <w:r w:rsidRPr="00C83A61">
        <w:rPr>
          <w:b/>
          <w:color w:val="000000" w:themeColor="text1"/>
          <w:sz w:val="20"/>
          <w:szCs w:val="20"/>
        </w:rPr>
        <w:t>47</w:t>
      </w:r>
      <w:r w:rsidRPr="00C83A61">
        <w:rPr>
          <w:color w:val="000000" w:themeColor="text1"/>
          <w:sz w:val="20"/>
          <w:szCs w:val="20"/>
        </w:rPr>
        <w:t>(2):129-130.</w:t>
      </w:r>
    </w:p>
    <w:p w:rsidR="007F3EC9" w:rsidRPr="00C83A61" w:rsidRDefault="007F3EC9" w:rsidP="00C83A61">
      <w:pPr>
        <w:pStyle w:val="EndNoteBibliography"/>
        <w:spacing w:line="276" w:lineRule="auto"/>
        <w:ind w:left="560" w:hanging="560"/>
        <w:rPr>
          <w:color w:val="000000" w:themeColor="text1"/>
          <w:sz w:val="20"/>
          <w:szCs w:val="20"/>
        </w:rPr>
      </w:pPr>
      <w:r w:rsidRPr="00C83A61">
        <w:rPr>
          <w:color w:val="000000" w:themeColor="text1"/>
          <w:sz w:val="20"/>
          <w:szCs w:val="20"/>
        </w:rPr>
        <w:t>11.</w:t>
      </w:r>
      <w:r w:rsidRPr="00C83A61">
        <w:rPr>
          <w:color w:val="000000" w:themeColor="text1"/>
          <w:sz w:val="20"/>
          <w:szCs w:val="20"/>
        </w:rPr>
        <w:tab/>
        <w:t xml:space="preserve">Rounds RJ, Floate KD: </w:t>
      </w:r>
      <w:r w:rsidRPr="00C83A61">
        <w:rPr>
          <w:b/>
          <w:color w:val="000000" w:themeColor="text1"/>
          <w:sz w:val="20"/>
          <w:szCs w:val="20"/>
        </w:rPr>
        <w:t xml:space="preserve">Diversity and seasonal phenology of coprophagous beetles at Lake City, Michigan, USA, with a new state record for </w:t>
      </w:r>
      <w:r w:rsidRPr="00C83A61">
        <w:rPr>
          <w:b/>
          <w:i/>
          <w:color w:val="000000" w:themeColor="text1"/>
          <w:sz w:val="20"/>
          <w:szCs w:val="20"/>
        </w:rPr>
        <w:t>Onthophagus taurus</w:t>
      </w:r>
      <w:r w:rsidRPr="00C83A61">
        <w:rPr>
          <w:b/>
          <w:color w:val="000000" w:themeColor="text1"/>
          <w:sz w:val="20"/>
          <w:szCs w:val="20"/>
        </w:rPr>
        <w:t xml:space="preserve"> (Schreber) (Coleoptera: Scarabaeidae)</w:t>
      </w:r>
      <w:r w:rsidRPr="00C83A61">
        <w:rPr>
          <w:color w:val="000000" w:themeColor="text1"/>
          <w:sz w:val="20"/>
          <w:szCs w:val="20"/>
        </w:rPr>
        <w:t xml:space="preserve">. </w:t>
      </w:r>
      <w:r w:rsidRPr="00C83A61">
        <w:rPr>
          <w:i/>
          <w:color w:val="000000" w:themeColor="text1"/>
          <w:sz w:val="20"/>
          <w:szCs w:val="20"/>
        </w:rPr>
        <w:t xml:space="preserve">Coleopts Bull </w:t>
      </w:r>
      <w:r w:rsidRPr="00C83A61">
        <w:rPr>
          <w:color w:val="000000" w:themeColor="text1"/>
          <w:sz w:val="20"/>
          <w:szCs w:val="20"/>
        </w:rPr>
        <w:t xml:space="preserve">2012, </w:t>
      </w:r>
      <w:r w:rsidRPr="00C83A61">
        <w:rPr>
          <w:b/>
          <w:color w:val="000000" w:themeColor="text1"/>
          <w:sz w:val="20"/>
          <w:szCs w:val="20"/>
        </w:rPr>
        <w:t>66</w:t>
      </w:r>
      <w:r w:rsidRPr="00C83A61">
        <w:rPr>
          <w:color w:val="000000" w:themeColor="text1"/>
          <w:sz w:val="20"/>
          <w:szCs w:val="20"/>
        </w:rPr>
        <w:t>(2):169-172.</w:t>
      </w:r>
    </w:p>
    <w:p w:rsidR="007F3EC9" w:rsidRPr="00C83A61" w:rsidRDefault="007F3EC9" w:rsidP="00C83A61">
      <w:pPr>
        <w:pStyle w:val="EndNoteBibliography"/>
        <w:spacing w:line="276" w:lineRule="auto"/>
        <w:ind w:left="560" w:hanging="560"/>
        <w:rPr>
          <w:color w:val="000000" w:themeColor="text1"/>
          <w:sz w:val="20"/>
          <w:szCs w:val="20"/>
        </w:rPr>
      </w:pPr>
      <w:r w:rsidRPr="00C83A61">
        <w:rPr>
          <w:color w:val="000000" w:themeColor="text1"/>
          <w:sz w:val="20"/>
          <w:szCs w:val="20"/>
        </w:rPr>
        <w:t>12.</w:t>
      </w:r>
      <w:r w:rsidRPr="00C83A61">
        <w:rPr>
          <w:color w:val="000000" w:themeColor="text1"/>
          <w:sz w:val="20"/>
          <w:szCs w:val="20"/>
        </w:rPr>
        <w:tab/>
        <w:t xml:space="preserve">Grapputo A, Boman S, Lindstrom L, Lyytinen A, Mappes J: </w:t>
      </w:r>
      <w:r w:rsidRPr="00C83A61">
        <w:rPr>
          <w:b/>
          <w:color w:val="000000" w:themeColor="text1"/>
          <w:sz w:val="20"/>
          <w:szCs w:val="20"/>
        </w:rPr>
        <w:t>The voyage of an invasive species across continents: genetic diversity of North American and European Colorado potato beetle populations</w:t>
      </w:r>
      <w:r w:rsidRPr="00C83A61">
        <w:rPr>
          <w:color w:val="000000" w:themeColor="text1"/>
          <w:sz w:val="20"/>
          <w:szCs w:val="20"/>
        </w:rPr>
        <w:t xml:space="preserve">. </w:t>
      </w:r>
      <w:r w:rsidRPr="00C83A61">
        <w:rPr>
          <w:i/>
          <w:color w:val="000000" w:themeColor="text1"/>
          <w:sz w:val="20"/>
          <w:szCs w:val="20"/>
        </w:rPr>
        <w:t xml:space="preserve">Mol Ecol </w:t>
      </w:r>
      <w:r w:rsidRPr="00C83A61">
        <w:rPr>
          <w:color w:val="000000" w:themeColor="text1"/>
          <w:sz w:val="20"/>
          <w:szCs w:val="20"/>
        </w:rPr>
        <w:t xml:space="preserve">2005, </w:t>
      </w:r>
      <w:r w:rsidRPr="00C83A61">
        <w:rPr>
          <w:b/>
          <w:color w:val="000000" w:themeColor="text1"/>
          <w:sz w:val="20"/>
          <w:szCs w:val="20"/>
        </w:rPr>
        <w:t>14</w:t>
      </w:r>
      <w:r w:rsidRPr="00C83A61">
        <w:rPr>
          <w:color w:val="000000" w:themeColor="text1"/>
          <w:sz w:val="20"/>
          <w:szCs w:val="20"/>
        </w:rPr>
        <w:t>(14):4207-4219.</w:t>
      </w:r>
    </w:p>
    <w:p w:rsidR="007F3EC9" w:rsidRPr="00C83A61" w:rsidRDefault="007F3EC9" w:rsidP="00C83A61">
      <w:pPr>
        <w:pStyle w:val="EndNoteBibliography"/>
        <w:spacing w:line="276" w:lineRule="auto"/>
        <w:ind w:left="560" w:hanging="560"/>
        <w:rPr>
          <w:color w:val="000000" w:themeColor="text1"/>
          <w:sz w:val="20"/>
          <w:szCs w:val="20"/>
        </w:rPr>
      </w:pPr>
      <w:r w:rsidRPr="00C83A61">
        <w:rPr>
          <w:color w:val="000000" w:themeColor="text1"/>
          <w:sz w:val="20"/>
          <w:szCs w:val="20"/>
        </w:rPr>
        <w:t>13.</w:t>
      </w:r>
      <w:r w:rsidRPr="00C83A61">
        <w:rPr>
          <w:color w:val="000000" w:themeColor="text1"/>
          <w:sz w:val="20"/>
          <w:szCs w:val="20"/>
        </w:rPr>
        <w:tab/>
        <w:t>Papanicolaou A, Schetelig MF, Arensburger P, Atkinson PW, Benoit JB, Bourtzis K, Castanera P, Cavanaugh JP, Chao H, Childers C</w:t>
      </w:r>
      <w:r w:rsidRPr="00C83A61">
        <w:rPr>
          <w:i/>
          <w:color w:val="000000" w:themeColor="text1"/>
          <w:sz w:val="20"/>
          <w:szCs w:val="20"/>
        </w:rPr>
        <w:t xml:space="preserve"> et al</w:t>
      </w:r>
      <w:r w:rsidRPr="00C83A61">
        <w:rPr>
          <w:color w:val="000000" w:themeColor="text1"/>
          <w:sz w:val="20"/>
          <w:szCs w:val="20"/>
        </w:rPr>
        <w:t xml:space="preserve">: </w:t>
      </w:r>
      <w:r w:rsidRPr="00C83A61">
        <w:rPr>
          <w:b/>
          <w:color w:val="000000" w:themeColor="text1"/>
          <w:sz w:val="20"/>
          <w:szCs w:val="20"/>
        </w:rPr>
        <w:t xml:space="preserve">The whole genome sequence of the Mediterranean fruit fly, </w:t>
      </w:r>
      <w:r w:rsidRPr="00C83A61">
        <w:rPr>
          <w:b/>
          <w:i/>
          <w:color w:val="000000" w:themeColor="text1"/>
          <w:sz w:val="20"/>
          <w:szCs w:val="20"/>
        </w:rPr>
        <w:t>Ceratitis capitata</w:t>
      </w:r>
      <w:r w:rsidRPr="00C83A61">
        <w:rPr>
          <w:b/>
          <w:color w:val="000000" w:themeColor="text1"/>
          <w:sz w:val="20"/>
          <w:szCs w:val="20"/>
        </w:rPr>
        <w:t xml:space="preserve"> (Wiedemann), reveals insights into the biology and adaptive evolution of a highly invasive pest species</w:t>
      </w:r>
      <w:r w:rsidRPr="00C83A61">
        <w:rPr>
          <w:color w:val="000000" w:themeColor="text1"/>
          <w:sz w:val="20"/>
          <w:szCs w:val="20"/>
        </w:rPr>
        <w:t xml:space="preserve">. </w:t>
      </w:r>
      <w:r w:rsidRPr="00C83A61">
        <w:rPr>
          <w:i/>
          <w:color w:val="000000" w:themeColor="text1"/>
          <w:sz w:val="20"/>
          <w:szCs w:val="20"/>
        </w:rPr>
        <w:t xml:space="preserve">Genome Biol </w:t>
      </w:r>
      <w:r w:rsidRPr="00C83A61">
        <w:rPr>
          <w:color w:val="000000" w:themeColor="text1"/>
          <w:sz w:val="20"/>
          <w:szCs w:val="20"/>
        </w:rPr>
        <w:t xml:space="preserve">2017, </w:t>
      </w:r>
      <w:r w:rsidRPr="00C83A61">
        <w:rPr>
          <w:b/>
          <w:color w:val="000000" w:themeColor="text1"/>
          <w:sz w:val="20"/>
          <w:szCs w:val="20"/>
        </w:rPr>
        <w:t>18</w:t>
      </w:r>
      <w:r w:rsidRPr="00C83A61">
        <w:rPr>
          <w:color w:val="000000" w:themeColor="text1"/>
          <w:sz w:val="20"/>
          <w:szCs w:val="20"/>
        </w:rPr>
        <w:t>(1):11.</w:t>
      </w:r>
    </w:p>
    <w:p w:rsidR="007F3EC9" w:rsidRPr="00C83A61" w:rsidRDefault="007F3EC9" w:rsidP="00C83A61">
      <w:pPr>
        <w:pStyle w:val="EndNoteBibliography"/>
        <w:spacing w:line="276" w:lineRule="auto"/>
        <w:ind w:left="560" w:hanging="560"/>
        <w:rPr>
          <w:color w:val="000000" w:themeColor="text1"/>
          <w:sz w:val="20"/>
          <w:szCs w:val="20"/>
        </w:rPr>
      </w:pPr>
      <w:r w:rsidRPr="00C83A61">
        <w:rPr>
          <w:color w:val="000000" w:themeColor="text1"/>
          <w:sz w:val="20"/>
          <w:szCs w:val="20"/>
        </w:rPr>
        <w:t>14.</w:t>
      </w:r>
      <w:r w:rsidRPr="00C83A61">
        <w:rPr>
          <w:color w:val="000000" w:themeColor="text1"/>
          <w:sz w:val="20"/>
          <w:szCs w:val="20"/>
        </w:rPr>
        <w:tab/>
        <w:t xml:space="preserve">Aketarawong N, Bonizzoni M, Thanaphum S, Gomulski LM, Gasperi G, Malacrida AR, Gugliemino CR: </w:t>
      </w:r>
      <w:r w:rsidRPr="00C83A61">
        <w:rPr>
          <w:b/>
          <w:color w:val="000000" w:themeColor="text1"/>
          <w:sz w:val="20"/>
          <w:szCs w:val="20"/>
        </w:rPr>
        <w:t xml:space="preserve">Inferences on the population structure and colonization process of the invasive oriental fruit fly, </w:t>
      </w:r>
      <w:r w:rsidRPr="00C83A61">
        <w:rPr>
          <w:b/>
          <w:i/>
          <w:color w:val="000000" w:themeColor="text1"/>
          <w:sz w:val="20"/>
          <w:szCs w:val="20"/>
        </w:rPr>
        <w:t>Bactrocera dorsalis</w:t>
      </w:r>
      <w:r w:rsidRPr="00C83A61">
        <w:rPr>
          <w:b/>
          <w:color w:val="000000" w:themeColor="text1"/>
          <w:sz w:val="20"/>
          <w:szCs w:val="20"/>
        </w:rPr>
        <w:t xml:space="preserve"> (Mendel)</w:t>
      </w:r>
      <w:r w:rsidRPr="00C83A61">
        <w:rPr>
          <w:color w:val="000000" w:themeColor="text1"/>
          <w:sz w:val="20"/>
          <w:szCs w:val="20"/>
        </w:rPr>
        <w:t xml:space="preserve">. </w:t>
      </w:r>
      <w:r w:rsidRPr="00C83A61">
        <w:rPr>
          <w:i/>
          <w:color w:val="000000" w:themeColor="text1"/>
          <w:sz w:val="20"/>
          <w:szCs w:val="20"/>
        </w:rPr>
        <w:t xml:space="preserve">Mol Ecol </w:t>
      </w:r>
      <w:r w:rsidRPr="00C83A61">
        <w:rPr>
          <w:color w:val="000000" w:themeColor="text1"/>
          <w:sz w:val="20"/>
          <w:szCs w:val="20"/>
        </w:rPr>
        <w:t xml:space="preserve">2007, </w:t>
      </w:r>
      <w:r w:rsidRPr="00C83A61">
        <w:rPr>
          <w:b/>
          <w:color w:val="000000" w:themeColor="text1"/>
          <w:sz w:val="20"/>
          <w:szCs w:val="20"/>
        </w:rPr>
        <w:t>16</w:t>
      </w:r>
      <w:r w:rsidRPr="00C83A61">
        <w:rPr>
          <w:color w:val="000000" w:themeColor="text1"/>
          <w:sz w:val="20"/>
          <w:szCs w:val="20"/>
        </w:rPr>
        <w:t>(17):3522-3532.</w:t>
      </w:r>
    </w:p>
    <w:p w:rsidR="007F3EC9" w:rsidRPr="00C83A61" w:rsidRDefault="007F3EC9" w:rsidP="00C83A61">
      <w:pPr>
        <w:pStyle w:val="EndNoteBibliography"/>
        <w:spacing w:line="276" w:lineRule="auto"/>
        <w:ind w:left="560" w:hanging="560"/>
        <w:rPr>
          <w:color w:val="000000" w:themeColor="text1"/>
          <w:sz w:val="20"/>
          <w:szCs w:val="20"/>
        </w:rPr>
      </w:pPr>
      <w:r w:rsidRPr="00C83A61">
        <w:rPr>
          <w:color w:val="000000" w:themeColor="text1"/>
          <w:sz w:val="20"/>
          <w:szCs w:val="20"/>
        </w:rPr>
        <w:t>15.</w:t>
      </w:r>
      <w:r w:rsidRPr="00C83A61">
        <w:rPr>
          <w:color w:val="000000" w:themeColor="text1"/>
          <w:sz w:val="20"/>
          <w:szCs w:val="20"/>
        </w:rPr>
        <w:tab/>
        <w:t xml:space="preserve">Mziray HA, Makundi RH, Mwatawala M, Maerere A, De Meyer M: </w:t>
      </w:r>
      <w:r w:rsidRPr="00C83A61">
        <w:rPr>
          <w:b/>
          <w:color w:val="000000" w:themeColor="text1"/>
          <w:sz w:val="20"/>
          <w:szCs w:val="20"/>
        </w:rPr>
        <w:t xml:space="preserve">Host use of </w:t>
      </w:r>
      <w:r w:rsidRPr="00C83A61">
        <w:rPr>
          <w:b/>
          <w:i/>
          <w:color w:val="000000" w:themeColor="text1"/>
          <w:sz w:val="20"/>
          <w:szCs w:val="20"/>
        </w:rPr>
        <w:t>Bactrocera latifrons</w:t>
      </w:r>
      <w:r w:rsidRPr="00C83A61">
        <w:rPr>
          <w:b/>
          <w:color w:val="000000" w:themeColor="text1"/>
          <w:sz w:val="20"/>
          <w:szCs w:val="20"/>
        </w:rPr>
        <w:t>, a new invasive Tephritid species in Tanzania</w:t>
      </w:r>
      <w:r w:rsidRPr="00C83A61">
        <w:rPr>
          <w:color w:val="000000" w:themeColor="text1"/>
          <w:sz w:val="20"/>
          <w:szCs w:val="20"/>
        </w:rPr>
        <w:t xml:space="preserve">. </w:t>
      </w:r>
      <w:r w:rsidRPr="00C83A61">
        <w:rPr>
          <w:i/>
          <w:color w:val="000000" w:themeColor="text1"/>
          <w:sz w:val="20"/>
          <w:szCs w:val="20"/>
        </w:rPr>
        <w:t xml:space="preserve">J Econ Entomol </w:t>
      </w:r>
      <w:r w:rsidRPr="00C83A61">
        <w:rPr>
          <w:color w:val="000000" w:themeColor="text1"/>
          <w:sz w:val="20"/>
          <w:szCs w:val="20"/>
        </w:rPr>
        <w:t xml:space="preserve">2010, </w:t>
      </w:r>
      <w:r w:rsidRPr="00C83A61">
        <w:rPr>
          <w:b/>
          <w:color w:val="000000" w:themeColor="text1"/>
          <w:sz w:val="20"/>
          <w:szCs w:val="20"/>
        </w:rPr>
        <w:t>103</w:t>
      </w:r>
      <w:r w:rsidRPr="00C83A61">
        <w:rPr>
          <w:color w:val="000000" w:themeColor="text1"/>
          <w:sz w:val="20"/>
          <w:szCs w:val="20"/>
        </w:rPr>
        <w:t>(1):70-76.</w:t>
      </w:r>
    </w:p>
    <w:p w:rsidR="007F3EC9" w:rsidRPr="00C83A61" w:rsidRDefault="007F3EC9" w:rsidP="00C83A61">
      <w:pPr>
        <w:pStyle w:val="EndNoteBibliography"/>
        <w:spacing w:line="276" w:lineRule="auto"/>
        <w:ind w:left="560" w:hanging="560"/>
        <w:rPr>
          <w:color w:val="000000" w:themeColor="text1"/>
          <w:sz w:val="20"/>
          <w:szCs w:val="20"/>
        </w:rPr>
      </w:pPr>
      <w:r w:rsidRPr="00C83A61">
        <w:rPr>
          <w:color w:val="000000" w:themeColor="text1"/>
          <w:sz w:val="20"/>
          <w:szCs w:val="20"/>
        </w:rPr>
        <w:t>16.</w:t>
      </w:r>
      <w:r w:rsidRPr="00C83A61">
        <w:rPr>
          <w:color w:val="000000" w:themeColor="text1"/>
          <w:sz w:val="20"/>
          <w:szCs w:val="20"/>
        </w:rPr>
        <w:tab/>
        <w:t xml:space="preserve">Morton PK, Schemerhorn BJ: </w:t>
      </w:r>
      <w:r w:rsidRPr="00C83A61">
        <w:rPr>
          <w:b/>
          <w:color w:val="000000" w:themeColor="text1"/>
          <w:sz w:val="20"/>
          <w:szCs w:val="20"/>
        </w:rPr>
        <w:t xml:space="preserve">Population structure and the colonization route of one of the oldest North American invasive insects: stories from the worn road of the Hessian fly, </w:t>
      </w:r>
      <w:r w:rsidRPr="00C83A61">
        <w:rPr>
          <w:b/>
          <w:i/>
          <w:color w:val="000000" w:themeColor="text1"/>
          <w:sz w:val="20"/>
          <w:szCs w:val="20"/>
        </w:rPr>
        <w:t>Mayetiola destructor</w:t>
      </w:r>
      <w:r w:rsidRPr="00C83A61">
        <w:rPr>
          <w:b/>
          <w:color w:val="000000" w:themeColor="text1"/>
          <w:sz w:val="20"/>
          <w:szCs w:val="20"/>
        </w:rPr>
        <w:t xml:space="preserve"> (Say)</w:t>
      </w:r>
      <w:r w:rsidRPr="00C83A61">
        <w:rPr>
          <w:color w:val="000000" w:themeColor="text1"/>
          <w:sz w:val="20"/>
          <w:szCs w:val="20"/>
        </w:rPr>
        <w:t xml:space="preserve">. </w:t>
      </w:r>
      <w:r w:rsidRPr="00C83A61">
        <w:rPr>
          <w:i/>
          <w:color w:val="000000" w:themeColor="text1"/>
          <w:sz w:val="20"/>
          <w:szCs w:val="20"/>
        </w:rPr>
        <w:t xml:space="preserve">Plos One </w:t>
      </w:r>
      <w:r w:rsidRPr="00C83A61">
        <w:rPr>
          <w:color w:val="000000" w:themeColor="text1"/>
          <w:sz w:val="20"/>
          <w:szCs w:val="20"/>
        </w:rPr>
        <w:t xml:space="preserve">2013, </w:t>
      </w:r>
      <w:r w:rsidRPr="00C83A61">
        <w:rPr>
          <w:b/>
          <w:color w:val="000000" w:themeColor="text1"/>
          <w:sz w:val="20"/>
          <w:szCs w:val="20"/>
        </w:rPr>
        <w:t>8</w:t>
      </w:r>
      <w:r w:rsidRPr="00C83A61">
        <w:rPr>
          <w:color w:val="000000" w:themeColor="text1"/>
          <w:sz w:val="20"/>
          <w:szCs w:val="20"/>
        </w:rPr>
        <w:t>(3):e59833.</w:t>
      </w:r>
    </w:p>
    <w:p w:rsidR="007F3EC9" w:rsidRPr="00C83A61" w:rsidRDefault="007F3EC9" w:rsidP="00C83A61">
      <w:pPr>
        <w:pStyle w:val="EndNoteBibliography"/>
        <w:spacing w:line="276" w:lineRule="auto"/>
        <w:ind w:left="560" w:hanging="560"/>
        <w:rPr>
          <w:color w:val="000000" w:themeColor="text1"/>
          <w:sz w:val="20"/>
          <w:szCs w:val="20"/>
        </w:rPr>
      </w:pPr>
      <w:r w:rsidRPr="00C83A61">
        <w:rPr>
          <w:color w:val="000000" w:themeColor="text1"/>
          <w:sz w:val="20"/>
          <w:szCs w:val="20"/>
        </w:rPr>
        <w:t>17.</w:t>
      </w:r>
      <w:r w:rsidRPr="00C83A61">
        <w:rPr>
          <w:color w:val="000000" w:themeColor="text1"/>
          <w:sz w:val="20"/>
          <w:szCs w:val="20"/>
        </w:rPr>
        <w:tab/>
        <w:t>Asplen MK, Anfora G, Biondi A, Choi DS, Chu D, Daane KM, Gibert P, Gutierrez AP, Hoelmer KA, Hutchison WD</w:t>
      </w:r>
      <w:r w:rsidRPr="00C83A61">
        <w:rPr>
          <w:i/>
          <w:color w:val="000000" w:themeColor="text1"/>
          <w:sz w:val="20"/>
          <w:szCs w:val="20"/>
        </w:rPr>
        <w:t xml:space="preserve"> et al</w:t>
      </w:r>
      <w:r w:rsidRPr="00C83A61">
        <w:rPr>
          <w:color w:val="000000" w:themeColor="text1"/>
          <w:sz w:val="20"/>
          <w:szCs w:val="20"/>
        </w:rPr>
        <w:t xml:space="preserve">: </w:t>
      </w:r>
      <w:r w:rsidRPr="00C83A61">
        <w:rPr>
          <w:b/>
          <w:color w:val="000000" w:themeColor="text1"/>
          <w:sz w:val="20"/>
          <w:szCs w:val="20"/>
        </w:rPr>
        <w:t>Invasion biology of spotted wing Drosophila (</w:t>
      </w:r>
      <w:r w:rsidRPr="00C83A61">
        <w:rPr>
          <w:b/>
          <w:i/>
          <w:color w:val="000000" w:themeColor="text1"/>
          <w:sz w:val="20"/>
          <w:szCs w:val="20"/>
        </w:rPr>
        <w:t>Drosophila suzukii</w:t>
      </w:r>
      <w:r w:rsidRPr="00C83A61">
        <w:rPr>
          <w:b/>
          <w:color w:val="000000" w:themeColor="text1"/>
          <w:sz w:val="20"/>
          <w:szCs w:val="20"/>
        </w:rPr>
        <w:t>): a global perspective and future priorities</w:t>
      </w:r>
      <w:r w:rsidRPr="00C83A61">
        <w:rPr>
          <w:color w:val="000000" w:themeColor="text1"/>
          <w:sz w:val="20"/>
          <w:szCs w:val="20"/>
        </w:rPr>
        <w:t xml:space="preserve">. </w:t>
      </w:r>
      <w:r w:rsidRPr="00C83A61">
        <w:rPr>
          <w:i/>
          <w:color w:val="000000" w:themeColor="text1"/>
          <w:sz w:val="20"/>
          <w:szCs w:val="20"/>
        </w:rPr>
        <w:t xml:space="preserve">J Pest Sci </w:t>
      </w:r>
      <w:r w:rsidRPr="00C83A61">
        <w:rPr>
          <w:color w:val="000000" w:themeColor="text1"/>
          <w:sz w:val="20"/>
          <w:szCs w:val="20"/>
        </w:rPr>
        <w:t xml:space="preserve">2015, </w:t>
      </w:r>
      <w:r w:rsidRPr="00C83A61">
        <w:rPr>
          <w:b/>
          <w:color w:val="000000" w:themeColor="text1"/>
          <w:sz w:val="20"/>
          <w:szCs w:val="20"/>
        </w:rPr>
        <w:t>88</w:t>
      </w:r>
      <w:r w:rsidRPr="00C83A61">
        <w:rPr>
          <w:color w:val="000000" w:themeColor="text1"/>
          <w:sz w:val="20"/>
          <w:szCs w:val="20"/>
        </w:rPr>
        <w:t>(3):469-494.</w:t>
      </w:r>
    </w:p>
    <w:p w:rsidR="007F3EC9" w:rsidRPr="00C83A61" w:rsidRDefault="007F3EC9" w:rsidP="00C83A61">
      <w:pPr>
        <w:pStyle w:val="EndNoteBibliography"/>
        <w:spacing w:line="276" w:lineRule="auto"/>
        <w:ind w:left="560" w:hanging="560"/>
        <w:rPr>
          <w:color w:val="000000" w:themeColor="text1"/>
          <w:sz w:val="20"/>
          <w:szCs w:val="20"/>
        </w:rPr>
      </w:pPr>
      <w:r w:rsidRPr="00C83A61">
        <w:rPr>
          <w:color w:val="000000" w:themeColor="text1"/>
          <w:sz w:val="20"/>
          <w:szCs w:val="20"/>
        </w:rPr>
        <w:t>18.</w:t>
      </w:r>
      <w:r w:rsidRPr="00C83A61">
        <w:rPr>
          <w:color w:val="000000" w:themeColor="text1"/>
          <w:sz w:val="20"/>
          <w:szCs w:val="20"/>
        </w:rPr>
        <w:tab/>
        <w:t xml:space="preserve">Nardi F, Carapelli A, Dallai R, Roderick GK, Frati F: </w:t>
      </w:r>
      <w:r w:rsidRPr="00C83A61">
        <w:rPr>
          <w:b/>
          <w:color w:val="000000" w:themeColor="text1"/>
          <w:sz w:val="20"/>
          <w:szCs w:val="20"/>
        </w:rPr>
        <w:t xml:space="preserve">Population structure and colonization history of the olive fly, </w:t>
      </w:r>
      <w:r w:rsidRPr="00C83A61">
        <w:rPr>
          <w:b/>
          <w:i/>
          <w:color w:val="000000" w:themeColor="text1"/>
          <w:sz w:val="20"/>
          <w:szCs w:val="20"/>
        </w:rPr>
        <w:t>Bactrocera oleae</w:t>
      </w:r>
      <w:r w:rsidRPr="00C83A61">
        <w:rPr>
          <w:b/>
          <w:color w:val="000000" w:themeColor="text1"/>
          <w:sz w:val="20"/>
          <w:szCs w:val="20"/>
        </w:rPr>
        <w:t xml:space="preserve"> (Diptera, Tephritidae)</w:t>
      </w:r>
      <w:r w:rsidRPr="00C83A61">
        <w:rPr>
          <w:color w:val="000000" w:themeColor="text1"/>
          <w:sz w:val="20"/>
          <w:szCs w:val="20"/>
        </w:rPr>
        <w:t xml:space="preserve">. </w:t>
      </w:r>
      <w:r w:rsidRPr="00C83A61">
        <w:rPr>
          <w:i/>
          <w:color w:val="000000" w:themeColor="text1"/>
          <w:sz w:val="20"/>
          <w:szCs w:val="20"/>
        </w:rPr>
        <w:t xml:space="preserve">Mol Ecol </w:t>
      </w:r>
      <w:r w:rsidRPr="00C83A61">
        <w:rPr>
          <w:color w:val="000000" w:themeColor="text1"/>
          <w:sz w:val="20"/>
          <w:szCs w:val="20"/>
        </w:rPr>
        <w:t xml:space="preserve">2005, </w:t>
      </w:r>
      <w:r w:rsidRPr="00C83A61">
        <w:rPr>
          <w:b/>
          <w:color w:val="000000" w:themeColor="text1"/>
          <w:sz w:val="20"/>
          <w:szCs w:val="20"/>
        </w:rPr>
        <w:t>14</w:t>
      </w:r>
      <w:r w:rsidRPr="00C83A61">
        <w:rPr>
          <w:color w:val="000000" w:themeColor="text1"/>
          <w:sz w:val="20"/>
          <w:szCs w:val="20"/>
        </w:rPr>
        <w:t>(9):2729-2738.</w:t>
      </w:r>
    </w:p>
    <w:p w:rsidR="007F3EC9" w:rsidRPr="00C83A61" w:rsidRDefault="007F3EC9" w:rsidP="00C83A61">
      <w:pPr>
        <w:pStyle w:val="EndNoteBibliography"/>
        <w:spacing w:line="276" w:lineRule="auto"/>
        <w:ind w:left="560" w:hanging="560"/>
        <w:rPr>
          <w:color w:val="000000" w:themeColor="text1"/>
          <w:sz w:val="20"/>
          <w:szCs w:val="20"/>
        </w:rPr>
      </w:pPr>
      <w:r w:rsidRPr="00C83A61">
        <w:rPr>
          <w:color w:val="000000" w:themeColor="text1"/>
          <w:sz w:val="20"/>
          <w:szCs w:val="20"/>
        </w:rPr>
        <w:t>19.</w:t>
      </w:r>
      <w:r w:rsidRPr="00C83A61">
        <w:rPr>
          <w:color w:val="000000" w:themeColor="text1"/>
          <w:sz w:val="20"/>
          <w:szCs w:val="20"/>
        </w:rPr>
        <w:tab/>
        <w:t xml:space="preserve">den Bieman C: </w:t>
      </w:r>
      <w:r w:rsidRPr="00C83A61">
        <w:rPr>
          <w:b/>
          <w:color w:val="000000" w:themeColor="text1"/>
          <w:sz w:val="20"/>
          <w:szCs w:val="20"/>
        </w:rPr>
        <w:t xml:space="preserve">The first population of the small brown planthopper </w:t>
      </w:r>
      <w:r w:rsidRPr="00C83A61">
        <w:rPr>
          <w:b/>
          <w:i/>
          <w:color w:val="000000" w:themeColor="text1"/>
          <w:sz w:val="20"/>
          <w:szCs w:val="20"/>
        </w:rPr>
        <w:t>Laodelphax striatellus</w:t>
      </w:r>
      <w:r w:rsidRPr="00C83A61">
        <w:rPr>
          <w:b/>
          <w:color w:val="000000" w:themeColor="text1"/>
          <w:sz w:val="20"/>
          <w:szCs w:val="20"/>
        </w:rPr>
        <w:t xml:space="preserve"> (Homoptera: Delphacidae) in the Netherlands</w:t>
      </w:r>
      <w:r w:rsidRPr="00C83A61">
        <w:rPr>
          <w:color w:val="000000" w:themeColor="text1"/>
          <w:sz w:val="20"/>
          <w:szCs w:val="20"/>
        </w:rPr>
        <w:t xml:space="preserve">. </w:t>
      </w:r>
      <w:r w:rsidRPr="00C83A61">
        <w:rPr>
          <w:i/>
          <w:color w:val="000000" w:themeColor="text1"/>
          <w:sz w:val="20"/>
          <w:szCs w:val="20"/>
        </w:rPr>
        <w:t xml:space="preserve">Entomologische Berichten </w:t>
      </w:r>
      <w:r w:rsidRPr="00C83A61">
        <w:rPr>
          <w:color w:val="000000" w:themeColor="text1"/>
          <w:sz w:val="20"/>
          <w:szCs w:val="20"/>
        </w:rPr>
        <w:t xml:space="preserve">2017, </w:t>
      </w:r>
      <w:r w:rsidRPr="00C83A61">
        <w:rPr>
          <w:b/>
          <w:color w:val="000000" w:themeColor="text1"/>
          <w:sz w:val="20"/>
          <w:szCs w:val="20"/>
        </w:rPr>
        <w:t>77</w:t>
      </w:r>
      <w:r w:rsidRPr="00C83A61">
        <w:rPr>
          <w:color w:val="000000" w:themeColor="text1"/>
          <w:sz w:val="20"/>
          <w:szCs w:val="20"/>
        </w:rPr>
        <w:t>(4):219-222.</w:t>
      </w:r>
    </w:p>
    <w:p w:rsidR="007F3EC9" w:rsidRPr="00C83A61" w:rsidRDefault="007F3EC9" w:rsidP="00C83A61">
      <w:pPr>
        <w:pStyle w:val="EndNoteBibliography"/>
        <w:spacing w:line="276" w:lineRule="auto"/>
        <w:ind w:left="560" w:hanging="560"/>
        <w:rPr>
          <w:color w:val="000000" w:themeColor="text1"/>
          <w:sz w:val="20"/>
          <w:szCs w:val="20"/>
        </w:rPr>
      </w:pPr>
      <w:r w:rsidRPr="00C83A61">
        <w:rPr>
          <w:color w:val="000000" w:themeColor="text1"/>
          <w:sz w:val="20"/>
          <w:szCs w:val="20"/>
        </w:rPr>
        <w:t>20.</w:t>
      </w:r>
      <w:r w:rsidRPr="00C83A61">
        <w:rPr>
          <w:color w:val="000000" w:themeColor="text1"/>
          <w:sz w:val="20"/>
          <w:szCs w:val="20"/>
        </w:rPr>
        <w:tab/>
        <w:t>Maistrello L, Vaccari G, Caruso S, Costi E, Bortolini S, Macavei L, Foca G, Ulrici A, Bortolotti PP, Nannini R</w:t>
      </w:r>
      <w:r w:rsidRPr="00C83A61">
        <w:rPr>
          <w:i/>
          <w:color w:val="000000" w:themeColor="text1"/>
          <w:sz w:val="20"/>
          <w:szCs w:val="20"/>
        </w:rPr>
        <w:t xml:space="preserve"> et al</w:t>
      </w:r>
      <w:r w:rsidRPr="00C83A61">
        <w:rPr>
          <w:color w:val="000000" w:themeColor="text1"/>
          <w:sz w:val="20"/>
          <w:szCs w:val="20"/>
        </w:rPr>
        <w:t xml:space="preserve">: </w:t>
      </w:r>
      <w:r w:rsidRPr="00C83A61">
        <w:rPr>
          <w:b/>
          <w:color w:val="000000" w:themeColor="text1"/>
          <w:sz w:val="20"/>
          <w:szCs w:val="20"/>
        </w:rPr>
        <w:t xml:space="preserve">Monitoring of the invasive </w:t>
      </w:r>
      <w:r w:rsidRPr="00C83A61">
        <w:rPr>
          <w:b/>
          <w:i/>
          <w:color w:val="000000" w:themeColor="text1"/>
          <w:sz w:val="20"/>
          <w:szCs w:val="20"/>
        </w:rPr>
        <w:t>Halyomorpha halys</w:t>
      </w:r>
      <w:r w:rsidRPr="00C83A61">
        <w:rPr>
          <w:b/>
          <w:color w:val="000000" w:themeColor="text1"/>
          <w:sz w:val="20"/>
          <w:szCs w:val="20"/>
        </w:rPr>
        <w:t>, a new key pest of fruit orchards in northern Italy</w:t>
      </w:r>
      <w:r w:rsidRPr="00C83A61">
        <w:rPr>
          <w:color w:val="000000" w:themeColor="text1"/>
          <w:sz w:val="20"/>
          <w:szCs w:val="20"/>
        </w:rPr>
        <w:t xml:space="preserve">. </w:t>
      </w:r>
      <w:r w:rsidRPr="00C83A61">
        <w:rPr>
          <w:i/>
          <w:color w:val="000000" w:themeColor="text1"/>
          <w:sz w:val="20"/>
          <w:szCs w:val="20"/>
        </w:rPr>
        <w:t xml:space="preserve">J Pest Sci </w:t>
      </w:r>
      <w:r w:rsidRPr="00C83A61">
        <w:rPr>
          <w:color w:val="000000" w:themeColor="text1"/>
          <w:sz w:val="20"/>
          <w:szCs w:val="20"/>
        </w:rPr>
        <w:t xml:space="preserve">2017, </w:t>
      </w:r>
      <w:r w:rsidRPr="00C83A61">
        <w:rPr>
          <w:b/>
          <w:color w:val="000000" w:themeColor="text1"/>
          <w:sz w:val="20"/>
          <w:szCs w:val="20"/>
        </w:rPr>
        <w:t>90</w:t>
      </w:r>
      <w:r w:rsidRPr="00C83A61">
        <w:rPr>
          <w:color w:val="000000" w:themeColor="text1"/>
          <w:sz w:val="20"/>
          <w:szCs w:val="20"/>
        </w:rPr>
        <w:t>(4):1231-1244.</w:t>
      </w:r>
    </w:p>
    <w:p w:rsidR="007F3EC9" w:rsidRPr="00C83A61" w:rsidRDefault="007F3EC9" w:rsidP="00C83A61">
      <w:pPr>
        <w:pStyle w:val="EndNoteBibliography"/>
        <w:spacing w:line="276" w:lineRule="auto"/>
        <w:ind w:left="560" w:hanging="560"/>
        <w:rPr>
          <w:color w:val="000000" w:themeColor="text1"/>
          <w:sz w:val="20"/>
          <w:szCs w:val="20"/>
        </w:rPr>
      </w:pPr>
      <w:r w:rsidRPr="00C83A61">
        <w:rPr>
          <w:color w:val="000000" w:themeColor="text1"/>
          <w:sz w:val="20"/>
          <w:szCs w:val="20"/>
        </w:rPr>
        <w:t>21.</w:t>
      </w:r>
      <w:r w:rsidRPr="00C83A61">
        <w:rPr>
          <w:color w:val="000000" w:themeColor="text1"/>
          <w:sz w:val="20"/>
          <w:szCs w:val="20"/>
        </w:rPr>
        <w:tab/>
        <w:t xml:space="preserve">Peccoud J, Figueroa CC, Silva AX, Ramirez CC, Mieuzet L, Bonhomme J, Stoeckel S, Plantegenest M, Simon JC: </w:t>
      </w:r>
      <w:r w:rsidRPr="00C83A61">
        <w:rPr>
          <w:b/>
          <w:color w:val="000000" w:themeColor="text1"/>
          <w:sz w:val="20"/>
          <w:szCs w:val="20"/>
        </w:rPr>
        <w:t>Host range expansion of an introduced insect pest through multiple colonizations of specialized clones</w:t>
      </w:r>
      <w:r w:rsidRPr="00C83A61">
        <w:rPr>
          <w:color w:val="000000" w:themeColor="text1"/>
          <w:sz w:val="20"/>
          <w:szCs w:val="20"/>
        </w:rPr>
        <w:t xml:space="preserve">. </w:t>
      </w:r>
      <w:r w:rsidRPr="00C83A61">
        <w:rPr>
          <w:i/>
          <w:color w:val="000000" w:themeColor="text1"/>
          <w:sz w:val="20"/>
          <w:szCs w:val="20"/>
        </w:rPr>
        <w:t xml:space="preserve">Mol Ecol </w:t>
      </w:r>
      <w:r w:rsidRPr="00C83A61">
        <w:rPr>
          <w:color w:val="000000" w:themeColor="text1"/>
          <w:sz w:val="20"/>
          <w:szCs w:val="20"/>
        </w:rPr>
        <w:t xml:space="preserve">2008, </w:t>
      </w:r>
      <w:r w:rsidRPr="00C83A61">
        <w:rPr>
          <w:b/>
          <w:color w:val="000000" w:themeColor="text1"/>
          <w:sz w:val="20"/>
          <w:szCs w:val="20"/>
        </w:rPr>
        <w:t>17</w:t>
      </w:r>
      <w:r w:rsidRPr="00C83A61">
        <w:rPr>
          <w:color w:val="000000" w:themeColor="text1"/>
          <w:sz w:val="20"/>
          <w:szCs w:val="20"/>
        </w:rPr>
        <w:t>(21):4608-4618.</w:t>
      </w:r>
    </w:p>
    <w:p w:rsidR="007F3EC9" w:rsidRPr="00C83A61" w:rsidRDefault="007F3EC9" w:rsidP="00C83A61">
      <w:pPr>
        <w:pStyle w:val="EndNoteBibliography"/>
        <w:spacing w:line="276" w:lineRule="auto"/>
        <w:ind w:left="560" w:hanging="560"/>
        <w:rPr>
          <w:color w:val="000000" w:themeColor="text1"/>
          <w:sz w:val="20"/>
          <w:szCs w:val="20"/>
        </w:rPr>
      </w:pPr>
      <w:r w:rsidRPr="00C83A61">
        <w:rPr>
          <w:color w:val="000000" w:themeColor="text1"/>
          <w:sz w:val="20"/>
          <w:szCs w:val="20"/>
        </w:rPr>
        <w:t>22.</w:t>
      </w:r>
      <w:r w:rsidRPr="00C83A61">
        <w:rPr>
          <w:color w:val="000000" w:themeColor="text1"/>
          <w:sz w:val="20"/>
          <w:szCs w:val="20"/>
        </w:rPr>
        <w:tab/>
        <w:t xml:space="preserve">Liu X, Marshall JL, Stary P, Edwards O, Puterka G, Dolatti L, El Bouhssini M, Malinga J, Lage J, Smith CM: </w:t>
      </w:r>
      <w:r w:rsidRPr="00C83A61">
        <w:rPr>
          <w:b/>
          <w:color w:val="000000" w:themeColor="text1"/>
          <w:sz w:val="20"/>
          <w:szCs w:val="20"/>
        </w:rPr>
        <w:t xml:space="preserve">Global phylogenetics of </w:t>
      </w:r>
      <w:r w:rsidRPr="00C83A61">
        <w:rPr>
          <w:b/>
          <w:i/>
          <w:color w:val="000000" w:themeColor="text1"/>
          <w:sz w:val="20"/>
          <w:szCs w:val="20"/>
        </w:rPr>
        <w:t>Diuraphis noxia</w:t>
      </w:r>
      <w:r w:rsidRPr="00C83A61">
        <w:rPr>
          <w:b/>
          <w:color w:val="000000" w:themeColor="text1"/>
          <w:sz w:val="20"/>
          <w:szCs w:val="20"/>
        </w:rPr>
        <w:t xml:space="preserve"> (Hemiptera: Aphididae), an invasive aphid species: evidence for multiple invasions into North America</w:t>
      </w:r>
      <w:r w:rsidRPr="00C83A61">
        <w:rPr>
          <w:color w:val="000000" w:themeColor="text1"/>
          <w:sz w:val="20"/>
          <w:szCs w:val="20"/>
        </w:rPr>
        <w:t xml:space="preserve">. </w:t>
      </w:r>
      <w:r w:rsidRPr="00C83A61">
        <w:rPr>
          <w:i/>
          <w:color w:val="000000" w:themeColor="text1"/>
          <w:sz w:val="20"/>
          <w:szCs w:val="20"/>
        </w:rPr>
        <w:t xml:space="preserve">J Econ Entomol </w:t>
      </w:r>
      <w:r w:rsidRPr="00C83A61">
        <w:rPr>
          <w:color w:val="000000" w:themeColor="text1"/>
          <w:sz w:val="20"/>
          <w:szCs w:val="20"/>
        </w:rPr>
        <w:t xml:space="preserve">2010, </w:t>
      </w:r>
      <w:r w:rsidRPr="00C83A61">
        <w:rPr>
          <w:b/>
          <w:color w:val="000000" w:themeColor="text1"/>
          <w:sz w:val="20"/>
          <w:szCs w:val="20"/>
        </w:rPr>
        <w:t>103</w:t>
      </w:r>
      <w:r w:rsidRPr="00C83A61">
        <w:rPr>
          <w:color w:val="000000" w:themeColor="text1"/>
          <w:sz w:val="20"/>
          <w:szCs w:val="20"/>
        </w:rPr>
        <w:t>(3):958-965.</w:t>
      </w:r>
    </w:p>
    <w:p w:rsidR="007F3EC9" w:rsidRPr="00C83A61" w:rsidRDefault="007F3EC9" w:rsidP="00C83A61">
      <w:pPr>
        <w:pStyle w:val="EndNoteBibliography"/>
        <w:spacing w:line="276" w:lineRule="auto"/>
        <w:ind w:left="560" w:hanging="560"/>
        <w:rPr>
          <w:color w:val="000000" w:themeColor="text1"/>
          <w:sz w:val="20"/>
          <w:szCs w:val="20"/>
        </w:rPr>
      </w:pPr>
      <w:r w:rsidRPr="00C83A61">
        <w:rPr>
          <w:color w:val="000000" w:themeColor="text1"/>
          <w:sz w:val="20"/>
          <w:szCs w:val="20"/>
        </w:rPr>
        <w:t>23.</w:t>
      </w:r>
      <w:r w:rsidRPr="00C83A61">
        <w:rPr>
          <w:color w:val="000000" w:themeColor="text1"/>
          <w:sz w:val="20"/>
          <w:szCs w:val="20"/>
        </w:rPr>
        <w:tab/>
        <w:t xml:space="preserve">Michel AP, Zhang W, Jung JK, Kang ST, Mian MAR: </w:t>
      </w:r>
      <w:r w:rsidRPr="00C83A61">
        <w:rPr>
          <w:b/>
          <w:color w:val="000000" w:themeColor="text1"/>
          <w:sz w:val="20"/>
          <w:szCs w:val="20"/>
        </w:rPr>
        <w:t xml:space="preserve">Population genetic structure of </w:t>
      </w:r>
      <w:r w:rsidRPr="00C83A61">
        <w:rPr>
          <w:b/>
          <w:i/>
          <w:color w:val="000000" w:themeColor="text1"/>
          <w:sz w:val="20"/>
          <w:szCs w:val="20"/>
        </w:rPr>
        <w:t>Aphis glycines</w:t>
      </w:r>
      <w:r w:rsidRPr="00C83A61">
        <w:rPr>
          <w:color w:val="000000" w:themeColor="text1"/>
          <w:sz w:val="20"/>
          <w:szCs w:val="20"/>
        </w:rPr>
        <w:t xml:space="preserve">. </w:t>
      </w:r>
      <w:r w:rsidRPr="00C83A61">
        <w:rPr>
          <w:i/>
          <w:color w:val="000000" w:themeColor="text1"/>
          <w:sz w:val="20"/>
          <w:szCs w:val="20"/>
        </w:rPr>
        <w:t xml:space="preserve">Environ Entomol </w:t>
      </w:r>
      <w:r w:rsidRPr="00C83A61">
        <w:rPr>
          <w:color w:val="000000" w:themeColor="text1"/>
          <w:sz w:val="20"/>
          <w:szCs w:val="20"/>
        </w:rPr>
        <w:t xml:space="preserve">2009, </w:t>
      </w:r>
      <w:r w:rsidRPr="00C83A61">
        <w:rPr>
          <w:b/>
          <w:color w:val="000000" w:themeColor="text1"/>
          <w:sz w:val="20"/>
          <w:szCs w:val="20"/>
        </w:rPr>
        <w:t>38</w:t>
      </w:r>
      <w:r w:rsidRPr="00C83A61">
        <w:rPr>
          <w:color w:val="000000" w:themeColor="text1"/>
          <w:sz w:val="20"/>
          <w:szCs w:val="20"/>
        </w:rPr>
        <w:t>(4):1301-1311.</w:t>
      </w:r>
    </w:p>
    <w:p w:rsidR="007F3EC9" w:rsidRPr="00C83A61" w:rsidRDefault="007F3EC9" w:rsidP="00C83A61">
      <w:pPr>
        <w:pStyle w:val="EndNoteBibliography"/>
        <w:spacing w:line="276" w:lineRule="auto"/>
        <w:ind w:left="560" w:hanging="560"/>
        <w:rPr>
          <w:color w:val="000000" w:themeColor="text1"/>
          <w:sz w:val="20"/>
          <w:szCs w:val="20"/>
        </w:rPr>
      </w:pPr>
      <w:r w:rsidRPr="00C83A61">
        <w:rPr>
          <w:color w:val="000000" w:themeColor="text1"/>
          <w:sz w:val="20"/>
          <w:szCs w:val="20"/>
        </w:rPr>
        <w:t>24.</w:t>
      </w:r>
      <w:r w:rsidRPr="00C83A61">
        <w:rPr>
          <w:color w:val="000000" w:themeColor="text1"/>
          <w:sz w:val="20"/>
          <w:szCs w:val="20"/>
        </w:rPr>
        <w:tab/>
        <w:t xml:space="preserve">Bansal R, Mian MAR, Michel AP: </w:t>
      </w:r>
      <w:r w:rsidRPr="00C83A61">
        <w:rPr>
          <w:b/>
          <w:color w:val="000000" w:themeColor="text1"/>
          <w:sz w:val="20"/>
          <w:szCs w:val="20"/>
        </w:rPr>
        <w:t xml:space="preserve">Microbiome diversity of </w:t>
      </w:r>
      <w:r w:rsidRPr="00C83A61">
        <w:rPr>
          <w:b/>
          <w:i/>
          <w:color w:val="000000" w:themeColor="text1"/>
          <w:sz w:val="20"/>
          <w:szCs w:val="20"/>
        </w:rPr>
        <w:t>Aphis glycines</w:t>
      </w:r>
      <w:r w:rsidRPr="00C83A61">
        <w:rPr>
          <w:b/>
          <w:color w:val="000000" w:themeColor="text1"/>
          <w:sz w:val="20"/>
          <w:szCs w:val="20"/>
        </w:rPr>
        <w:t xml:space="preserve"> with extensive superinfection in native and invasive populations</w:t>
      </w:r>
      <w:r w:rsidRPr="00C83A61">
        <w:rPr>
          <w:color w:val="000000" w:themeColor="text1"/>
          <w:sz w:val="20"/>
          <w:szCs w:val="20"/>
        </w:rPr>
        <w:t xml:space="preserve">. </w:t>
      </w:r>
      <w:r w:rsidRPr="00C83A61">
        <w:rPr>
          <w:i/>
          <w:color w:val="000000" w:themeColor="text1"/>
          <w:sz w:val="20"/>
          <w:szCs w:val="20"/>
        </w:rPr>
        <w:t xml:space="preserve">Env Microbiol Rep </w:t>
      </w:r>
      <w:r w:rsidRPr="00C83A61">
        <w:rPr>
          <w:color w:val="000000" w:themeColor="text1"/>
          <w:sz w:val="20"/>
          <w:szCs w:val="20"/>
        </w:rPr>
        <w:t xml:space="preserve">2014, </w:t>
      </w:r>
      <w:r w:rsidRPr="00C83A61">
        <w:rPr>
          <w:b/>
          <w:color w:val="000000" w:themeColor="text1"/>
          <w:sz w:val="20"/>
          <w:szCs w:val="20"/>
        </w:rPr>
        <w:t>6</w:t>
      </w:r>
      <w:r w:rsidRPr="00C83A61">
        <w:rPr>
          <w:color w:val="000000" w:themeColor="text1"/>
          <w:sz w:val="20"/>
          <w:szCs w:val="20"/>
        </w:rPr>
        <w:t>(1):57-69.</w:t>
      </w:r>
    </w:p>
    <w:p w:rsidR="007F3EC9" w:rsidRPr="00C83A61" w:rsidRDefault="007F3EC9" w:rsidP="00C83A61">
      <w:pPr>
        <w:pStyle w:val="EndNoteBibliography"/>
        <w:spacing w:line="276" w:lineRule="auto"/>
        <w:ind w:left="560" w:hanging="560"/>
        <w:rPr>
          <w:color w:val="000000" w:themeColor="text1"/>
          <w:sz w:val="20"/>
          <w:szCs w:val="20"/>
        </w:rPr>
      </w:pPr>
      <w:r w:rsidRPr="00C83A61">
        <w:rPr>
          <w:color w:val="000000" w:themeColor="text1"/>
          <w:sz w:val="20"/>
          <w:szCs w:val="20"/>
        </w:rPr>
        <w:t>25.</w:t>
      </w:r>
      <w:r w:rsidRPr="00C83A61">
        <w:rPr>
          <w:color w:val="000000" w:themeColor="text1"/>
          <w:sz w:val="20"/>
          <w:szCs w:val="20"/>
        </w:rPr>
        <w:tab/>
        <w:t xml:space="preserve">Torretta JP, Medan D, Arahamovich AH: </w:t>
      </w:r>
      <w:r w:rsidRPr="00C83A61">
        <w:rPr>
          <w:b/>
          <w:color w:val="000000" w:themeColor="text1"/>
          <w:sz w:val="20"/>
          <w:szCs w:val="20"/>
        </w:rPr>
        <w:t xml:space="preserve">First record of the invasive bumblebee </w:t>
      </w:r>
      <w:r w:rsidRPr="00C83A61">
        <w:rPr>
          <w:b/>
          <w:i/>
          <w:color w:val="000000" w:themeColor="text1"/>
          <w:sz w:val="20"/>
          <w:szCs w:val="20"/>
        </w:rPr>
        <w:lastRenderedPageBreak/>
        <w:t>Bombus terrestris</w:t>
      </w:r>
      <w:r w:rsidRPr="00C83A61">
        <w:rPr>
          <w:b/>
          <w:color w:val="000000" w:themeColor="text1"/>
          <w:sz w:val="20"/>
          <w:szCs w:val="20"/>
        </w:rPr>
        <w:t xml:space="preserve"> (L.) (Hymenoptera, Apidae) in Argentina</w:t>
      </w:r>
      <w:r w:rsidRPr="00C83A61">
        <w:rPr>
          <w:color w:val="000000" w:themeColor="text1"/>
          <w:sz w:val="20"/>
          <w:szCs w:val="20"/>
        </w:rPr>
        <w:t xml:space="preserve">. </w:t>
      </w:r>
      <w:r w:rsidRPr="00C83A61">
        <w:rPr>
          <w:i/>
          <w:color w:val="000000" w:themeColor="text1"/>
          <w:sz w:val="20"/>
          <w:szCs w:val="20"/>
        </w:rPr>
        <w:t xml:space="preserve">T Am Entomol Soc </w:t>
      </w:r>
      <w:r w:rsidRPr="00C83A61">
        <w:rPr>
          <w:color w:val="000000" w:themeColor="text1"/>
          <w:sz w:val="20"/>
          <w:szCs w:val="20"/>
        </w:rPr>
        <w:t xml:space="preserve">2006, </w:t>
      </w:r>
      <w:r w:rsidRPr="00C83A61">
        <w:rPr>
          <w:b/>
          <w:color w:val="000000" w:themeColor="text1"/>
          <w:sz w:val="20"/>
          <w:szCs w:val="20"/>
        </w:rPr>
        <w:t>132</w:t>
      </w:r>
      <w:r w:rsidRPr="00C83A61">
        <w:rPr>
          <w:color w:val="000000" w:themeColor="text1"/>
          <w:sz w:val="20"/>
          <w:szCs w:val="20"/>
        </w:rPr>
        <w:t>(3-4):285-289.</w:t>
      </w:r>
    </w:p>
    <w:p w:rsidR="007F3EC9" w:rsidRPr="00C83A61" w:rsidRDefault="007F3EC9" w:rsidP="00C83A61">
      <w:pPr>
        <w:pStyle w:val="EndNoteBibliography"/>
        <w:spacing w:line="276" w:lineRule="auto"/>
        <w:ind w:left="560" w:hanging="560"/>
        <w:rPr>
          <w:color w:val="000000" w:themeColor="text1"/>
          <w:sz w:val="20"/>
          <w:szCs w:val="20"/>
        </w:rPr>
      </w:pPr>
      <w:r w:rsidRPr="00C83A61">
        <w:rPr>
          <w:color w:val="000000" w:themeColor="text1"/>
          <w:sz w:val="20"/>
          <w:szCs w:val="20"/>
        </w:rPr>
        <w:t>26.</w:t>
      </w:r>
      <w:r w:rsidRPr="00C83A61">
        <w:rPr>
          <w:color w:val="000000" w:themeColor="text1"/>
          <w:sz w:val="20"/>
          <w:szCs w:val="20"/>
        </w:rPr>
        <w:tab/>
        <w:t>Klein A, Schrader L, Gil R, Manzano-Marin A, Florez L, Wheeler D, Werren JH, Latorre A, Heinze J, Kaltenpoth M</w:t>
      </w:r>
      <w:r w:rsidRPr="00C83A61">
        <w:rPr>
          <w:i/>
          <w:color w:val="000000" w:themeColor="text1"/>
          <w:sz w:val="20"/>
          <w:szCs w:val="20"/>
        </w:rPr>
        <w:t xml:space="preserve"> et al</w:t>
      </w:r>
      <w:r w:rsidRPr="00C83A61">
        <w:rPr>
          <w:color w:val="000000" w:themeColor="text1"/>
          <w:sz w:val="20"/>
          <w:szCs w:val="20"/>
        </w:rPr>
        <w:t xml:space="preserve">: </w:t>
      </w:r>
      <w:r w:rsidRPr="00C83A61">
        <w:rPr>
          <w:b/>
          <w:color w:val="000000" w:themeColor="text1"/>
          <w:sz w:val="20"/>
          <w:szCs w:val="20"/>
        </w:rPr>
        <w:t xml:space="preserve">A novel intracellular mutualistic bacterium in the invasive ant </w:t>
      </w:r>
      <w:r w:rsidRPr="00C83A61">
        <w:rPr>
          <w:b/>
          <w:i/>
          <w:color w:val="000000" w:themeColor="text1"/>
          <w:sz w:val="20"/>
          <w:szCs w:val="20"/>
        </w:rPr>
        <w:t>Cardiocondyla obscurior</w:t>
      </w:r>
      <w:r w:rsidRPr="00C83A61">
        <w:rPr>
          <w:color w:val="000000" w:themeColor="text1"/>
          <w:sz w:val="20"/>
          <w:szCs w:val="20"/>
        </w:rPr>
        <w:t xml:space="preserve">. </w:t>
      </w:r>
      <w:r w:rsidRPr="00C83A61">
        <w:rPr>
          <w:i/>
          <w:color w:val="000000" w:themeColor="text1"/>
          <w:sz w:val="20"/>
          <w:szCs w:val="20"/>
        </w:rPr>
        <w:t xml:space="preserve">Isme J </w:t>
      </w:r>
      <w:r w:rsidRPr="00C83A61">
        <w:rPr>
          <w:color w:val="000000" w:themeColor="text1"/>
          <w:sz w:val="20"/>
          <w:szCs w:val="20"/>
        </w:rPr>
        <w:t xml:space="preserve">2016, </w:t>
      </w:r>
      <w:r w:rsidRPr="00C83A61">
        <w:rPr>
          <w:b/>
          <w:color w:val="000000" w:themeColor="text1"/>
          <w:sz w:val="20"/>
          <w:szCs w:val="20"/>
        </w:rPr>
        <w:t>10</w:t>
      </w:r>
      <w:r w:rsidRPr="00C83A61">
        <w:rPr>
          <w:color w:val="000000" w:themeColor="text1"/>
          <w:sz w:val="20"/>
          <w:szCs w:val="20"/>
        </w:rPr>
        <w:t>(2):376-388.</w:t>
      </w:r>
    </w:p>
    <w:p w:rsidR="007F3EC9" w:rsidRPr="00C83A61" w:rsidRDefault="007F3EC9" w:rsidP="00C83A61">
      <w:pPr>
        <w:pStyle w:val="EndNoteBibliography"/>
        <w:spacing w:line="276" w:lineRule="auto"/>
        <w:ind w:left="560" w:hanging="560"/>
        <w:rPr>
          <w:color w:val="000000" w:themeColor="text1"/>
          <w:sz w:val="20"/>
          <w:szCs w:val="20"/>
        </w:rPr>
      </w:pPr>
      <w:r w:rsidRPr="00C83A61">
        <w:rPr>
          <w:color w:val="000000" w:themeColor="text1"/>
          <w:sz w:val="20"/>
          <w:szCs w:val="20"/>
        </w:rPr>
        <w:t>27.</w:t>
      </w:r>
      <w:r w:rsidRPr="00C83A61">
        <w:rPr>
          <w:color w:val="000000" w:themeColor="text1"/>
          <w:sz w:val="20"/>
          <w:szCs w:val="20"/>
        </w:rPr>
        <w:tab/>
        <w:t xml:space="preserve">Moritz RFA, Haddad N, Bataieneh A, Shalmon B, Hefetz A: </w:t>
      </w:r>
      <w:r w:rsidRPr="00C83A61">
        <w:rPr>
          <w:b/>
          <w:color w:val="000000" w:themeColor="text1"/>
          <w:sz w:val="20"/>
          <w:szCs w:val="20"/>
        </w:rPr>
        <w:t xml:space="preserve">Invasion of the dwarf honeybee </w:t>
      </w:r>
      <w:r w:rsidRPr="00C83A61">
        <w:rPr>
          <w:b/>
          <w:i/>
          <w:color w:val="000000" w:themeColor="text1"/>
          <w:sz w:val="20"/>
          <w:szCs w:val="20"/>
        </w:rPr>
        <w:t>Apis florea</w:t>
      </w:r>
      <w:r w:rsidRPr="00C83A61">
        <w:rPr>
          <w:b/>
          <w:color w:val="000000" w:themeColor="text1"/>
          <w:sz w:val="20"/>
          <w:szCs w:val="20"/>
        </w:rPr>
        <w:t xml:space="preserve"> into the near East</w:t>
      </w:r>
      <w:r w:rsidRPr="00C83A61">
        <w:rPr>
          <w:color w:val="000000" w:themeColor="text1"/>
          <w:sz w:val="20"/>
          <w:szCs w:val="20"/>
        </w:rPr>
        <w:t xml:space="preserve">. </w:t>
      </w:r>
      <w:r w:rsidRPr="00C83A61">
        <w:rPr>
          <w:i/>
          <w:color w:val="000000" w:themeColor="text1"/>
          <w:sz w:val="20"/>
          <w:szCs w:val="20"/>
        </w:rPr>
        <w:t xml:space="preserve">Biol Invasions </w:t>
      </w:r>
      <w:r w:rsidRPr="00C83A61">
        <w:rPr>
          <w:color w:val="000000" w:themeColor="text1"/>
          <w:sz w:val="20"/>
          <w:szCs w:val="20"/>
        </w:rPr>
        <w:t xml:space="preserve">2010, </w:t>
      </w:r>
      <w:r w:rsidRPr="00C83A61">
        <w:rPr>
          <w:b/>
          <w:color w:val="000000" w:themeColor="text1"/>
          <w:sz w:val="20"/>
          <w:szCs w:val="20"/>
        </w:rPr>
        <w:t>12</w:t>
      </w:r>
      <w:r w:rsidRPr="00C83A61">
        <w:rPr>
          <w:color w:val="000000" w:themeColor="text1"/>
          <w:sz w:val="20"/>
          <w:szCs w:val="20"/>
        </w:rPr>
        <w:t>(5):1093-1099.</w:t>
      </w:r>
    </w:p>
    <w:p w:rsidR="007F3EC9" w:rsidRPr="00C83A61" w:rsidRDefault="007F3EC9" w:rsidP="00C83A61">
      <w:pPr>
        <w:pStyle w:val="EndNoteBibliography"/>
        <w:spacing w:line="276" w:lineRule="auto"/>
        <w:ind w:left="560" w:hanging="560"/>
        <w:rPr>
          <w:color w:val="000000" w:themeColor="text1"/>
          <w:sz w:val="20"/>
          <w:szCs w:val="20"/>
        </w:rPr>
      </w:pPr>
      <w:r w:rsidRPr="00C83A61">
        <w:rPr>
          <w:color w:val="000000" w:themeColor="text1"/>
          <w:sz w:val="20"/>
          <w:szCs w:val="20"/>
        </w:rPr>
        <w:t>28.</w:t>
      </w:r>
      <w:r w:rsidRPr="00C83A61">
        <w:rPr>
          <w:color w:val="000000" w:themeColor="text1"/>
          <w:sz w:val="20"/>
          <w:szCs w:val="20"/>
        </w:rPr>
        <w:tab/>
        <w:t xml:space="preserve">Russo L: </w:t>
      </w:r>
      <w:r w:rsidRPr="00C83A61">
        <w:rPr>
          <w:b/>
          <w:color w:val="000000" w:themeColor="text1"/>
          <w:sz w:val="20"/>
          <w:szCs w:val="20"/>
        </w:rPr>
        <w:t>Positive and negative impacts of non-native bee species around the world</w:t>
      </w:r>
      <w:r w:rsidRPr="00C83A61">
        <w:rPr>
          <w:color w:val="000000" w:themeColor="text1"/>
          <w:sz w:val="20"/>
          <w:szCs w:val="20"/>
        </w:rPr>
        <w:t xml:space="preserve">. </w:t>
      </w:r>
      <w:r w:rsidRPr="00C83A61">
        <w:rPr>
          <w:i/>
          <w:color w:val="000000" w:themeColor="text1"/>
          <w:sz w:val="20"/>
          <w:szCs w:val="20"/>
        </w:rPr>
        <w:t xml:space="preserve">Insects </w:t>
      </w:r>
      <w:r w:rsidRPr="00C83A61">
        <w:rPr>
          <w:color w:val="000000" w:themeColor="text1"/>
          <w:sz w:val="20"/>
          <w:szCs w:val="20"/>
        </w:rPr>
        <w:t xml:space="preserve">2016, </w:t>
      </w:r>
      <w:r w:rsidRPr="00C83A61">
        <w:rPr>
          <w:b/>
          <w:color w:val="000000" w:themeColor="text1"/>
          <w:sz w:val="20"/>
          <w:szCs w:val="20"/>
        </w:rPr>
        <w:t>7</w:t>
      </w:r>
      <w:r w:rsidRPr="00C83A61">
        <w:rPr>
          <w:color w:val="000000" w:themeColor="text1"/>
          <w:sz w:val="20"/>
          <w:szCs w:val="20"/>
        </w:rPr>
        <w:t>(4):69.</w:t>
      </w:r>
    </w:p>
    <w:p w:rsidR="007F3EC9" w:rsidRPr="00C83A61" w:rsidRDefault="007F3EC9" w:rsidP="00C83A61">
      <w:pPr>
        <w:pStyle w:val="EndNoteBibliography"/>
        <w:spacing w:line="276" w:lineRule="auto"/>
        <w:ind w:left="560" w:hanging="560"/>
        <w:rPr>
          <w:color w:val="000000" w:themeColor="text1"/>
          <w:sz w:val="20"/>
          <w:szCs w:val="20"/>
        </w:rPr>
      </w:pPr>
      <w:r w:rsidRPr="00C83A61">
        <w:rPr>
          <w:color w:val="000000" w:themeColor="text1"/>
          <w:sz w:val="20"/>
          <w:szCs w:val="20"/>
        </w:rPr>
        <w:t>29.</w:t>
      </w:r>
      <w:r w:rsidRPr="00C83A61">
        <w:rPr>
          <w:color w:val="000000" w:themeColor="text1"/>
          <w:sz w:val="20"/>
          <w:szCs w:val="20"/>
        </w:rPr>
        <w:tab/>
        <w:t xml:space="preserve">Johnson RN, Starks PT: </w:t>
      </w:r>
      <w:r w:rsidRPr="00C83A61">
        <w:rPr>
          <w:b/>
          <w:color w:val="000000" w:themeColor="text1"/>
          <w:sz w:val="20"/>
          <w:szCs w:val="20"/>
        </w:rPr>
        <w:t>A surprising level of genetic diversity in an invasive wasp: polistes dominulus in the northeastern United States</w:t>
      </w:r>
      <w:r w:rsidRPr="00C83A61">
        <w:rPr>
          <w:color w:val="000000" w:themeColor="text1"/>
          <w:sz w:val="20"/>
          <w:szCs w:val="20"/>
        </w:rPr>
        <w:t xml:space="preserve">. </w:t>
      </w:r>
      <w:r w:rsidRPr="00C83A61">
        <w:rPr>
          <w:i/>
          <w:color w:val="000000" w:themeColor="text1"/>
          <w:sz w:val="20"/>
          <w:szCs w:val="20"/>
        </w:rPr>
        <w:t xml:space="preserve">Ann Entomol Soc Am </w:t>
      </w:r>
      <w:r w:rsidRPr="00C83A61">
        <w:rPr>
          <w:color w:val="000000" w:themeColor="text1"/>
          <w:sz w:val="20"/>
          <w:szCs w:val="20"/>
        </w:rPr>
        <w:t xml:space="preserve">2004, </w:t>
      </w:r>
      <w:r w:rsidRPr="00C83A61">
        <w:rPr>
          <w:b/>
          <w:color w:val="000000" w:themeColor="text1"/>
          <w:sz w:val="20"/>
          <w:szCs w:val="20"/>
        </w:rPr>
        <w:t>97</w:t>
      </w:r>
      <w:r w:rsidRPr="00C83A61">
        <w:rPr>
          <w:color w:val="000000" w:themeColor="text1"/>
          <w:sz w:val="20"/>
          <w:szCs w:val="20"/>
        </w:rPr>
        <w:t>(4):732-737.</w:t>
      </w:r>
    </w:p>
    <w:p w:rsidR="007F3EC9" w:rsidRPr="00C83A61" w:rsidRDefault="007F3EC9" w:rsidP="00C83A61">
      <w:pPr>
        <w:pStyle w:val="EndNoteBibliography"/>
        <w:spacing w:line="276" w:lineRule="auto"/>
        <w:ind w:left="560" w:hanging="560"/>
        <w:rPr>
          <w:color w:val="000000" w:themeColor="text1"/>
          <w:sz w:val="20"/>
          <w:szCs w:val="20"/>
        </w:rPr>
      </w:pPr>
      <w:r w:rsidRPr="00C83A61">
        <w:rPr>
          <w:color w:val="000000" w:themeColor="text1"/>
          <w:sz w:val="20"/>
          <w:szCs w:val="20"/>
        </w:rPr>
        <w:t>30.</w:t>
      </w:r>
      <w:r w:rsidRPr="00C83A61">
        <w:rPr>
          <w:color w:val="000000" w:themeColor="text1"/>
          <w:sz w:val="20"/>
          <w:szCs w:val="20"/>
        </w:rPr>
        <w:tab/>
        <w:t xml:space="preserve">Wetterer JK, Kronauer DJ, Borowiec ML: </w:t>
      </w:r>
      <w:r w:rsidRPr="00C83A61">
        <w:rPr>
          <w:b/>
          <w:color w:val="000000" w:themeColor="text1"/>
          <w:sz w:val="20"/>
          <w:szCs w:val="20"/>
        </w:rPr>
        <w:t xml:space="preserve">Worldwide spread of </w:t>
      </w:r>
      <w:r w:rsidRPr="00C83A61">
        <w:rPr>
          <w:b/>
          <w:i/>
          <w:color w:val="000000" w:themeColor="text1"/>
          <w:sz w:val="20"/>
          <w:szCs w:val="20"/>
        </w:rPr>
        <w:t>Cerapachys biroi</w:t>
      </w:r>
      <w:r w:rsidRPr="00C83A61">
        <w:rPr>
          <w:b/>
          <w:color w:val="000000" w:themeColor="text1"/>
          <w:sz w:val="20"/>
          <w:szCs w:val="20"/>
        </w:rPr>
        <w:t xml:space="preserve"> (Hymenoptera: Formicidae: Cerapachyinae)</w:t>
      </w:r>
      <w:r w:rsidRPr="00C83A61">
        <w:rPr>
          <w:color w:val="000000" w:themeColor="text1"/>
          <w:sz w:val="20"/>
          <w:szCs w:val="20"/>
        </w:rPr>
        <w:t xml:space="preserve">. </w:t>
      </w:r>
      <w:r w:rsidRPr="00C83A61">
        <w:rPr>
          <w:i/>
          <w:color w:val="000000" w:themeColor="text1"/>
          <w:sz w:val="20"/>
          <w:szCs w:val="20"/>
        </w:rPr>
        <w:t xml:space="preserve">Myrmecological News </w:t>
      </w:r>
      <w:r w:rsidRPr="00C83A61">
        <w:rPr>
          <w:color w:val="000000" w:themeColor="text1"/>
          <w:sz w:val="20"/>
          <w:szCs w:val="20"/>
        </w:rPr>
        <w:t xml:space="preserve">2012, </w:t>
      </w:r>
      <w:r w:rsidRPr="00C83A61">
        <w:rPr>
          <w:b/>
          <w:color w:val="000000" w:themeColor="text1"/>
          <w:sz w:val="20"/>
          <w:szCs w:val="20"/>
        </w:rPr>
        <w:t>17</w:t>
      </w:r>
      <w:r w:rsidRPr="00C83A61">
        <w:rPr>
          <w:color w:val="000000" w:themeColor="text1"/>
          <w:sz w:val="20"/>
          <w:szCs w:val="20"/>
        </w:rPr>
        <w:t>(1):1-4.</w:t>
      </w:r>
    </w:p>
    <w:p w:rsidR="007F3EC9" w:rsidRPr="00C83A61" w:rsidRDefault="007F3EC9" w:rsidP="00C83A61">
      <w:pPr>
        <w:pStyle w:val="EndNoteBibliography"/>
        <w:spacing w:line="276" w:lineRule="auto"/>
        <w:ind w:left="560" w:hanging="560"/>
        <w:rPr>
          <w:color w:val="000000" w:themeColor="text1"/>
          <w:sz w:val="20"/>
          <w:szCs w:val="20"/>
        </w:rPr>
      </w:pPr>
      <w:r w:rsidRPr="00C83A61">
        <w:rPr>
          <w:color w:val="000000" w:themeColor="text1"/>
          <w:sz w:val="20"/>
          <w:szCs w:val="20"/>
        </w:rPr>
        <w:t>31.</w:t>
      </w:r>
      <w:r w:rsidRPr="00C83A61">
        <w:rPr>
          <w:color w:val="000000" w:themeColor="text1"/>
          <w:sz w:val="20"/>
          <w:szCs w:val="20"/>
        </w:rPr>
        <w:tab/>
        <w:t xml:space="preserve">Kjar DS, Sunian TW: </w:t>
      </w:r>
      <w:r w:rsidRPr="00C83A61">
        <w:rPr>
          <w:b/>
          <w:color w:val="000000" w:themeColor="text1"/>
          <w:sz w:val="20"/>
          <w:szCs w:val="20"/>
        </w:rPr>
        <w:t xml:space="preserve">First records of invasion by the myrmicine Japanese ant </w:t>
      </w:r>
      <w:r w:rsidRPr="00C83A61">
        <w:rPr>
          <w:b/>
          <w:i/>
          <w:color w:val="000000" w:themeColor="text1"/>
          <w:sz w:val="20"/>
          <w:szCs w:val="20"/>
        </w:rPr>
        <w:t>Vollenhovia emeryi</w:t>
      </w:r>
      <w:r w:rsidRPr="00C83A61">
        <w:rPr>
          <w:b/>
          <w:color w:val="000000" w:themeColor="text1"/>
          <w:sz w:val="20"/>
          <w:szCs w:val="20"/>
        </w:rPr>
        <w:t xml:space="preserve"> W. M. Wheeler (Hymenoptera : Formicidae) in the United States</w:t>
      </w:r>
      <w:r w:rsidRPr="00C83A61">
        <w:rPr>
          <w:color w:val="000000" w:themeColor="text1"/>
          <w:sz w:val="20"/>
          <w:szCs w:val="20"/>
        </w:rPr>
        <w:t xml:space="preserve">. </w:t>
      </w:r>
      <w:r w:rsidRPr="00C83A61">
        <w:rPr>
          <w:i/>
          <w:color w:val="000000" w:themeColor="text1"/>
          <w:sz w:val="20"/>
          <w:szCs w:val="20"/>
        </w:rPr>
        <w:t xml:space="preserve">P Entomol Soc Wash </w:t>
      </w:r>
      <w:r w:rsidRPr="00C83A61">
        <w:rPr>
          <w:color w:val="000000" w:themeColor="text1"/>
          <w:sz w:val="20"/>
          <w:szCs w:val="20"/>
        </w:rPr>
        <w:t xml:space="preserve">2007, </w:t>
      </w:r>
      <w:r w:rsidRPr="00C83A61">
        <w:rPr>
          <w:b/>
          <w:color w:val="000000" w:themeColor="text1"/>
          <w:sz w:val="20"/>
          <w:szCs w:val="20"/>
        </w:rPr>
        <w:t>109</w:t>
      </w:r>
      <w:r w:rsidRPr="00C83A61">
        <w:rPr>
          <w:color w:val="000000" w:themeColor="text1"/>
          <w:sz w:val="20"/>
          <w:szCs w:val="20"/>
        </w:rPr>
        <w:t>(3):596-604.</w:t>
      </w:r>
    </w:p>
    <w:p w:rsidR="007F3EC9" w:rsidRPr="00C83A61" w:rsidRDefault="007F3EC9" w:rsidP="00C83A61">
      <w:pPr>
        <w:pStyle w:val="EndNoteBibliography"/>
        <w:spacing w:line="276" w:lineRule="auto"/>
        <w:ind w:left="560" w:hanging="560"/>
        <w:rPr>
          <w:color w:val="000000" w:themeColor="text1"/>
          <w:sz w:val="20"/>
          <w:szCs w:val="20"/>
        </w:rPr>
      </w:pPr>
      <w:r w:rsidRPr="00C83A61">
        <w:rPr>
          <w:color w:val="000000" w:themeColor="text1"/>
          <w:sz w:val="20"/>
          <w:szCs w:val="20"/>
        </w:rPr>
        <w:t>32.</w:t>
      </w:r>
      <w:r w:rsidRPr="00C83A61">
        <w:rPr>
          <w:color w:val="000000" w:themeColor="text1"/>
          <w:sz w:val="20"/>
          <w:szCs w:val="20"/>
        </w:rPr>
        <w:tab/>
        <w:t xml:space="preserve">Shepard M, Powell JE, Jones Jr WA: </w:t>
      </w:r>
      <w:r w:rsidRPr="00C83A61">
        <w:rPr>
          <w:b/>
          <w:color w:val="000000" w:themeColor="text1"/>
          <w:sz w:val="20"/>
          <w:szCs w:val="20"/>
        </w:rPr>
        <w:t xml:space="preserve">Biology of </w:t>
      </w:r>
      <w:r w:rsidRPr="00C83A61">
        <w:rPr>
          <w:b/>
          <w:i/>
          <w:color w:val="000000" w:themeColor="text1"/>
          <w:sz w:val="20"/>
          <w:szCs w:val="20"/>
        </w:rPr>
        <w:t>Microplitis demolitor</w:t>
      </w:r>
      <w:r w:rsidRPr="00C83A61">
        <w:rPr>
          <w:b/>
          <w:color w:val="000000" w:themeColor="text1"/>
          <w:sz w:val="20"/>
          <w:szCs w:val="20"/>
        </w:rPr>
        <w:t xml:space="preserve"> (Hymenoptera: Braconidae), an imported parasitoid of </w:t>
      </w:r>
      <w:r w:rsidRPr="00C83A61">
        <w:rPr>
          <w:b/>
          <w:i/>
          <w:color w:val="000000" w:themeColor="text1"/>
          <w:sz w:val="20"/>
          <w:szCs w:val="20"/>
        </w:rPr>
        <w:t>Heliothis</w:t>
      </w:r>
      <w:r w:rsidRPr="00C83A61">
        <w:rPr>
          <w:b/>
          <w:color w:val="000000" w:themeColor="text1"/>
          <w:sz w:val="20"/>
          <w:szCs w:val="20"/>
        </w:rPr>
        <w:t xml:space="preserve"> (Lepidoptera: Noctuidae) spp. and the soybean looper, </w:t>
      </w:r>
      <w:r w:rsidRPr="00C83A61">
        <w:rPr>
          <w:b/>
          <w:i/>
          <w:color w:val="000000" w:themeColor="text1"/>
          <w:sz w:val="20"/>
          <w:szCs w:val="20"/>
        </w:rPr>
        <w:t>Pseudoplusia includens</w:t>
      </w:r>
      <w:r w:rsidRPr="00C83A61">
        <w:rPr>
          <w:b/>
          <w:color w:val="000000" w:themeColor="text1"/>
          <w:sz w:val="20"/>
          <w:szCs w:val="20"/>
        </w:rPr>
        <w:t xml:space="preserve"> (Lepidoptera: Noctuidae)</w:t>
      </w:r>
      <w:r w:rsidRPr="00C83A61">
        <w:rPr>
          <w:color w:val="000000" w:themeColor="text1"/>
          <w:sz w:val="20"/>
          <w:szCs w:val="20"/>
        </w:rPr>
        <w:t xml:space="preserve">. </w:t>
      </w:r>
      <w:r w:rsidRPr="00C83A61">
        <w:rPr>
          <w:i/>
          <w:color w:val="000000" w:themeColor="text1"/>
          <w:sz w:val="20"/>
          <w:szCs w:val="20"/>
        </w:rPr>
        <w:t xml:space="preserve">Environ Entomol </w:t>
      </w:r>
      <w:r w:rsidRPr="00C83A61">
        <w:rPr>
          <w:color w:val="000000" w:themeColor="text1"/>
          <w:sz w:val="20"/>
          <w:szCs w:val="20"/>
        </w:rPr>
        <w:t xml:space="preserve">1983, </w:t>
      </w:r>
      <w:r w:rsidRPr="00C83A61">
        <w:rPr>
          <w:b/>
          <w:color w:val="000000" w:themeColor="text1"/>
          <w:sz w:val="20"/>
          <w:szCs w:val="20"/>
        </w:rPr>
        <w:t>12</w:t>
      </w:r>
      <w:r w:rsidRPr="00C83A61">
        <w:rPr>
          <w:color w:val="000000" w:themeColor="text1"/>
          <w:sz w:val="20"/>
          <w:szCs w:val="20"/>
        </w:rPr>
        <w:t>(3):641-645.</w:t>
      </w:r>
    </w:p>
    <w:p w:rsidR="007F3EC9" w:rsidRPr="00C83A61" w:rsidRDefault="007F3EC9" w:rsidP="00C83A61">
      <w:pPr>
        <w:pStyle w:val="EndNoteBibliography"/>
        <w:spacing w:line="276" w:lineRule="auto"/>
        <w:ind w:left="560" w:hanging="560"/>
        <w:rPr>
          <w:color w:val="000000" w:themeColor="text1"/>
          <w:sz w:val="20"/>
          <w:szCs w:val="20"/>
        </w:rPr>
      </w:pPr>
      <w:r w:rsidRPr="00C83A61">
        <w:rPr>
          <w:color w:val="000000" w:themeColor="text1"/>
          <w:sz w:val="20"/>
          <w:szCs w:val="20"/>
        </w:rPr>
        <w:t>33.</w:t>
      </w:r>
      <w:r w:rsidRPr="00C83A61">
        <w:rPr>
          <w:color w:val="000000" w:themeColor="text1"/>
          <w:sz w:val="20"/>
          <w:szCs w:val="20"/>
        </w:rPr>
        <w:tab/>
        <w:t xml:space="preserve">Zayed A, Whitfield CW: </w:t>
      </w:r>
      <w:r w:rsidRPr="00C83A61">
        <w:rPr>
          <w:b/>
          <w:color w:val="000000" w:themeColor="text1"/>
          <w:sz w:val="20"/>
          <w:szCs w:val="20"/>
        </w:rPr>
        <w:t xml:space="preserve">A genome-wide signature of positive selection in ancient and recent invasive expansions of the honey bee </w:t>
      </w:r>
      <w:r w:rsidRPr="00C83A61">
        <w:rPr>
          <w:b/>
          <w:i/>
          <w:color w:val="000000" w:themeColor="text1"/>
          <w:sz w:val="20"/>
          <w:szCs w:val="20"/>
        </w:rPr>
        <w:t>Apis mellifera</w:t>
      </w:r>
      <w:r w:rsidRPr="00C83A61">
        <w:rPr>
          <w:color w:val="000000" w:themeColor="text1"/>
          <w:sz w:val="20"/>
          <w:szCs w:val="20"/>
        </w:rPr>
        <w:t xml:space="preserve">. </w:t>
      </w:r>
      <w:r w:rsidRPr="00C83A61">
        <w:rPr>
          <w:i/>
          <w:color w:val="000000" w:themeColor="text1"/>
          <w:sz w:val="20"/>
          <w:szCs w:val="20"/>
        </w:rPr>
        <w:t xml:space="preserve">P Natl Acad Sci USA </w:t>
      </w:r>
      <w:r w:rsidRPr="00C83A61">
        <w:rPr>
          <w:color w:val="000000" w:themeColor="text1"/>
          <w:sz w:val="20"/>
          <w:szCs w:val="20"/>
        </w:rPr>
        <w:t xml:space="preserve">2008, </w:t>
      </w:r>
      <w:r w:rsidRPr="00C83A61">
        <w:rPr>
          <w:b/>
          <w:color w:val="000000" w:themeColor="text1"/>
          <w:sz w:val="20"/>
          <w:szCs w:val="20"/>
        </w:rPr>
        <w:t>105</w:t>
      </w:r>
      <w:r w:rsidRPr="00C83A61">
        <w:rPr>
          <w:color w:val="000000" w:themeColor="text1"/>
          <w:sz w:val="20"/>
          <w:szCs w:val="20"/>
        </w:rPr>
        <w:t>(9):3421-3426.</w:t>
      </w:r>
    </w:p>
    <w:p w:rsidR="007F3EC9" w:rsidRPr="00C83A61" w:rsidRDefault="007F3EC9" w:rsidP="00C83A61">
      <w:pPr>
        <w:pStyle w:val="EndNoteBibliography"/>
        <w:spacing w:line="276" w:lineRule="auto"/>
        <w:ind w:left="560" w:hanging="560"/>
        <w:rPr>
          <w:color w:val="000000" w:themeColor="text1"/>
          <w:sz w:val="20"/>
          <w:szCs w:val="20"/>
        </w:rPr>
      </w:pPr>
      <w:r w:rsidRPr="00C83A61">
        <w:rPr>
          <w:color w:val="000000" w:themeColor="text1"/>
          <w:sz w:val="20"/>
          <w:szCs w:val="20"/>
        </w:rPr>
        <w:t>34.</w:t>
      </w:r>
      <w:r w:rsidRPr="00C83A61">
        <w:rPr>
          <w:color w:val="000000" w:themeColor="text1"/>
          <w:sz w:val="20"/>
          <w:szCs w:val="20"/>
        </w:rPr>
        <w:tab/>
        <w:t xml:space="preserve">Dosdall LM, Carcamo H, Olfert O, Meers S, Hartley S, Gavloski J: </w:t>
      </w:r>
      <w:r w:rsidRPr="00C83A61">
        <w:rPr>
          <w:b/>
          <w:color w:val="000000" w:themeColor="text1"/>
          <w:sz w:val="20"/>
          <w:szCs w:val="20"/>
        </w:rPr>
        <w:t>Insect invasions of agroecosystems in the western Canadian prairies: case histories, patterns, and implications for ecosystem function</w:t>
      </w:r>
      <w:r w:rsidRPr="00C83A61">
        <w:rPr>
          <w:color w:val="000000" w:themeColor="text1"/>
          <w:sz w:val="20"/>
          <w:szCs w:val="20"/>
        </w:rPr>
        <w:t xml:space="preserve">. </w:t>
      </w:r>
      <w:r w:rsidRPr="00C83A61">
        <w:rPr>
          <w:i/>
          <w:color w:val="000000" w:themeColor="text1"/>
          <w:sz w:val="20"/>
          <w:szCs w:val="20"/>
        </w:rPr>
        <w:t xml:space="preserve">Biol Invasions </w:t>
      </w:r>
      <w:r w:rsidRPr="00C83A61">
        <w:rPr>
          <w:color w:val="000000" w:themeColor="text1"/>
          <w:sz w:val="20"/>
          <w:szCs w:val="20"/>
        </w:rPr>
        <w:t xml:space="preserve">2011, </w:t>
      </w:r>
      <w:r w:rsidRPr="00C83A61">
        <w:rPr>
          <w:b/>
          <w:color w:val="000000" w:themeColor="text1"/>
          <w:sz w:val="20"/>
          <w:szCs w:val="20"/>
        </w:rPr>
        <w:t>13</w:t>
      </w:r>
      <w:r w:rsidRPr="00C83A61">
        <w:rPr>
          <w:color w:val="000000" w:themeColor="text1"/>
          <w:sz w:val="20"/>
          <w:szCs w:val="20"/>
        </w:rPr>
        <w:t>(5):1135-1149.</w:t>
      </w:r>
    </w:p>
    <w:p w:rsidR="007F3EC9" w:rsidRPr="00C83A61" w:rsidRDefault="007F3EC9" w:rsidP="00C83A61">
      <w:pPr>
        <w:pStyle w:val="EndNoteBibliography"/>
        <w:spacing w:line="276" w:lineRule="auto"/>
        <w:ind w:left="560" w:hanging="560"/>
        <w:rPr>
          <w:color w:val="000000" w:themeColor="text1"/>
          <w:sz w:val="20"/>
          <w:szCs w:val="20"/>
        </w:rPr>
      </w:pPr>
      <w:r w:rsidRPr="00C83A61">
        <w:rPr>
          <w:color w:val="000000" w:themeColor="text1"/>
          <w:sz w:val="20"/>
          <w:szCs w:val="20"/>
        </w:rPr>
        <w:t>35.</w:t>
      </w:r>
      <w:r w:rsidRPr="00C83A61">
        <w:rPr>
          <w:color w:val="000000" w:themeColor="text1"/>
          <w:sz w:val="20"/>
          <w:szCs w:val="20"/>
        </w:rPr>
        <w:tab/>
        <w:t xml:space="preserve">Wetterer JK: </w:t>
      </w:r>
      <w:r w:rsidRPr="00C83A61">
        <w:rPr>
          <w:b/>
          <w:color w:val="000000" w:themeColor="text1"/>
          <w:sz w:val="20"/>
          <w:szCs w:val="20"/>
        </w:rPr>
        <w:t xml:space="preserve">Worldwide spread of the graceful twig ant, </w:t>
      </w:r>
      <w:r w:rsidRPr="00C83A61">
        <w:rPr>
          <w:b/>
          <w:i/>
          <w:color w:val="000000" w:themeColor="text1"/>
          <w:sz w:val="20"/>
          <w:szCs w:val="20"/>
        </w:rPr>
        <w:t>Pseudomyrmex gracilis</w:t>
      </w:r>
      <w:r w:rsidRPr="00C83A61">
        <w:rPr>
          <w:b/>
          <w:color w:val="000000" w:themeColor="text1"/>
          <w:sz w:val="20"/>
          <w:szCs w:val="20"/>
        </w:rPr>
        <w:t xml:space="preserve"> (Hymenoptera: Formicidae)</w:t>
      </w:r>
      <w:r w:rsidRPr="00C83A61">
        <w:rPr>
          <w:color w:val="000000" w:themeColor="text1"/>
          <w:sz w:val="20"/>
          <w:szCs w:val="20"/>
        </w:rPr>
        <w:t xml:space="preserve">. </w:t>
      </w:r>
      <w:r w:rsidRPr="00C83A61">
        <w:rPr>
          <w:i/>
          <w:color w:val="000000" w:themeColor="text1"/>
          <w:sz w:val="20"/>
          <w:szCs w:val="20"/>
        </w:rPr>
        <w:t xml:space="preserve">Fla Entomol </w:t>
      </w:r>
      <w:r w:rsidRPr="00C83A61">
        <w:rPr>
          <w:color w:val="000000" w:themeColor="text1"/>
          <w:sz w:val="20"/>
          <w:szCs w:val="20"/>
        </w:rPr>
        <w:t xml:space="preserve">2010, </w:t>
      </w:r>
      <w:r w:rsidRPr="00C83A61">
        <w:rPr>
          <w:b/>
          <w:color w:val="000000" w:themeColor="text1"/>
          <w:sz w:val="20"/>
          <w:szCs w:val="20"/>
        </w:rPr>
        <w:t>93</w:t>
      </w:r>
      <w:r w:rsidRPr="00C83A61">
        <w:rPr>
          <w:color w:val="000000" w:themeColor="text1"/>
          <w:sz w:val="20"/>
          <w:szCs w:val="20"/>
        </w:rPr>
        <w:t>(4):535-540.</w:t>
      </w:r>
    </w:p>
    <w:p w:rsidR="007F3EC9" w:rsidRPr="00C83A61" w:rsidRDefault="007F3EC9" w:rsidP="00C83A61">
      <w:pPr>
        <w:pStyle w:val="EndNoteBibliography"/>
        <w:spacing w:line="276" w:lineRule="auto"/>
        <w:ind w:left="560" w:hanging="560"/>
        <w:rPr>
          <w:color w:val="000000" w:themeColor="text1"/>
          <w:sz w:val="20"/>
          <w:szCs w:val="20"/>
        </w:rPr>
      </w:pPr>
      <w:r w:rsidRPr="00C83A61">
        <w:rPr>
          <w:color w:val="000000" w:themeColor="text1"/>
          <w:sz w:val="20"/>
          <w:szCs w:val="20"/>
        </w:rPr>
        <w:t>36.</w:t>
      </w:r>
      <w:r w:rsidRPr="00C83A61">
        <w:rPr>
          <w:color w:val="000000" w:themeColor="text1"/>
          <w:sz w:val="20"/>
          <w:szCs w:val="20"/>
        </w:rPr>
        <w:tab/>
        <w:t xml:space="preserve">Frouz J, John R, Rupes V, Cech G, Marialigeti K: </w:t>
      </w:r>
      <w:r w:rsidRPr="00C83A61">
        <w:rPr>
          <w:b/>
          <w:color w:val="000000" w:themeColor="text1"/>
          <w:sz w:val="20"/>
          <w:szCs w:val="20"/>
        </w:rPr>
        <w:t xml:space="preserve">Aggression, cooperation, and relatedness among colonies of the invasive ant, </w:t>
      </w:r>
      <w:r w:rsidRPr="00C83A61">
        <w:rPr>
          <w:b/>
          <w:i/>
          <w:color w:val="000000" w:themeColor="text1"/>
          <w:sz w:val="20"/>
          <w:szCs w:val="20"/>
        </w:rPr>
        <w:t>Monomorium pharaonis</w:t>
      </w:r>
      <w:r w:rsidRPr="00C83A61">
        <w:rPr>
          <w:b/>
          <w:color w:val="000000" w:themeColor="text1"/>
          <w:sz w:val="20"/>
          <w:szCs w:val="20"/>
        </w:rPr>
        <w:t>, originating from different areas of the world</w:t>
      </w:r>
      <w:r w:rsidRPr="00C83A61">
        <w:rPr>
          <w:color w:val="000000" w:themeColor="text1"/>
          <w:sz w:val="20"/>
          <w:szCs w:val="20"/>
        </w:rPr>
        <w:t xml:space="preserve">. </w:t>
      </w:r>
      <w:r w:rsidRPr="00C83A61">
        <w:rPr>
          <w:i/>
          <w:color w:val="000000" w:themeColor="text1"/>
          <w:sz w:val="20"/>
          <w:szCs w:val="20"/>
        </w:rPr>
        <w:t xml:space="preserve">Biologia </w:t>
      </w:r>
      <w:r w:rsidRPr="00C83A61">
        <w:rPr>
          <w:color w:val="000000" w:themeColor="text1"/>
          <w:sz w:val="20"/>
          <w:szCs w:val="20"/>
        </w:rPr>
        <w:t xml:space="preserve">2009, </w:t>
      </w:r>
      <w:r w:rsidRPr="00C83A61">
        <w:rPr>
          <w:b/>
          <w:color w:val="000000" w:themeColor="text1"/>
          <w:sz w:val="20"/>
          <w:szCs w:val="20"/>
        </w:rPr>
        <w:t>64</w:t>
      </w:r>
      <w:r w:rsidRPr="00C83A61">
        <w:rPr>
          <w:color w:val="000000" w:themeColor="text1"/>
          <w:sz w:val="20"/>
          <w:szCs w:val="20"/>
        </w:rPr>
        <w:t>(1):139-142.</w:t>
      </w:r>
    </w:p>
    <w:p w:rsidR="007F3EC9" w:rsidRPr="00C83A61" w:rsidRDefault="007F3EC9" w:rsidP="00C83A61">
      <w:pPr>
        <w:pStyle w:val="EndNoteBibliography"/>
        <w:spacing w:line="276" w:lineRule="auto"/>
        <w:ind w:left="560" w:hanging="560"/>
        <w:rPr>
          <w:color w:val="000000" w:themeColor="text1"/>
          <w:sz w:val="20"/>
          <w:szCs w:val="20"/>
        </w:rPr>
      </w:pPr>
      <w:r w:rsidRPr="00C83A61">
        <w:rPr>
          <w:color w:val="000000" w:themeColor="text1"/>
          <w:sz w:val="20"/>
          <w:szCs w:val="20"/>
        </w:rPr>
        <w:t>37.</w:t>
      </w:r>
      <w:r w:rsidRPr="00C83A61">
        <w:rPr>
          <w:color w:val="000000" w:themeColor="text1"/>
          <w:sz w:val="20"/>
          <w:szCs w:val="20"/>
        </w:rPr>
        <w:tab/>
        <w:t xml:space="preserve">Bayes SK: </w:t>
      </w:r>
      <w:r w:rsidRPr="00C83A61">
        <w:rPr>
          <w:b/>
          <w:color w:val="000000" w:themeColor="text1"/>
          <w:sz w:val="20"/>
          <w:szCs w:val="20"/>
        </w:rPr>
        <w:t xml:space="preserve">The movement ecology of an agricultural pest, navel orangeworm, </w:t>
      </w:r>
      <w:r w:rsidRPr="00C83A61">
        <w:rPr>
          <w:b/>
          <w:i/>
          <w:color w:val="000000" w:themeColor="text1"/>
          <w:sz w:val="20"/>
          <w:szCs w:val="20"/>
        </w:rPr>
        <w:t>Amyelois transitella</w:t>
      </w:r>
      <w:r w:rsidRPr="00C83A61">
        <w:rPr>
          <w:color w:val="000000" w:themeColor="text1"/>
          <w:sz w:val="20"/>
          <w:szCs w:val="20"/>
        </w:rPr>
        <w:t>. Berkeley: University of California; 2014.</w:t>
      </w:r>
    </w:p>
    <w:p w:rsidR="007F3EC9" w:rsidRPr="00C83A61" w:rsidRDefault="007F3EC9" w:rsidP="00C83A61">
      <w:pPr>
        <w:pStyle w:val="EndNoteBibliography"/>
        <w:spacing w:line="276" w:lineRule="auto"/>
        <w:ind w:left="560" w:hanging="560"/>
        <w:rPr>
          <w:color w:val="000000" w:themeColor="text1"/>
          <w:sz w:val="20"/>
          <w:szCs w:val="20"/>
        </w:rPr>
      </w:pPr>
      <w:r w:rsidRPr="00C83A61">
        <w:rPr>
          <w:color w:val="000000" w:themeColor="text1"/>
          <w:sz w:val="20"/>
          <w:szCs w:val="20"/>
        </w:rPr>
        <w:t>38.</w:t>
      </w:r>
      <w:r w:rsidRPr="00C83A61">
        <w:rPr>
          <w:color w:val="000000" w:themeColor="text1"/>
          <w:sz w:val="20"/>
          <w:szCs w:val="20"/>
        </w:rPr>
        <w:tab/>
        <w:t xml:space="preserve">Murua MG, Scalora FS, Navarro FR, Cazado LE, Casmuz A, Villagran ME, Lobos E, Gastaminza G: </w:t>
      </w:r>
      <w:r w:rsidRPr="00C83A61">
        <w:rPr>
          <w:b/>
          <w:color w:val="000000" w:themeColor="text1"/>
          <w:sz w:val="20"/>
          <w:szCs w:val="20"/>
        </w:rPr>
        <w:t xml:space="preserve">First record of </w:t>
      </w:r>
      <w:r w:rsidRPr="00C83A61">
        <w:rPr>
          <w:b/>
          <w:i/>
          <w:color w:val="000000" w:themeColor="text1"/>
          <w:sz w:val="20"/>
          <w:szCs w:val="20"/>
        </w:rPr>
        <w:t>Helicoverpa armigera</w:t>
      </w:r>
      <w:r w:rsidRPr="00C83A61">
        <w:rPr>
          <w:b/>
          <w:color w:val="000000" w:themeColor="text1"/>
          <w:sz w:val="20"/>
          <w:szCs w:val="20"/>
        </w:rPr>
        <w:t xml:space="preserve"> (Lepidoptera: Noctuidae) in Argentina</w:t>
      </w:r>
      <w:r w:rsidRPr="00C83A61">
        <w:rPr>
          <w:color w:val="000000" w:themeColor="text1"/>
          <w:sz w:val="20"/>
          <w:szCs w:val="20"/>
        </w:rPr>
        <w:t xml:space="preserve">. </w:t>
      </w:r>
      <w:r w:rsidRPr="00C83A61">
        <w:rPr>
          <w:i/>
          <w:color w:val="000000" w:themeColor="text1"/>
          <w:sz w:val="20"/>
          <w:szCs w:val="20"/>
        </w:rPr>
        <w:t xml:space="preserve">Fla Entomol </w:t>
      </w:r>
      <w:r w:rsidRPr="00C83A61">
        <w:rPr>
          <w:color w:val="000000" w:themeColor="text1"/>
          <w:sz w:val="20"/>
          <w:szCs w:val="20"/>
        </w:rPr>
        <w:t xml:space="preserve">2014, </w:t>
      </w:r>
      <w:r w:rsidRPr="00C83A61">
        <w:rPr>
          <w:b/>
          <w:color w:val="000000" w:themeColor="text1"/>
          <w:sz w:val="20"/>
          <w:szCs w:val="20"/>
        </w:rPr>
        <w:t>97</w:t>
      </w:r>
      <w:r w:rsidRPr="00C83A61">
        <w:rPr>
          <w:color w:val="000000" w:themeColor="text1"/>
          <w:sz w:val="20"/>
          <w:szCs w:val="20"/>
        </w:rPr>
        <w:t>(2):854-856.</w:t>
      </w:r>
    </w:p>
    <w:p w:rsidR="007F3EC9" w:rsidRPr="00C83A61" w:rsidRDefault="007F3EC9" w:rsidP="00C83A61">
      <w:pPr>
        <w:pStyle w:val="EndNoteBibliography"/>
        <w:spacing w:line="276" w:lineRule="auto"/>
        <w:ind w:left="560" w:hanging="560"/>
        <w:rPr>
          <w:color w:val="000000" w:themeColor="text1"/>
          <w:sz w:val="20"/>
          <w:szCs w:val="20"/>
        </w:rPr>
      </w:pPr>
      <w:r w:rsidRPr="00C83A61">
        <w:rPr>
          <w:color w:val="000000" w:themeColor="text1"/>
          <w:sz w:val="20"/>
          <w:szCs w:val="20"/>
        </w:rPr>
        <w:t>39.</w:t>
      </w:r>
      <w:r w:rsidRPr="00C83A61">
        <w:rPr>
          <w:color w:val="000000" w:themeColor="text1"/>
          <w:sz w:val="20"/>
          <w:szCs w:val="20"/>
        </w:rPr>
        <w:tab/>
        <w:t>Pearce SL, Clarke DF, East PD, Elfekih S, Gordon KHJ, Jermiin LS, McGaughran A, Oakeshott JG, Papanicolaou A, Perera OP</w:t>
      </w:r>
      <w:r w:rsidRPr="00C83A61">
        <w:rPr>
          <w:i/>
          <w:color w:val="000000" w:themeColor="text1"/>
          <w:sz w:val="20"/>
          <w:szCs w:val="20"/>
        </w:rPr>
        <w:t xml:space="preserve"> et al</w:t>
      </w:r>
      <w:r w:rsidRPr="00C83A61">
        <w:rPr>
          <w:color w:val="000000" w:themeColor="text1"/>
          <w:sz w:val="20"/>
          <w:szCs w:val="20"/>
        </w:rPr>
        <w:t xml:space="preserve">: </w:t>
      </w:r>
      <w:r w:rsidRPr="00C83A61">
        <w:rPr>
          <w:b/>
          <w:color w:val="000000" w:themeColor="text1"/>
          <w:sz w:val="20"/>
          <w:szCs w:val="20"/>
        </w:rPr>
        <w:t>Genomic innovations, transcriptional plasticity and gene loss underlying the evolution and divergence of two highly polyphagous and invasive Helicoverpa pest species</w:t>
      </w:r>
      <w:r w:rsidRPr="00C83A61">
        <w:rPr>
          <w:color w:val="000000" w:themeColor="text1"/>
          <w:sz w:val="20"/>
          <w:szCs w:val="20"/>
        </w:rPr>
        <w:t xml:space="preserve">. </w:t>
      </w:r>
      <w:r w:rsidRPr="00C83A61">
        <w:rPr>
          <w:i/>
          <w:color w:val="000000" w:themeColor="text1"/>
          <w:sz w:val="20"/>
          <w:szCs w:val="20"/>
        </w:rPr>
        <w:t xml:space="preserve">BMC Biology </w:t>
      </w:r>
      <w:r w:rsidRPr="00C83A61">
        <w:rPr>
          <w:color w:val="000000" w:themeColor="text1"/>
          <w:sz w:val="20"/>
          <w:szCs w:val="20"/>
        </w:rPr>
        <w:t xml:space="preserve">2017, </w:t>
      </w:r>
      <w:r w:rsidRPr="00C83A61">
        <w:rPr>
          <w:b/>
          <w:color w:val="000000" w:themeColor="text1"/>
          <w:sz w:val="20"/>
          <w:szCs w:val="20"/>
        </w:rPr>
        <w:t>15</w:t>
      </w:r>
      <w:r w:rsidRPr="00C83A61">
        <w:rPr>
          <w:color w:val="000000" w:themeColor="text1"/>
          <w:sz w:val="20"/>
          <w:szCs w:val="20"/>
        </w:rPr>
        <w:t>(1):69.</w:t>
      </w:r>
    </w:p>
    <w:p w:rsidR="007F3EC9" w:rsidRPr="00C83A61" w:rsidRDefault="007F3EC9" w:rsidP="00C83A61">
      <w:pPr>
        <w:pStyle w:val="EndNoteBibliography"/>
        <w:spacing w:line="276" w:lineRule="auto"/>
        <w:ind w:left="560" w:hanging="560"/>
        <w:rPr>
          <w:color w:val="000000" w:themeColor="text1"/>
          <w:sz w:val="20"/>
          <w:szCs w:val="20"/>
        </w:rPr>
      </w:pPr>
      <w:r w:rsidRPr="00C83A61">
        <w:rPr>
          <w:color w:val="000000" w:themeColor="text1"/>
          <w:sz w:val="20"/>
          <w:szCs w:val="20"/>
        </w:rPr>
        <w:t>40.</w:t>
      </w:r>
      <w:r w:rsidRPr="00C83A61">
        <w:rPr>
          <w:color w:val="000000" w:themeColor="text1"/>
          <w:sz w:val="20"/>
          <w:szCs w:val="20"/>
        </w:rPr>
        <w:tab/>
        <w:t xml:space="preserve">Sujay Y, Sattagi H, Patil R: </w:t>
      </w:r>
      <w:r w:rsidRPr="00C83A61">
        <w:rPr>
          <w:b/>
          <w:color w:val="000000" w:themeColor="text1"/>
          <w:sz w:val="20"/>
          <w:szCs w:val="20"/>
        </w:rPr>
        <w:t>Invasive alien insects and their impact on agroecosystem</w:t>
      </w:r>
      <w:r w:rsidRPr="00C83A61">
        <w:rPr>
          <w:color w:val="000000" w:themeColor="text1"/>
          <w:sz w:val="20"/>
          <w:szCs w:val="20"/>
        </w:rPr>
        <w:t xml:space="preserve">. </w:t>
      </w:r>
      <w:r w:rsidRPr="00C83A61">
        <w:rPr>
          <w:i/>
          <w:color w:val="000000" w:themeColor="text1"/>
          <w:sz w:val="20"/>
          <w:szCs w:val="20"/>
        </w:rPr>
        <w:t xml:space="preserve">Karnataka Journal of Agricultural Sciences </w:t>
      </w:r>
      <w:r w:rsidRPr="00C83A61">
        <w:rPr>
          <w:color w:val="000000" w:themeColor="text1"/>
          <w:sz w:val="20"/>
          <w:szCs w:val="20"/>
        </w:rPr>
        <w:t xml:space="preserve">2010, </w:t>
      </w:r>
      <w:r w:rsidRPr="00C83A61">
        <w:rPr>
          <w:b/>
          <w:color w:val="000000" w:themeColor="text1"/>
          <w:sz w:val="20"/>
          <w:szCs w:val="20"/>
        </w:rPr>
        <w:t>23</w:t>
      </w:r>
      <w:r w:rsidRPr="00C83A61">
        <w:rPr>
          <w:color w:val="000000" w:themeColor="text1"/>
          <w:sz w:val="20"/>
          <w:szCs w:val="20"/>
        </w:rPr>
        <w:t>(1):26-34.</w:t>
      </w:r>
    </w:p>
    <w:p w:rsidR="007F3EC9" w:rsidRPr="00C83A61" w:rsidRDefault="007F3EC9" w:rsidP="00C83A61">
      <w:pPr>
        <w:pStyle w:val="EndNoteBibliography"/>
        <w:spacing w:line="276" w:lineRule="auto"/>
        <w:ind w:left="560" w:hanging="560"/>
        <w:rPr>
          <w:color w:val="000000" w:themeColor="text1"/>
          <w:sz w:val="20"/>
          <w:szCs w:val="20"/>
        </w:rPr>
      </w:pPr>
      <w:r w:rsidRPr="00C83A61">
        <w:rPr>
          <w:color w:val="000000" w:themeColor="text1"/>
          <w:sz w:val="20"/>
          <w:szCs w:val="20"/>
        </w:rPr>
        <w:t>41.</w:t>
      </w:r>
      <w:r w:rsidRPr="00C83A61">
        <w:rPr>
          <w:color w:val="000000" w:themeColor="text1"/>
          <w:sz w:val="20"/>
          <w:szCs w:val="20"/>
        </w:rPr>
        <w:tab/>
        <w:t xml:space="preserve">Bradshaw CJ, Leroy B, Bellard C, Roiz D, Albert C, Fournier A, Barbet-Massin M, Salles JM, Simard F, Courchamp F: </w:t>
      </w:r>
      <w:r w:rsidRPr="00C83A61">
        <w:rPr>
          <w:b/>
          <w:color w:val="000000" w:themeColor="text1"/>
          <w:sz w:val="20"/>
          <w:szCs w:val="20"/>
        </w:rPr>
        <w:t>Massive yet grossly underestimated global costs of invasive insects</w:t>
      </w:r>
      <w:r w:rsidRPr="00C83A61">
        <w:rPr>
          <w:color w:val="000000" w:themeColor="text1"/>
          <w:sz w:val="20"/>
          <w:szCs w:val="20"/>
        </w:rPr>
        <w:t xml:space="preserve">. </w:t>
      </w:r>
      <w:r w:rsidRPr="00C83A61">
        <w:rPr>
          <w:i/>
          <w:color w:val="000000" w:themeColor="text1"/>
          <w:sz w:val="20"/>
          <w:szCs w:val="20"/>
        </w:rPr>
        <w:t xml:space="preserve">Nat Commun </w:t>
      </w:r>
      <w:r w:rsidRPr="00C83A61">
        <w:rPr>
          <w:color w:val="000000" w:themeColor="text1"/>
          <w:sz w:val="20"/>
          <w:szCs w:val="20"/>
        </w:rPr>
        <w:t xml:space="preserve">2016, </w:t>
      </w:r>
      <w:r w:rsidRPr="00C83A61">
        <w:rPr>
          <w:b/>
          <w:color w:val="000000" w:themeColor="text1"/>
          <w:sz w:val="20"/>
          <w:szCs w:val="20"/>
        </w:rPr>
        <w:t>7</w:t>
      </w:r>
      <w:r w:rsidRPr="00C83A61">
        <w:rPr>
          <w:color w:val="000000" w:themeColor="text1"/>
          <w:sz w:val="20"/>
          <w:szCs w:val="20"/>
        </w:rPr>
        <w:t>:12986.</w:t>
      </w:r>
    </w:p>
    <w:p w:rsidR="007F3EC9" w:rsidRPr="00C83A61" w:rsidRDefault="007F3EC9" w:rsidP="00C83A61">
      <w:pPr>
        <w:pStyle w:val="EndNoteBibliography"/>
        <w:spacing w:line="276" w:lineRule="auto"/>
        <w:ind w:left="560" w:hanging="560"/>
        <w:rPr>
          <w:color w:val="000000" w:themeColor="text1"/>
          <w:sz w:val="20"/>
          <w:szCs w:val="20"/>
        </w:rPr>
      </w:pPr>
      <w:r w:rsidRPr="00C83A61">
        <w:rPr>
          <w:color w:val="000000" w:themeColor="text1"/>
          <w:sz w:val="20"/>
          <w:szCs w:val="20"/>
        </w:rPr>
        <w:t>42.</w:t>
      </w:r>
      <w:r w:rsidRPr="00C83A61">
        <w:rPr>
          <w:color w:val="000000" w:themeColor="text1"/>
          <w:sz w:val="20"/>
          <w:szCs w:val="20"/>
        </w:rPr>
        <w:tab/>
        <w:t xml:space="preserve">González CR, Henry A, Reyes C, Aylwin MP, Escobar D, Fernández J, Saldarriaga-Córdoba M: </w:t>
      </w:r>
      <w:r w:rsidRPr="00C83A61">
        <w:rPr>
          <w:b/>
          <w:color w:val="000000" w:themeColor="text1"/>
          <w:sz w:val="20"/>
          <w:szCs w:val="20"/>
        </w:rPr>
        <w:t xml:space="preserve">Reintroducción del invasivo mosquito </w:t>
      </w:r>
      <w:r w:rsidRPr="00C83A61">
        <w:rPr>
          <w:b/>
          <w:i/>
          <w:color w:val="000000" w:themeColor="text1"/>
          <w:sz w:val="20"/>
          <w:szCs w:val="20"/>
        </w:rPr>
        <w:t>Aedes aegypti</w:t>
      </w:r>
      <w:r w:rsidRPr="00C83A61">
        <w:rPr>
          <w:b/>
          <w:color w:val="000000" w:themeColor="text1"/>
          <w:sz w:val="20"/>
          <w:szCs w:val="20"/>
        </w:rPr>
        <w:t xml:space="preserve"> (Linnaeus)(Diptera: Culicidae) en el norte de Chile</w:t>
      </w:r>
      <w:r w:rsidRPr="00C83A61">
        <w:rPr>
          <w:color w:val="000000" w:themeColor="text1"/>
          <w:sz w:val="20"/>
          <w:szCs w:val="20"/>
        </w:rPr>
        <w:t xml:space="preserve">. </w:t>
      </w:r>
      <w:r w:rsidRPr="00C83A61">
        <w:rPr>
          <w:i/>
          <w:color w:val="000000" w:themeColor="text1"/>
          <w:sz w:val="20"/>
          <w:szCs w:val="20"/>
        </w:rPr>
        <w:t xml:space="preserve">Idesia (Arica) </w:t>
      </w:r>
      <w:r w:rsidRPr="00C83A61">
        <w:rPr>
          <w:color w:val="000000" w:themeColor="text1"/>
          <w:sz w:val="20"/>
          <w:szCs w:val="20"/>
        </w:rPr>
        <w:t xml:space="preserve">2016, </w:t>
      </w:r>
      <w:r w:rsidRPr="00C83A61">
        <w:rPr>
          <w:b/>
          <w:color w:val="000000" w:themeColor="text1"/>
          <w:sz w:val="20"/>
          <w:szCs w:val="20"/>
        </w:rPr>
        <w:t>34</w:t>
      </w:r>
      <w:r w:rsidRPr="00C83A61">
        <w:rPr>
          <w:color w:val="000000" w:themeColor="text1"/>
          <w:sz w:val="20"/>
          <w:szCs w:val="20"/>
        </w:rPr>
        <w:t>(4):49-53.</w:t>
      </w:r>
    </w:p>
    <w:p w:rsidR="007F3EC9" w:rsidRPr="00C83A61" w:rsidRDefault="007F3EC9" w:rsidP="00C83A61">
      <w:pPr>
        <w:pStyle w:val="EndNoteBibliography"/>
        <w:spacing w:line="276" w:lineRule="auto"/>
        <w:ind w:left="560" w:hanging="560"/>
        <w:rPr>
          <w:color w:val="000000" w:themeColor="text1"/>
          <w:sz w:val="20"/>
          <w:szCs w:val="20"/>
        </w:rPr>
      </w:pPr>
      <w:r w:rsidRPr="00C83A61">
        <w:rPr>
          <w:color w:val="000000" w:themeColor="text1"/>
          <w:sz w:val="20"/>
          <w:szCs w:val="20"/>
        </w:rPr>
        <w:t>43.</w:t>
      </w:r>
      <w:r w:rsidRPr="00C83A61">
        <w:rPr>
          <w:color w:val="000000" w:themeColor="text1"/>
          <w:sz w:val="20"/>
          <w:szCs w:val="20"/>
        </w:rPr>
        <w:tab/>
        <w:t xml:space="preserve">Shaikevich EV, Patraman IV, Bogacheva AS, Rakova VM, Zelya OP, Ganushkina LA: </w:t>
      </w:r>
      <w:r w:rsidRPr="00C83A61">
        <w:rPr>
          <w:b/>
          <w:color w:val="000000" w:themeColor="text1"/>
          <w:sz w:val="20"/>
          <w:szCs w:val="20"/>
        </w:rPr>
        <w:t xml:space="preserve">Invasive mosquito species </w:t>
      </w:r>
      <w:r w:rsidRPr="00C83A61">
        <w:rPr>
          <w:b/>
          <w:i/>
          <w:color w:val="000000" w:themeColor="text1"/>
          <w:sz w:val="20"/>
          <w:szCs w:val="20"/>
        </w:rPr>
        <w:t>Aedes albopictus</w:t>
      </w:r>
      <w:r w:rsidRPr="00C83A61">
        <w:rPr>
          <w:b/>
          <w:color w:val="000000" w:themeColor="text1"/>
          <w:sz w:val="20"/>
          <w:szCs w:val="20"/>
        </w:rPr>
        <w:t xml:space="preserve"> and </w:t>
      </w:r>
      <w:r w:rsidRPr="00C83A61">
        <w:rPr>
          <w:b/>
          <w:i/>
          <w:color w:val="000000" w:themeColor="text1"/>
          <w:sz w:val="20"/>
          <w:szCs w:val="20"/>
        </w:rPr>
        <w:t>Aedes aegypti</w:t>
      </w:r>
      <w:r w:rsidRPr="00C83A61">
        <w:rPr>
          <w:b/>
          <w:color w:val="000000" w:themeColor="text1"/>
          <w:sz w:val="20"/>
          <w:szCs w:val="20"/>
        </w:rPr>
        <w:t xml:space="preserve"> on the Black Sea coast of the Caucasus: genetics (</w:t>
      </w:r>
      <w:r w:rsidRPr="00C83A61">
        <w:rPr>
          <w:b/>
          <w:i/>
          <w:color w:val="000000" w:themeColor="text1"/>
          <w:sz w:val="20"/>
          <w:szCs w:val="20"/>
        </w:rPr>
        <w:t>COI</w:t>
      </w:r>
      <w:r w:rsidRPr="00C83A61">
        <w:rPr>
          <w:b/>
          <w:color w:val="000000" w:themeColor="text1"/>
          <w:sz w:val="20"/>
          <w:szCs w:val="20"/>
        </w:rPr>
        <w:t xml:space="preserve">, ITS2), </w:t>
      </w:r>
      <w:r w:rsidRPr="00C83A61">
        <w:rPr>
          <w:b/>
          <w:i/>
          <w:color w:val="000000" w:themeColor="text1"/>
          <w:sz w:val="20"/>
          <w:szCs w:val="20"/>
        </w:rPr>
        <w:t>Wolbachia</w:t>
      </w:r>
      <w:r w:rsidRPr="00C83A61">
        <w:rPr>
          <w:b/>
          <w:color w:val="000000" w:themeColor="text1"/>
          <w:sz w:val="20"/>
          <w:szCs w:val="20"/>
        </w:rPr>
        <w:t xml:space="preserve"> and </w:t>
      </w:r>
      <w:r w:rsidRPr="00C83A61">
        <w:rPr>
          <w:b/>
          <w:i/>
          <w:color w:val="000000" w:themeColor="text1"/>
          <w:sz w:val="20"/>
          <w:szCs w:val="20"/>
        </w:rPr>
        <w:t>Dirofilaria</w:t>
      </w:r>
      <w:r w:rsidRPr="00C83A61">
        <w:rPr>
          <w:b/>
          <w:color w:val="000000" w:themeColor="text1"/>
          <w:sz w:val="20"/>
          <w:szCs w:val="20"/>
        </w:rPr>
        <w:t xml:space="preserve"> infections</w:t>
      </w:r>
      <w:r w:rsidRPr="00C83A61">
        <w:rPr>
          <w:color w:val="000000" w:themeColor="text1"/>
          <w:sz w:val="20"/>
          <w:szCs w:val="20"/>
        </w:rPr>
        <w:t xml:space="preserve">. </w:t>
      </w:r>
      <w:r w:rsidRPr="00C83A61">
        <w:rPr>
          <w:i/>
          <w:color w:val="000000" w:themeColor="text1"/>
          <w:sz w:val="20"/>
          <w:szCs w:val="20"/>
        </w:rPr>
        <w:lastRenderedPageBreak/>
        <w:t xml:space="preserve">Vavilovskii Zh Genet </w:t>
      </w:r>
      <w:r w:rsidRPr="00C83A61">
        <w:rPr>
          <w:color w:val="000000" w:themeColor="text1"/>
          <w:sz w:val="20"/>
          <w:szCs w:val="20"/>
        </w:rPr>
        <w:t xml:space="preserve">2018, </w:t>
      </w:r>
      <w:r w:rsidRPr="00C83A61">
        <w:rPr>
          <w:b/>
          <w:color w:val="000000" w:themeColor="text1"/>
          <w:sz w:val="20"/>
          <w:szCs w:val="20"/>
        </w:rPr>
        <w:t>22</w:t>
      </w:r>
      <w:r w:rsidRPr="00C83A61">
        <w:rPr>
          <w:color w:val="000000" w:themeColor="text1"/>
          <w:sz w:val="20"/>
          <w:szCs w:val="20"/>
        </w:rPr>
        <w:t>(5):574-585.</w:t>
      </w:r>
    </w:p>
    <w:p w:rsidR="007F3EC9" w:rsidRPr="00C83A61" w:rsidRDefault="007F3EC9" w:rsidP="00C83A61">
      <w:pPr>
        <w:pStyle w:val="EndNoteBibliography"/>
        <w:spacing w:line="276" w:lineRule="auto"/>
        <w:ind w:left="560" w:hanging="560"/>
        <w:rPr>
          <w:color w:val="000000" w:themeColor="text1"/>
          <w:sz w:val="20"/>
          <w:szCs w:val="20"/>
        </w:rPr>
      </w:pPr>
      <w:r w:rsidRPr="00C83A61">
        <w:rPr>
          <w:color w:val="000000" w:themeColor="text1"/>
          <w:sz w:val="20"/>
          <w:szCs w:val="20"/>
        </w:rPr>
        <w:t>44.</w:t>
      </w:r>
      <w:r w:rsidRPr="00C83A61">
        <w:rPr>
          <w:color w:val="000000" w:themeColor="text1"/>
          <w:sz w:val="20"/>
          <w:szCs w:val="20"/>
        </w:rPr>
        <w:tab/>
        <w:t xml:space="preserve">Dharmasiri AGG, Perera AY, Harishchandra J, Herath H, Aravindan K, Jayasooriya HTR, Ranawaka GR, Hewavitharane M: </w:t>
      </w:r>
      <w:r w:rsidRPr="00C83A61">
        <w:rPr>
          <w:b/>
          <w:color w:val="000000" w:themeColor="text1"/>
          <w:sz w:val="20"/>
          <w:szCs w:val="20"/>
        </w:rPr>
        <w:t>First record of Anopheles stephensi in Sri Lanka: a potential challenge for prevention of malaria reintroduction</w:t>
      </w:r>
      <w:r w:rsidRPr="00C83A61">
        <w:rPr>
          <w:color w:val="000000" w:themeColor="text1"/>
          <w:sz w:val="20"/>
          <w:szCs w:val="20"/>
        </w:rPr>
        <w:t xml:space="preserve">. </w:t>
      </w:r>
      <w:r w:rsidRPr="00C83A61">
        <w:rPr>
          <w:i/>
          <w:color w:val="000000" w:themeColor="text1"/>
          <w:sz w:val="20"/>
          <w:szCs w:val="20"/>
        </w:rPr>
        <w:t xml:space="preserve">Malaria J </w:t>
      </w:r>
      <w:r w:rsidRPr="00C83A61">
        <w:rPr>
          <w:color w:val="000000" w:themeColor="text1"/>
          <w:sz w:val="20"/>
          <w:szCs w:val="20"/>
        </w:rPr>
        <w:t xml:space="preserve">2017, </w:t>
      </w:r>
      <w:r w:rsidRPr="00C83A61">
        <w:rPr>
          <w:b/>
          <w:color w:val="000000" w:themeColor="text1"/>
          <w:sz w:val="20"/>
          <w:szCs w:val="20"/>
        </w:rPr>
        <w:t>16</w:t>
      </w:r>
      <w:r w:rsidRPr="00C83A61">
        <w:rPr>
          <w:color w:val="000000" w:themeColor="text1"/>
          <w:sz w:val="20"/>
          <w:szCs w:val="20"/>
        </w:rPr>
        <w:t>.</w:t>
      </w:r>
    </w:p>
    <w:p w:rsidR="007F3EC9" w:rsidRPr="00C83A61" w:rsidRDefault="007F3EC9" w:rsidP="00C83A61">
      <w:pPr>
        <w:pStyle w:val="EndNoteBibliography"/>
        <w:spacing w:line="276" w:lineRule="auto"/>
        <w:ind w:left="560" w:hanging="560"/>
        <w:rPr>
          <w:color w:val="000000" w:themeColor="text1"/>
          <w:sz w:val="20"/>
          <w:szCs w:val="20"/>
        </w:rPr>
      </w:pPr>
      <w:r w:rsidRPr="00C83A61">
        <w:rPr>
          <w:color w:val="000000" w:themeColor="text1"/>
          <w:sz w:val="20"/>
          <w:szCs w:val="20"/>
        </w:rPr>
        <w:t>45.</w:t>
      </w:r>
      <w:r w:rsidRPr="00C83A61">
        <w:rPr>
          <w:color w:val="000000" w:themeColor="text1"/>
          <w:sz w:val="20"/>
          <w:szCs w:val="20"/>
        </w:rPr>
        <w:tab/>
        <w:t xml:space="preserve">Surendran SN, Sivabalakrishnan K, Gajapathy K, Arthiyan S, Jayadas TTP, Karvannan K, Raveendran S, Parakrama Karunaratne SHP, Ramasamy R: </w:t>
      </w:r>
      <w:r w:rsidRPr="00C83A61">
        <w:rPr>
          <w:b/>
          <w:color w:val="000000" w:themeColor="text1"/>
          <w:sz w:val="20"/>
          <w:szCs w:val="20"/>
        </w:rPr>
        <w:t xml:space="preserve">Genotype and biotype of invasive </w:t>
      </w:r>
      <w:r w:rsidRPr="00C83A61">
        <w:rPr>
          <w:b/>
          <w:i/>
          <w:color w:val="000000" w:themeColor="text1"/>
          <w:sz w:val="20"/>
          <w:szCs w:val="20"/>
        </w:rPr>
        <w:t>Anopheles stephensi</w:t>
      </w:r>
      <w:r w:rsidRPr="00C83A61">
        <w:rPr>
          <w:b/>
          <w:color w:val="000000" w:themeColor="text1"/>
          <w:sz w:val="20"/>
          <w:szCs w:val="20"/>
        </w:rPr>
        <w:t xml:space="preserve"> in Mannar Island of Sri Lanka</w:t>
      </w:r>
      <w:r w:rsidRPr="00C83A61">
        <w:rPr>
          <w:color w:val="000000" w:themeColor="text1"/>
          <w:sz w:val="20"/>
          <w:szCs w:val="20"/>
        </w:rPr>
        <w:t xml:space="preserve">. </w:t>
      </w:r>
      <w:r w:rsidRPr="00C83A61">
        <w:rPr>
          <w:i/>
          <w:color w:val="000000" w:themeColor="text1"/>
          <w:sz w:val="20"/>
          <w:szCs w:val="20"/>
        </w:rPr>
        <w:t xml:space="preserve">Parasite Vector </w:t>
      </w:r>
      <w:r w:rsidRPr="00C83A61">
        <w:rPr>
          <w:color w:val="000000" w:themeColor="text1"/>
          <w:sz w:val="20"/>
          <w:szCs w:val="20"/>
        </w:rPr>
        <w:t xml:space="preserve">2018, </w:t>
      </w:r>
      <w:r w:rsidRPr="00C83A61">
        <w:rPr>
          <w:b/>
          <w:color w:val="000000" w:themeColor="text1"/>
          <w:sz w:val="20"/>
          <w:szCs w:val="20"/>
        </w:rPr>
        <w:t>11</w:t>
      </w:r>
      <w:r w:rsidRPr="00C83A61">
        <w:rPr>
          <w:color w:val="000000" w:themeColor="text1"/>
          <w:sz w:val="20"/>
          <w:szCs w:val="20"/>
        </w:rPr>
        <w:t>(1):3.</w:t>
      </w:r>
    </w:p>
    <w:p w:rsidR="007F3EC9" w:rsidRPr="00C83A61" w:rsidRDefault="007F3EC9" w:rsidP="00C83A61">
      <w:pPr>
        <w:pStyle w:val="EndNoteBibliography"/>
        <w:spacing w:line="276" w:lineRule="auto"/>
        <w:ind w:left="560" w:hanging="560"/>
        <w:rPr>
          <w:color w:val="000000" w:themeColor="text1"/>
          <w:sz w:val="20"/>
          <w:szCs w:val="20"/>
        </w:rPr>
      </w:pPr>
      <w:r w:rsidRPr="00C83A61">
        <w:rPr>
          <w:color w:val="000000" w:themeColor="text1"/>
          <w:sz w:val="20"/>
          <w:szCs w:val="20"/>
        </w:rPr>
        <w:t>46.</w:t>
      </w:r>
      <w:r w:rsidRPr="00C83A61">
        <w:rPr>
          <w:color w:val="000000" w:themeColor="text1"/>
          <w:sz w:val="20"/>
          <w:szCs w:val="20"/>
        </w:rPr>
        <w:tab/>
        <w:t xml:space="preserve">Mathews G, Derraik JGB, Walker M, Knox R, Barraclough RK: </w:t>
      </w:r>
      <w:r w:rsidRPr="00C83A61">
        <w:rPr>
          <w:b/>
          <w:color w:val="000000" w:themeColor="text1"/>
          <w:sz w:val="20"/>
          <w:szCs w:val="20"/>
        </w:rPr>
        <w:t xml:space="preserve">Morphological variation in invasive mosquito </w:t>
      </w:r>
      <w:r w:rsidRPr="00C83A61">
        <w:rPr>
          <w:b/>
          <w:i/>
          <w:color w:val="000000" w:themeColor="text1"/>
          <w:sz w:val="20"/>
          <w:szCs w:val="20"/>
        </w:rPr>
        <w:t>Culex quinquefasciatus</w:t>
      </w:r>
      <w:r w:rsidRPr="00C83A61">
        <w:rPr>
          <w:b/>
          <w:color w:val="000000" w:themeColor="text1"/>
          <w:sz w:val="20"/>
          <w:szCs w:val="20"/>
        </w:rPr>
        <w:t xml:space="preserve"> Say (Diptera: Culicidae) larvae from an urban site in Auckland, New Zealand</w:t>
      </w:r>
      <w:r w:rsidRPr="00C83A61">
        <w:rPr>
          <w:color w:val="000000" w:themeColor="text1"/>
          <w:sz w:val="20"/>
          <w:szCs w:val="20"/>
        </w:rPr>
        <w:t xml:space="preserve">. </w:t>
      </w:r>
      <w:r w:rsidRPr="00C83A61">
        <w:rPr>
          <w:i/>
          <w:color w:val="000000" w:themeColor="text1"/>
          <w:sz w:val="20"/>
          <w:szCs w:val="20"/>
        </w:rPr>
        <w:t xml:space="preserve">New Zeal J Zool </w:t>
      </w:r>
      <w:r w:rsidRPr="00C83A61">
        <w:rPr>
          <w:color w:val="000000" w:themeColor="text1"/>
          <w:sz w:val="20"/>
          <w:szCs w:val="20"/>
        </w:rPr>
        <w:t xml:space="preserve">2017, </w:t>
      </w:r>
      <w:r w:rsidRPr="00C83A61">
        <w:rPr>
          <w:b/>
          <w:color w:val="000000" w:themeColor="text1"/>
          <w:sz w:val="20"/>
          <w:szCs w:val="20"/>
        </w:rPr>
        <w:t>44</w:t>
      </w:r>
      <w:r w:rsidRPr="00C83A61">
        <w:rPr>
          <w:color w:val="000000" w:themeColor="text1"/>
          <w:sz w:val="20"/>
          <w:szCs w:val="20"/>
        </w:rPr>
        <w:t>(4):342-353.</w:t>
      </w:r>
    </w:p>
    <w:p w:rsidR="007F3EC9" w:rsidRPr="00C83A61" w:rsidRDefault="007F3EC9" w:rsidP="00C83A61">
      <w:pPr>
        <w:pStyle w:val="EndNoteBibliography"/>
        <w:spacing w:line="276" w:lineRule="auto"/>
        <w:ind w:left="560" w:hanging="560"/>
        <w:rPr>
          <w:color w:val="000000" w:themeColor="text1"/>
          <w:sz w:val="20"/>
          <w:szCs w:val="20"/>
        </w:rPr>
      </w:pPr>
      <w:r w:rsidRPr="00C83A61">
        <w:rPr>
          <w:color w:val="000000" w:themeColor="text1"/>
          <w:sz w:val="20"/>
          <w:szCs w:val="20"/>
        </w:rPr>
        <w:t>47.</w:t>
      </w:r>
      <w:r w:rsidRPr="00C83A61">
        <w:rPr>
          <w:color w:val="000000" w:themeColor="text1"/>
          <w:sz w:val="20"/>
          <w:szCs w:val="20"/>
        </w:rPr>
        <w:tab/>
        <w:t xml:space="preserve">Atallah J, Teixeira L, Salazar R, Zaragoza G, Kopp A: </w:t>
      </w:r>
      <w:r w:rsidRPr="00C83A61">
        <w:rPr>
          <w:b/>
          <w:color w:val="000000" w:themeColor="text1"/>
          <w:sz w:val="20"/>
          <w:szCs w:val="20"/>
        </w:rPr>
        <w:t xml:space="preserve">The making of a pest: the evolution of a fruit-penetrating ovipositor in </w:t>
      </w:r>
      <w:r w:rsidRPr="00C83A61">
        <w:rPr>
          <w:b/>
          <w:i/>
          <w:color w:val="000000" w:themeColor="text1"/>
          <w:sz w:val="20"/>
          <w:szCs w:val="20"/>
        </w:rPr>
        <w:t>Drosophila suzukii</w:t>
      </w:r>
      <w:r w:rsidRPr="00C83A61">
        <w:rPr>
          <w:b/>
          <w:color w:val="000000" w:themeColor="text1"/>
          <w:sz w:val="20"/>
          <w:szCs w:val="20"/>
        </w:rPr>
        <w:t xml:space="preserve"> and related species</w:t>
      </w:r>
      <w:r w:rsidRPr="00C83A61">
        <w:rPr>
          <w:color w:val="000000" w:themeColor="text1"/>
          <w:sz w:val="20"/>
          <w:szCs w:val="20"/>
        </w:rPr>
        <w:t xml:space="preserve">. </w:t>
      </w:r>
      <w:r w:rsidRPr="00C83A61">
        <w:rPr>
          <w:i/>
          <w:color w:val="000000" w:themeColor="text1"/>
          <w:sz w:val="20"/>
          <w:szCs w:val="20"/>
        </w:rPr>
        <w:t xml:space="preserve">P Roy Soc B-Biol Sci </w:t>
      </w:r>
      <w:r w:rsidRPr="00C83A61">
        <w:rPr>
          <w:color w:val="000000" w:themeColor="text1"/>
          <w:sz w:val="20"/>
          <w:szCs w:val="20"/>
        </w:rPr>
        <w:t xml:space="preserve">2014, </w:t>
      </w:r>
      <w:r w:rsidRPr="00C83A61">
        <w:rPr>
          <w:b/>
          <w:color w:val="000000" w:themeColor="text1"/>
          <w:sz w:val="20"/>
          <w:szCs w:val="20"/>
        </w:rPr>
        <w:t>281</w:t>
      </w:r>
      <w:r w:rsidRPr="00C83A61">
        <w:rPr>
          <w:color w:val="000000" w:themeColor="text1"/>
          <w:sz w:val="20"/>
          <w:szCs w:val="20"/>
        </w:rPr>
        <w:t>(1781):20132840.</w:t>
      </w:r>
    </w:p>
    <w:p w:rsidR="007F3EC9" w:rsidRPr="00C83A61" w:rsidRDefault="007F3EC9" w:rsidP="00C83A61">
      <w:pPr>
        <w:pStyle w:val="EndNoteBibliography"/>
        <w:spacing w:line="276" w:lineRule="auto"/>
        <w:ind w:left="560" w:hanging="560"/>
        <w:rPr>
          <w:color w:val="000000" w:themeColor="text1"/>
          <w:sz w:val="20"/>
          <w:szCs w:val="20"/>
        </w:rPr>
      </w:pPr>
      <w:r w:rsidRPr="00C83A61">
        <w:rPr>
          <w:color w:val="000000" w:themeColor="text1"/>
          <w:sz w:val="20"/>
          <w:szCs w:val="20"/>
        </w:rPr>
        <w:t>48.</w:t>
      </w:r>
      <w:r w:rsidRPr="00C83A61">
        <w:rPr>
          <w:color w:val="000000" w:themeColor="text1"/>
          <w:sz w:val="20"/>
          <w:szCs w:val="20"/>
        </w:rPr>
        <w:tab/>
        <w:t xml:space="preserve">Cedillos RA, Romero JE, Sasagawa E: </w:t>
      </w:r>
      <w:r w:rsidRPr="00C83A61">
        <w:rPr>
          <w:b/>
          <w:color w:val="000000" w:themeColor="text1"/>
          <w:sz w:val="20"/>
          <w:szCs w:val="20"/>
        </w:rPr>
        <w:t xml:space="preserve">Elimination of </w:t>
      </w:r>
      <w:r w:rsidRPr="00C83A61">
        <w:rPr>
          <w:b/>
          <w:i/>
          <w:color w:val="000000" w:themeColor="text1"/>
          <w:sz w:val="20"/>
          <w:szCs w:val="20"/>
        </w:rPr>
        <w:t>Rhodnius prolixus</w:t>
      </w:r>
      <w:r w:rsidRPr="00C83A61">
        <w:rPr>
          <w:b/>
          <w:color w:val="000000" w:themeColor="text1"/>
          <w:sz w:val="20"/>
          <w:szCs w:val="20"/>
        </w:rPr>
        <w:t xml:space="preserve"> in El Salvador, Central America</w:t>
      </w:r>
      <w:r w:rsidRPr="00C83A61">
        <w:rPr>
          <w:color w:val="000000" w:themeColor="text1"/>
          <w:sz w:val="20"/>
          <w:szCs w:val="20"/>
        </w:rPr>
        <w:t xml:space="preserve">. </w:t>
      </w:r>
      <w:r w:rsidRPr="00C83A61">
        <w:rPr>
          <w:i/>
          <w:color w:val="000000" w:themeColor="text1"/>
          <w:sz w:val="20"/>
          <w:szCs w:val="20"/>
        </w:rPr>
        <w:t xml:space="preserve">Mem I Oswaldo Cruz </w:t>
      </w:r>
      <w:r w:rsidRPr="00C83A61">
        <w:rPr>
          <w:color w:val="000000" w:themeColor="text1"/>
          <w:sz w:val="20"/>
          <w:szCs w:val="20"/>
        </w:rPr>
        <w:t xml:space="preserve">2012, </w:t>
      </w:r>
      <w:r w:rsidRPr="00C83A61">
        <w:rPr>
          <w:b/>
          <w:color w:val="000000" w:themeColor="text1"/>
          <w:sz w:val="20"/>
          <w:szCs w:val="20"/>
        </w:rPr>
        <w:t>107</w:t>
      </w:r>
      <w:r w:rsidRPr="00C83A61">
        <w:rPr>
          <w:color w:val="000000" w:themeColor="text1"/>
          <w:sz w:val="20"/>
          <w:szCs w:val="20"/>
        </w:rPr>
        <w:t>(8):1068-1069.</w:t>
      </w:r>
    </w:p>
    <w:p w:rsidR="007F3EC9" w:rsidRPr="00C83A61" w:rsidRDefault="007F3EC9" w:rsidP="00C83A61">
      <w:pPr>
        <w:pStyle w:val="EndNoteBibliography"/>
        <w:spacing w:line="276" w:lineRule="auto"/>
        <w:ind w:left="560" w:hanging="560"/>
        <w:rPr>
          <w:color w:val="000000" w:themeColor="text1"/>
          <w:sz w:val="20"/>
          <w:szCs w:val="20"/>
        </w:rPr>
      </w:pPr>
      <w:r w:rsidRPr="00C83A61">
        <w:rPr>
          <w:color w:val="000000" w:themeColor="text1"/>
          <w:sz w:val="20"/>
          <w:szCs w:val="20"/>
        </w:rPr>
        <w:t>49.</w:t>
      </w:r>
      <w:r w:rsidRPr="00C83A61">
        <w:rPr>
          <w:color w:val="000000" w:themeColor="text1"/>
          <w:sz w:val="20"/>
          <w:szCs w:val="20"/>
        </w:rPr>
        <w:tab/>
        <w:t xml:space="preserve">Hashimoto K, Schofield CJ: </w:t>
      </w:r>
      <w:r w:rsidRPr="00C83A61">
        <w:rPr>
          <w:b/>
          <w:color w:val="000000" w:themeColor="text1"/>
          <w:sz w:val="20"/>
          <w:szCs w:val="20"/>
        </w:rPr>
        <w:t xml:space="preserve">Elimination of </w:t>
      </w:r>
      <w:r w:rsidRPr="00C83A61">
        <w:rPr>
          <w:b/>
          <w:i/>
          <w:color w:val="000000" w:themeColor="text1"/>
          <w:sz w:val="20"/>
          <w:szCs w:val="20"/>
        </w:rPr>
        <w:t>Rhodnius prolixus</w:t>
      </w:r>
      <w:r w:rsidRPr="00C83A61">
        <w:rPr>
          <w:b/>
          <w:color w:val="000000" w:themeColor="text1"/>
          <w:sz w:val="20"/>
          <w:szCs w:val="20"/>
        </w:rPr>
        <w:t xml:space="preserve"> in Central America</w:t>
      </w:r>
      <w:r w:rsidRPr="00C83A61">
        <w:rPr>
          <w:color w:val="000000" w:themeColor="text1"/>
          <w:sz w:val="20"/>
          <w:szCs w:val="20"/>
        </w:rPr>
        <w:t xml:space="preserve">. </w:t>
      </w:r>
      <w:r w:rsidRPr="00C83A61">
        <w:rPr>
          <w:i/>
          <w:color w:val="000000" w:themeColor="text1"/>
          <w:sz w:val="20"/>
          <w:szCs w:val="20"/>
        </w:rPr>
        <w:t xml:space="preserve">Parasite Vector </w:t>
      </w:r>
      <w:r w:rsidRPr="00C83A61">
        <w:rPr>
          <w:color w:val="000000" w:themeColor="text1"/>
          <w:sz w:val="20"/>
          <w:szCs w:val="20"/>
        </w:rPr>
        <w:t xml:space="preserve">2012, </w:t>
      </w:r>
      <w:r w:rsidRPr="00C83A61">
        <w:rPr>
          <w:b/>
          <w:color w:val="000000" w:themeColor="text1"/>
          <w:sz w:val="20"/>
          <w:szCs w:val="20"/>
        </w:rPr>
        <w:t>5</w:t>
      </w:r>
      <w:r w:rsidRPr="00C83A61">
        <w:rPr>
          <w:color w:val="000000" w:themeColor="text1"/>
          <w:sz w:val="20"/>
          <w:szCs w:val="20"/>
        </w:rPr>
        <w:t>:45.</w:t>
      </w:r>
    </w:p>
    <w:p w:rsidR="007F3EC9" w:rsidRPr="00C83A61" w:rsidRDefault="007F3EC9" w:rsidP="00C83A61">
      <w:pPr>
        <w:pStyle w:val="EndNoteBibliography"/>
        <w:spacing w:line="276" w:lineRule="auto"/>
        <w:ind w:left="560" w:hanging="560"/>
        <w:rPr>
          <w:color w:val="000000" w:themeColor="text1"/>
          <w:sz w:val="20"/>
          <w:szCs w:val="20"/>
        </w:rPr>
      </w:pPr>
      <w:r w:rsidRPr="00C83A61">
        <w:rPr>
          <w:color w:val="000000" w:themeColor="text1"/>
          <w:sz w:val="20"/>
          <w:szCs w:val="20"/>
        </w:rPr>
        <w:t>50.</w:t>
      </w:r>
      <w:r w:rsidRPr="00C83A61">
        <w:rPr>
          <w:color w:val="000000" w:themeColor="text1"/>
          <w:sz w:val="20"/>
          <w:szCs w:val="20"/>
        </w:rPr>
        <w:tab/>
        <w:t>Li H, Coghlan A, Ruan J, Coin LJ, Heriche JK, Osmotherly L, Li RQ, Liu T, Zhang Z, Bolund L</w:t>
      </w:r>
      <w:r w:rsidRPr="00C83A61">
        <w:rPr>
          <w:i/>
          <w:color w:val="000000" w:themeColor="text1"/>
          <w:sz w:val="20"/>
          <w:szCs w:val="20"/>
        </w:rPr>
        <w:t xml:space="preserve"> et al</w:t>
      </w:r>
      <w:r w:rsidRPr="00C83A61">
        <w:rPr>
          <w:color w:val="000000" w:themeColor="text1"/>
          <w:sz w:val="20"/>
          <w:szCs w:val="20"/>
        </w:rPr>
        <w:t xml:space="preserve">: </w:t>
      </w:r>
      <w:r w:rsidRPr="00C83A61">
        <w:rPr>
          <w:b/>
          <w:color w:val="000000" w:themeColor="text1"/>
          <w:sz w:val="20"/>
          <w:szCs w:val="20"/>
        </w:rPr>
        <w:t>TreeFam: a curated database of phylogenetic trees of animal gene families</w:t>
      </w:r>
      <w:r w:rsidRPr="00C83A61">
        <w:rPr>
          <w:color w:val="000000" w:themeColor="text1"/>
          <w:sz w:val="20"/>
          <w:szCs w:val="20"/>
        </w:rPr>
        <w:t xml:space="preserve">. </w:t>
      </w:r>
      <w:r w:rsidRPr="00C83A61">
        <w:rPr>
          <w:i/>
          <w:color w:val="000000" w:themeColor="text1"/>
          <w:sz w:val="20"/>
          <w:szCs w:val="20"/>
        </w:rPr>
        <w:t xml:space="preserve">Nucleic Acids Res </w:t>
      </w:r>
      <w:r w:rsidRPr="00C83A61">
        <w:rPr>
          <w:color w:val="000000" w:themeColor="text1"/>
          <w:sz w:val="20"/>
          <w:szCs w:val="20"/>
        </w:rPr>
        <w:t xml:space="preserve">2006, </w:t>
      </w:r>
      <w:r w:rsidRPr="00C83A61">
        <w:rPr>
          <w:b/>
          <w:color w:val="000000" w:themeColor="text1"/>
          <w:sz w:val="20"/>
          <w:szCs w:val="20"/>
        </w:rPr>
        <w:t>34</w:t>
      </w:r>
      <w:r w:rsidRPr="00C83A61">
        <w:rPr>
          <w:color w:val="000000" w:themeColor="text1"/>
          <w:sz w:val="20"/>
          <w:szCs w:val="20"/>
        </w:rPr>
        <w:t>:D572-D580.</w:t>
      </w:r>
    </w:p>
    <w:p w:rsidR="007F3EC9" w:rsidRPr="00C83A61" w:rsidRDefault="007F3EC9" w:rsidP="00C83A61">
      <w:pPr>
        <w:pStyle w:val="EndNoteBibliography"/>
        <w:spacing w:line="276" w:lineRule="auto"/>
        <w:ind w:left="560" w:hanging="560"/>
        <w:rPr>
          <w:color w:val="000000" w:themeColor="text1"/>
          <w:sz w:val="20"/>
          <w:szCs w:val="20"/>
        </w:rPr>
      </w:pPr>
      <w:r w:rsidRPr="00C83A61">
        <w:rPr>
          <w:color w:val="000000" w:themeColor="text1"/>
          <w:sz w:val="20"/>
          <w:szCs w:val="20"/>
        </w:rPr>
        <w:t>51.</w:t>
      </w:r>
      <w:r w:rsidRPr="00C83A61">
        <w:rPr>
          <w:color w:val="000000" w:themeColor="text1"/>
          <w:sz w:val="20"/>
          <w:szCs w:val="20"/>
        </w:rPr>
        <w:tab/>
        <w:t xml:space="preserve">Smit AF, Hubley R, Green P: </w:t>
      </w:r>
      <w:r w:rsidRPr="00C83A61">
        <w:rPr>
          <w:b/>
          <w:color w:val="000000" w:themeColor="text1"/>
          <w:sz w:val="20"/>
          <w:szCs w:val="20"/>
        </w:rPr>
        <w:t>2010 RepeatMasker Open-3.0</w:t>
      </w:r>
      <w:r w:rsidRPr="00C83A61">
        <w:rPr>
          <w:color w:val="000000" w:themeColor="text1"/>
          <w:sz w:val="20"/>
          <w:szCs w:val="20"/>
        </w:rPr>
        <w:t xml:space="preserve">. </w:t>
      </w:r>
      <w:r w:rsidRPr="00C83A61">
        <w:rPr>
          <w:i/>
          <w:color w:val="000000" w:themeColor="text1"/>
          <w:sz w:val="20"/>
          <w:szCs w:val="20"/>
        </w:rPr>
        <w:t xml:space="preserve">URL: http://www repeatmasker org </w:t>
      </w:r>
      <w:r w:rsidRPr="00C83A61">
        <w:rPr>
          <w:color w:val="000000" w:themeColor="text1"/>
          <w:sz w:val="20"/>
          <w:szCs w:val="20"/>
        </w:rPr>
        <w:t>1996.</w:t>
      </w:r>
    </w:p>
    <w:p w:rsidR="007F3EC9" w:rsidRPr="00C83A61" w:rsidRDefault="007F3EC9" w:rsidP="00C83A61">
      <w:pPr>
        <w:pStyle w:val="EndNoteBibliography"/>
        <w:spacing w:line="276" w:lineRule="auto"/>
        <w:ind w:left="560" w:hanging="560"/>
        <w:rPr>
          <w:color w:val="000000" w:themeColor="text1"/>
          <w:sz w:val="20"/>
          <w:szCs w:val="20"/>
        </w:rPr>
      </w:pPr>
      <w:r w:rsidRPr="00C83A61">
        <w:rPr>
          <w:color w:val="000000" w:themeColor="text1"/>
          <w:sz w:val="20"/>
          <w:szCs w:val="20"/>
        </w:rPr>
        <w:t>52.</w:t>
      </w:r>
      <w:r w:rsidRPr="00C83A61">
        <w:rPr>
          <w:color w:val="000000" w:themeColor="text1"/>
          <w:sz w:val="20"/>
          <w:szCs w:val="20"/>
        </w:rPr>
        <w:tab/>
        <w:t xml:space="preserve">Bao W, Kojima KK, Kohany O: </w:t>
      </w:r>
      <w:r w:rsidRPr="00C83A61">
        <w:rPr>
          <w:b/>
          <w:color w:val="000000" w:themeColor="text1"/>
          <w:sz w:val="20"/>
          <w:szCs w:val="20"/>
        </w:rPr>
        <w:t>Repbase Update, a database of repetitive elements in eukaryotic genomes</w:t>
      </w:r>
      <w:r w:rsidRPr="00C83A61">
        <w:rPr>
          <w:color w:val="000000" w:themeColor="text1"/>
          <w:sz w:val="20"/>
          <w:szCs w:val="20"/>
        </w:rPr>
        <w:t xml:space="preserve">. </w:t>
      </w:r>
      <w:r w:rsidRPr="00C83A61">
        <w:rPr>
          <w:i/>
          <w:color w:val="000000" w:themeColor="text1"/>
          <w:sz w:val="20"/>
          <w:szCs w:val="20"/>
        </w:rPr>
        <w:t xml:space="preserve">Mobile DNA </w:t>
      </w:r>
      <w:r w:rsidRPr="00C83A61">
        <w:rPr>
          <w:color w:val="000000" w:themeColor="text1"/>
          <w:sz w:val="20"/>
          <w:szCs w:val="20"/>
        </w:rPr>
        <w:t xml:space="preserve">2015, </w:t>
      </w:r>
      <w:r w:rsidRPr="00C83A61">
        <w:rPr>
          <w:b/>
          <w:color w:val="000000" w:themeColor="text1"/>
          <w:sz w:val="20"/>
          <w:szCs w:val="20"/>
        </w:rPr>
        <w:t>6</w:t>
      </w:r>
      <w:r w:rsidRPr="00C83A61">
        <w:rPr>
          <w:color w:val="000000" w:themeColor="text1"/>
          <w:sz w:val="20"/>
          <w:szCs w:val="20"/>
        </w:rPr>
        <w:t>:11.</w:t>
      </w:r>
    </w:p>
    <w:p w:rsidR="007F3EC9" w:rsidRPr="00C83A61" w:rsidRDefault="007F3EC9" w:rsidP="00C83A61">
      <w:pPr>
        <w:pStyle w:val="EndNoteBibliography"/>
        <w:spacing w:line="276" w:lineRule="auto"/>
        <w:ind w:left="560" w:hanging="560"/>
        <w:rPr>
          <w:color w:val="000000" w:themeColor="text1"/>
          <w:sz w:val="20"/>
          <w:szCs w:val="20"/>
        </w:rPr>
      </w:pPr>
      <w:r w:rsidRPr="00C83A61">
        <w:rPr>
          <w:color w:val="000000" w:themeColor="text1"/>
          <w:sz w:val="20"/>
          <w:szCs w:val="20"/>
        </w:rPr>
        <w:t>53.</w:t>
      </w:r>
      <w:r w:rsidRPr="00C83A61">
        <w:rPr>
          <w:color w:val="000000" w:themeColor="text1"/>
          <w:sz w:val="20"/>
          <w:szCs w:val="20"/>
        </w:rPr>
        <w:tab/>
        <w:t xml:space="preserve">Han MV, Thomas GWC, Lugo-Martinez J, Hahn MW: </w:t>
      </w:r>
      <w:r w:rsidRPr="00C83A61">
        <w:rPr>
          <w:b/>
          <w:color w:val="000000" w:themeColor="text1"/>
          <w:sz w:val="20"/>
          <w:szCs w:val="20"/>
        </w:rPr>
        <w:t>Estimating gene gain and loss rates in the presence of error in genome assembly and annotation using CAFE 3</w:t>
      </w:r>
      <w:r w:rsidRPr="00C83A61">
        <w:rPr>
          <w:color w:val="000000" w:themeColor="text1"/>
          <w:sz w:val="20"/>
          <w:szCs w:val="20"/>
        </w:rPr>
        <w:t xml:space="preserve">. </w:t>
      </w:r>
      <w:r w:rsidRPr="00C83A61">
        <w:rPr>
          <w:i/>
          <w:color w:val="000000" w:themeColor="text1"/>
          <w:sz w:val="20"/>
          <w:szCs w:val="20"/>
        </w:rPr>
        <w:t xml:space="preserve">Mol Biol Evol </w:t>
      </w:r>
      <w:r w:rsidRPr="00C83A61">
        <w:rPr>
          <w:color w:val="000000" w:themeColor="text1"/>
          <w:sz w:val="20"/>
          <w:szCs w:val="20"/>
        </w:rPr>
        <w:t xml:space="preserve">2013, </w:t>
      </w:r>
      <w:r w:rsidRPr="00C83A61">
        <w:rPr>
          <w:b/>
          <w:color w:val="000000" w:themeColor="text1"/>
          <w:sz w:val="20"/>
          <w:szCs w:val="20"/>
        </w:rPr>
        <w:t>30</w:t>
      </w:r>
      <w:r w:rsidRPr="00C83A61">
        <w:rPr>
          <w:color w:val="000000" w:themeColor="text1"/>
          <w:sz w:val="20"/>
          <w:szCs w:val="20"/>
        </w:rPr>
        <w:t>(8):1987-1997.</w:t>
      </w:r>
    </w:p>
    <w:p w:rsidR="007F3EC9" w:rsidRPr="00C83A61" w:rsidRDefault="007F3EC9" w:rsidP="00C83A61">
      <w:pPr>
        <w:pStyle w:val="EndNoteBibliography"/>
        <w:spacing w:line="276" w:lineRule="auto"/>
        <w:ind w:left="560" w:hanging="560"/>
        <w:rPr>
          <w:color w:val="000000" w:themeColor="text1"/>
          <w:sz w:val="20"/>
          <w:szCs w:val="20"/>
        </w:rPr>
      </w:pPr>
      <w:r w:rsidRPr="00C83A61">
        <w:rPr>
          <w:color w:val="000000" w:themeColor="text1"/>
          <w:sz w:val="20"/>
          <w:szCs w:val="20"/>
        </w:rPr>
        <w:t>54.</w:t>
      </w:r>
      <w:r w:rsidRPr="00C83A61">
        <w:rPr>
          <w:color w:val="000000" w:themeColor="text1"/>
          <w:sz w:val="20"/>
          <w:szCs w:val="20"/>
        </w:rPr>
        <w:tab/>
        <w:t xml:space="preserve">Sanderson MJ: </w:t>
      </w:r>
      <w:r w:rsidRPr="00C83A61">
        <w:rPr>
          <w:b/>
          <w:color w:val="000000" w:themeColor="text1"/>
          <w:sz w:val="20"/>
          <w:szCs w:val="20"/>
        </w:rPr>
        <w:t>r8s: inferring absolute rates of molecular evolution and divergence times in the absence of a molecular clock</w:t>
      </w:r>
      <w:r w:rsidRPr="00C83A61">
        <w:rPr>
          <w:color w:val="000000" w:themeColor="text1"/>
          <w:sz w:val="20"/>
          <w:szCs w:val="20"/>
        </w:rPr>
        <w:t xml:space="preserve">. </w:t>
      </w:r>
      <w:r w:rsidRPr="00C83A61">
        <w:rPr>
          <w:i/>
          <w:color w:val="000000" w:themeColor="text1"/>
          <w:sz w:val="20"/>
          <w:szCs w:val="20"/>
        </w:rPr>
        <w:t xml:space="preserve">Bioinformatics </w:t>
      </w:r>
      <w:r w:rsidRPr="00C83A61">
        <w:rPr>
          <w:color w:val="000000" w:themeColor="text1"/>
          <w:sz w:val="20"/>
          <w:szCs w:val="20"/>
        </w:rPr>
        <w:t xml:space="preserve">2003, </w:t>
      </w:r>
      <w:r w:rsidRPr="00C83A61">
        <w:rPr>
          <w:b/>
          <w:color w:val="000000" w:themeColor="text1"/>
          <w:sz w:val="20"/>
          <w:szCs w:val="20"/>
        </w:rPr>
        <w:t>19</w:t>
      </w:r>
      <w:r w:rsidRPr="00C83A61">
        <w:rPr>
          <w:color w:val="000000" w:themeColor="text1"/>
          <w:sz w:val="20"/>
          <w:szCs w:val="20"/>
        </w:rPr>
        <w:t>(2):301-302.</w:t>
      </w:r>
    </w:p>
    <w:p w:rsidR="007F3EC9" w:rsidRPr="00C83A61" w:rsidRDefault="007F3EC9" w:rsidP="00C83A61">
      <w:pPr>
        <w:pStyle w:val="EndNoteBibliography"/>
        <w:spacing w:line="276" w:lineRule="auto"/>
        <w:ind w:left="560" w:hanging="560"/>
        <w:rPr>
          <w:color w:val="000000" w:themeColor="text1"/>
          <w:sz w:val="20"/>
          <w:szCs w:val="20"/>
        </w:rPr>
      </w:pPr>
      <w:r w:rsidRPr="00C83A61">
        <w:rPr>
          <w:color w:val="000000" w:themeColor="text1"/>
          <w:sz w:val="20"/>
          <w:szCs w:val="20"/>
        </w:rPr>
        <w:t>55.</w:t>
      </w:r>
      <w:r w:rsidRPr="00C83A61">
        <w:rPr>
          <w:color w:val="000000" w:themeColor="text1"/>
          <w:sz w:val="20"/>
          <w:szCs w:val="20"/>
        </w:rPr>
        <w:tab/>
        <w:t xml:space="preserve">UniProt Consortium T: </w:t>
      </w:r>
      <w:r w:rsidRPr="00C83A61">
        <w:rPr>
          <w:b/>
          <w:color w:val="000000" w:themeColor="text1"/>
          <w:sz w:val="20"/>
          <w:szCs w:val="20"/>
        </w:rPr>
        <w:t>UniProt: the universal protein knowledgebase</w:t>
      </w:r>
      <w:r w:rsidRPr="00C83A61">
        <w:rPr>
          <w:color w:val="000000" w:themeColor="text1"/>
          <w:sz w:val="20"/>
          <w:szCs w:val="20"/>
        </w:rPr>
        <w:t xml:space="preserve">. </w:t>
      </w:r>
      <w:r w:rsidRPr="00C83A61">
        <w:rPr>
          <w:i/>
          <w:color w:val="000000" w:themeColor="text1"/>
          <w:sz w:val="20"/>
          <w:szCs w:val="20"/>
        </w:rPr>
        <w:t xml:space="preserve">Nucleic Acids Res </w:t>
      </w:r>
      <w:r w:rsidRPr="00C83A61">
        <w:rPr>
          <w:color w:val="000000" w:themeColor="text1"/>
          <w:sz w:val="20"/>
          <w:szCs w:val="20"/>
        </w:rPr>
        <w:t xml:space="preserve">2018, </w:t>
      </w:r>
      <w:r w:rsidRPr="00C83A61">
        <w:rPr>
          <w:b/>
          <w:color w:val="000000" w:themeColor="text1"/>
          <w:sz w:val="20"/>
          <w:szCs w:val="20"/>
        </w:rPr>
        <w:t>46</w:t>
      </w:r>
      <w:r w:rsidRPr="00C83A61">
        <w:rPr>
          <w:color w:val="000000" w:themeColor="text1"/>
          <w:sz w:val="20"/>
          <w:szCs w:val="20"/>
        </w:rPr>
        <w:t>(5):2699.</w:t>
      </w:r>
    </w:p>
    <w:p w:rsidR="007F3EC9" w:rsidRPr="00C83A61" w:rsidRDefault="007F3EC9" w:rsidP="00C83A61">
      <w:pPr>
        <w:spacing w:line="276" w:lineRule="auto"/>
        <w:rPr>
          <w:rFonts w:ascii="Arial" w:hAnsi="Arial" w:cs="Arial"/>
          <w:color w:val="000000" w:themeColor="text1"/>
          <w:sz w:val="20"/>
          <w:szCs w:val="20"/>
        </w:rPr>
      </w:pPr>
    </w:p>
    <w:bookmarkEnd w:id="0"/>
    <w:p w:rsidR="000B2171" w:rsidRPr="00C83A61" w:rsidRDefault="000B2171">
      <w:pPr>
        <w:rPr>
          <w:sz w:val="20"/>
          <w:szCs w:val="20"/>
        </w:rPr>
      </w:pPr>
    </w:p>
    <w:sectPr w:rsidR="000B2171" w:rsidRPr="00C83A61" w:rsidSect="00811789">
      <w:pgSz w:w="11910" w:h="16840"/>
      <w:pgMar w:top="1440" w:right="1800" w:bottom="1440" w:left="1800" w:header="0" w:footer="103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30A87" w:rsidRDefault="00030A87">
      <w:r>
        <w:separator/>
      </w:r>
    </w:p>
  </w:endnote>
  <w:endnote w:type="continuationSeparator" w:id="0">
    <w:p w:rsidR="00030A87" w:rsidRDefault="00030A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Tahoma">
    <w:panose1 w:val="020B0604030504040204"/>
    <w:charset w:val="00"/>
    <w:family w:val="swiss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dvOT85fe19e1.B">
    <w:altName w:val="Times New Roman"/>
    <w:panose1 w:val="020B0604020202020204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E1808" w:rsidRDefault="007F3EC9">
    <w:pPr>
      <w:spacing w:line="14" w:lineRule="auto"/>
      <w:rPr>
        <w:sz w:val="20"/>
        <w:szCs w:val="20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1A849B04" wp14:editId="6C3BAD4F">
              <wp:simplePos x="0" y="0"/>
              <wp:positionH relativeFrom="page">
                <wp:posOffset>3678555</wp:posOffset>
              </wp:positionH>
              <wp:positionV relativeFrom="page">
                <wp:posOffset>9722485</wp:posOffset>
              </wp:positionV>
              <wp:extent cx="203200" cy="177800"/>
              <wp:effectExtent l="0" t="0" r="0" b="0"/>
              <wp:wrapNone/>
              <wp:docPr id="150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2032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E1808" w:rsidRDefault="007F3EC9">
                          <w:pPr>
                            <w:spacing w:line="265" w:lineRule="exact"/>
                            <w:ind w:left="40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/>
                              <w:noProof/>
                              <w:sz w:val="24"/>
                            </w:rP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A849B04"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26" type="#_x0000_t202" style="position:absolute;margin-left:289.65pt;margin-top:765.55pt;width:16pt;height:14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" filled="f" stroked="f">
              <v:path arrowok="t"/>
              <v:textbox inset="0,0,0,0">
                <w:txbxContent>
                  <w:p w:rsidR="00FE1808" w:rsidRDefault="007F3EC9">
                    <w:pPr>
                      <w:spacing w:line="265" w:lineRule="exact"/>
                      <w:ind w:left="40"/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/>
                        <w:noProof/>
                        <w:sz w:val="24"/>
                      </w:rP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E1808" w:rsidRDefault="007F3EC9">
    <w:pPr>
      <w:spacing w:line="14" w:lineRule="auto"/>
      <w:rPr>
        <w:sz w:val="20"/>
        <w:szCs w:val="20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4874AD21" wp14:editId="3F22A786">
              <wp:simplePos x="0" y="0"/>
              <wp:positionH relativeFrom="page">
                <wp:posOffset>3678555</wp:posOffset>
              </wp:positionH>
              <wp:positionV relativeFrom="page">
                <wp:posOffset>9722485</wp:posOffset>
              </wp:positionV>
              <wp:extent cx="203200" cy="177800"/>
              <wp:effectExtent l="0" t="0" r="0" b="0"/>
              <wp:wrapNone/>
              <wp:docPr id="148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2032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E1808" w:rsidRDefault="007F3EC9">
                          <w:pPr>
                            <w:spacing w:line="265" w:lineRule="exact"/>
                            <w:ind w:left="40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/>
                              <w:noProof/>
                              <w:sz w:val="24"/>
                            </w:rPr>
                            <w:t>25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874AD21" id="_x0000_t202" coordsize="21600,21600" o:spt="202" path="m,l,21600r21600,l21600,xe">
              <v:stroke joinstyle="miter"/>
              <v:path gradientshapeok="t" o:connecttype="rect"/>
            </v:shapetype>
            <v:shape id="Text Box 10" o:spid="_x0000_s1027" type="#_x0000_t202" style="position:absolute;margin-left:289.65pt;margin-top:765.55pt;width:16pt;height:14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" filled="f" stroked="f">
              <v:path arrowok="t"/>
              <v:textbox inset="0,0,0,0">
                <w:txbxContent>
                  <w:p w:rsidR="00FE1808" w:rsidRDefault="007F3EC9">
                    <w:pPr>
                      <w:spacing w:line="265" w:lineRule="exact"/>
                      <w:ind w:left="40"/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/>
                        <w:noProof/>
                        <w:sz w:val="24"/>
                      </w:rPr>
                      <w:t>25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E1808" w:rsidRDefault="007F3EC9">
    <w:pPr>
      <w:spacing w:line="14" w:lineRule="auto"/>
      <w:rPr>
        <w:sz w:val="20"/>
        <w:szCs w:val="20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336A56BE" wp14:editId="118E81A8">
              <wp:simplePos x="0" y="0"/>
              <wp:positionH relativeFrom="page">
                <wp:posOffset>3678555</wp:posOffset>
              </wp:positionH>
              <wp:positionV relativeFrom="page">
                <wp:posOffset>9893935</wp:posOffset>
              </wp:positionV>
              <wp:extent cx="203200" cy="177800"/>
              <wp:effectExtent l="0" t="0" r="0" b="0"/>
              <wp:wrapNone/>
              <wp:docPr id="147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2032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E1808" w:rsidRDefault="007F3EC9">
                          <w:pPr>
                            <w:spacing w:line="265" w:lineRule="exact"/>
                            <w:ind w:left="40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/>
                              <w:noProof/>
                              <w:sz w:val="24"/>
                            </w:rPr>
                            <w:t>29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36A56BE" id="_x0000_t202" coordsize="21600,21600" o:spt="202" path="m,l,21600r21600,l21600,xe">
              <v:stroke joinstyle="miter"/>
              <v:path gradientshapeok="t" o:connecttype="rect"/>
            </v:shapetype>
            <v:shape id="Text Box 9" o:spid="_x0000_s1028" type="#_x0000_t202" style="position:absolute;margin-left:289.65pt;margin-top:779.05pt;width:16pt;height:14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" filled="f" stroked="f">
              <v:path arrowok="t"/>
              <v:textbox inset="0,0,0,0">
                <w:txbxContent>
                  <w:p w:rsidR="00FE1808" w:rsidRDefault="007F3EC9">
                    <w:pPr>
                      <w:spacing w:line="265" w:lineRule="exact"/>
                      <w:ind w:left="40"/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/>
                        <w:noProof/>
                        <w:sz w:val="24"/>
                      </w:rPr>
                      <w:t>29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30A87" w:rsidRDefault="00030A87">
      <w:r>
        <w:separator/>
      </w:r>
    </w:p>
  </w:footnote>
  <w:footnote w:type="continuationSeparator" w:id="0">
    <w:p w:rsidR="00030A87" w:rsidRDefault="00030A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110F80"/>
    <w:multiLevelType w:val="hybridMultilevel"/>
    <w:tmpl w:val="C220C8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7A0909"/>
    <w:multiLevelType w:val="hybridMultilevel"/>
    <w:tmpl w:val="44142744"/>
    <w:lvl w:ilvl="0" w:tplc="FE6AEF0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E9F45C5"/>
    <w:multiLevelType w:val="hybridMultilevel"/>
    <w:tmpl w:val="2EC8FE2C"/>
    <w:lvl w:ilvl="0" w:tplc="EA9E4B5E">
      <w:start w:val="1"/>
      <w:numFmt w:val="decimal"/>
      <w:lvlText w:val="%1)"/>
      <w:lvlJc w:val="left"/>
      <w:pPr>
        <w:ind w:left="48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)"/>
      <w:lvlJc w:val="left"/>
      <w:pPr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</w:lvl>
  </w:abstractNum>
  <w:abstractNum w:abstractNumId="13" w15:restartNumberingAfterBreak="0">
    <w:nsid w:val="31EE288A"/>
    <w:multiLevelType w:val="hybridMultilevel"/>
    <w:tmpl w:val="DDA0F73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32CE40B1"/>
    <w:multiLevelType w:val="hybridMultilevel"/>
    <w:tmpl w:val="C5944EE0"/>
    <w:lvl w:ilvl="0" w:tplc="EA9E4B5E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3F8D4926"/>
    <w:multiLevelType w:val="hybridMultilevel"/>
    <w:tmpl w:val="180283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6817F80"/>
    <w:multiLevelType w:val="hybridMultilevel"/>
    <w:tmpl w:val="454AA694"/>
    <w:lvl w:ilvl="0" w:tplc="1D082BD2">
      <w:start w:val="1"/>
      <w:numFmt w:val="decimal"/>
      <w:lvlText w:val="%1."/>
      <w:lvlJc w:val="left"/>
      <w:pPr>
        <w:ind w:left="546" w:hanging="425"/>
      </w:pPr>
      <w:rPr>
        <w:rFonts w:ascii="Arial" w:eastAsia="Arial" w:hAnsi="Arial" w:hint="default"/>
        <w:spacing w:val="-2"/>
        <w:sz w:val="20"/>
        <w:szCs w:val="20"/>
      </w:rPr>
    </w:lvl>
    <w:lvl w:ilvl="1" w:tplc="970051AA">
      <w:start w:val="1"/>
      <w:numFmt w:val="bullet"/>
      <w:lvlText w:val="•"/>
      <w:lvlJc w:val="left"/>
      <w:pPr>
        <w:ind w:left="1345" w:hanging="425"/>
      </w:pPr>
      <w:rPr>
        <w:rFonts w:hint="default"/>
      </w:rPr>
    </w:lvl>
    <w:lvl w:ilvl="2" w:tplc="5324FCF8">
      <w:start w:val="1"/>
      <w:numFmt w:val="bullet"/>
      <w:lvlText w:val="•"/>
      <w:lvlJc w:val="left"/>
      <w:pPr>
        <w:ind w:left="2145" w:hanging="425"/>
      </w:pPr>
      <w:rPr>
        <w:rFonts w:hint="default"/>
      </w:rPr>
    </w:lvl>
    <w:lvl w:ilvl="3" w:tplc="6E98582C">
      <w:start w:val="1"/>
      <w:numFmt w:val="bullet"/>
      <w:lvlText w:val="•"/>
      <w:lvlJc w:val="left"/>
      <w:pPr>
        <w:ind w:left="2945" w:hanging="425"/>
      </w:pPr>
      <w:rPr>
        <w:rFonts w:hint="default"/>
      </w:rPr>
    </w:lvl>
    <w:lvl w:ilvl="4" w:tplc="1CE0097E">
      <w:start w:val="1"/>
      <w:numFmt w:val="bullet"/>
      <w:lvlText w:val="•"/>
      <w:lvlJc w:val="left"/>
      <w:pPr>
        <w:ind w:left="3745" w:hanging="425"/>
      </w:pPr>
      <w:rPr>
        <w:rFonts w:hint="default"/>
      </w:rPr>
    </w:lvl>
    <w:lvl w:ilvl="5" w:tplc="69321156">
      <w:start w:val="1"/>
      <w:numFmt w:val="bullet"/>
      <w:lvlText w:val="•"/>
      <w:lvlJc w:val="left"/>
      <w:pPr>
        <w:ind w:left="4545" w:hanging="425"/>
      </w:pPr>
      <w:rPr>
        <w:rFonts w:hint="default"/>
      </w:rPr>
    </w:lvl>
    <w:lvl w:ilvl="6" w:tplc="5FCEC3CA">
      <w:start w:val="1"/>
      <w:numFmt w:val="bullet"/>
      <w:lvlText w:val="•"/>
      <w:lvlJc w:val="left"/>
      <w:pPr>
        <w:ind w:left="5345" w:hanging="425"/>
      </w:pPr>
      <w:rPr>
        <w:rFonts w:hint="default"/>
      </w:rPr>
    </w:lvl>
    <w:lvl w:ilvl="7" w:tplc="B10A60A2">
      <w:start w:val="1"/>
      <w:numFmt w:val="bullet"/>
      <w:lvlText w:val="•"/>
      <w:lvlJc w:val="left"/>
      <w:pPr>
        <w:ind w:left="6145" w:hanging="425"/>
      </w:pPr>
      <w:rPr>
        <w:rFonts w:hint="default"/>
      </w:rPr>
    </w:lvl>
    <w:lvl w:ilvl="8" w:tplc="B57E4300">
      <w:start w:val="1"/>
      <w:numFmt w:val="bullet"/>
      <w:lvlText w:val="•"/>
      <w:lvlJc w:val="left"/>
      <w:pPr>
        <w:ind w:left="6945" w:hanging="425"/>
      </w:pPr>
      <w:rPr>
        <w:rFonts w:hint="default"/>
      </w:rPr>
    </w:lvl>
  </w:abstractNum>
  <w:abstractNum w:abstractNumId="17" w15:restartNumberingAfterBreak="0">
    <w:nsid w:val="548E1486"/>
    <w:multiLevelType w:val="hybridMultilevel"/>
    <w:tmpl w:val="1B96BCD4"/>
    <w:lvl w:ilvl="0" w:tplc="9EEC2C92">
      <w:start w:val="2"/>
      <w:numFmt w:val="decimal"/>
      <w:lvlText w:val="%1."/>
      <w:lvlJc w:val="left"/>
      <w:pPr>
        <w:ind w:left="681" w:hanging="560"/>
      </w:pPr>
      <w:rPr>
        <w:rFonts w:ascii="Arial" w:eastAsia="Arial" w:hAnsi="Arial" w:hint="default"/>
        <w:spacing w:val="-2"/>
        <w:sz w:val="20"/>
        <w:szCs w:val="20"/>
      </w:rPr>
    </w:lvl>
    <w:lvl w:ilvl="1" w:tplc="3A4824F6">
      <w:start w:val="1"/>
      <w:numFmt w:val="bullet"/>
      <w:lvlText w:val="•"/>
      <w:lvlJc w:val="left"/>
      <w:pPr>
        <w:ind w:left="1467" w:hanging="560"/>
      </w:pPr>
      <w:rPr>
        <w:rFonts w:hint="default"/>
      </w:rPr>
    </w:lvl>
    <w:lvl w:ilvl="2" w:tplc="373C8350">
      <w:start w:val="1"/>
      <w:numFmt w:val="bullet"/>
      <w:lvlText w:val="•"/>
      <w:lvlJc w:val="left"/>
      <w:pPr>
        <w:ind w:left="2253" w:hanging="560"/>
      </w:pPr>
      <w:rPr>
        <w:rFonts w:hint="default"/>
      </w:rPr>
    </w:lvl>
    <w:lvl w:ilvl="3" w:tplc="FC6EC298">
      <w:start w:val="1"/>
      <w:numFmt w:val="bullet"/>
      <w:lvlText w:val="•"/>
      <w:lvlJc w:val="left"/>
      <w:pPr>
        <w:ind w:left="3040" w:hanging="560"/>
      </w:pPr>
      <w:rPr>
        <w:rFonts w:hint="default"/>
      </w:rPr>
    </w:lvl>
    <w:lvl w:ilvl="4" w:tplc="DD2A1058">
      <w:start w:val="1"/>
      <w:numFmt w:val="bullet"/>
      <w:lvlText w:val="•"/>
      <w:lvlJc w:val="left"/>
      <w:pPr>
        <w:ind w:left="3826" w:hanging="560"/>
      </w:pPr>
      <w:rPr>
        <w:rFonts w:hint="default"/>
      </w:rPr>
    </w:lvl>
    <w:lvl w:ilvl="5" w:tplc="59A2F630">
      <w:start w:val="1"/>
      <w:numFmt w:val="bullet"/>
      <w:lvlText w:val="•"/>
      <w:lvlJc w:val="left"/>
      <w:pPr>
        <w:ind w:left="4613" w:hanging="560"/>
      </w:pPr>
      <w:rPr>
        <w:rFonts w:hint="default"/>
      </w:rPr>
    </w:lvl>
    <w:lvl w:ilvl="6" w:tplc="1766EBCE">
      <w:start w:val="1"/>
      <w:numFmt w:val="bullet"/>
      <w:lvlText w:val="•"/>
      <w:lvlJc w:val="left"/>
      <w:pPr>
        <w:ind w:left="5399" w:hanging="560"/>
      </w:pPr>
      <w:rPr>
        <w:rFonts w:hint="default"/>
      </w:rPr>
    </w:lvl>
    <w:lvl w:ilvl="7" w:tplc="BFAA6A00">
      <w:start w:val="1"/>
      <w:numFmt w:val="bullet"/>
      <w:lvlText w:val="•"/>
      <w:lvlJc w:val="left"/>
      <w:pPr>
        <w:ind w:left="6185" w:hanging="560"/>
      </w:pPr>
      <w:rPr>
        <w:rFonts w:hint="default"/>
      </w:rPr>
    </w:lvl>
    <w:lvl w:ilvl="8" w:tplc="DB0017A6">
      <w:start w:val="1"/>
      <w:numFmt w:val="bullet"/>
      <w:lvlText w:val="•"/>
      <w:lvlJc w:val="left"/>
      <w:pPr>
        <w:ind w:left="6972" w:hanging="560"/>
      </w:pPr>
      <w:rPr>
        <w:rFonts w:hint="default"/>
      </w:rPr>
    </w:lvl>
  </w:abstractNum>
  <w:abstractNum w:abstractNumId="18" w15:restartNumberingAfterBreak="0">
    <w:nsid w:val="56414ECB"/>
    <w:multiLevelType w:val="hybridMultilevel"/>
    <w:tmpl w:val="BA4A43D0"/>
    <w:lvl w:ilvl="0" w:tplc="35EACF5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60E7396D"/>
    <w:multiLevelType w:val="hybridMultilevel"/>
    <w:tmpl w:val="8EB66B7E"/>
    <w:lvl w:ilvl="0" w:tplc="1B46B49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7"/>
  </w:num>
  <w:num w:numId="2">
    <w:abstractNumId w:val="16"/>
  </w:num>
  <w:num w:numId="3">
    <w:abstractNumId w:val="12"/>
  </w:num>
  <w:num w:numId="4">
    <w:abstractNumId w:val="9"/>
  </w:num>
  <w:num w:numId="5">
    <w:abstractNumId w:val="7"/>
  </w:num>
  <w:num w:numId="6">
    <w:abstractNumId w:val="6"/>
  </w:num>
  <w:num w:numId="7">
    <w:abstractNumId w:val="5"/>
  </w:num>
  <w:num w:numId="8">
    <w:abstractNumId w:val="4"/>
  </w:num>
  <w:num w:numId="9">
    <w:abstractNumId w:val="8"/>
  </w:num>
  <w:num w:numId="10">
    <w:abstractNumId w:val="3"/>
  </w:num>
  <w:num w:numId="11">
    <w:abstractNumId w:val="2"/>
  </w:num>
  <w:num w:numId="12">
    <w:abstractNumId w:val="1"/>
  </w:num>
  <w:num w:numId="13">
    <w:abstractNumId w:val="0"/>
  </w:num>
  <w:num w:numId="14">
    <w:abstractNumId w:val="10"/>
  </w:num>
  <w:num w:numId="15">
    <w:abstractNumId w:val="15"/>
  </w:num>
  <w:num w:numId="16">
    <w:abstractNumId w:val="19"/>
  </w:num>
  <w:num w:numId="17">
    <w:abstractNumId w:val="18"/>
  </w:num>
  <w:num w:numId="18">
    <w:abstractNumId w:val="14"/>
  </w:num>
  <w:num w:numId="19">
    <w:abstractNumId w:val="13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7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7F3EC9"/>
    <w:rsid w:val="00030A87"/>
    <w:rsid w:val="000B2171"/>
    <w:rsid w:val="002455B0"/>
    <w:rsid w:val="004C4923"/>
    <w:rsid w:val="007F3EC9"/>
    <w:rsid w:val="009D3CCE"/>
    <w:rsid w:val="00C83A61"/>
    <w:rsid w:val="00CE3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610A55-9A9E-44E5-ADDB-E20EFEB88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iPriority="99" w:unhideWhenUsed="1"/>
    <w:lsdException w:name="page number" w:semiHidden="1" w:uiPriority="99" w:unhideWhenUsed="1"/>
    <w:lsdException w:name="endnote reference" w:semiHidden="1" w:uiPriority="99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iPriority="99" w:unhideWhenUsed="1"/>
    <w:lsdException w:name="HTML Address" w:semiHidden="1" w:unhideWhenUsed="1"/>
    <w:lsdException w:name="HTML Cite" w:semiHidden="1" w:uiPriority="99" w:unhideWhenUsed="1"/>
    <w:lsdException w:name="HTML Code" w:semiHidden="1" w:uiPriority="99" w:unhideWhenUsed="1"/>
    <w:lsdException w:name="HTML Definition" w:semiHidden="1" w:uiPriority="99" w:unhideWhenUsed="1"/>
    <w:lsdException w:name="HTML Keyboard" w:semiHidden="1" w:uiPriority="99" w:unhideWhenUsed="1"/>
    <w:lsdException w:name="HTML Preformatted" w:semiHidden="1" w:unhideWhenUsed="1"/>
    <w:lsdException w:name="HTML Sample" w:semiHidden="1" w:uiPriority="99" w:unhideWhenUsed="1"/>
    <w:lsdException w:name="HTML Typewriter" w:semiHidden="1" w:uiPriority="99" w:unhideWhenUsed="1"/>
    <w:lsdException w:name="HTML Variable" w:semiHidden="1" w:uiPriority="99" w:unhideWhenUsed="1"/>
    <w:lsdException w:name="Normal Table" w:semiHidden="1" w:uiPriority="99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1">
    <w:name w:val="Normal"/>
    <w:qFormat/>
    <w:rsid w:val="007F3EC9"/>
    <w:pPr>
      <w:widowControl w:val="0"/>
    </w:pPr>
    <w:rPr>
      <w:kern w:val="0"/>
      <w:sz w:val="22"/>
      <w:lang w:eastAsia="en-US"/>
    </w:rPr>
  </w:style>
  <w:style w:type="paragraph" w:styleId="1">
    <w:name w:val="heading 1"/>
    <w:basedOn w:val="a1"/>
    <w:link w:val="10"/>
    <w:uiPriority w:val="9"/>
    <w:qFormat/>
    <w:rsid w:val="007F3EC9"/>
    <w:pPr>
      <w:ind w:left="40"/>
      <w:outlineLvl w:val="0"/>
    </w:pPr>
    <w:rPr>
      <w:rFonts w:ascii="Times New Roman" w:eastAsia="Times New Roman" w:hAnsi="Times New Roman"/>
      <w:sz w:val="24"/>
      <w:szCs w:val="24"/>
    </w:rPr>
  </w:style>
  <w:style w:type="paragraph" w:styleId="21">
    <w:name w:val="heading 2"/>
    <w:basedOn w:val="a1"/>
    <w:next w:val="a1"/>
    <w:link w:val="22"/>
    <w:uiPriority w:val="9"/>
    <w:qFormat/>
    <w:rsid w:val="007F3EC9"/>
    <w:pPr>
      <w:keepNext/>
      <w:widowControl/>
      <w:spacing w:before="240" w:after="60"/>
      <w:outlineLvl w:val="1"/>
    </w:pPr>
    <w:rPr>
      <w:rFonts w:ascii="Cambria" w:hAnsi="Cambria" w:cs="Times New Roman"/>
      <w:b/>
      <w:bCs/>
      <w:i/>
      <w:iCs/>
      <w:sz w:val="28"/>
      <w:szCs w:val="28"/>
    </w:rPr>
  </w:style>
  <w:style w:type="paragraph" w:styleId="31">
    <w:name w:val="heading 3"/>
    <w:basedOn w:val="a1"/>
    <w:next w:val="a1"/>
    <w:link w:val="32"/>
    <w:semiHidden/>
    <w:qFormat/>
    <w:rsid w:val="007F3EC9"/>
    <w:pPr>
      <w:keepNext/>
      <w:widowControl/>
      <w:spacing w:line="480" w:lineRule="auto"/>
      <w:outlineLvl w:val="2"/>
    </w:pPr>
    <w:rPr>
      <w:rFonts w:ascii="Times" w:eastAsia="Times" w:hAnsi="Times" w:cs="Times New Roman"/>
      <w:b/>
      <w:sz w:val="24"/>
      <w:szCs w:val="20"/>
    </w:rPr>
  </w:style>
  <w:style w:type="paragraph" w:styleId="41">
    <w:name w:val="heading 4"/>
    <w:basedOn w:val="a1"/>
    <w:next w:val="a1"/>
    <w:link w:val="42"/>
    <w:semiHidden/>
    <w:qFormat/>
    <w:rsid w:val="007F3EC9"/>
    <w:pPr>
      <w:keepNext/>
      <w:widowControl/>
      <w:spacing w:line="480" w:lineRule="auto"/>
      <w:outlineLvl w:val="3"/>
    </w:pPr>
    <w:rPr>
      <w:rFonts w:ascii="Times" w:hAnsi="Times" w:cs="Times New Roman"/>
      <w:b/>
      <w:color w:val="0000FF"/>
      <w:sz w:val="44"/>
      <w:szCs w:val="20"/>
    </w:rPr>
  </w:style>
  <w:style w:type="paragraph" w:styleId="51">
    <w:name w:val="heading 5"/>
    <w:basedOn w:val="a1"/>
    <w:next w:val="a1"/>
    <w:link w:val="52"/>
    <w:semiHidden/>
    <w:qFormat/>
    <w:rsid w:val="007F3EC9"/>
    <w:pPr>
      <w:widowControl/>
      <w:spacing w:before="240" w:after="60"/>
      <w:outlineLvl w:val="4"/>
    </w:pPr>
    <w:rPr>
      <w:rFonts w:ascii="Calibri" w:hAnsi="Calibri" w:cs="Times New Roman"/>
      <w:b/>
      <w:bCs/>
      <w:i/>
      <w:iCs/>
      <w:sz w:val="26"/>
      <w:szCs w:val="26"/>
    </w:rPr>
  </w:style>
  <w:style w:type="paragraph" w:styleId="6">
    <w:name w:val="heading 6"/>
    <w:basedOn w:val="a1"/>
    <w:next w:val="a1"/>
    <w:link w:val="60"/>
    <w:semiHidden/>
    <w:qFormat/>
    <w:rsid w:val="007F3EC9"/>
    <w:pPr>
      <w:widowControl/>
      <w:spacing w:before="240" w:after="60"/>
      <w:outlineLvl w:val="5"/>
    </w:pPr>
    <w:rPr>
      <w:rFonts w:ascii="Calibri" w:hAnsi="Calibri" w:cs="Times New Roman"/>
      <w:b/>
      <w:bCs/>
    </w:rPr>
  </w:style>
  <w:style w:type="paragraph" w:styleId="7">
    <w:name w:val="heading 7"/>
    <w:basedOn w:val="a1"/>
    <w:next w:val="a1"/>
    <w:link w:val="70"/>
    <w:semiHidden/>
    <w:qFormat/>
    <w:rsid w:val="007F3EC9"/>
    <w:pPr>
      <w:widowControl/>
      <w:spacing w:before="240" w:after="60"/>
      <w:outlineLvl w:val="6"/>
    </w:pPr>
    <w:rPr>
      <w:rFonts w:ascii="Calibri" w:hAnsi="Calibri" w:cs="Times New Roman"/>
      <w:sz w:val="24"/>
      <w:szCs w:val="24"/>
    </w:rPr>
  </w:style>
  <w:style w:type="paragraph" w:styleId="8">
    <w:name w:val="heading 8"/>
    <w:basedOn w:val="a1"/>
    <w:next w:val="a1"/>
    <w:link w:val="80"/>
    <w:semiHidden/>
    <w:qFormat/>
    <w:rsid w:val="007F3EC9"/>
    <w:pPr>
      <w:widowControl/>
      <w:spacing w:before="240" w:after="60"/>
      <w:outlineLvl w:val="7"/>
    </w:pPr>
    <w:rPr>
      <w:rFonts w:ascii="Calibri" w:hAnsi="Calibri" w:cs="Times New Roman"/>
      <w:i/>
      <w:iCs/>
      <w:sz w:val="24"/>
      <w:szCs w:val="24"/>
    </w:rPr>
  </w:style>
  <w:style w:type="paragraph" w:styleId="9">
    <w:name w:val="heading 9"/>
    <w:basedOn w:val="a1"/>
    <w:next w:val="a1"/>
    <w:link w:val="90"/>
    <w:semiHidden/>
    <w:qFormat/>
    <w:rsid w:val="007F3EC9"/>
    <w:pPr>
      <w:widowControl/>
      <w:spacing w:before="240" w:after="60"/>
      <w:outlineLvl w:val="8"/>
    </w:pPr>
    <w:rPr>
      <w:rFonts w:ascii="Cambria" w:hAnsi="Cambria" w:cs="Times New Roman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标题 1 字符"/>
    <w:basedOn w:val="a2"/>
    <w:link w:val="1"/>
    <w:uiPriority w:val="9"/>
    <w:rsid w:val="007F3EC9"/>
    <w:rPr>
      <w:rFonts w:ascii="Times New Roman" w:eastAsia="Times New Roman" w:hAnsi="Times New Roman"/>
      <w:kern w:val="0"/>
      <w:sz w:val="24"/>
      <w:szCs w:val="24"/>
      <w:lang w:eastAsia="en-US"/>
    </w:rPr>
  </w:style>
  <w:style w:type="character" w:customStyle="1" w:styleId="22">
    <w:name w:val="标题 2 字符"/>
    <w:basedOn w:val="a2"/>
    <w:link w:val="21"/>
    <w:uiPriority w:val="9"/>
    <w:rsid w:val="007F3EC9"/>
    <w:rPr>
      <w:rFonts w:ascii="Cambria" w:hAnsi="Cambria" w:cs="Times New Roman"/>
      <w:b/>
      <w:bCs/>
      <w:i/>
      <w:iCs/>
      <w:kern w:val="0"/>
      <w:sz w:val="28"/>
      <w:szCs w:val="28"/>
      <w:lang w:eastAsia="en-US"/>
    </w:rPr>
  </w:style>
  <w:style w:type="character" w:customStyle="1" w:styleId="32">
    <w:name w:val="标题 3 字符"/>
    <w:basedOn w:val="a2"/>
    <w:link w:val="31"/>
    <w:semiHidden/>
    <w:rsid w:val="007F3EC9"/>
    <w:rPr>
      <w:rFonts w:ascii="Times" w:eastAsia="Times" w:hAnsi="Times" w:cs="Times New Roman"/>
      <w:b/>
      <w:kern w:val="0"/>
      <w:sz w:val="24"/>
      <w:szCs w:val="20"/>
      <w:lang w:eastAsia="en-US"/>
    </w:rPr>
  </w:style>
  <w:style w:type="character" w:customStyle="1" w:styleId="42">
    <w:name w:val="标题 4 字符"/>
    <w:basedOn w:val="a2"/>
    <w:link w:val="41"/>
    <w:semiHidden/>
    <w:rsid w:val="007F3EC9"/>
    <w:rPr>
      <w:rFonts w:ascii="Times" w:hAnsi="Times" w:cs="Times New Roman"/>
      <w:b/>
      <w:color w:val="0000FF"/>
      <w:kern w:val="0"/>
      <w:sz w:val="44"/>
      <w:szCs w:val="20"/>
      <w:lang w:eastAsia="en-US"/>
    </w:rPr>
  </w:style>
  <w:style w:type="character" w:customStyle="1" w:styleId="52">
    <w:name w:val="标题 5 字符"/>
    <w:basedOn w:val="a2"/>
    <w:link w:val="51"/>
    <w:semiHidden/>
    <w:rsid w:val="007F3EC9"/>
    <w:rPr>
      <w:rFonts w:ascii="Calibri" w:hAnsi="Calibri" w:cs="Times New Roman"/>
      <w:b/>
      <w:bCs/>
      <w:i/>
      <w:iCs/>
      <w:kern w:val="0"/>
      <w:sz w:val="26"/>
      <w:szCs w:val="26"/>
      <w:lang w:eastAsia="en-US"/>
    </w:rPr>
  </w:style>
  <w:style w:type="character" w:customStyle="1" w:styleId="60">
    <w:name w:val="标题 6 字符"/>
    <w:basedOn w:val="a2"/>
    <w:link w:val="6"/>
    <w:semiHidden/>
    <w:rsid w:val="007F3EC9"/>
    <w:rPr>
      <w:rFonts w:ascii="Calibri" w:hAnsi="Calibri" w:cs="Times New Roman"/>
      <w:b/>
      <w:bCs/>
      <w:kern w:val="0"/>
      <w:sz w:val="22"/>
      <w:lang w:eastAsia="en-US"/>
    </w:rPr>
  </w:style>
  <w:style w:type="character" w:customStyle="1" w:styleId="70">
    <w:name w:val="标题 7 字符"/>
    <w:basedOn w:val="a2"/>
    <w:link w:val="7"/>
    <w:semiHidden/>
    <w:rsid w:val="007F3EC9"/>
    <w:rPr>
      <w:rFonts w:ascii="Calibri" w:hAnsi="Calibri" w:cs="Times New Roman"/>
      <w:kern w:val="0"/>
      <w:sz w:val="24"/>
      <w:szCs w:val="24"/>
      <w:lang w:eastAsia="en-US"/>
    </w:rPr>
  </w:style>
  <w:style w:type="character" w:customStyle="1" w:styleId="80">
    <w:name w:val="标题 8 字符"/>
    <w:basedOn w:val="a2"/>
    <w:link w:val="8"/>
    <w:semiHidden/>
    <w:rsid w:val="007F3EC9"/>
    <w:rPr>
      <w:rFonts w:ascii="Calibri" w:hAnsi="Calibri" w:cs="Times New Roman"/>
      <w:i/>
      <w:iCs/>
      <w:kern w:val="0"/>
      <w:sz w:val="24"/>
      <w:szCs w:val="24"/>
      <w:lang w:eastAsia="en-US"/>
    </w:rPr>
  </w:style>
  <w:style w:type="character" w:customStyle="1" w:styleId="90">
    <w:name w:val="标题 9 字符"/>
    <w:basedOn w:val="a2"/>
    <w:link w:val="9"/>
    <w:semiHidden/>
    <w:rsid w:val="007F3EC9"/>
    <w:rPr>
      <w:rFonts w:ascii="Cambria" w:hAnsi="Cambria" w:cs="Times New Roman"/>
      <w:kern w:val="0"/>
      <w:sz w:val="22"/>
      <w:lang w:eastAsia="en-US"/>
    </w:rPr>
  </w:style>
  <w:style w:type="paragraph" w:styleId="a5">
    <w:name w:val="header"/>
    <w:basedOn w:val="a1"/>
    <w:link w:val="a6"/>
    <w:uiPriority w:val="99"/>
    <w:unhideWhenUsed/>
    <w:rsid w:val="007F3E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2"/>
    <w:link w:val="a5"/>
    <w:uiPriority w:val="99"/>
    <w:rsid w:val="007F3EC9"/>
    <w:rPr>
      <w:kern w:val="0"/>
      <w:sz w:val="18"/>
      <w:szCs w:val="18"/>
      <w:lang w:eastAsia="en-US"/>
    </w:rPr>
  </w:style>
  <w:style w:type="paragraph" w:styleId="a7">
    <w:name w:val="footer"/>
    <w:basedOn w:val="a1"/>
    <w:link w:val="a8"/>
    <w:uiPriority w:val="99"/>
    <w:unhideWhenUsed/>
    <w:rsid w:val="007F3EC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2"/>
    <w:link w:val="a7"/>
    <w:uiPriority w:val="99"/>
    <w:rsid w:val="007F3EC9"/>
    <w:rPr>
      <w:kern w:val="0"/>
      <w:sz w:val="18"/>
      <w:szCs w:val="18"/>
      <w:lang w:eastAsia="en-US"/>
    </w:rPr>
  </w:style>
  <w:style w:type="paragraph" w:styleId="a9">
    <w:name w:val="Body Text"/>
    <w:basedOn w:val="a1"/>
    <w:link w:val="aa"/>
    <w:qFormat/>
    <w:rsid w:val="007F3EC9"/>
    <w:pPr>
      <w:ind w:left="681" w:hanging="560"/>
    </w:pPr>
    <w:rPr>
      <w:rFonts w:ascii="Arial" w:eastAsia="Arial" w:hAnsi="Arial"/>
      <w:sz w:val="20"/>
      <w:szCs w:val="20"/>
    </w:rPr>
  </w:style>
  <w:style w:type="character" w:customStyle="1" w:styleId="Char">
    <w:name w:val="正文文本 Char"/>
    <w:basedOn w:val="a2"/>
    <w:semiHidden/>
    <w:rsid w:val="007F3EC9"/>
    <w:rPr>
      <w:kern w:val="0"/>
      <w:sz w:val="22"/>
      <w:lang w:eastAsia="en-US"/>
    </w:rPr>
  </w:style>
  <w:style w:type="paragraph" w:styleId="ab">
    <w:name w:val="List Paragraph"/>
    <w:basedOn w:val="a1"/>
    <w:uiPriority w:val="34"/>
    <w:qFormat/>
    <w:rsid w:val="007F3EC9"/>
  </w:style>
  <w:style w:type="paragraph" w:customStyle="1" w:styleId="TableParagraph">
    <w:name w:val="Table Paragraph"/>
    <w:basedOn w:val="a1"/>
    <w:uiPriority w:val="1"/>
    <w:qFormat/>
    <w:rsid w:val="007F3EC9"/>
  </w:style>
  <w:style w:type="paragraph" w:styleId="ac">
    <w:name w:val="Balloon Text"/>
    <w:basedOn w:val="a1"/>
    <w:link w:val="ad"/>
    <w:uiPriority w:val="99"/>
    <w:semiHidden/>
    <w:unhideWhenUsed/>
    <w:rsid w:val="007F3EC9"/>
    <w:rPr>
      <w:rFonts w:ascii="Times New Roman" w:hAnsi="Times New Roman" w:cs="Times New Roman"/>
      <w:sz w:val="18"/>
      <w:szCs w:val="18"/>
    </w:rPr>
  </w:style>
  <w:style w:type="character" w:customStyle="1" w:styleId="ad">
    <w:name w:val="批注框文本 字符"/>
    <w:basedOn w:val="a2"/>
    <w:link w:val="ac"/>
    <w:uiPriority w:val="99"/>
    <w:semiHidden/>
    <w:rsid w:val="007F3EC9"/>
    <w:rPr>
      <w:rFonts w:ascii="Times New Roman" w:hAnsi="Times New Roman" w:cs="Times New Roman"/>
      <w:kern w:val="0"/>
      <w:sz w:val="18"/>
      <w:szCs w:val="18"/>
      <w:lang w:eastAsia="en-US"/>
    </w:rPr>
  </w:style>
  <w:style w:type="character" w:styleId="ae">
    <w:name w:val="annotation reference"/>
    <w:basedOn w:val="a2"/>
    <w:unhideWhenUsed/>
    <w:rsid w:val="007F3EC9"/>
    <w:rPr>
      <w:sz w:val="16"/>
      <w:szCs w:val="16"/>
    </w:rPr>
  </w:style>
  <w:style w:type="paragraph" w:styleId="af">
    <w:name w:val="annotation text"/>
    <w:basedOn w:val="a1"/>
    <w:link w:val="af0"/>
    <w:unhideWhenUsed/>
    <w:rsid w:val="007F3EC9"/>
    <w:rPr>
      <w:sz w:val="20"/>
      <w:szCs w:val="20"/>
    </w:rPr>
  </w:style>
  <w:style w:type="character" w:customStyle="1" w:styleId="af0">
    <w:name w:val="批注文字 字符"/>
    <w:basedOn w:val="a2"/>
    <w:link w:val="af"/>
    <w:rsid w:val="007F3EC9"/>
    <w:rPr>
      <w:kern w:val="0"/>
      <w:sz w:val="20"/>
      <w:szCs w:val="20"/>
      <w:lang w:eastAsia="en-US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7F3EC9"/>
    <w:rPr>
      <w:b/>
      <w:bCs/>
    </w:rPr>
  </w:style>
  <w:style w:type="character" w:customStyle="1" w:styleId="af2">
    <w:name w:val="批注主题 字符"/>
    <w:basedOn w:val="af0"/>
    <w:link w:val="af1"/>
    <w:uiPriority w:val="99"/>
    <w:semiHidden/>
    <w:rsid w:val="007F3EC9"/>
    <w:rPr>
      <w:b/>
      <w:bCs/>
      <w:kern w:val="0"/>
      <w:sz w:val="20"/>
      <w:szCs w:val="20"/>
      <w:lang w:eastAsia="en-US"/>
    </w:rPr>
  </w:style>
  <w:style w:type="character" w:styleId="af3">
    <w:name w:val="page number"/>
    <w:basedOn w:val="a2"/>
    <w:uiPriority w:val="99"/>
    <w:semiHidden/>
    <w:rsid w:val="007F3EC9"/>
  </w:style>
  <w:style w:type="paragraph" w:customStyle="1" w:styleId="SMHeading">
    <w:name w:val="SM Heading"/>
    <w:basedOn w:val="1"/>
    <w:qFormat/>
    <w:rsid w:val="007F3EC9"/>
    <w:pPr>
      <w:keepNext/>
      <w:widowControl/>
      <w:spacing w:before="240" w:after="60"/>
      <w:ind w:left="0"/>
    </w:pPr>
    <w:rPr>
      <w:rFonts w:eastAsiaTheme="minorEastAsia" w:cs="Times New Roman"/>
      <w:b/>
      <w:bCs/>
      <w:kern w:val="32"/>
    </w:rPr>
  </w:style>
  <w:style w:type="paragraph" w:customStyle="1" w:styleId="SMSubheading">
    <w:name w:val="SM Subheading"/>
    <w:basedOn w:val="a1"/>
    <w:qFormat/>
    <w:rsid w:val="007F3EC9"/>
    <w:pPr>
      <w:widowControl/>
    </w:pPr>
    <w:rPr>
      <w:rFonts w:ascii="Times New Roman" w:hAnsi="Times New Roman" w:cs="Times New Roman"/>
      <w:sz w:val="24"/>
      <w:szCs w:val="20"/>
      <w:u w:val="words"/>
    </w:rPr>
  </w:style>
  <w:style w:type="paragraph" w:customStyle="1" w:styleId="SMText">
    <w:name w:val="SM Text"/>
    <w:basedOn w:val="a1"/>
    <w:qFormat/>
    <w:rsid w:val="007F3EC9"/>
    <w:pPr>
      <w:widowControl/>
      <w:ind w:firstLine="480"/>
    </w:pPr>
    <w:rPr>
      <w:rFonts w:ascii="Times New Roman" w:hAnsi="Times New Roman" w:cs="Times New Roman"/>
      <w:sz w:val="24"/>
      <w:szCs w:val="20"/>
    </w:rPr>
  </w:style>
  <w:style w:type="paragraph" w:customStyle="1" w:styleId="SMcaption">
    <w:name w:val="SM caption"/>
    <w:basedOn w:val="SMText"/>
    <w:qFormat/>
    <w:rsid w:val="007F3EC9"/>
    <w:pPr>
      <w:ind w:firstLine="0"/>
    </w:pPr>
  </w:style>
  <w:style w:type="paragraph" w:styleId="af4">
    <w:name w:val="Bibliography"/>
    <w:basedOn w:val="a1"/>
    <w:next w:val="a1"/>
    <w:uiPriority w:val="37"/>
    <w:semiHidden/>
    <w:rsid w:val="007F3EC9"/>
    <w:pPr>
      <w:widowControl/>
    </w:pPr>
    <w:rPr>
      <w:rFonts w:ascii="Times New Roman" w:hAnsi="Times New Roman" w:cs="Times New Roman"/>
      <w:sz w:val="24"/>
      <w:szCs w:val="20"/>
    </w:rPr>
  </w:style>
  <w:style w:type="paragraph" w:styleId="af5">
    <w:name w:val="Block Text"/>
    <w:basedOn w:val="a1"/>
    <w:semiHidden/>
    <w:rsid w:val="007F3EC9"/>
    <w:pPr>
      <w:widowControl/>
      <w:spacing w:after="120"/>
      <w:ind w:left="1440" w:right="1440"/>
    </w:pPr>
    <w:rPr>
      <w:rFonts w:ascii="Times New Roman" w:hAnsi="Times New Roman" w:cs="Times New Roman"/>
      <w:sz w:val="24"/>
      <w:szCs w:val="20"/>
    </w:rPr>
  </w:style>
  <w:style w:type="paragraph" w:styleId="23">
    <w:name w:val="Body Text 2"/>
    <w:basedOn w:val="a1"/>
    <w:link w:val="24"/>
    <w:semiHidden/>
    <w:rsid w:val="007F3EC9"/>
    <w:pPr>
      <w:widowControl/>
      <w:spacing w:after="120" w:line="480" w:lineRule="auto"/>
    </w:pPr>
    <w:rPr>
      <w:rFonts w:ascii="Times New Roman" w:hAnsi="Times New Roman" w:cs="Times New Roman"/>
      <w:sz w:val="24"/>
      <w:szCs w:val="20"/>
    </w:rPr>
  </w:style>
  <w:style w:type="character" w:customStyle="1" w:styleId="24">
    <w:name w:val="正文文本 2 字符"/>
    <w:basedOn w:val="a2"/>
    <w:link w:val="23"/>
    <w:semiHidden/>
    <w:rsid w:val="007F3EC9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33">
    <w:name w:val="Body Text 3"/>
    <w:basedOn w:val="a1"/>
    <w:link w:val="34"/>
    <w:semiHidden/>
    <w:rsid w:val="007F3EC9"/>
    <w:pPr>
      <w:widowControl/>
      <w:spacing w:after="120"/>
    </w:pPr>
    <w:rPr>
      <w:rFonts w:ascii="Times New Roman" w:hAnsi="Times New Roman" w:cs="Times New Roman"/>
      <w:sz w:val="16"/>
      <w:szCs w:val="16"/>
    </w:rPr>
  </w:style>
  <w:style w:type="character" w:customStyle="1" w:styleId="34">
    <w:name w:val="正文文本 3 字符"/>
    <w:basedOn w:val="a2"/>
    <w:link w:val="33"/>
    <w:semiHidden/>
    <w:rsid w:val="007F3EC9"/>
    <w:rPr>
      <w:rFonts w:ascii="Times New Roman" w:hAnsi="Times New Roman" w:cs="Times New Roman"/>
      <w:kern w:val="0"/>
      <w:sz w:val="16"/>
      <w:szCs w:val="16"/>
      <w:lang w:eastAsia="en-US"/>
    </w:rPr>
  </w:style>
  <w:style w:type="paragraph" w:styleId="af6">
    <w:name w:val="Body Text First Indent"/>
    <w:basedOn w:val="a9"/>
    <w:link w:val="af7"/>
    <w:semiHidden/>
    <w:rsid w:val="007F3EC9"/>
    <w:pPr>
      <w:widowControl/>
      <w:spacing w:after="120"/>
      <w:ind w:left="0" w:firstLine="210"/>
    </w:pPr>
    <w:rPr>
      <w:rFonts w:ascii="Times New Roman" w:eastAsiaTheme="minorEastAsia" w:hAnsi="Times New Roman" w:cs="Times New Roman"/>
      <w:sz w:val="24"/>
    </w:rPr>
  </w:style>
  <w:style w:type="character" w:customStyle="1" w:styleId="af7">
    <w:name w:val="正文文本首行缩进 字符"/>
    <w:basedOn w:val="Char"/>
    <w:link w:val="af6"/>
    <w:semiHidden/>
    <w:rsid w:val="007F3EC9"/>
    <w:rPr>
      <w:rFonts w:ascii="Times New Roman" w:hAnsi="Times New Roman" w:cs="Times New Roman"/>
      <w:kern w:val="0"/>
      <w:sz w:val="24"/>
      <w:szCs w:val="20"/>
      <w:lang w:eastAsia="en-US"/>
    </w:rPr>
  </w:style>
  <w:style w:type="character" w:customStyle="1" w:styleId="aa">
    <w:name w:val="正文文本 字符"/>
    <w:basedOn w:val="a2"/>
    <w:link w:val="a9"/>
    <w:rsid w:val="007F3EC9"/>
    <w:rPr>
      <w:rFonts w:ascii="Arial" w:eastAsia="Arial" w:hAnsi="Arial"/>
      <w:kern w:val="0"/>
      <w:sz w:val="20"/>
      <w:szCs w:val="20"/>
      <w:lang w:eastAsia="en-US"/>
    </w:rPr>
  </w:style>
  <w:style w:type="paragraph" w:styleId="af8">
    <w:name w:val="Body Text Indent"/>
    <w:basedOn w:val="a1"/>
    <w:link w:val="af9"/>
    <w:semiHidden/>
    <w:rsid w:val="007F3EC9"/>
    <w:pPr>
      <w:widowControl/>
      <w:spacing w:after="120"/>
      <w:ind w:left="360"/>
    </w:pPr>
    <w:rPr>
      <w:rFonts w:ascii="Times New Roman" w:hAnsi="Times New Roman" w:cs="Times New Roman"/>
      <w:sz w:val="24"/>
      <w:szCs w:val="20"/>
    </w:rPr>
  </w:style>
  <w:style w:type="character" w:customStyle="1" w:styleId="af9">
    <w:name w:val="正文文本缩进 字符"/>
    <w:basedOn w:val="a2"/>
    <w:link w:val="af8"/>
    <w:semiHidden/>
    <w:rsid w:val="007F3EC9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25">
    <w:name w:val="Body Text First Indent 2"/>
    <w:basedOn w:val="af8"/>
    <w:link w:val="26"/>
    <w:semiHidden/>
    <w:rsid w:val="007F3EC9"/>
    <w:pPr>
      <w:ind w:firstLine="210"/>
    </w:pPr>
  </w:style>
  <w:style w:type="character" w:customStyle="1" w:styleId="26">
    <w:name w:val="正文文本首行缩进 2 字符"/>
    <w:basedOn w:val="af9"/>
    <w:link w:val="25"/>
    <w:semiHidden/>
    <w:rsid w:val="007F3EC9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27">
    <w:name w:val="Body Text Indent 2"/>
    <w:basedOn w:val="a1"/>
    <w:link w:val="28"/>
    <w:semiHidden/>
    <w:rsid w:val="007F3EC9"/>
    <w:pPr>
      <w:widowControl/>
      <w:spacing w:after="120" w:line="480" w:lineRule="auto"/>
      <w:ind w:left="360"/>
    </w:pPr>
    <w:rPr>
      <w:rFonts w:ascii="Times New Roman" w:hAnsi="Times New Roman" w:cs="Times New Roman"/>
      <w:sz w:val="24"/>
      <w:szCs w:val="20"/>
    </w:rPr>
  </w:style>
  <w:style w:type="character" w:customStyle="1" w:styleId="28">
    <w:name w:val="正文文本缩进 2 字符"/>
    <w:basedOn w:val="a2"/>
    <w:link w:val="27"/>
    <w:semiHidden/>
    <w:rsid w:val="007F3EC9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35">
    <w:name w:val="Body Text Indent 3"/>
    <w:basedOn w:val="a1"/>
    <w:link w:val="36"/>
    <w:semiHidden/>
    <w:rsid w:val="007F3EC9"/>
    <w:pPr>
      <w:widowControl/>
      <w:spacing w:after="120"/>
      <w:ind w:left="360"/>
    </w:pPr>
    <w:rPr>
      <w:rFonts w:ascii="Times New Roman" w:hAnsi="Times New Roman" w:cs="Times New Roman"/>
      <w:sz w:val="16"/>
      <w:szCs w:val="16"/>
    </w:rPr>
  </w:style>
  <w:style w:type="character" w:customStyle="1" w:styleId="36">
    <w:name w:val="正文文本缩进 3 字符"/>
    <w:basedOn w:val="a2"/>
    <w:link w:val="35"/>
    <w:semiHidden/>
    <w:rsid w:val="007F3EC9"/>
    <w:rPr>
      <w:rFonts w:ascii="Times New Roman" w:hAnsi="Times New Roman" w:cs="Times New Roman"/>
      <w:kern w:val="0"/>
      <w:sz w:val="16"/>
      <w:szCs w:val="16"/>
      <w:lang w:eastAsia="en-US"/>
    </w:rPr>
  </w:style>
  <w:style w:type="paragraph" w:styleId="afa">
    <w:name w:val="caption"/>
    <w:basedOn w:val="a1"/>
    <w:next w:val="a1"/>
    <w:semiHidden/>
    <w:qFormat/>
    <w:rsid w:val="007F3EC9"/>
    <w:pPr>
      <w:widowControl/>
    </w:pPr>
    <w:rPr>
      <w:rFonts w:ascii="Times New Roman" w:hAnsi="Times New Roman" w:cs="Times New Roman"/>
      <w:b/>
      <w:bCs/>
      <w:sz w:val="20"/>
      <w:szCs w:val="20"/>
    </w:rPr>
  </w:style>
  <w:style w:type="paragraph" w:styleId="afb">
    <w:name w:val="Closing"/>
    <w:basedOn w:val="a1"/>
    <w:link w:val="afc"/>
    <w:semiHidden/>
    <w:rsid w:val="007F3EC9"/>
    <w:pPr>
      <w:widowControl/>
      <w:ind w:left="4320"/>
    </w:pPr>
    <w:rPr>
      <w:rFonts w:ascii="Times New Roman" w:hAnsi="Times New Roman" w:cs="Times New Roman"/>
      <w:sz w:val="24"/>
      <w:szCs w:val="20"/>
    </w:rPr>
  </w:style>
  <w:style w:type="character" w:customStyle="1" w:styleId="afc">
    <w:name w:val="结束语 字符"/>
    <w:basedOn w:val="a2"/>
    <w:link w:val="afb"/>
    <w:semiHidden/>
    <w:rsid w:val="007F3EC9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d">
    <w:name w:val="Date"/>
    <w:basedOn w:val="a1"/>
    <w:next w:val="a1"/>
    <w:link w:val="afe"/>
    <w:semiHidden/>
    <w:rsid w:val="007F3EC9"/>
    <w:pPr>
      <w:widowControl/>
    </w:pPr>
    <w:rPr>
      <w:rFonts w:ascii="Times New Roman" w:hAnsi="Times New Roman" w:cs="Times New Roman"/>
      <w:sz w:val="24"/>
      <w:szCs w:val="20"/>
    </w:rPr>
  </w:style>
  <w:style w:type="character" w:customStyle="1" w:styleId="afe">
    <w:name w:val="日期 字符"/>
    <w:basedOn w:val="a2"/>
    <w:link w:val="afd"/>
    <w:semiHidden/>
    <w:rsid w:val="007F3EC9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">
    <w:name w:val="Document Map"/>
    <w:basedOn w:val="a1"/>
    <w:link w:val="aff0"/>
    <w:semiHidden/>
    <w:rsid w:val="007F3EC9"/>
    <w:pPr>
      <w:widowControl/>
    </w:pPr>
    <w:rPr>
      <w:rFonts w:ascii="Tahoma" w:hAnsi="Tahoma" w:cs="Tahoma"/>
      <w:sz w:val="16"/>
      <w:szCs w:val="16"/>
    </w:rPr>
  </w:style>
  <w:style w:type="character" w:customStyle="1" w:styleId="aff0">
    <w:name w:val="文档结构图 字符"/>
    <w:basedOn w:val="a2"/>
    <w:link w:val="aff"/>
    <w:semiHidden/>
    <w:rsid w:val="007F3EC9"/>
    <w:rPr>
      <w:rFonts w:ascii="Tahoma" w:hAnsi="Tahoma" w:cs="Tahoma"/>
      <w:kern w:val="0"/>
      <w:sz w:val="16"/>
      <w:szCs w:val="16"/>
      <w:lang w:eastAsia="en-US"/>
    </w:rPr>
  </w:style>
  <w:style w:type="paragraph" w:styleId="aff1">
    <w:name w:val="E-mail Signature"/>
    <w:basedOn w:val="a1"/>
    <w:link w:val="aff2"/>
    <w:semiHidden/>
    <w:rsid w:val="007F3EC9"/>
    <w:pPr>
      <w:widowControl/>
    </w:pPr>
    <w:rPr>
      <w:rFonts w:ascii="Times New Roman" w:hAnsi="Times New Roman" w:cs="Times New Roman"/>
      <w:sz w:val="24"/>
      <w:szCs w:val="20"/>
    </w:rPr>
  </w:style>
  <w:style w:type="character" w:customStyle="1" w:styleId="aff2">
    <w:name w:val="电子邮件签名 字符"/>
    <w:basedOn w:val="a2"/>
    <w:link w:val="aff1"/>
    <w:semiHidden/>
    <w:rsid w:val="007F3EC9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3">
    <w:name w:val="endnote text"/>
    <w:basedOn w:val="a1"/>
    <w:link w:val="aff4"/>
    <w:semiHidden/>
    <w:rsid w:val="007F3EC9"/>
    <w:pPr>
      <w:widowControl/>
    </w:pPr>
    <w:rPr>
      <w:rFonts w:ascii="Times New Roman" w:hAnsi="Times New Roman" w:cs="Times New Roman"/>
      <w:sz w:val="20"/>
      <w:szCs w:val="20"/>
    </w:rPr>
  </w:style>
  <w:style w:type="character" w:customStyle="1" w:styleId="aff4">
    <w:name w:val="尾注文本 字符"/>
    <w:basedOn w:val="a2"/>
    <w:link w:val="aff3"/>
    <w:semiHidden/>
    <w:rsid w:val="007F3EC9"/>
    <w:rPr>
      <w:rFonts w:ascii="Times New Roman" w:hAnsi="Times New Roman" w:cs="Times New Roman"/>
      <w:kern w:val="0"/>
      <w:sz w:val="20"/>
      <w:szCs w:val="20"/>
      <w:lang w:eastAsia="en-US"/>
    </w:rPr>
  </w:style>
  <w:style w:type="paragraph" w:styleId="aff5">
    <w:name w:val="envelope address"/>
    <w:basedOn w:val="a1"/>
    <w:semiHidden/>
    <w:rsid w:val="007F3EC9"/>
    <w:pPr>
      <w:framePr w:w="7920" w:h="1980" w:hRule="exact" w:hSpace="180" w:wrap="auto" w:hAnchor="page" w:xAlign="center" w:yAlign="bottom"/>
      <w:widowControl/>
      <w:ind w:left="2880"/>
    </w:pPr>
    <w:rPr>
      <w:rFonts w:ascii="Cambria" w:hAnsi="Cambria" w:cs="Times New Roman"/>
      <w:sz w:val="24"/>
      <w:szCs w:val="24"/>
    </w:rPr>
  </w:style>
  <w:style w:type="paragraph" w:styleId="aff6">
    <w:name w:val="envelope return"/>
    <w:basedOn w:val="a1"/>
    <w:semiHidden/>
    <w:rsid w:val="007F3EC9"/>
    <w:pPr>
      <w:widowControl/>
    </w:pPr>
    <w:rPr>
      <w:rFonts w:ascii="Cambria" w:hAnsi="Cambria" w:cs="Times New Roman"/>
      <w:sz w:val="20"/>
      <w:szCs w:val="20"/>
    </w:rPr>
  </w:style>
  <w:style w:type="paragraph" w:styleId="aff7">
    <w:name w:val="footnote text"/>
    <w:basedOn w:val="a1"/>
    <w:link w:val="aff8"/>
    <w:semiHidden/>
    <w:rsid w:val="007F3EC9"/>
    <w:pPr>
      <w:widowControl/>
    </w:pPr>
    <w:rPr>
      <w:rFonts w:ascii="Times New Roman" w:hAnsi="Times New Roman" w:cs="Times New Roman"/>
      <w:sz w:val="20"/>
      <w:szCs w:val="20"/>
    </w:rPr>
  </w:style>
  <w:style w:type="character" w:customStyle="1" w:styleId="aff8">
    <w:name w:val="脚注文本 字符"/>
    <w:basedOn w:val="a2"/>
    <w:link w:val="aff7"/>
    <w:semiHidden/>
    <w:rsid w:val="007F3EC9"/>
    <w:rPr>
      <w:rFonts w:ascii="Times New Roman" w:hAnsi="Times New Roman" w:cs="Times New Roman"/>
      <w:kern w:val="0"/>
      <w:sz w:val="20"/>
      <w:szCs w:val="20"/>
      <w:lang w:eastAsia="en-US"/>
    </w:rPr>
  </w:style>
  <w:style w:type="paragraph" w:styleId="HTML">
    <w:name w:val="HTML Address"/>
    <w:basedOn w:val="a1"/>
    <w:link w:val="HTML0"/>
    <w:semiHidden/>
    <w:rsid w:val="007F3EC9"/>
    <w:pPr>
      <w:widowControl/>
    </w:pPr>
    <w:rPr>
      <w:rFonts w:ascii="Times New Roman" w:hAnsi="Times New Roman" w:cs="Times New Roman"/>
      <w:i/>
      <w:iCs/>
      <w:sz w:val="24"/>
      <w:szCs w:val="20"/>
    </w:rPr>
  </w:style>
  <w:style w:type="character" w:customStyle="1" w:styleId="HTML0">
    <w:name w:val="HTML 地址 字符"/>
    <w:basedOn w:val="a2"/>
    <w:link w:val="HTML"/>
    <w:semiHidden/>
    <w:rsid w:val="007F3EC9"/>
    <w:rPr>
      <w:rFonts w:ascii="Times New Roman" w:hAnsi="Times New Roman" w:cs="Times New Roman"/>
      <w:i/>
      <w:iCs/>
      <w:kern w:val="0"/>
      <w:sz w:val="24"/>
      <w:szCs w:val="20"/>
      <w:lang w:eastAsia="en-US"/>
    </w:rPr>
  </w:style>
  <w:style w:type="paragraph" w:styleId="HTML1">
    <w:name w:val="HTML Preformatted"/>
    <w:basedOn w:val="a1"/>
    <w:link w:val="HTML2"/>
    <w:semiHidden/>
    <w:rsid w:val="007F3EC9"/>
    <w:pPr>
      <w:widowControl/>
    </w:pPr>
    <w:rPr>
      <w:rFonts w:ascii="Courier New" w:hAnsi="Courier New" w:cs="Courier New"/>
      <w:sz w:val="20"/>
      <w:szCs w:val="20"/>
    </w:rPr>
  </w:style>
  <w:style w:type="character" w:customStyle="1" w:styleId="HTML2">
    <w:name w:val="HTML 预设格式 字符"/>
    <w:basedOn w:val="a2"/>
    <w:link w:val="HTML1"/>
    <w:semiHidden/>
    <w:rsid w:val="007F3EC9"/>
    <w:rPr>
      <w:rFonts w:ascii="Courier New" w:hAnsi="Courier New" w:cs="Courier New"/>
      <w:kern w:val="0"/>
      <w:sz w:val="20"/>
      <w:szCs w:val="20"/>
      <w:lang w:eastAsia="en-US"/>
    </w:rPr>
  </w:style>
  <w:style w:type="paragraph" w:styleId="11">
    <w:name w:val="index 1"/>
    <w:basedOn w:val="a1"/>
    <w:next w:val="a1"/>
    <w:autoRedefine/>
    <w:semiHidden/>
    <w:rsid w:val="007F3EC9"/>
    <w:pPr>
      <w:widowControl/>
      <w:ind w:left="240" w:hanging="240"/>
    </w:pPr>
    <w:rPr>
      <w:rFonts w:ascii="Times New Roman" w:hAnsi="Times New Roman" w:cs="Times New Roman"/>
      <w:sz w:val="24"/>
      <w:szCs w:val="20"/>
    </w:rPr>
  </w:style>
  <w:style w:type="paragraph" w:styleId="29">
    <w:name w:val="index 2"/>
    <w:basedOn w:val="a1"/>
    <w:next w:val="a1"/>
    <w:autoRedefine/>
    <w:semiHidden/>
    <w:rsid w:val="007F3EC9"/>
    <w:pPr>
      <w:widowControl/>
      <w:ind w:left="480" w:hanging="240"/>
    </w:pPr>
    <w:rPr>
      <w:rFonts w:ascii="Times New Roman" w:hAnsi="Times New Roman" w:cs="Times New Roman"/>
      <w:sz w:val="24"/>
      <w:szCs w:val="20"/>
    </w:rPr>
  </w:style>
  <w:style w:type="paragraph" w:styleId="37">
    <w:name w:val="index 3"/>
    <w:basedOn w:val="a1"/>
    <w:next w:val="a1"/>
    <w:autoRedefine/>
    <w:semiHidden/>
    <w:rsid w:val="007F3EC9"/>
    <w:pPr>
      <w:widowControl/>
      <w:ind w:left="720" w:hanging="240"/>
    </w:pPr>
    <w:rPr>
      <w:rFonts w:ascii="Times New Roman" w:hAnsi="Times New Roman" w:cs="Times New Roman"/>
      <w:sz w:val="24"/>
      <w:szCs w:val="20"/>
    </w:rPr>
  </w:style>
  <w:style w:type="paragraph" w:styleId="43">
    <w:name w:val="index 4"/>
    <w:basedOn w:val="a1"/>
    <w:next w:val="a1"/>
    <w:autoRedefine/>
    <w:semiHidden/>
    <w:rsid w:val="007F3EC9"/>
    <w:pPr>
      <w:widowControl/>
      <w:ind w:left="960" w:hanging="240"/>
    </w:pPr>
    <w:rPr>
      <w:rFonts w:ascii="Times New Roman" w:hAnsi="Times New Roman" w:cs="Times New Roman"/>
      <w:sz w:val="24"/>
      <w:szCs w:val="20"/>
    </w:rPr>
  </w:style>
  <w:style w:type="paragraph" w:styleId="53">
    <w:name w:val="index 5"/>
    <w:basedOn w:val="a1"/>
    <w:next w:val="a1"/>
    <w:autoRedefine/>
    <w:semiHidden/>
    <w:rsid w:val="007F3EC9"/>
    <w:pPr>
      <w:widowControl/>
      <w:ind w:left="1200" w:hanging="240"/>
    </w:pPr>
    <w:rPr>
      <w:rFonts w:ascii="Times New Roman" w:hAnsi="Times New Roman" w:cs="Times New Roman"/>
      <w:sz w:val="24"/>
      <w:szCs w:val="20"/>
    </w:rPr>
  </w:style>
  <w:style w:type="paragraph" w:styleId="61">
    <w:name w:val="index 6"/>
    <w:basedOn w:val="a1"/>
    <w:next w:val="a1"/>
    <w:autoRedefine/>
    <w:semiHidden/>
    <w:rsid w:val="007F3EC9"/>
    <w:pPr>
      <w:widowControl/>
      <w:ind w:left="1440" w:hanging="240"/>
    </w:pPr>
    <w:rPr>
      <w:rFonts w:ascii="Times New Roman" w:hAnsi="Times New Roman" w:cs="Times New Roman"/>
      <w:sz w:val="24"/>
      <w:szCs w:val="20"/>
    </w:rPr>
  </w:style>
  <w:style w:type="paragraph" w:styleId="71">
    <w:name w:val="index 7"/>
    <w:basedOn w:val="a1"/>
    <w:next w:val="a1"/>
    <w:autoRedefine/>
    <w:semiHidden/>
    <w:rsid w:val="007F3EC9"/>
    <w:pPr>
      <w:widowControl/>
      <w:ind w:left="1680" w:hanging="240"/>
    </w:pPr>
    <w:rPr>
      <w:rFonts w:ascii="Times New Roman" w:hAnsi="Times New Roman" w:cs="Times New Roman"/>
      <w:sz w:val="24"/>
      <w:szCs w:val="20"/>
    </w:rPr>
  </w:style>
  <w:style w:type="paragraph" w:styleId="81">
    <w:name w:val="index 8"/>
    <w:basedOn w:val="a1"/>
    <w:next w:val="a1"/>
    <w:autoRedefine/>
    <w:semiHidden/>
    <w:rsid w:val="007F3EC9"/>
    <w:pPr>
      <w:widowControl/>
      <w:ind w:left="1920" w:hanging="240"/>
    </w:pPr>
    <w:rPr>
      <w:rFonts w:ascii="Times New Roman" w:hAnsi="Times New Roman" w:cs="Times New Roman"/>
      <w:sz w:val="24"/>
      <w:szCs w:val="20"/>
    </w:rPr>
  </w:style>
  <w:style w:type="paragraph" w:styleId="91">
    <w:name w:val="index 9"/>
    <w:basedOn w:val="a1"/>
    <w:next w:val="a1"/>
    <w:autoRedefine/>
    <w:semiHidden/>
    <w:rsid w:val="007F3EC9"/>
    <w:pPr>
      <w:widowControl/>
      <w:ind w:left="2160" w:hanging="240"/>
    </w:pPr>
    <w:rPr>
      <w:rFonts w:ascii="Times New Roman" w:hAnsi="Times New Roman" w:cs="Times New Roman"/>
      <w:sz w:val="24"/>
      <w:szCs w:val="20"/>
    </w:rPr>
  </w:style>
  <w:style w:type="paragraph" w:styleId="aff9">
    <w:name w:val="index heading"/>
    <w:basedOn w:val="a1"/>
    <w:next w:val="11"/>
    <w:semiHidden/>
    <w:rsid w:val="007F3EC9"/>
    <w:pPr>
      <w:widowControl/>
    </w:pPr>
    <w:rPr>
      <w:rFonts w:ascii="Cambria" w:hAnsi="Cambria" w:cs="Times New Roman"/>
      <w:b/>
      <w:bCs/>
      <w:sz w:val="24"/>
      <w:szCs w:val="20"/>
    </w:rPr>
  </w:style>
  <w:style w:type="paragraph" w:styleId="affa">
    <w:name w:val="Intense Quote"/>
    <w:basedOn w:val="a1"/>
    <w:next w:val="a1"/>
    <w:link w:val="affb"/>
    <w:uiPriority w:val="30"/>
    <w:qFormat/>
    <w:rsid w:val="007F3EC9"/>
    <w:pPr>
      <w:widowControl/>
      <w:pBdr>
        <w:bottom w:val="single" w:sz="4" w:space="4" w:color="4F81BD"/>
      </w:pBdr>
      <w:spacing w:before="200" w:after="280"/>
      <w:ind w:left="936" w:right="936"/>
    </w:pPr>
    <w:rPr>
      <w:rFonts w:ascii="Times New Roman" w:hAnsi="Times New Roman" w:cs="Times New Roman"/>
      <w:b/>
      <w:bCs/>
      <w:i/>
      <w:iCs/>
      <w:color w:val="4F81BD"/>
      <w:sz w:val="24"/>
      <w:szCs w:val="20"/>
    </w:rPr>
  </w:style>
  <w:style w:type="character" w:customStyle="1" w:styleId="affb">
    <w:name w:val="明显引用 字符"/>
    <w:basedOn w:val="a2"/>
    <w:link w:val="affa"/>
    <w:uiPriority w:val="30"/>
    <w:rsid w:val="007F3EC9"/>
    <w:rPr>
      <w:rFonts w:ascii="Times New Roman" w:hAnsi="Times New Roman" w:cs="Times New Roman"/>
      <w:b/>
      <w:bCs/>
      <w:i/>
      <w:iCs/>
      <w:color w:val="4F81BD"/>
      <w:kern w:val="0"/>
      <w:sz w:val="24"/>
      <w:szCs w:val="20"/>
      <w:lang w:eastAsia="en-US"/>
    </w:rPr>
  </w:style>
  <w:style w:type="paragraph" w:styleId="affc">
    <w:name w:val="List"/>
    <w:basedOn w:val="a1"/>
    <w:semiHidden/>
    <w:rsid w:val="007F3EC9"/>
    <w:pPr>
      <w:widowControl/>
      <w:ind w:left="360" w:hanging="360"/>
      <w:contextualSpacing/>
    </w:pPr>
    <w:rPr>
      <w:rFonts w:ascii="Times New Roman" w:hAnsi="Times New Roman" w:cs="Times New Roman"/>
      <w:sz w:val="24"/>
      <w:szCs w:val="20"/>
    </w:rPr>
  </w:style>
  <w:style w:type="paragraph" w:styleId="2a">
    <w:name w:val="List 2"/>
    <w:basedOn w:val="a1"/>
    <w:semiHidden/>
    <w:rsid w:val="007F3EC9"/>
    <w:pPr>
      <w:widowControl/>
      <w:ind w:left="720" w:hanging="360"/>
      <w:contextualSpacing/>
    </w:pPr>
    <w:rPr>
      <w:rFonts w:ascii="Times New Roman" w:hAnsi="Times New Roman" w:cs="Times New Roman"/>
      <w:sz w:val="24"/>
      <w:szCs w:val="20"/>
    </w:rPr>
  </w:style>
  <w:style w:type="paragraph" w:styleId="38">
    <w:name w:val="List 3"/>
    <w:basedOn w:val="a1"/>
    <w:semiHidden/>
    <w:rsid w:val="007F3EC9"/>
    <w:pPr>
      <w:widowControl/>
      <w:ind w:left="1080" w:hanging="360"/>
      <w:contextualSpacing/>
    </w:pPr>
    <w:rPr>
      <w:rFonts w:ascii="Times New Roman" w:hAnsi="Times New Roman" w:cs="Times New Roman"/>
      <w:sz w:val="24"/>
      <w:szCs w:val="20"/>
    </w:rPr>
  </w:style>
  <w:style w:type="paragraph" w:styleId="44">
    <w:name w:val="List 4"/>
    <w:basedOn w:val="a1"/>
    <w:semiHidden/>
    <w:rsid w:val="007F3EC9"/>
    <w:pPr>
      <w:widowControl/>
      <w:ind w:left="1440" w:hanging="360"/>
      <w:contextualSpacing/>
    </w:pPr>
    <w:rPr>
      <w:rFonts w:ascii="Times New Roman" w:hAnsi="Times New Roman" w:cs="Times New Roman"/>
      <w:sz w:val="24"/>
      <w:szCs w:val="20"/>
    </w:rPr>
  </w:style>
  <w:style w:type="paragraph" w:styleId="54">
    <w:name w:val="List 5"/>
    <w:basedOn w:val="a1"/>
    <w:semiHidden/>
    <w:rsid w:val="007F3EC9"/>
    <w:pPr>
      <w:widowControl/>
      <w:ind w:left="1800" w:hanging="360"/>
      <w:contextualSpacing/>
    </w:pPr>
    <w:rPr>
      <w:rFonts w:ascii="Times New Roman" w:hAnsi="Times New Roman" w:cs="Times New Roman"/>
      <w:sz w:val="24"/>
      <w:szCs w:val="20"/>
    </w:rPr>
  </w:style>
  <w:style w:type="paragraph" w:styleId="a0">
    <w:name w:val="List Bullet"/>
    <w:basedOn w:val="a1"/>
    <w:semiHidden/>
    <w:rsid w:val="007F3EC9"/>
    <w:pPr>
      <w:widowControl/>
      <w:numPr>
        <w:numId w:val="4"/>
      </w:numPr>
      <w:contextualSpacing/>
    </w:pPr>
    <w:rPr>
      <w:rFonts w:ascii="Times New Roman" w:hAnsi="Times New Roman" w:cs="Times New Roman"/>
      <w:sz w:val="24"/>
      <w:szCs w:val="20"/>
    </w:rPr>
  </w:style>
  <w:style w:type="paragraph" w:styleId="20">
    <w:name w:val="List Bullet 2"/>
    <w:basedOn w:val="a1"/>
    <w:semiHidden/>
    <w:rsid w:val="007F3EC9"/>
    <w:pPr>
      <w:widowControl/>
      <w:numPr>
        <w:numId w:val="5"/>
      </w:numPr>
      <w:contextualSpacing/>
    </w:pPr>
    <w:rPr>
      <w:rFonts w:ascii="Times New Roman" w:hAnsi="Times New Roman" w:cs="Times New Roman"/>
      <w:sz w:val="24"/>
      <w:szCs w:val="20"/>
    </w:rPr>
  </w:style>
  <w:style w:type="paragraph" w:styleId="30">
    <w:name w:val="List Bullet 3"/>
    <w:basedOn w:val="a1"/>
    <w:semiHidden/>
    <w:rsid w:val="007F3EC9"/>
    <w:pPr>
      <w:widowControl/>
      <w:numPr>
        <w:numId w:val="6"/>
      </w:numPr>
      <w:contextualSpacing/>
    </w:pPr>
    <w:rPr>
      <w:rFonts w:ascii="Times New Roman" w:hAnsi="Times New Roman" w:cs="Times New Roman"/>
      <w:sz w:val="24"/>
      <w:szCs w:val="20"/>
    </w:rPr>
  </w:style>
  <w:style w:type="paragraph" w:styleId="40">
    <w:name w:val="List Bullet 4"/>
    <w:basedOn w:val="a1"/>
    <w:semiHidden/>
    <w:rsid w:val="007F3EC9"/>
    <w:pPr>
      <w:widowControl/>
      <w:numPr>
        <w:numId w:val="7"/>
      </w:numPr>
      <w:contextualSpacing/>
    </w:pPr>
    <w:rPr>
      <w:rFonts w:ascii="Times New Roman" w:hAnsi="Times New Roman" w:cs="Times New Roman"/>
      <w:sz w:val="24"/>
      <w:szCs w:val="20"/>
    </w:rPr>
  </w:style>
  <w:style w:type="paragraph" w:styleId="50">
    <w:name w:val="List Bullet 5"/>
    <w:basedOn w:val="a1"/>
    <w:semiHidden/>
    <w:rsid w:val="007F3EC9"/>
    <w:pPr>
      <w:widowControl/>
      <w:numPr>
        <w:numId w:val="8"/>
      </w:numPr>
      <w:contextualSpacing/>
    </w:pPr>
    <w:rPr>
      <w:rFonts w:ascii="Times New Roman" w:hAnsi="Times New Roman" w:cs="Times New Roman"/>
      <w:sz w:val="24"/>
      <w:szCs w:val="20"/>
    </w:rPr>
  </w:style>
  <w:style w:type="paragraph" w:styleId="affd">
    <w:name w:val="List Continue"/>
    <w:basedOn w:val="a1"/>
    <w:semiHidden/>
    <w:rsid w:val="007F3EC9"/>
    <w:pPr>
      <w:widowControl/>
      <w:spacing w:after="120"/>
      <w:ind w:left="360"/>
      <w:contextualSpacing/>
    </w:pPr>
    <w:rPr>
      <w:rFonts w:ascii="Times New Roman" w:hAnsi="Times New Roman" w:cs="Times New Roman"/>
      <w:sz w:val="24"/>
      <w:szCs w:val="20"/>
    </w:rPr>
  </w:style>
  <w:style w:type="paragraph" w:styleId="2b">
    <w:name w:val="List Continue 2"/>
    <w:basedOn w:val="a1"/>
    <w:semiHidden/>
    <w:rsid w:val="007F3EC9"/>
    <w:pPr>
      <w:widowControl/>
      <w:spacing w:after="120"/>
      <w:ind w:left="720"/>
      <w:contextualSpacing/>
    </w:pPr>
    <w:rPr>
      <w:rFonts w:ascii="Times New Roman" w:hAnsi="Times New Roman" w:cs="Times New Roman"/>
      <w:sz w:val="24"/>
      <w:szCs w:val="20"/>
    </w:rPr>
  </w:style>
  <w:style w:type="paragraph" w:styleId="39">
    <w:name w:val="List Continue 3"/>
    <w:basedOn w:val="a1"/>
    <w:semiHidden/>
    <w:rsid w:val="007F3EC9"/>
    <w:pPr>
      <w:widowControl/>
      <w:spacing w:after="120"/>
      <w:ind w:left="1080"/>
      <w:contextualSpacing/>
    </w:pPr>
    <w:rPr>
      <w:rFonts w:ascii="Times New Roman" w:hAnsi="Times New Roman" w:cs="Times New Roman"/>
      <w:sz w:val="24"/>
      <w:szCs w:val="20"/>
    </w:rPr>
  </w:style>
  <w:style w:type="paragraph" w:styleId="45">
    <w:name w:val="List Continue 4"/>
    <w:basedOn w:val="a1"/>
    <w:semiHidden/>
    <w:rsid w:val="007F3EC9"/>
    <w:pPr>
      <w:widowControl/>
      <w:spacing w:after="120"/>
      <w:ind w:left="1440"/>
      <w:contextualSpacing/>
    </w:pPr>
    <w:rPr>
      <w:rFonts w:ascii="Times New Roman" w:hAnsi="Times New Roman" w:cs="Times New Roman"/>
      <w:sz w:val="24"/>
      <w:szCs w:val="20"/>
    </w:rPr>
  </w:style>
  <w:style w:type="paragraph" w:styleId="55">
    <w:name w:val="List Continue 5"/>
    <w:basedOn w:val="a1"/>
    <w:semiHidden/>
    <w:rsid w:val="007F3EC9"/>
    <w:pPr>
      <w:widowControl/>
      <w:spacing w:after="120"/>
      <w:ind w:left="1800"/>
      <w:contextualSpacing/>
    </w:pPr>
    <w:rPr>
      <w:rFonts w:ascii="Times New Roman" w:hAnsi="Times New Roman" w:cs="Times New Roman"/>
      <w:sz w:val="24"/>
      <w:szCs w:val="20"/>
    </w:rPr>
  </w:style>
  <w:style w:type="paragraph" w:styleId="a">
    <w:name w:val="List Number"/>
    <w:basedOn w:val="a1"/>
    <w:semiHidden/>
    <w:rsid w:val="007F3EC9"/>
    <w:pPr>
      <w:widowControl/>
      <w:numPr>
        <w:numId w:val="9"/>
      </w:numPr>
      <w:contextualSpacing/>
    </w:pPr>
    <w:rPr>
      <w:rFonts w:ascii="Times New Roman" w:hAnsi="Times New Roman" w:cs="Times New Roman"/>
      <w:sz w:val="24"/>
      <w:szCs w:val="20"/>
    </w:rPr>
  </w:style>
  <w:style w:type="paragraph" w:styleId="2">
    <w:name w:val="List Number 2"/>
    <w:basedOn w:val="a1"/>
    <w:semiHidden/>
    <w:rsid w:val="007F3EC9"/>
    <w:pPr>
      <w:widowControl/>
      <w:numPr>
        <w:numId w:val="10"/>
      </w:numPr>
      <w:contextualSpacing/>
    </w:pPr>
    <w:rPr>
      <w:rFonts w:ascii="Times New Roman" w:hAnsi="Times New Roman" w:cs="Times New Roman"/>
      <w:sz w:val="24"/>
      <w:szCs w:val="20"/>
    </w:rPr>
  </w:style>
  <w:style w:type="paragraph" w:styleId="3">
    <w:name w:val="List Number 3"/>
    <w:basedOn w:val="a1"/>
    <w:semiHidden/>
    <w:rsid w:val="007F3EC9"/>
    <w:pPr>
      <w:widowControl/>
      <w:numPr>
        <w:numId w:val="11"/>
      </w:numPr>
      <w:contextualSpacing/>
    </w:pPr>
    <w:rPr>
      <w:rFonts w:ascii="Times New Roman" w:hAnsi="Times New Roman" w:cs="Times New Roman"/>
      <w:sz w:val="24"/>
      <w:szCs w:val="20"/>
    </w:rPr>
  </w:style>
  <w:style w:type="paragraph" w:styleId="4">
    <w:name w:val="List Number 4"/>
    <w:basedOn w:val="a1"/>
    <w:semiHidden/>
    <w:rsid w:val="007F3EC9"/>
    <w:pPr>
      <w:widowControl/>
      <w:numPr>
        <w:numId w:val="12"/>
      </w:numPr>
      <w:contextualSpacing/>
    </w:pPr>
    <w:rPr>
      <w:rFonts w:ascii="Times New Roman" w:hAnsi="Times New Roman" w:cs="Times New Roman"/>
      <w:sz w:val="24"/>
      <w:szCs w:val="20"/>
    </w:rPr>
  </w:style>
  <w:style w:type="paragraph" w:styleId="5">
    <w:name w:val="List Number 5"/>
    <w:basedOn w:val="a1"/>
    <w:semiHidden/>
    <w:rsid w:val="007F3EC9"/>
    <w:pPr>
      <w:widowControl/>
      <w:numPr>
        <w:numId w:val="13"/>
      </w:numPr>
      <w:contextualSpacing/>
    </w:pPr>
    <w:rPr>
      <w:rFonts w:ascii="Times New Roman" w:hAnsi="Times New Roman" w:cs="Times New Roman"/>
      <w:sz w:val="24"/>
      <w:szCs w:val="20"/>
    </w:rPr>
  </w:style>
  <w:style w:type="paragraph" w:styleId="affe">
    <w:name w:val="macro"/>
    <w:link w:val="afff"/>
    <w:semiHidden/>
    <w:rsid w:val="007F3EC9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  <w:kern w:val="0"/>
      <w:sz w:val="20"/>
      <w:szCs w:val="20"/>
      <w:lang w:eastAsia="en-US"/>
    </w:rPr>
  </w:style>
  <w:style w:type="character" w:customStyle="1" w:styleId="afff">
    <w:name w:val="宏文本 字符"/>
    <w:basedOn w:val="a2"/>
    <w:link w:val="affe"/>
    <w:semiHidden/>
    <w:rsid w:val="007F3EC9"/>
    <w:rPr>
      <w:rFonts w:ascii="Courier New" w:hAnsi="Courier New" w:cs="Courier New"/>
      <w:kern w:val="0"/>
      <w:sz w:val="20"/>
      <w:szCs w:val="20"/>
      <w:lang w:eastAsia="en-US"/>
    </w:rPr>
  </w:style>
  <w:style w:type="paragraph" w:styleId="afff0">
    <w:name w:val="Message Header"/>
    <w:basedOn w:val="a1"/>
    <w:link w:val="afff1"/>
    <w:semiHidden/>
    <w:rsid w:val="007F3EC9"/>
    <w:pPr>
      <w:widowControl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 w:cs="Times New Roman"/>
      <w:sz w:val="24"/>
      <w:szCs w:val="24"/>
    </w:rPr>
  </w:style>
  <w:style w:type="character" w:customStyle="1" w:styleId="afff1">
    <w:name w:val="信息标题 字符"/>
    <w:basedOn w:val="a2"/>
    <w:link w:val="afff0"/>
    <w:semiHidden/>
    <w:rsid w:val="007F3EC9"/>
    <w:rPr>
      <w:rFonts w:ascii="Cambria" w:hAnsi="Cambria" w:cs="Times New Roman"/>
      <w:kern w:val="0"/>
      <w:sz w:val="24"/>
      <w:szCs w:val="24"/>
      <w:shd w:val="pct20" w:color="auto" w:fill="auto"/>
      <w:lang w:eastAsia="en-US"/>
    </w:rPr>
  </w:style>
  <w:style w:type="paragraph" w:styleId="afff2">
    <w:name w:val="No Spacing"/>
    <w:uiPriority w:val="1"/>
    <w:qFormat/>
    <w:rsid w:val="007F3EC9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f3">
    <w:name w:val="Normal (Web)"/>
    <w:basedOn w:val="a1"/>
    <w:uiPriority w:val="99"/>
    <w:semiHidden/>
    <w:rsid w:val="007F3EC9"/>
    <w:pPr>
      <w:widowControl/>
    </w:pPr>
    <w:rPr>
      <w:rFonts w:ascii="Times New Roman" w:hAnsi="Times New Roman" w:cs="Times New Roman"/>
      <w:sz w:val="24"/>
      <w:szCs w:val="24"/>
    </w:rPr>
  </w:style>
  <w:style w:type="paragraph" w:styleId="afff4">
    <w:name w:val="Normal Indent"/>
    <w:basedOn w:val="a1"/>
    <w:semiHidden/>
    <w:rsid w:val="007F3EC9"/>
    <w:pPr>
      <w:widowControl/>
      <w:ind w:left="720"/>
    </w:pPr>
    <w:rPr>
      <w:rFonts w:ascii="Times New Roman" w:hAnsi="Times New Roman" w:cs="Times New Roman"/>
      <w:sz w:val="24"/>
      <w:szCs w:val="20"/>
    </w:rPr>
  </w:style>
  <w:style w:type="paragraph" w:styleId="afff5">
    <w:name w:val="Note Heading"/>
    <w:basedOn w:val="a1"/>
    <w:next w:val="a1"/>
    <w:link w:val="afff6"/>
    <w:semiHidden/>
    <w:rsid w:val="007F3EC9"/>
    <w:pPr>
      <w:widowControl/>
    </w:pPr>
    <w:rPr>
      <w:rFonts w:ascii="Times New Roman" w:hAnsi="Times New Roman" w:cs="Times New Roman"/>
      <w:sz w:val="24"/>
      <w:szCs w:val="20"/>
    </w:rPr>
  </w:style>
  <w:style w:type="character" w:customStyle="1" w:styleId="afff6">
    <w:name w:val="注释标题 字符"/>
    <w:basedOn w:val="a2"/>
    <w:link w:val="afff5"/>
    <w:semiHidden/>
    <w:rsid w:val="007F3EC9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f7">
    <w:name w:val="Plain Text"/>
    <w:basedOn w:val="a1"/>
    <w:link w:val="afff8"/>
    <w:semiHidden/>
    <w:rsid w:val="007F3EC9"/>
    <w:pPr>
      <w:widowControl/>
    </w:pPr>
    <w:rPr>
      <w:rFonts w:ascii="Courier New" w:hAnsi="Courier New" w:cs="Courier New"/>
      <w:sz w:val="20"/>
      <w:szCs w:val="20"/>
    </w:rPr>
  </w:style>
  <w:style w:type="character" w:customStyle="1" w:styleId="afff8">
    <w:name w:val="纯文本 字符"/>
    <w:basedOn w:val="a2"/>
    <w:link w:val="afff7"/>
    <w:semiHidden/>
    <w:rsid w:val="007F3EC9"/>
    <w:rPr>
      <w:rFonts w:ascii="Courier New" w:hAnsi="Courier New" w:cs="Courier New"/>
      <w:kern w:val="0"/>
      <w:sz w:val="20"/>
      <w:szCs w:val="20"/>
      <w:lang w:eastAsia="en-US"/>
    </w:rPr>
  </w:style>
  <w:style w:type="paragraph" w:styleId="afff9">
    <w:name w:val="Quote"/>
    <w:basedOn w:val="a1"/>
    <w:next w:val="a1"/>
    <w:link w:val="afffa"/>
    <w:uiPriority w:val="29"/>
    <w:qFormat/>
    <w:rsid w:val="007F3EC9"/>
    <w:pPr>
      <w:widowControl/>
    </w:pPr>
    <w:rPr>
      <w:rFonts w:ascii="Times New Roman" w:hAnsi="Times New Roman" w:cs="Times New Roman"/>
      <w:i/>
      <w:iCs/>
      <w:color w:val="000000"/>
      <w:sz w:val="24"/>
      <w:szCs w:val="20"/>
    </w:rPr>
  </w:style>
  <w:style w:type="character" w:customStyle="1" w:styleId="afffa">
    <w:name w:val="引用 字符"/>
    <w:basedOn w:val="a2"/>
    <w:link w:val="afff9"/>
    <w:uiPriority w:val="29"/>
    <w:rsid w:val="007F3EC9"/>
    <w:rPr>
      <w:rFonts w:ascii="Times New Roman" w:hAnsi="Times New Roman" w:cs="Times New Roman"/>
      <w:i/>
      <w:iCs/>
      <w:color w:val="000000"/>
      <w:kern w:val="0"/>
      <w:sz w:val="24"/>
      <w:szCs w:val="20"/>
      <w:lang w:eastAsia="en-US"/>
    </w:rPr>
  </w:style>
  <w:style w:type="paragraph" w:styleId="afffb">
    <w:name w:val="Salutation"/>
    <w:basedOn w:val="a1"/>
    <w:next w:val="a1"/>
    <w:link w:val="afffc"/>
    <w:semiHidden/>
    <w:rsid w:val="007F3EC9"/>
    <w:pPr>
      <w:widowControl/>
    </w:pPr>
    <w:rPr>
      <w:rFonts w:ascii="Times New Roman" w:hAnsi="Times New Roman" w:cs="Times New Roman"/>
      <w:sz w:val="24"/>
      <w:szCs w:val="20"/>
    </w:rPr>
  </w:style>
  <w:style w:type="character" w:customStyle="1" w:styleId="afffc">
    <w:name w:val="称呼 字符"/>
    <w:basedOn w:val="a2"/>
    <w:link w:val="afffb"/>
    <w:semiHidden/>
    <w:rsid w:val="007F3EC9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fd">
    <w:name w:val="Signature"/>
    <w:basedOn w:val="a1"/>
    <w:link w:val="afffe"/>
    <w:semiHidden/>
    <w:rsid w:val="007F3EC9"/>
    <w:pPr>
      <w:widowControl/>
      <w:ind w:left="4320"/>
    </w:pPr>
    <w:rPr>
      <w:rFonts w:ascii="Times New Roman" w:hAnsi="Times New Roman" w:cs="Times New Roman"/>
      <w:sz w:val="24"/>
      <w:szCs w:val="20"/>
    </w:rPr>
  </w:style>
  <w:style w:type="character" w:customStyle="1" w:styleId="afffe">
    <w:name w:val="签名 字符"/>
    <w:basedOn w:val="a2"/>
    <w:link w:val="afffd"/>
    <w:semiHidden/>
    <w:rsid w:val="007F3EC9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ff">
    <w:name w:val="Subtitle"/>
    <w:basedOn w:val="a1"/>
    <w:next w:val="a1"/>
    <w:link w:val="affff0"/>
    <w:qFormat/>
    <w:rsid w:val="007F3EC9"/>
    <w:pPr>
      <w:widowControl/>
      <w:spacing w:after="60"/>
      <w:jc w:val="center"/>
      <w:outlineLvl w:val="1"/>
    </w:pPr>
    <w:rPr>
      <w:rFonts w:ascii="Cambria" w:hAnsi="Cambria" w:cs="Times New Roman"/>
      <w:sz w:val="24"/>
      <w:szCs w:val="24"/>
    </w:rPr>
  </w:style>
  <w:style w:type="character" w:customStyle="1" w:styleId="affff0">
    <w:name w:val="副标题 字符"/>
    <w:basedOn w:val="a2"/>
    <w:link w:val="affff"/>
    <w:rsid w:val="007F3EC9"/>
    <w:rPr>
      <w:rFonts w:ascii="Cambria" w:hAnsi="Cambria" w:cs="Times New Roman"/>
      <w:kern w:val="0"/>
      <w:sz w:val="24"/>
      <w:szCs w:val="24"/>
      <w:lang w:eastAsia="en-US"/>
    </w:rPr>
  </w:style>
  <w:style w:type="paragraph" w:styleId="affff1">
    <w:name w:val="table of authorities"/>
    <w:basedOn w:val="a1"/>
    <w:next w:val="a1"/>
    <w:semiHidden/>
    <w:rsid w:val="007F3EC9"/>
    <w:pPr>
      <w:widowControl/>
      <w:ind w:left="240" w:hanging="240"/>
    </w:pPr>
    <w:rPr>
      <w:rFonts w:ascii="Times New Roman" w:hAnsi="Times New Roman" w:cs="Times New Roman"/>
      <w:sz w:val="24"/>
      <w:szCs w:val="20"/>
    </w:rPr>
  </w:style>
  <w:style w:type="paragraph" w:styleId="affff2">
    <w:name w:val="table of figures"/>
    <w:basedOn w:val="a1"/>
    <w:next w:val="a1"/>
    <w:semiHidden/>
    <w:rsid w:val="007F3EC9"/>
    <w:pPr>
      <w:widowControl/>
    </w:pPr>
    <w:rPr>
      <w:rFonts w:ascii="Times New Roman" w:hAnsi="Times New Roman" w:cs="Times New Roman"/>
      <w:sz w:val="24"/>
      <w:szCs w:val="20"/>
    </w:rPr>
  </w:style>
  <w:style w:type="paragraph" w:styleId="affff3">
    <w:name w:val="Title"/>
    <w:basedOn w:val="a1"/>
    <w:next w:val="a1"/>
    <w:link w:val="affff4"/>
    <w:qFormat/>
    <w:rsid w:val="007F3EC9"/>
    <w:pPr>
      <w:widowControl/>
      <w:spacing w:before="240" w:after="60"/>
      <w:jc w:val="center"/>
      <w:outlineLvl w:val="0"/>
    </w:pPr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affff4">
    <w:name w:val="标题 字符"/>
    <w:basedOn w:val="a2"/>
    <w:link w:val="affff3"/>
    <w:rsid w:val="007F3EC9"/>
    <w:rPr>
      <w:rFonts w:ascii="Cambria" w:hAnsi="Cambria" w:cs="Times New Roman"/>
      <w:b/>
      <w:bCs/>
      <w:kern w:val="28"/>
      <w:sz w:val="32"/>
      <w:szCs w:val="32"/>
      <w:lang w:eastAsia="en-US"/>
    </w:rPr>
  </w:style>
  <w:style w:type="paragraph" w:styleId="affff5">
    <w:name w:val="toa heading"/>
    <w:basedOn w:val="a1"/>
    <w:next w:val="a1"/>
    <w:semiHidden/>
    <w:rsid w:val="007F3EC9"/>
    <w:pPr>
      <w:widowControl/>
      <w:spacing w:before="120"/>
    </w:pPr>
    <w:rPr>
      <w:rFonts w:ascii="Cambria" w:hAnsi="Cambria" w:cs="Times New Roman"/>
      <w:b/>
      <w:bCs/>
      <w:sz w:val="24"/>
      <w:szCs w:val="24"/>
    </w:rPr>
  </w:style>
  <w:style w:type="paragraph" w:styleId="TOC1">
    <w:name w:val="toc 1"/>
    <w:basedOn w:val="a1"/>
    <w:next w:val="a1"/>
    <w:autoRedefine/>
    <w:semiHidden/>
    <w:rsid w:val="007F3EC9"/>
    <w:pPr>
      <w:widowControl/>
    </w:pPr>
    <w:rPr>
      <w:rFonts w:ascii="Times New Roman" w:hAnsi="Times New Roman" w:cs="Times New Roman"/>
      <w:sz w:val="24"/>
      <w:szCs w:val="20"/>
    </w:rPr>
  </w:style>
  <w:style w:type="paragraph" w:styleId="TOC2">
    <w:name w:val="toc 2"/>
    <w:basedOn w:val="a1"/>
    <w:next w:val="a1"/>
    <w:autoRedefine/>
    <w:semiHidden/>
    <w:rsid w:val="007F3EC9"/>
    <w:pPr>
      <w:widowControl/>
      <w:ind w:left="240"/>
    </w:pPr>
    <w:rPr>
      <w:rFonts w:ascii="Times New Roman" w:hAnsi="Times New Roman" w:cs="Times New Roman"/>
      <w:sz w:val="24"/>
      <w:szCs w:val="20"/>
    </w:rPr>
  </w:style>
  <w:style w:type="paragraph" w:styleId="TOC3">
    <w:name w:val="toc 3"/>
    <w:basedOn w:val="a1"/>
    <w:next w:val="a1"/>
    <w:autoRedefine/>
    <w:semiHidden/>
    <w:rsid w:val="007F3EC9"/>
    <w:pPr>
      <w:widowControl/>
      <w:ind w:left="480"/>
    </w:pPr>
    <w:rPr>
      <w:rFonts w:ascii="Times New Roman" w:hAnsi="Times New Roman" w:cs="Times New Roman"/>
      <w:sz w:val="24"/>
      <w:szCs w:val="20"/>
    </w:rPr>
  </w:style>
  <w:style w:type="paragraph" w:styleId="TOC4">
    <w:name w:val="toc 4"/>
    <w:basedOn w:val="a1"/>
    <w:next w:val="a1"/>
    <w:autoRedefine/>
    <w:semiHidden/>
    <w:rsid w:val="007F3EC9"/>
    <w:pPr>
      <w:widowControl/>
      <w:ind w:left="720"/>
    </w:pPr>
    <w:rPr>
      <w:rFonts w:ascii="Times New Roman" w:hAnsi="Times New Roman" w:cs="Times New Roman"/>
      <w:sz w:val="24"/>
      <w:szCs w:val="20"/>
    </w:rPr>
  </w:style>
  <w:style w:type="paragraph" w:styleId="TOC5">
    <w:name w:val="toc 5"/>
    <w:basedOn w:val="a1"/>
    <w:next w:val="a1"/>
    <w:autoRedefine/>
    <w:semiHidden/>
    <w:rsid w:val="007F3EC9"/>
    <w:pPr>
      <w:widowControl/>
      <w:ind w:left="960"/>
    </w:pPr>
    <w:rPr>
      <w:rFonts w:ascii="Times New Roman" w:hAnsi="Times New Roman" w:cs="Times New Roman"/>
      <w:sz w:val="24"/>
      <w:szCs w:val="20"/>
    </w:rPr>
  </w:style>
  <w:style w:type="paragraph" w:styleId="TOC6">
    <w:name w:val="toc 6"/>
    <w:basedOn w:val="a1"/>
    <w:next w:val="a1"/>
    <w:autoRedefine/>
    <w:semiHidden/>
    <w:rsid w:val="007F3EC9"/>
    <w:pPr>
      <w:widowControl/>
      <w:ind w:left="1200"/>
    </w:pPr>
    <w:rPr>
      <w:rFonts w:ascii="Times New Roman" w:hAnsi="Times New Roman" w:cs="Times New Roman"/>
      <w:sz w:val="24"/>
      <w:szCs w:val="20"/>
    </w:rPr>
  </w:style>
  <w:style w:type="paragraph" w:styleId="TOC7">
    <w:name w:val="toc 7"/>
    <w:basedOn w:val="a1"/>
    <w:next w:val="a1"/>
    <w:autoRedefine/>
    <w:semiHidden/>
    <w:rsid w:val="007F3EC9"/>
    <w:pPr>
      <w:widowControl/>
      <w:ind w:left="1440"/>
    </w:pPr>
    <w:rPr>
      <w:rFonts w:ascii="Times New Roman" w:hAnsi="Times New Roman" w:cs="Times New Roman"/>
      <w:sz w:val="24"/>
      <w:szCs w:val="20"/>
    </w:rPr>
  </w:style>
  <w:style w:type="paragraph" w:styleId="TOC8">
    <w:name w:val="toc 8"/>
    <w:basedOn w:val="a1"/>
    <w:next w:val="a1"/>
    <w:autoRedefine/>
    <w:semiHidden/>
    <w:rsid w:val="007F3EC9"/>
    <w:pPr>
      <w:widowControl/>
      <w:ind w:left="1680"/>
    </w:pPr>
    <w:rPr>
      <w:rFonts w:ascii="Times New Roman" w:hAnsi="Times New Roman" w:cs="Times New Roman"/>
      <w:sz w:val="24"/>
      <w:szCs w:val="20"/>
    </w:rPr>
  </w:style>
  <w:style w:type="paragraph" w:styleId="TOC9">
    <w:name w:val="toc 9"/>
    <w:basedOn w:val="a1"/>
    <w:next w:val="a1"/>
    <w:autoRedefine/>
    <w:semiHidden/>
    <w:rsid w:val="007F3EC9"/>
    <w:pPr>
      <w:widowControl/>
      <w:ind w:left="1920"/>
    </w:pPr>
    <w:rPr>
      <w:rFonts w:ascii="Times New Roman" w:hAnsi="Times New Roman" w:cs="Times New Roman"/>
      <w:sz w:val="24"/>
      <w:szCs w:val="20"/>
    </w:rPr>
  </w:style>
  <w:style w:type="paragraph" w:styleId="TOC">
    <w:name w:val="TOC Heading"/>
    <w:basedOn w:val="1"/>
    <w:next w:val="a1"/>
    <w:uiPriority w:val="39"/>
    <w:semiHidden/>
    <w:unhideWhenUsed/>
    <w:qFormat/>
    <w:rsid w:val="007F3EC9"/>
    <w:pPr>
      <w:keepNext/>
      <w:widowControl/>
      <w:spacing w:before="240" w:after="60"/>
      <w:ind w:left="0"/>
      <w:outlineLvl w:val="9"/>
    </w:pPr>
    <w:rPr>
      <w:rFonts w:ascii="Cambria" w:eastAsiaTheme="minorEastAsia" w:hAnsi="Cambria" w:cs="Times New Roman"/>
      <w:b/>
      <w:bCs/>
      <w:kern w:val="32"/>
      <w:sz w:val="32"/>
      <w:szCs w:val="32"/>
    </w:rPr>
  </w:style>
  <w:style w:type="character" w:styleId="affff6">
    <w:name w:val="Hyperlink"/>
    <w:basedOn w:val="a2"/>
    <w:uiPriority w:val="99"/>
    <w:rsid w:val="007F3EC9"/>
    <w:rPr>
      <w:color w:val="0000FF"/>
      <w:u w:val="single"/>
    </w:rPr>
  </w:style>
  <w:style w:type="character" w:styleId="affff7">
    <w:name w:val="Emphasis"/>
    <w:basedOn w:val="a2"/>
    <w:uiPriority w:val="20"/>
    <w:qFormat/>
    <w:rsid w:val="007F3EC9"/>
    <w:rPr>
      <w:i/>
      <w:iCs/>
    </w:rPr>
  </w:style>
  <w:style w:type="character" w:customStyle="1" w:styleId="12">
    <w:name w:val="未处理的提及1"/>
    <w:basedOn w:val="a2"/>
    <w:uiPriority w:val="99"/>
    <w:semiHidden/>
    <w:unhideWhenUsed/>
    <w:rsid w:val="007F3EC9"/>
    <w:rPr>
      <w:color w:val="605E5C"/>
      <w:shd w:val="clear" w:color="auto" w:fill="E1DFDD"/>
    </w:rPr>
  </w:style>
  <w:style w:type="numbering" w:customStyle="1" w:styleId="13">
    <w:name w:val="无列表1"/>
    <w:next w:val="a4"/>
    <w:uiPriority w:val="99"/>
    <w:semiHidden/>
    <w:unhideWhenUsed/>
    <w:rsid w:val="007F3EC9"/>
  </w:style>
  <w:style w:type="character" w:customStyle="1" w:styleId="fontstyle01">
    <w:name w:val="fontstyle01"/>
    <w:basedOn w:val="a2"/>
    <w:rsid w:val="007F3EC9"/>
    <w:rPr>
      <w:rFonts w:ascii="AdvOT85fe19e1.B" w:hAnsi="AdvOT85fe19e1.B" w:hint="default"/>
      <w:b w:val="0"/>
      <w:bCs w:val="0"/>
      <w:i w:val="0"/>
      <w:iCs w:val="0"/>
      <w:color w:val="000000"/>
      <w:sz w:val="18"/>
      <w:szCs w:val="18"/>
    </w:rPr>
  </w:style>
  <w:style w:type="table" w:styleId="affff8">
    <w:name w:val="Table Grid"/>
    <w:basedOn w:val="a3"/>
    <w:rsid w:val="007F3EC9"/>
    <w:rPr>
      <w:rFonts w:ascii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a1"/>
    <w:link w:val="EndNoteBibliographyChar"/>
    <w:qFormat/>
    <w:rsid w:val="007F3EC9"/>
    <w:pPr>
      <w:jc w:val="both"/>
    </w:pPr>
    <w:rPr>
      <w:rFonts w:ascii="Arial" w:hAnsi="Arial" w:cs="Arial"/>
      <w:noProof/>
      <w:kern w:val="2"/>
      <w:lang w:eastAsia="zh-CN"/>
    </w:rPr>
  </w:style>
  <w:style w:type="character" w:customStyle="1" w:styleId="EndNoteBibliographyChar">
    <w:name w:val="EndNote Bibliography Char"/>
    <w:basedOn w:val="a2"/>
    <w:link w:val="EndNoteBibliography"/>
    <w:rsid w:val="007F3EC9"/>
    <w:rPr>
      <w:rFonts w:ascii="Arial" w:hAnsi="Arial" w:cs="Arial"/>
      <w:noProof/>
      <w:sz w:val="22"/>
    </w:rPr>
  </w:style>
  <w:style w:type="paragraph" w:customStyle="1" w:styleId="EndNoteBibliographyTitle">
    <w:name w:val="EndNote Bibliography Title"/>
    <w:basedOn w:val="a1"/>
    <w:link w:val="EndNoteBibliographyTitleChar"/>
    <w:rsid w:val="007F3EC9"/>
    <w:pPr>
      <w:jc w:val="center"/>
    </w:pPr>
    <w:rPr>
      <w:rFonts w:ascii="Arial" w:hAnsi="Arial" w:cs="Arial"/>
      <w:noProof/>
      <w:kern w:val="2"/>
      <w:lang w:eastAsia="zh-CN"/>
    </w:rPr>
  </w:style>
  <w:style w:type="character" w:customStyle="1" w:styleId="EndNoteBibliographyTitleChar">
    <w:name w:val="EndNote Bibliography Title Char"/>
    <w:basedOn w:val="a2"/>
    <w:link w:val="EndNoteBibliographyTitle"/>
    <w:rsid w:val="007F3EC9"/>
    <w:rPr>
      <w:rFonts w:ascii="Arial" w:hAnsi="Arial" w:cs="Arial"/>
      <w:noProof/>
      <w:sz w:val="22"/>
    </w:rPr>
  </w:style>
  <w:style w:type="paragraph" w:styleId="affff9">
    <w:name w:val="Revision"/>
    <w:hidden/>
    <w:uiPriority w:val="99"/>
    <w:semiHidden/>
    <w:rsid w:val="007F3EC9"/>
    <w:rPr>
      <w:rFonts w:ascii="Calibri" w:hAnsi="Calibri" w:cs="Times New Roman"/>
    </w:rPr>
  </w:style>
  <w:style w:type="character" w:styleId="affffa">
    <w:name w:val="FollowedHyperlink"/>
    <w:basedOn w:val="a2"/>
    <w:uiPriority w:val="99"/>
    <w:semiHidden/>
    <w:unhideWhenUsed/>
    <w:rsid w:val="007F3EC9"/>
    <w:rPr>
      <w:color w:val="800080"/>
      <w:u w:val="single"/>
    </w:rPr>
  </w:style>
  <w:style w:type="paragraph" w:customStyle="1" w:styleId="font5">
    <w:name w:val="font5"/>
    <w:basedOn w:val="a1"/>
    <w:rsid w:val="007F3EC9"/>
    <w:pPr>
      <w:widowControl/>
      <w:spacing w:before="100" w:beforeAutospacing="1" w:after="100" w:afterAutospacing="1"/>
    </w:pPr>
    <w:rPr>
      <w:rFonts w:ascii="宋体" w:eastAsia="宋体" w:hAnsi="宋体" w:cs="宋体"/>
      <w:sz w:val="18"/>
      <w:szCs w:val="18"/>
      <w:lang w:eastAsia="zh-CN"/>
    </w:rPr>
  </w:style>
  <w:style w:type="paragraph" w:customStyle="1" w:styleId="xl63">
    <w:name w:val="xl63"/>
    <w:basedOn w:val="a1"/>
    <w:rsid w:val="007F3EC9"/>
    <w:pPr>
      <w:widowControl/>
      <w:spacing w:before="100" w:beforeAutospacing="1" w:after="100" w:afterAutospacing="1"/>
      <w:textAlignment w:val="center"/>
    </w:pPr>
    <w:rPr>
      <w:rFonts w:ascii="Times New Roman" w:eastAsia="宋体" w:hAnsi="Times New Roman" w:cs="Times New Roman"/>
      <w:sz w:val="24"/>
      <w:szCs w:val="24"/>
      <w:lang w:eastAsia="zh-CN"/>
    </w:rPr>
  </w:style>
  <w:style w:type="paragraph" w:customStyle="1" w:styleId="xl64">
    <w:name w:val="xl64"/>
    <w:basedOn w:val="a1"/>
    <w:rsid w:val="007F3EC9"/>
    <w:pPr>
      <w:widowControl/>
      <w:spacing w:before="100" w:beforeAutospacing="1" w:after="100" w:afterAutospacing="1"/>
      <w:textAlignment w:val="center"/>
    </w:pPr>
    <w:rPr>
      <w:rFonts w:ascii="Times New Roman" w:eastAsia="宋体" w:hAnsi="Times New Roman" w:cs="Times New Roman"/>
      <w:i/>
      <w:iCs/>
      <w:sz w:val="24"/>
      <w:szCs w:val="24"/>
      <w:lang w:eastAsia="zh-CN"/>
    </w:rPr>
  </w:style>
  <w:style w:type="paragraph" w:customStyle="1" w:styleId="xl65">
    <w:name w:val="xl65"/>
    <w:basedOn w:val="a1"/>
    <w:rsid w:val="007F3EC9"/>
    <w:pPr>
      <w:widowControl/>
      <w:spacing w:before="100" w:beforeAutospacing="1" w:after="100" w:afterAutospacing="1"/>
      <w:textAlignment w:val="center"/>
    </w:pPr>
    <w:rPr>
      <w:rFonts w:ascii="Times New Roman" w:eastAsia="宋体" w:hAnsi="Times New Roman" w:cs="Times New Roman"/>
      <w:b/>
      <w:bCs/>
      <w:sz w:val="24"/>
      <w:szCs w:val="24"/>
      <w:lang w:eastAsia="zh-CN"/>
    </w:rPr>
  </w:style>
  <w:style w:type="paragraph" w:customStyle="1" w:styleId="xl66">
    <w:name w:val="xl66"/>
    <w:basedOn w:val="a1"/>
    <w:rsid w:val="007F3EC9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sz w:val="24"/>
      <w:szCs w:val="24"/>
      <w:lang w:eastAsia="zh-CN"/>
    </w:rPr>
  </w:style>
  <w:style w:type="paragraph" w:customStyle="1" w:styleId="xl67">
    <w:name w:val="xl67"/>
    <w:basedOn w:val="a1"/>
    <w:rsid w:val="007F3EC9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sz w:val="24"/>
      <w:szCs w:val="24"/>
      <w:lang w:eastAsia="zh-CN"/>
    </w:rPr>
  </w:style>
  <w:style w:type="paragraph" w:customStyle="1" w:styleId="xl68">
    <w:name w:val="xl68"/>
    <w:basedOn w:val="a1"/>
    <w:rsid w:val="007F3EC9"/>
    <w:pPr>
      <w:widowControl/>
      <w:spacing w:before="100" w:beforeAutospacing="1" w:after="100" w:afterAutospacing="1"/>
      <w:textAlignment w:val="center"/>
    </w:pPr>
    <w:rPr>
      <w:rFonts w:ascii="Times New Roman" w:eastAsia="宋体" w:hAnsi="Times New Roman" w:cs="Times New Roman"/>
      <w:b/>
      <w:bCs/>
      <w:sz w:val="24"/>
      <w:szCs w:val="24"/>
      <w:lang w:eastAsia="zh-CN"/>
    </w:rPr>
  </w:style>
  <w:style w:type="paragraph" w:customStyle="1" w:styleId="xl69">
    <w:name w:val="xl69"/>
    <w:basedOn w:val="a1"/>
    <w:rsid w:val="007F3EC9"/>
    <w:pPr>
      <w:widowControl/>
      <w:pBdr>
        <w:bottom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color w:val="000000"/>
      <w:sz w:val="15"/>
      <w:szCs w:val="15"/>
      <w:lang w:eastAsia="zh-CN"/>
    </w:rPr>
  </w:style>
  <w:style w:type="paragraph" w:customStyle="1" w:styleId="xl70">
    <w:name w:val="xl70"/>
    <w:basedOn w:val="a1"/>
    <w:rsid w:val="007F3EC9"/>
    <w:pPr>
      <w:widowControl/>
      <w:pBdr>
        <w:top w:val="single" w:sz="12" w:space="0" w:color="auto"/>
        <w:bottom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sz w:val="15"/>
      <w:szCs w:val="15"/>
      <w:lang w:eastAsia="zh-CN"/>
    </w:rPr>
  </w:style>
  <w:style w:type="paragraph" w:customStyle="1" w:styleId="xl71">
    <w:name w:val="xl71"/>
    <w:basedOn w:val="a1"/>
    <w:rsid w:val="007F3EC9"/>
    <w:pPr>
      <w:widowControl/>
      <w:pBdr>
        <w:top w:val="single" w:sz="12" w:space="0" w:color="auto"/>
      </w:pBdr>
      <w:spacing w:before="100" w:beforeAutospacing="1" w:after="100" w:afterAutospacing="1"/>
      <w:textAlignment w:val="center"/>
    </w:pPr>
    <w:rPr>
      <w:rFonts w:ascii="Times New Roman" w:eastAsia="宋体" w:hAnsi="Times New Roman" w:cs="Times New Roman"/>
      <w:b/>
      <w:bCs/>
      <w:color w:val="000000"/>
      <w:sz w:val="15"/>
      <w:szCs w:val="15"/>
      <w:lang w:eastAsia="zh-CN"/>
    </w:rPr>
  </w:style>
  <w:style w:type="paragraph" w:customStyle="1" w:styleId="xl72">
    <w:name w:val="xl72"/>
    <w:basedOn w:val="a1"/>
    <w:rsid w:val="007F3EC9"/>
    <w:pPr>
      <w:widowControl/>
      <w:spacing w:before="100" w:beforeAutospacing="1" w:after="100" w:afterAutospacing="1"/>
      <w:jc w:val="right"/>
      <w:textAlignment w:val="center"/>
    </w:pPr>
    <w:rPr>
      <w:rFonts w:ascii="Times New Roman" w:eastAsia="宋体" w:hAnsi="Times New Roman" w:cs="Times New Roman"/>
      <w:color w:val="000000"/>
      <w:sz w:val="15"/>
      <w:szCs w:val="15"/>
      <w:lang w:eastAsia="zh-CN"/>
    </w:rPr>
  </w:style>
  <w:style w:type="character" w:styleId="affffb">
    <w:name w:val="line number"/>
    <w:basedOn w:val="a2"/>
    <w:uiPriority w:val="99"/>
    <w:semiHidden/>
    <w:unhideWhenUsed/>
    <w:rsid w:val="002455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anfanghao@caas.cn" TargetMode="External"/><Relationship Id="rId13" Type="http://schemas.openxmlformats.org/officeDocument/2006/relationships/hyperlink" Target="http://www.fireflybase.org/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lifei18@zju.edu.cn" TargetMode="External"/><Relationship Id="rId12" Type="http://schemas.openxmlformats.org/officeDocument/2006/relationships/footer" Target="footer1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jpeg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hyperlink" Target="mailto:qianwanqiang@caas.c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tebo@utk.edu" TargetMode="External"/><Relationship Id="rId14" Type="http://schemas.openxmlformats.org/officeDocument/2006/relationships/hyperlink" Target="https://en.wikipedia.org/wiki/Papilio_xuthus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27</Pages>
  <Words>8844</Words>
  <Characters>50411</Characters>
  <Application>Microsoft Office Word</Application>
  <DocSecurity>0</DocSecurity>
  <Lines>420</Lines>
  <Paragraphs>118</Paragraphs>
  <ScaleCrop>false</ScaleCrop>
  <Company/>
  <LinksUpToDate>false</LinksUpToDate>
  <CharactersWithSpaces>59137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 Cong</dc:creator>
  <cp:keywords/>
  <dc:description/>
  <cp:lastModifiedBy>N</cp:lastModifiedBy>
  <cp:revision>4</cp:revision>
  <dcterms:created xsi:type="dcterms:W3CDTF">2020-07-07T13:38:00Z</dcterms:created>
  <dcterms:modified xsi:type="dcterms:W3CDTF">2020-07-08T06:00:00Z</dcterms:modified>
</cp:coreProperties>
</file>