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37C668" w14:textId="77777777" w:rsidR="00C834C4" w:rsidRPr="0014313A" w:rsidRDefault="00C834C4" w:rsidP="00C834C4">
      <w:pPr>
        <w:spacing w:after="0" w:line="360" w:lineRule="auto"/>
        <w:jc w:val="both"/>
        <w:rPr>
          <w:rFonts w:ascii="Times New Roman" w:hAnsi="Times New Roman" w:cs="Times New Roman"/>
          <w:b/>
          <w:bCs/>
          <w:sz w:val="24"/>
          <w:szCs w:val="24"/>
        </w:rPr>
      </w:pPr>
      <w:bookmarkStart w:id="0" w:name="_Hlk156470446"/>
      <w:bookmarkEnd w:id="0"/>
      <w:r w:rsidRPr="0014313A">
        <w:rPr>
          <w:rFonts w:ascii="Times New Roman" w:hAnsi="Times New Roman" w:cs="Times New Roman"/>
          <w:b/>
          <w:bCs/>
          <w:sz w:val="24"/>
          <w:szCs w:val="24"/>
        </w:rPr>
        <w:t>Supporting Information:</w:t>
      </w:r>
    </w:p>
    <w:p w14:paraId="73A2B9C5" w14:textId="00AF3BA6" w:rsidR="002A5AEF" w:rsidRDefault="00554AA8" w:rsidP="00C834C4">
      <w:pPr>
        <w:spacing w:after="0" w:line="360" w:lineRule="auto"/>
        <w:jc w:val="both"/>
        <w:rPr>
          <w:rFonts w:ascii="Times New Roman" w:hAnsi="Times New Roman" w:cs="Times New Roman"/>
          <w:b/>
          <w:bCs/>
          <w:sz w:val="24"/>
          <w:szCs w:val="24"/>
        </w:rPr>
      </w:pPr>
      <w:r w:rsidRPr="00554AA8">
        <w:rPr>
          <w:rFonts w:ascii="Times New Roman" w:hAnsi="Times New Roman" w:cs="Times New Roman"/>
          <w:b/>
          <w:bCs/>
          <w:sz w:val="24"/>
          <w:szCs w:val="24"/>
        </w:rPr>
        <w:t>Surface functionalization of cellulose derived from hemp by tetraethyl orthosilicate (TEOS) and poly vinylidene fluoride-based composite separator membrane for of lithium-ion batteries (LIBs)</w:t>
      </w:r>
    </w:p>
    <w:p w14:paraId="762402B8" w14:textId="77777777" w:rsidR="00554AA8" w:rsidRPr="004723F6" w:rsidRDefault="00554AA8" w:rsidP="00C834C4">
      <w:pPr>
        <w:spacing w:after="0" w:line="360" w:lineRule="auto"/>
        <w:jc w:val="both"/>
        <w:rPr>
          <w:rFonts w:ascii="Times New Roman" w:hAnsi="Times New Roman"/>
          <w:b/>
          <w:bCs/>
          <w:sz w:val="24"/>
          <w:szCs w:val="30"/>
          <w:cs/>
          <w:lang w:bidi="th-TH"/>
        </w:rPr>
      </w:pPr>
    </w:p>
    <w:p w14:paraId="42E38703" w14:textId="77777777" w:rsidR="004F704C" w:rsidRDefault="004F704C" w:rsidP="004F704C">
      <w:pPr>
        <w:spacing w:after="0" w:line="360" w:lineRule="auto"/>
        <w:jc w:val="both"/>
        <w:rPr>
          <w:rFonts w:ascii="Times New Roman" w:hAnsi="Times New Roman" w:cs="Times New Roman"/>
          <w:sz w:val="24"/>
          <w:szCs w:val="24"/>
          <w:vertAlign w:val="superscript"/>
        </w:rPr>
      </w:pPr>
      <w:proofErr w:type="spellStart"/>
      <w:r w:rsidRPr="00461A63">
        <w:rPr>
          <w:rFonts w:ascii="Times New Roman" w:hAnsi="Times New Roman" w:cs="Times New Roman"/>
          <w:sz w:val="24"/>
          <w:szCs w:val="24"/>
        </w:rPr>
        <w:t>Thanakrit</w:t>
      </w:r>
      <w:proofErr w:type="spellEnd"/>
      <w:r w:rsidRPr="00461A63">
        <w:rPr>
          <w:rFonts w:ascii="Times New Roman" w:hAnsi="Times New Roman" w:cs="Times New Roman"/>
          <w:sz w:val="24"/>
          <w:szCs w:val="24"/>
        </w:rPr>
        <w:t xml:space="preserve"> </w:t>
      </w:r>
      <w:proofErr w:type="spellStart"/>
      <w:r w:rsidRPr="00461A63">
        <w:rPr>
          <w:rFonts w:ascii="Times New Roman" w:hAnsi="Times New Roman" w:cs="Times New Roman"/>
          <w:sz w:val="24"/>
          <w:szCs w:val="24"/>
        </w:rPr>
        <w:t>Sirichaibhinyo</w:t>
      </w:r>
      <w:proofErr w:type="spellEnd"/>
      <w:r w:rsidRPr="00461A63">
        <w:rPr>
          <w:rFonts w:ascii="Times New Roman" w:hAnsi="Times New Roman" w:cs="Times New Roman"/>
          <w:sz w:val="24"/>
          <w:szCs w:val="24"/>
          <w:cs/>
        </w:rPr>
        <w:t xml:space="preserve"> </w:t>
      </w:r>
      <w:r w:rsidRPr="00461A63">
        <w:rPr>
          <w:rFonts w:ascii="Times New Roman" w:hAnsi="Times New Roman" w:cs="Times New Roman"/>
          <w:sz w:val="24"/>
          <w:szCs w:val="24"/>
          <w:vertAlign w:val="superscript"/>
        </w:rPr>
        <w:t>a</w:t>
      </w:r>
      <w:r w:rsidRPr="00461A63">
        <w:rPr>
          <w:rFonts w:ascii="Times New Roman" w:hAnsi="Times New Roman" w:cs="Times New Roman"/>
          <w:sz w:val="24"/>
          <w:szCs w:val="24"/>
        </w:rPr>
        <w:t>, Satita Thiangtham</w:t>
      </w:r>
      <w:r w:rsidRPr="00461A63">
        <w:rPr>
          <w:rFonts w:ascii="Times New Roman" w:hAnsi="Times New Roman" w:cs="Times New Roman"/>
          <w:sz w:val="24"/>
          <w:szCs w:val="24"/>
          <w:cs/>
        </w:rPr>
        <w:t xml:space="preserve"> </w:t>
      </w:r>
      <w:r>
        <w:rPr>
          <w:rFonts w:ascii="Times New Roman" w:hAnsi="Times New Roman" w:cs="Times New Roman"/>
          <w:sz w:val="24"/>
          <w:szCs w:val="24"/>
          <w:vertAlign w:val="superscript"/>
        </w:rPr>
        <w:t>b</w:t>
      </w:r>
      <w:r w:rsidRPr="00461A63">
        <w:rPr>
          <w:rFonts w:ascii="Times New Roman" w:hAnsi="Times New Roman" w:cs="Times New Roman"/>
          <w:sz w:val="24"/>
          <w:szCs w:val="24"/>
          <w:vertAlign w:val="superscript"/>
        </w:rPr>
        <w:t>,</w:t>
      </w:r>
      <w:r>
        <w:rPr>
          <w:rFonts w:ascii="Times New Roman" w:hAnsi="Times New Roman" w:cs="Times New Roman"/>
          <w:sz w:val="24"/>
          <w:szCs w:val="24"/>
          <w:vertAlign w:val="superscript"/>
        </w:rPr>
        <w:t xml:space="preserve"> </w:t>
      </w:r>
      <w:r w:rsidRPr="00461A63">
        <w:rPr>
          <w:rFonts w:ascii="Times New Roman" w:hAnsi="Times New Roman" w:cs="Times New Roman"/>
          <w:sz w:val="24"/>
          <w:szCs w:val="24"/>
          <w:vertAlign w:val="superscript"/>
        </w:rPr>
        <w:t>*</w:t>
      </w:r>
      <w:r w:rsidRPr="00461A63">
        <w:rPr>
          <w:rFonts w:ascii="Times New Roman" w:hAnsi="Times New Roman" w:cs="Times New Roman"/>
          <w:sz w:val="24"/>
          <w:szCs w:val="24"/>
        </w:rPr>
        <w:t xml:space="preserve">, </w:t>
      </w:r>
      <w:proofErr w:type="spellStart"/>
      <w:r w:rsidRPr="00461A63">
        <w:rPr>
          <w:rFonts w:ascii="Times New Roman" w:hAnsi="Times New Roman" w:cs="Times New Roman"/>
          <w:sz w:val="24"/>
          <w:szCs w:val="24"/>
        </w:rPr>
        <w:t>Nagahiro</w:t>
      </w:r>
      <w:proofErr w:type="spellEnd"/>
      <w:r w:rsidRPr="00461A63">
        <w:rPr>
          <w:rFonts w:ascii="Times New Roman" w:hAnsi="Times New Roman" w:cs="Times New Roman"/>
          <w:sz w:val="24"/>
          <w:szCs w:val="24"/>
        </w:rPr>
        <w:t xml:space="preserve"> Saito</w:t>
      </w:r>
      <w:r>
        <w:rPr>
          <w:rFonts w:ascii="Times New Roman" w:hAnsi="Times New Roman" w:cs="Times New Roman"/>
          <w:sz w:val="24"/>
          <w:szCs w:val="24"/>
        </w:rPr>
        <w:t xml:space="preserve"> </w:t>
      </w:r>
      <w:r>
        <w:rPr>
          <w:rFonts w:ascii="Times New Roman" w:hAnsi="Times New Roman" w:cs="Times New Roman"/>
          <w:sz w:val="24"/>
          <w:szCs w:val="24"/>
          <w:vertAlign w:val="superscript"/>
        </w:rPr>
        <w:t>c</w:t>
      </w:r>
      <w:r>
        <w:rPr>
          <w:rFonts w:ascii="Times New Roman" w:hAnsi="Times New Roman" w:cs="Times New Roman"/>
          <w:sz w:val="24"/>
          <w:szCs w:val="24"/>
        </w:rPr>
        <w:t xml:space="preserve">, </w:t>
      </w:r>
      <w:proofErr w:type="spellStart"/>
      <w:r w:rsidRPr="00461A63">
        <w:rPr>
          <w:rFonts w:ascii="Times New Roman" w:hAnsi="Times New Roman" w:cs="Times New Roman"/>
          <w:sz w:val="24"/>
          <w:szCs w:val="24"/>
        </w:rPr>
        <w:t>Sarute</w:t>
      </w:r>
      <w:proofErr w:type="spellEnd"/>
      <w:r w:rsidRPr="00461A63">
        <w:rPr>
          <w:rFonts w:ascii="Times New Roman" w:hAnsi="Times New Roman" w:cs="Times New Roman"/>
          <w:sz w:val="24"/>
          <w:szCs w:val="24"/>
        </w:rPr>
        <w:t xml:space="preserve"> </w:t>
      </w:r>
      <w:proofErr w:type="spellStart"/>
      <w:r w:rsidRPr="00461A63">
        <w:rPr>
          <w:rFonts w:ascii="Times New Roman" w:hAnsi="Times New Roman" w:cs="Times New Roman"/>
          <w:sz w:val="24"/>
          <w:szCs w:val="24"/>
        </w:rPr>
        <w:t>Ummartyotin</w:t>
      </w:r>
      <w:proofErr w:type="spellEnd"/>
      <w:r w:rsidRPr="00461A63">
        <w:rPr>
          <w:rFonts w:ascii="Times New Roman" w:hAnsi="Times New Roman" w:cs="Times New Roman"/>
          <w:sz w:val="24"/>
          <w:szCs w:val="24"/>
          <w:cs/>
        </w:rPr>
        <w:t xml:space="preserve"> </w:t>
      </w:r>
      <w:proofErr w:type="spellStart"/>
      <w:proofErr w:type="gramStart"/>
      <w:r w:rsidRPr="00461A63">
        <w:rPr>
          <w:rFonts w:ascii="Times New Roman" w:hAnsi="Times New Roman" w:cs="Times New Roman"/>
          <w:sz w:val="24"/>
          <w:szCs w:val="24"/>
          <w:vertAlign w:val="superscript"/>
        </w:rPr>
        <w:t>a,</w:t>
      </w:r>
      <w:r>
        <w:rPr>
          <w:rFonts w:ascii="Times New Roman" w:hAnsi="Times New Roman" w:cs="Times New Roman"/>
          <w:sz w:val="24"/>
          <w:szCs w:val="30"/>
          <w:vertAlign w:val="superscript"/>
        </w:rPr>
        <w:t>b</w:t>
      </w:r>
      <w:proofErr w:type="spellEnd"/>
      <w:proofErr w:type="gramEnd"/>
      <w:r w:rsidRPr="00461A63">
        <w:rPr>
          <w:rFonts w:ascii="Times New Roman" w:hAnsi="Times New Roman" w:cs="Times New Roman"/>
          <w:sz w:val="24"/>
          <w:szCs w:val="30"/>
          <w:vertAlign w:val="superscript"/>
        </w:rPr>
        <w:t>,</w:t>
      </w:r>
      <w:r w:rsidRPr="00461A63">
        <w:rPr>
          <w:rFonts w:ascii="Times New Roman" w:hAnsi="Times New Roman" w:cs="Times New Roman"/>
          <w:sz w:val="24"/>
          <w:szCs w:val="24"/>
          <w:vertAlign w:val="superscript"/>
        </w:rPr>
        <w:t xml:space="preserve">* </w:t>
      </w:r>
      <w:r w:rsidRPr="00461A63">
        <w:rPr>
          <w:rFonts w:ascii="Times New Roman" w:hAnsi="Times New Roman" w:cs="Times New Roman"/>
          <w:sz w:val="24"/>
          <w:szCs w:val="24"/>
          <w:vertAlign w:val="superscript"/>
        </w:rPr>
        <w:softHyphen/>
      </w:r>
      <w:r w:rsidRPr="00461A63">
        <w:rPr>
          <w:rFonts w:ascii="Times New Roman" w:hAnsi="Times New Roman" w:cs="Times New Roman"/>
          <w:sz w:val="24"/>
          <w:szCs w:val="24"/>
          <w:vertAlign w:val="superscript"/>
        </w:rPr>
        <w:softHyphen/>
      </w:r>
    </w:p>
    <w:p w14:paraId="2DBF67F7" w14:textId="77777777" w:rsidR="004F704C" w:rsidRPr="00461A63" w:rsidRDefault="004F704C" w:rsidP="004F704C">
      <w:pPr>
        <w:spacing w:after="0" w:line="360" w:lineRule="auto"/>
        <w:rPr>
          <w:rFonts w:ascii="Times New Roman" w:hAnsi="Times New Roman" w:cs="Times New Roman"/>
          <w:sz w:val="24"/>
          <w:szCs w:val="24"/>
        </w:rPr>
      </w:pPr>
    </w:p>
    <w:p w14:paraId="23043B76" w14:textId="77777777" w:rsidR="004F704C" w:rsidRPr="00461A63" w:rsidRDefault="004F704C" w:rsidP="004F704C">
      <w:pPr>
        <w:spacing w:after="0" w:line="360" w:lineRule="auto"/>
        <w:jc w:val="thaiDistribute"/>
        <w:rPr>
          <w:rFonts w:ascii="Times New Roman" w:hAnsi="Times New Roman" w:cs="Times New Roman"/>
          <w:sz w:val="24"/>
          <w:szCs w:val="24"/>
        </w:rPr>
      </w:pPr>
      <w:r w:rsidRPr="00461A63">
        <w:rPr>
          <w:rFonts w:ascii="Times New Roman" w:hAnsi="Times New Roman" w:cs="Times New Roman"/>
          <w:sz w:val="24"/>
          <w:szCs w:val="24"/>
          <w:vertAlign w:val="superscript"/>
        </w:rPr>
        <w:t xml:space="preserve">a </w:t>
      </w:r>
      <w:r w:rsidRPr="00461A63">
        <w:rPr>
          <w:rFonts w:ascii="Times New Roman" w:hAnsi="Times New Roman" w:cs="Times New Roman"/>
          <w:sz w:val="24"/>
          <w:szCs w:val="24"/>
        </w:rPr>
        <w:t xml:space="preserve">Department of Materials and Textile Technology, Faculty of Science and Technology, Thammasat University, </w:t>
      </w:r>
      <w:proofErr w:type="spellStart"/>
      <w:r w:rsidRPr="00461A63">
        <w:rPr>
          <w:rFonts w:ascii="Times New Roman" w:hAnsi="Times New Roman" w:cs="Times New Roman"/>
          <w:sz w:val="24"/>
          <w:szCs w:val="24"/>
        </w:rPr>
        <w:t>Patumtani</w:t>
      </w:r>
      <w:proofErr w:type="spellEnd"/>
      <w:r w:rsidRPr="00461A63">
        <w:rPr>
          <w:rFonts w:ascii="Times New Roman" w:hAnsi="Times New Roman" w:cs="Times New Roman"/>
          <w:sz w:val="24"/>
          <w:szCs w:val="24"/>
        </w:rPr>
        <w:t>, 12120, Thailand</w:t>
      </w:r>
    </w:p>
    <w:p w14:paraId="7469D157" w14:textId="77777777" w:rsidR="004F704C" w:rsidRPr="00461A63" w:rsidRDefault="004F704C" w:rsidP="004F704C">
      <w:pPr>
        <w:spacing w:after="0" w:line="360" w:lineRule="auto"/>
        <w:jc w:val="thaiDistribute"/>
        <w:rPr>
          <w:rFonts w:ascii="Times New Roman" w:hAnsi="Times New Roman" w:cs="Times New Roman"/>
          <w:sz w:val="24"/>
          <w:szCs w:val="24"/>
        </w:rPr>
      </w:pPr>
      <w:r w:rsidRPr="00461A63">
        <w:rPr>
          <w:rFonts w:ascii="Times New Roman" w:hAnsi="Times New Roman" w:cs="Times New Roman"/>
          <w:sz w:val="24"/>
          <w:szCs w:val="24"/>
          <w:vertAlign w:val="superscript"/>
        </w:rPr>
        <w:t xml:space="preserve">b </w:t>
      </w:r>
      <w:r w:rsidRPr="00461A63">
        <w:rPr>
          <w:rFonts w:ascii="Times New Roman" w:hAnsi="Times New Roman" w:cs="Times New Roman"/>
          <w:sz w:val="24"/>
          <w:szCs w:val="24"/>
        </w:rPr>
        <w:t xml:space="preserve">Center of Excellence on Petrochemical and Materials Technology, Chulalongkorn University, Bangkok 10330, Thailand </w:t>
      </w:r>
    </w:p>
    <w:p w14:paraId="1A90EEA5" w14:textId="77777777" w:rsidR="004F704C" w:rsidRPr="00461A63" w:rsidRDefault="004F704C" w:rsidP="004F704C">
      <w:pPr>
        <w:spacing w:after="0" w:line="360" w:lineRule="auto"/>
        <w:jc w:val="thaiDistribute"/>
        <w:rPr>
          <w:rFonts w:ascii="Times New Roman" w:hAnsi="Times New Roman" w:cs="Times New Roman"/>
          <w:sz w:val="24"/>
          <w:szCs w:val="24"/>
        </w:rPr>
      </w:pPr>
      <w:r w:rsidRPr="00461A63">
        <w:rPr>
          <w:rFonts w:ascii="Times New Roman" w:hAnsi="Times New Roman" w:cs="Times New Roman"/>
          <w:sz w:val="24"/>
          <w:szCs w:val="24"/>
          <w:vertAlign w:val="superscript"/>
        </w:rPr>
        <w:t>c</w:t>
      </w:r>
      <w:r w:rsidRPr="00461A63">
        <w:rPr>
          <w:rFonts w:ascii="Times New Roman" w:hAnsi="Times New Roman" w:cs="Times New Roman"/>
          <w:sz w:val="24"/>
          <w:szCs w:val="24"/>
        </w:rPr>
        <w:t xml:space="preserve"> Department of Chemical Systems Engineering, Graduate School of Engineering, Nagoya University, Nagoya 464-8603, Japan</w:t>
      </w:r>
    </w:p>
    <w:p w14:paraId="59FD41D3" w14:textId="77777777" w:rsidR="0014313A" w:rsidRPr="00461A63" w:rsidRDefault="0014313A" w:rsidP="0014313A">
      <w:pPr>
        <w:spacing w:after="0" w:line="360" w:lineRule="auto"/>
        <w:rPr>
          <w:rFonts w:ascii="Times New Roman" w:hAnsi="Times New Roman" w:cs="Times New Roman"/>
          <w:sz w:val="24"/>
          <w:szCs w:val="24"/>
        </w:rPr>
      </w:pPr>
    </w:p>
    <w:p w14:paraId="5935C857" w14:textId="77777777" w:rsidR="0071558D" w:rsidRPr="00461A63" w:rsidRDefault="0071558D" w:rsidP="0071558D">
      <w:pPr>
        <w:spacing w:after="0" w:line="360" w:lineRule="auto"/>
        <w:rPr>
          <w:rFonts w:ascii="Times New Roman" w:hAnsi="Times New Roman" w:cs="Times New Roman"/>
          <w:sz w:val="24"/>
          <w:szCs w:val="24"/>
        </w:rPr>
      </w:pPr>
    </w:p>
    <w:p w14:paraId="7F539D20" w14:textId="6915B46B" w:rsidR="0071558D" w:rsidRPr="00461A63" w:rsidRDefault="0071558D" w:rsidP="0071558D">
      <w:pPr>
        <w:spacing w:after="0" w:line="360" w:lineRule="auto"/>
        <w:rPr>
          <w:rFonts w:ascii="Times New Roman" w:hAnsi="Times New Roman" w:cs="Times New Roman"/>
          <w:b/>
          <w:bCs/>
          <w:sz w:val="24"/>
          <w:szCs w:val="30"/>
        </w:rPr>
      </w:pPr>
      <w:r>
        <w:rPr>
          <w:rFonts w:ascii="Times New Roman" w:hAnsi="Times New Roman" w:cs="Times New Roman"/>
          <w:b/>
          <w:bCs/>
          <w:sz w:val="24"/>
          <w:szCs w:val="30"/>
        </w:rPr>
        <w:t>*</w:t>
      </w:r>
      <w:r w:rsidRPr="00461A63">
        <w:rPr>
          <w:rFonts w:ascii="Times New Roman" w:hAnsi="Times New Roman" w:cs="Times New Roman"/>
          <w:b/>
          <w:bCs/>
          <w:sz w:val="24"/>
          <w:szCs w:val="30"/>
        </w:rPr>
        <w:t>Corresponding author</w:t>
      </w:r>
    </w:p>
    <w:p w14:paraId="45BFC791" w14:textId="77777777" w:rsidR="0071558D" w:rsidRPr="00461A63" w:rsidRDefault="0071558D" w:rsidP="0071558D">
      <w:pPr>
        <w:spacing w:after="0" w:line="360" w:lineRule="auto"/>
        <w:rPr>
          <w:rFonts w:ascii="Times New Roman" w:hAnsi="Times New Roman" w:cs="Times New Roman"/>
          <w:sz w:val="24"/>
          <w:szCs w:val="24"/>
        </w:rPr>
      </w:pPr>
      <w:bookmarkStart w:id="1" w:name="_Hlk156826438"/>
      <w:r w:rsidRPr="00461A63">
        <w:rPr>
          <w:rFonts w:ascii="Times New Roman" w:hAnsi="Times New Roman" w:cs="Times New Roman"/>
          <w:sz w:val="24"/>
          <w:szCs w:val="24"/>
        </w:rPr>
        <w:t xml:space="preserve">Satita Thiangtham (Email: </w:t>
      </w:r>
      <w:hyperlink r:id="rId6" w:history="1">
        <w:r w:rsidRPr="00461A63">
          <w:rPr>
            <w:rStyle w:val="Hyperlink"/>
            <w:rFonts w:ascii="Times New Roman" w:hAnsi="Times New Roman" w:cs="Times New Roman"/>
            <w:sz w:val="24"/>
            <w:szCs w:val="24"/>
          </w:rPr>
          <w:t>satita@mut.ac.th</w:t>
        </w:r>
      </w:hyperlink>
      <w:r w:rsidRPr="00461A63">
        <w:rPr>
          <w:rFonts w:ascii="Times New Roman" w:hAnsi="Times New Roman" w:cs="Times New Roman"/>
          <w:sz w:val="24"/>
          <w:szCs w:val="24"/>
        </w:rPr>
        <w:t>)</w:t>
      </w:r>
    </w:p>
    <w:p w14:paraId="6957D1BA" w14:textId="77777777" w:rsidR="0071558D" w:rsidRPr="00461A63" w:rsidRDefault="0071558D" w:rsidP="0071558D">
      <w:pPr>
        <w:spacing w:after="0" w:line="360" w:lineRule="auto"/>
        <w:rPr>
          <w:rFonts w:ascii="Times New Roman" w:hAnsi="Times New Roman" w:cs="Times New Roman"/>
          <w:b/>
          <w:bCs/>
          <w:sz w:val="24"/>
          <w:szCs w:val="24"/>
        </w:rPr>
      </w:pPr>
      <w:proofErr w:type="spellStart"/>
      <w:r w:rsidRPr="00461A63">
        <w:rPr>
          <w:rFonts w:ascii="Times New Roman" w:hAnsi="Times New Roman" w:cs="Times New Roman"/>
          <w:sz w:val="24"/>
          <w:szCs w:val="30"/>
        </w:rPr>
        <w:t>Sarute</w:t>
      </w:r>
      <w:proofErr w:type="spellEnd"/>
      <w:r w:rsidRPr="00461A63">
        <w:rPr>
          <w:rFonts w:ascii="Times New Roman" w:hAnsi="Times New Roman" w:cs="Times New Roman"/>
          <w:sz w:val="24"/>
          <w:szCs w:val="30"/>
        </w:rPr>
        <w:t xml:space="preserve"> </w:t>
      </w:r>
      <w:proofErr w:type="spellStart"/>
      <w:r w:rsidRPr="00461A63">
        <w:rPr>
          <w:rFonts w:ascii="Times New Roman" w:hAnsi="Times New Roman" w:cs="Times New Roman"/>
          <w:sz w:val="24"/>
          <w:szCs w:val="30"/>
        </w:rPr>
        <w:t>Ummartyotin</w:t>
      </w:r>
      <w:proofErr w:type="spellEnd"/>
      <w:r w:rsidRPr="00461A63">
        <w:rPr>
          <w:rFonts w:ascii="Times New Roman" w:hAnsi="Times New Roman" w:cs="Times New Roman"/>
          <w:sz w:val="24"/>
          <w:szCs w:val="30"/>
        </w:rPr>
        <w:t xml:space="preserve"> (Email: </w:t>
      </w:r>
      <w:hyperlink r:id="rId7" w:history="1">
        <w:r w:rsidRPr="00461A63">
          <w:rPr>
            <w:rStyle w:val="Hyperlink"/>
            <w:rFonts w:ascii="Times New Roman" w:hAnsi="Times New Roman" w:cs="Times New Roman"/>
            <w:sz w:val="24"/>
            <w:szCs w:val="30"/>
          </w:rPr>
          <w:t>sarute@tu.ac.th</w:t>
        </w:r>
      </w:hyperlink>
      <w:r w:rsidRPr="00461A63">
        <w:rPr>
          <w:rFonts w:ascii="Times New Roman" w:hAnsi="Times New Roman" w:cs="Times New Roman"/>
          <w:sz w:val="24"/>
          <w:szCs w:val="30"/>
        </w:rPr>
        <w:t>)</w:t>
      </w:r>
    </w:p>
    <w:bookmarkEnd w:id="1"/>
    <w:p w14:paraId="72431D46" w14:textId="7D61A367" w:rsidR="007C1A2F" w:rsidRDefault="007C1A2F"/>
    <w:p w14:paraId="5154AF1C" w14:textId="77777777" w:rsidR="00C834C4" w:rsidRDefault="00C834C4"/>
    <w:p w14:paraId="6CB0C57D" w14:textId="77777777" w:rsidR="00C834C4" w:rsidRDefault="00C834C4"/>
    <w:p w14:paraId="7BE8B48A" w14:textId="77777777" w:rsidR="00C834C4" w:rsidRDefault="00C834C4"/>
    <w:p w14:paraId="56DD74EB" w14:textId="77777777" w:rsidR="00C834C4" w:rsidRDefault="00C834C4"/>
    <w:p w14:paraId="5F7DA8CB" w14:textId="77777777" w:rsidR="00C834C4" w:rsidRDefault="00C834C4"/>
    <w:p w14:paraId="7DBE9A2B" w14:textId="77777777" w:rsidR="00C834C4" w:rsidRDefault="00C834C4"/>
    <w:p w14:paraId="52F993B9" w14:textId="77777777" w:rsidR="0014313A" w:rsidRDefault="0014313A"/>
    <w:p w14:paraId="2B8C70B6" w14:textId="77777777" w:rsidR="00C834C4" w:rsidRDefault="00C834C4"/>
    <w:p w14:paraId="33691875" w14:textId="77777777" w:rsidR="004F704C" w:rsidRDefault="004F704C"/>
    <w:p w14:paraId="51EEAA88" w14:textId="77777777" w:rsidR="004F704C" w:rsidRDefault="004F704C"/>
    <w:p w14:paraId="17A2A196" w14:textId="77777777" w:rsidR="00554AA8" w:rsidRDefault="00554AA8" w:rsidP="004723F6">
      <w:pPr>
        <w:spacing w:after="0" w:line="360" w:lineRule="auto"/>
        <w:jc w:val="both"/>
        <w:rPr>
          <w:rFonts w:ascii="Times New Roman" w:hAnsi="Times New Roman" w:cs="Times New Roman"/>
          <w:b/>
          <w:bCs/>
          <w:sz w:val="24"/>
          <w:szCs w:val="24"/>
        </w:rPr>
      </w:pPr>
    </w:p>
    <w:p w14:paraId="2B34C42C" w14:textId="3A598726" w:rsidR="004723F6" w:rsidRDefault="004723F6" w:rsidP="004723F6">
      <w:p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Experimental Sections</w:t>
      </w:r>
    </w:p>
    <w:p w14:paraId="5FDC8905" w14:textId="77777777" w:rsidR="004723F6" w:rsidRDefault="004723F6" w:rsidP="004723F6">
      <w:pPr>
        <w:spacing w:after="0" w:line="360" w:lineRule="auto"/>
        <w:jc w:val="both"/>
        <w:rPr>
          <w:rFonts w:ascii="Times New Roman" w:hAnsi="Times New Roman" w:cs="Times New Roman"/>
          <w:sz w:val="24"/>
          <w:szCs w:val="24"/>
        </w:rPr>
      </w:pPr>
    </w:p>
    <w:p w14:paraId="4ED73481" w14:textId="2ADA4D8D" w:rsidR="00C834C4" w:rsidRDefault="00C834C4" w:rsidP="00C834C4">
      <w:pPr>
        <w:autoSpaceDE w:val="0"/>
        <w:autoSpaceDN w:val="0"/>
        <w:adjustRightInd w:val="0"/>
        <w:spacing w:after="0" w:line="360" w:lineRule="auto"/>
        <w:rPr>
          <w:rFonts w:ascii="Times New Roman" w:hAnsi="Times New Roman" w:cs="Times New Roman"/>
          <w:b/>
          <w:bCs/>
          <w:sz w:val="24"/>
          <w:szCs w:val="24"/>
        </w:rPr>
      </w:pPr>
      <w:bookmarkStart w:id="2" w:name="_Hlk156826324"/>
      <w:r w:rsidRPr="00C834C4">
        <w:rPr>
          <w:rFonts w:ascii="Times New Roman" w:hAnsi="Times New Roman" w:cs="Times New Roman"/>
          <w:b/>
          <w:bCs/>
          <w:sz w:val="24"/>
          <w:szCs w:val="24"/>
        </w:rPr>
        <w:t xml:space="preserve">Isolation of MCC from </w:t>
      </w:r>
      <w:r w:rsidR="004723F6">
        <w:rPr>
          <w:rFonts w:ascii="Times New Roman" w:hAnsi="Times New Roman" w:cs="Angsana New"/>
          <w:b/>
          <w:bCs/>
          <w:sz w:val="24"/>
          <w:szCs w:val="30"/>
          <w:lang w:bidi="th-TH"/>
        </w:rPr>
        <w:t>H</w:t>
      </w:r>
      <w:r w:rsidRPr="00C834C4">
        <w:rPr>
          <w:rFonts w:ascii="Times New Roman" w:hAnsi="Times New Roman" w:cs="Times New Roman"/>
          <w:b/>
          <w:bCs/>
          <w:sz w:val="24"/>
          <w:szCs w:val="24"/>
        </w:rPr>
        <w:t xml:space="preserve">emp </w:t>
      </w:r>
      <w:r w:rsidR="004723F6">
        <w:rPr>
          <w:rFonts w:ascii="Times New Roman" w:hAnsi="Times New Roman" w:cs="Times New Roman"/>
          <w:b/>
          <w:bCs/>
          <w:sz w:val="24"/>
          <w:szCs w:val="24"/>
        </w:rPr>
        <w:t>F</w:t>
      </w:r>
      <w:r w:rsidRPr="00C834C4">
        <w:rPr>
          <w:rFonts w:ascii="Times New Roman" w:hAnsi="Times New Roman" w:cs="Times New Roman"/>
          <w:b/>
          <w:bCs/>
          <w:sz w:val="24"/>
          <w:szCs w:val="24"/>
        </w:rPr>
        <w:t>iber</w:t>
      </w:r>
      <w:bookmarkEnd w:id="2"/>
    </w:p>
    <w:p w14:paraId="403D1149" w14:textId="77777777" w:rsidR="004723F6" w:rsidRPr="00C834C4" w:rsidRDefault="004723F6" w:rsidP="00C834C4">
      <w:pPr>
        <w:autoSpaceDE w:val="0"/>
        <w:autoSpaceDN w:val="0"/>
        <w:adjustRightInd w:val="0"/>
        <w:spacing w:after="0" w:line="360" w:lineRule="auto"/>
        <w:rPr>
          <w:rFonts w:ascii="Times New Roman" w:hAnsi="Times New Roman" w:cs="Times New Roman"/>
          <w:b/>
          <w:bCs/>
          <w:sz w:val="24"/>
          <w:szCs w:val="24"/>
        </w:rPr>
      </w:pPr>
    </w:p>
    <w:p w14:paraId="1BE3BDED" w14:textId="77777777" w:rsidR="00C834C4" w:rsidRDefault="00C834C4" w:rsidP="00C834C4">
      <w:pPr>
        <w:spacing w:after="0" w:line="480" w:lineRule="auto"/>
        <w:ind w:firstLine="720"/>
        <w:jc w:val="thaiDistribute"/>
        <w:rPr>
          <w:rFonts w:ascii="Times New Roman" w:hAnsi="Times New Roman" w:cs="Times New Roman"/>
          <w:sz w:val="24"/>
          <w:szCs w:val="24"/>
        </w:rPr>
      </w:pPr>
      <w:bookmarkStart w:id="3" w:name="_Hlk156470198"/>
      <w:r w:rsidRPr="00F7583E">
        <w:rPr>
          <w:rFonts w:ascii="Times New Roman" w:hAnsi="Times New Roman" w:cs="Times New Roman"/>
          <w:sz w:val="24"/>
          <w:szCs w:val="24"/>
        </w:rPr>
        <w:t xml:space="preserve">Initially, hemp-based pulp fiber was dried in an oven at 80°C for 24 h to remove moisture. Then, it was ground to small pieces by using a nano-grinder machine, which operated at 800 rpm for 15 min. After that, the small pieces of dried hemp fibers (2.0 g) were soaked in 18% (w/v) of NaOH solution (100 mL). The mixture was heated at 80°C for 2 h. After that, the suspension was bleached with 10% (v/v) of H2O2 and then stirred at 80°C for 2 h, filtered and washed with distilled water to remove any impurities. In order to obtain MCC, the samples were treated with 10% (v/v) of </w:t>
      </w:r>
      <w:r w:rsidRPr="00C834C4">
        <w:rPr>
          <w:rFonts w:ascii="Times New Roman" w:hAnsi="Times New Roman" w:cs="Times New Roman"/>
          <w:sz w:val="24"/>
          <w:szCs w:val="24"/>
        </w:rPr>
        <w:t xml:space="preserve">12M HCl </w:t>
      </w:r>
      <w:r w:rsidRPr="00F7583E">
        <w:rPr>
          <w:rFonts w:ascii="Times New Roman" w:hAnsi="Times New Roman" w:cs="Times New Roman"/>
          <w:sz w:val="24"/>
          <w:szCs w:val="24"/>
        </w:rPr>
        <w:t>at 60°C for 30 min. The suspension was filtered and dialyzed with distilled water for 3 days until a neutral pH was achieved. Finally, the MCC product was dried at 60°C and stored in a desiccator to prevent moisture absorption.</w:t>
      </w:r>
    </w:p>
    <w:p w14:paraId="6A5D0642" w14:textId="77777777" w:rsidR="004723F6" w:rsidRDefault="004723F6" w:rsidP="00C834C4">
      <w:pPr>
        <w:spacing w:after="0" w:line="480" w:lineRule="auto"/>
        <w:ind w:firstLine="720"/>
        <w:jc w:val="thaiDistribute"/>
        <w:rPr>
          <w:rFonts w:ascii="Times New Roman" w:hAnsi="Times New Roman" w:cs="Times New Roman"/>
          <w:sz w:val="24"/>
          <w:szCs w:val="24"/>
        </w:rPr>
      </w:pPr>
    </w:p>
    <w:p w14:paraId="3059EB5E" w14:textId="01CCEAED" w:rsidR="00C834C4" w:rsidRDefault="00C834C4" w:rsidP="00C834C4">
      <w:pPr>
        <w:spacing w:after="0" w:line="480" w:lineRule="auto"/>
        <w:jc w:val="thaiDistribute"/>
        <w:rPr>
          <w:rFonts w:ascii="Times New Roman" w:hAnsi="Times New Roman" w:cs="Times New Roman"/>
          <w:b/>
          <w:bCs/>
          <w:sz w:val="24"/>
          <w:szCs w:val="24"/>
        </w:rPr>
      </w:pPr>
      <w:bookmarkStart w:id="4" w:name="_Hlk156826347"/>
      <w:r w:rsidRPr="00C834C4">
        <w:rPr>
          <w:rFonts w:ascii="Times New Roman" w:hAnsi="Times New Roman" w:cs="Times New Roman"/>
          <w:b/>
          <w:bCs/>
          <w:sz w:val="24"/>
          <w:szCs w:val="24"/>
        </w:rPr>
        <w:t xml:space="preserve">Incorporation of TEOS into MCC  </w:t>
      </w:r>
      <w:bookmarkEnd w:id="4"/>
    </w:p>
    <w:p w14:paraId="70CE0C76" w14:textId="77777777" w:rsidR="004723F6" w:rsidRPr="00C834C4" w:rsidRDefault="004723F6" w:rsidP="00C834C4">
      <w:pPr>
        <w:spacing w:after="0" w:line="480" w:lineRule="auto"/>
        <w:jc w:val="thaiDistribute"/>
        <w:rPr>
          <w:rFonts w:ascii="Times New Roman" w:hAnsi="Times New Roman" w:cs="Times New Roman"/>
          <w:b/>
          <w:bCs/>
          <w:sz w:val="24"/>
          <w:szCs w:val="24"/>
        </w:rPr>
      </w:pPr>
    </w:p>
    <w:p w14:paraId="0F61F27B" w14:textId="29E71620" w:rsidR="00C834C4" w:rsidRDefault="00C834C4" w:rsidP="004A6EF1">
      <w:pPr>
        <w:spacing w:after="0" w:line="480" w:lineRule="auto"/>
        <w:ind w:firstLine="720"/>
        <w:jc w:val="thaiDistribute"/>
        <w:rPr>
          <w:rFonts w:ascii="Times New Roman" w:hAnsi="Times New Roman" w:cs="Times New Roman"/>
          <w:b/>
          <w:bCs/>
          <w:sz w:val="24"/>
          <w:szCs w:val="24"/>
        </w:rPr>
      </w:pPr>
      <w:r w:rsidRPr="00C834C4">
        <w:rPr>
          <w:rFonts w:ascii="Times New Roman" w:eastAsiaTheme="minorHAnsi" w:hAnsi="Times New Roman" w:cs="Times New Roman"/>
          <w:sz w:val="24"/>
          <w:szCs w:val="24"/>
          <w:lang w:eastAsia="en-US" w:bidi="th-TH"/>
        </w:rPr>
        <w:t xml:space="preserve">1.0 g of microcrystalline cellulose (MCC) product was combined with a 2 </w:t>
      </w:r>
      <w:proofErr w:type="spellStart"/>
      <w:r w:rsidRPr="00C834C4">
        <w:rPr>
          <w:rFonts w:ascii="Times New Roman" w:eastAsiaTheme="minorHAnsi" w:hAnsi="Times New Roman" w:cs="Times New Roman"/>
          <w:sz w:val="24"/>
          <w:szCs w:val="24"/>
          <w:lang w:eastAsia="en-US" w:bidi="th-TH"/>
        </w:rPr>
        <w:t>wt</w:t>
      </w:r>
      <w:proofErr w:type="spellEnd"/>
      <w:r w:rsidRPr="00C834C4">
        <w:rPr>
          <w:rFonts w:ascii="Times New Roman" w:eastAsiaTheme="minorHAnsi" w:hAnsi="Times New Roman" w:cs="Times New Roman"/>
          <w:sz w:val="24"/>
          <w:szCs w:val="24"/>
          <w:lang w:eastAsia="en-US" w:bidi="th-TH"/>
        </w:rPr>
        <w:t>% tetraethyl orthosilicate (TEOS) solution (10 mL). The mixture was stirred at 60°C for 4 h. Then, 1 mL of HCl was poured into the suspension and stirred to ensure homogeneity. Then, the suspension was filtered to remove the solvent using a suction flask connected to a removal pump. It was dialyzed with DI water for 3 days until the products were neutral. The obtained MCC/TEOS product was dried by subjecting into an oven at 60°C overnight and stored in a desiccator for further utilization and characterizations.</w:t>
      </w:r>
      <w:r w:rsidR="00D247D2">
        <w:rPr>
          <w:rFonts w:ascii="Times New Roman" w:eastAsiaTheme="minorHAnsi" w:hAnsi="Times New Roman" w:cs="Times New Roman"/>
          <w:sz w:val="24"/>
          <w:szCs w:val="24"/>
          <w:lang w:eastAsia="en-US" w:bidi="th-TH"/>
        </w:rPr>
        <w:t xml:space="preserve"> </w:t>
      </w:r>
      <w:r w:rsidR="00D247D2">
        <w:rPr>
          <w:rFonts w:ascii="Times New Roman" w:hAnsi="Times New Roman" w:cs="Times New Roman"/>
          <w:sz w:val="24"/>
          <w:szCs w:val="24"/>
        </w:rPr>
        <w:t>Thus, the process of i</w:t>
      </w:r>
      <w:r w:rsidR="00D247D2" w:rsidRPr="00D247D2">
        <w:rPr>
          <w:rFonts w:ascii="Times New Roman" w:hAnsi="Times New Roman" w:cs="Times New Roman"/>
          <w:sz w:val="24"/>
          <w:szCs w:val="24"/>
        </w:rPr>
        <w:t>solation of MCC from hemp fiber</w:t>
      </w:r>
      <w:r w:rsidR="00D247D2">
        <w:rPr>
          <w:rFonts w:ascii="Times New Roman" w:hAnsi="Times New Roman" w:cs="Times New Roman"/>
          <w:sz w:val="24"/>
          <w:szCs w:val="24"/>
        </w:rPr>
        <w:t xml:space="preserve"> and i</w:t>
      </w:r>
      <w:r w:rsidR="00D247D2" w:rsidRPr="00D247D2">
        <w:rPr>
          <w:rFonts w:ascii="Times New Roman" w:hAnsi="Times New Roman" w:cs="Times New Roman"/>
          <w:sz w:val="24"/>
          <w:szCs w:val="24"/>
        </w:rPr>
        <w:t>ncorporation of TEOS into MCC</w:t>
      </w:r>
      <w:r w:rsidR="00D247D2">
        <w:rPr>
          <w:rFonts w:ascii="Times New Roman" w:hAnsi="Times New Roman" w:cs="Times New Roman"/>
          <w:sz w:val="24"/>
          <w:szCs w:val="24"/>
        </w:rPr>
        <w:t xml:space="preserve"> preparation was illustrated in </w:t>
      </w:r>
      <w:r w:rsidR="00D247D2">
        <w:rPr>
          <w:rFonts w:ascii="Times New Roman" w:hAnsi="Times New Roman" w:cs="Times New Roman"/>
          <w:b/>
          <w:bCs/>
          <w:sz w:val="24"/>
          <w:szCs w:val="24"/>
        </w:rPr>
        <w:t>Fig</w:t>
      </w:r>
      <w:r w:rsidR="004723F6">
        <w:rPr>
          <w:rFonts w:ascii="Times New Roman" w:hAnsi="Times New Roman" w:cs="Times New Roman"/>
          <w:b/>
          <w:bCs/>
          <w:sz w:val="24"/>
          <w:szCs w:val="24"/>
        </w:rPr>
        <w:t xml:space="preserve">. </w:t>
      </w:r>
      <w:r w:rsidR="00D247D2">
        <w:rPr>
          <w:rFonts w:ascii="Times New Roman" w:hAnsi="Times New Roman" w:cs="Times New Roman"/>
          <w:b/>
          <w:bCs/>
          <w:sz w:val="24"/>
          <w:szCs w:val="24"/>
        </w:rPr>
        <w:t>S</w:t>
      </w:r>
      <w:r w:rsidR="00D247D2" w:rsidRPr="001E6B92">
        <w:rPr>
          <w:rFonts w:ascii="Times New Roman" w:hAnsi="Times New Roman" w:cs="Times New Roman"/>
          <w:b/>
          <w:bCs/>
          <w:sz w:val="24"/>
          <w:szCs w:val="24"/>
        </w:rPr>
        <w:t>1.</w:t>
      </w:r>
    </w:p>
    <w:p w14:paraId="167613DF" w14:textId="2C12514F" w:rsidR="0071558D" w:rsidRDefault="0071558D" w:rsidP="0071558D">
      <w:pPr>
        <w:spacing w:after="0" w:line="480" w:lineRule="auto"/>
        <w:jc w:val="thaiDistribute"/>
        <w:rPr>
          <w:rFonts w:ascii="Times New Roman" w:hAnsi="Times New Roman" w:cs="Times New Roman"/>
          <w:b/>
          <w:bCs/>
          <w:sz w:val="24"/>
          <w:szCs w:val="24"/>
        </w:rPr>
      </w:pPr>
      <w:r>
        <w:rPr>
          <w:rFonts w:ascii="Times New Roman" w:hAnsi="Times New Roman" w:cs="Times New Roman"/>
          <w:b/>
          <w:bCs/>
          <w:noProof/>
          <w:sz w:val="24"/>
          <w:szCs w:val="24"/>
          <w14:ligatures w14:val="standardContextual"/>
        </w:rPr>
        <w:lastRenderedPageBreak/>
        <w:drawing>
          <wp:inline distT="0" distB="0" distL="0" distR="0" wp14:anchorId="55C61179" wp14:editId="67EEBCDC">
            <wp:extent cx="5943600" cy="2052955"/>
            <wp:effectExtent l="0" t="0" r="0" b="4445"/>
            <wp:docPr id="7641857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185787" name="Picture 764185787"/>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2052955"/>
                    </a:xfrm>
                    <a:prstGeom prst="rect">
                      <a:avLst/>
                    </a:prstGeom>
                  </pic:spPr>
                </pic:pic>
              </a:graphicData>
            </a:graphic>
          </wp:inline>
        </w:drawing>
      </w:r>
    </w:p>
    <w:p w14:paraId="2E1203AA" w14:textId="57772197" w:rsidR="0071558D" w:rsidRDefault="0071558D" w:rsidP="0071558D">
      <w:pPr>
        <w:spacing w:after="0" w:line="480" w:lineRule="auto"/>
        <w:jc w:val="thaiDistribute"/>
        <w:rPr>
          <w:rFonts w:ascii="Times New Roman" w:eastAsiaTheme="minorHAnsi" w:hAnsi="Times New Roman" w:cs="Times New Roman"/>
          <w:sz w:val="24"/>
          <w:szCs w:val="24"/>
          <w:lang w:eastAsia="en-US" w:bidi="th-TH"/>
        </w:rPr>
      </w:pPr>
      <w:r>
        <w:rPr>
          <w:rFonts w:ascii="Times New Roman" w:hAnsi="Times New Roman" w:cs="Times New Roman"/>
          <w:b/>
          <w:bCs/>
          <w:sz w:val="24"/>
          <w:szCs w:val="24"/>
        </w:rPr>
        <w:t>Fig</w:t>
      </w:r>
      <w:r w:rsidR="004723F6">
        <w:rPr>
          <w:rFonts w:ascii="Times New Roman" w:hAnsi="Times New Roman" w:cs="Times New Roman"/>
          <w:b/>
          <w:bCs/>
          <w:sz w:val="24"/>
          <w:szCs w:val="24"/>
        </w:rPr>
        <w:t>.</w:t>
      </w:r>
      <w:r w:rsidRPr="001E6B92">
        <w:rPr>
          <w:rFonts w:ascii="Times New Roman" w:hAnsi="Times New Roman" w:cs="Times New Roman"/>
          <w:b/>
          <w:bCs/>
          <w:sz w:val="24"/>
          <w:szCs w:val="24"/>
        </w:rPr>
        <w:t xml:space="preserve"> </w:t>
      </w:r>
      <w:r>
        <w:rPr>
          <w:rFonts w:ascii="Times New Roman" w:hAnsi="Times New Roman" w:cs="Times New Roman"/>
          <w:b/>
          <w:bCs/>
          <w:sz w:val="24"/>
          <w:szCs w:val="24"/>
        </w:rPr>
        <w:t>S</w:t>
      </w:r>
      <w:r w:rsidRPr="001E6B92">
        <w:rPr>
          <w:rFonts w:ascii="Times New Roman" w:hAnsi="Times New Roman" w:cs="Times New Roman"/>
          <w:b/>
          <w:bCs/>
          <w:sz w:val="24"/>
          <w:szCs w:val="24"/>
        </w:rPr>
        <w:t>1</w:t>
      </w:r>
      <w:r>
        <w:rPr>
          <w:rFonts w:ascii="Times New Roman" w:hAnsi="Times New Roman" w:cs="Times New Roman"/>
          <w:b/>
          <w:bCs/>
          <w:sz w:val="24"/>
          <w:szCs w:val="24"/>
        </w:rPr>
        <w:t xml:space="preserve"> </w:t>
      </w:r>
      <w:r>
        <w:rPr>
          <w:rFonts w:ascii="Times New Roman" w:hAnsi="Times New Roman" w:cs="Times New Roman"/>
          <w:sz w:val="24"/>
          <w:szCs w:val="24"/>
        </w:rPr>
        <w:t xml:space="preserve">Diagram of </w:t>
      </w:r>
      <w:r w:rsidRPr="0071558D">
        <w:rPr>
          <w:rFonts w:ascii="Times New Roman" w:hAnsi="Times New Roman" w:cs="Times New Roman"/>
          <w:sz w:val="24"/>
          <w:szCs w:val="24"/>
        </w:rPr>
        <w:t>MCC from hemp fiber and incorporation of TEOS into MCC preparation</w:t>
      </w:r>
    </w:p>
    <w:p w14:paraId="1424C402" w14:textId="77777777" w:rsidR="0014313A" w:rsidRDefault="0014313A" w:rsidP="004A6EF1">
      <w:pPr>
        <w:spacing w:after="0" w:line="480" w:lineRule="auto"/>
        <w:jc w:val="thaiDistribute"/>
        <w:rPr>
          <w:rFonts w:ascii="Times New Roman" w:hAnsi="Times New Roman" w:cs="Times New Roman"/>
          <w:b/>
          <w:bCs/>
          <w:sz w:val="24"/>
          <w:szCs w:val="24"/>
        </w:rPr>
      </w:pPr>
    </w:p>
    <w:p w14:paraId="69A8E1F3" w14:textId="77777777" w:rsidR="004723F6" w:rsidRDefault="004A6EF1" w:rsidP="004723F6">
      <w:pPr>
        <w:spacing w:after="0" w:line="480" w:lineRule="auto"/>
        <w:jc w:val="thaiDistribute"/>
        <w:rPr>
          <w:rFonts w:ascii="Times New Roman" w:hAnsi="Times New Roman" w:cs="Times New Roman"/>
          <w:b/>
          <w:bCs/>
          <w:sz w:val="24"/>
          <w:szCs w:val="24"/>
        </w:rPr>
      </w:pPr>
      <w:bookmarkStart w:id="5" w:name="_Hlk156826369"/>
      <w:r>
        <w:rPr>
          <w:rFonts w:ascii="Times New Roman" w:hAnsi="Times New Roman" w:cs="Times New Roman"/>
          <w:b/>
          <w:bCs/>
          <w:sz w:val="24"/>
          <w:szCs w:val="24"/>
        </w:rPr>
        <w:t xml:space="preserve">Characterization of </w:t>
      </w:r>
      <w:r w:rsidR="004723F6">
        <w:rPr>
          <w:rFonts w:ascii="Times New Roman" w:hAnsi="Times New Roman" w:cs="Times New Roman"/>
          <w:b/>
          <w:bCs/>
          <w:sz w:val="24"/>
          <w:szCs w:val="24"/>
        </w:rPr>
        <w:t>H</w:t>
      </w:r>
      <w:r>
        <w:rPr>
          <w:rFonts w:ascii="Times New Roman" w:hAnsi="Times New Roman" w:cs="Times New Roman"/>
          <w:b/>
          <w:bCs/>
          <w:sz w:val="24"/>
          <w:szCs w:val="24"/>
        </w:rPr>
        <w:t>emp and MCC</w:t>
      </w:r>
      <w:bookmarkEnd w:id="5"/>
    </w:p>
    <w:p w14:paraId="51768E88" w14:textId="77777777" w:rsidR="004723F6" w:rsidRDefault="004723F6" w:rsidP="004723F6">
      <w:pPr>
        <w:spacing w:after="0" w:line="480" w:lineRule="auto"/>
        <w:jc w:val="thaiDistribute"/>
        <w:rPr>
          <w:rFonts w:ascii="Times New Roman" w:hAnsi="Times New Roman" w:cs="Times New Roman"/>
          <w:b/>
          <w:bCs/>
          <w:sz w:val="24"/>
          <w:szCs w:val="24"/>
        </w:rPr>
      </w:pPr>
    </w:p>
    <w:p w14:paraId="79074261" w14:textId="2EBFA47D" w:rsidR="004A6EF1" w:rsidRPr="004723F6" w:rsidRDefault="004A6EF1" w:rsidP="004723F6">
      <w:pPr>
        <w:spacing w:after="0" w:line="480" w:lineRule="auto"/>
        <w:jc w:val="thaiDistribute"/>
        <w:rPr>
          <w:rFonts w:ascii="Times New Roman" w:hAnsi="Times New Roman" w:cs="Times New Roman"/>
          <w:b/>
          <w:bCs/>
          <w:sz w:val="24"/>
          <w:szCs w:val="24"/>
        </w:rPr>
      </w:pPr>
      <w:r w:rsidRPr="00D05EAD">
        <w:rPr>
          <w:rFonts w:ascii="Times New Roman" w:hAnsi="Times New Roman" w:cs="Times New Roman"/>
          <w:sz w:val="24"/>
          <w:szCs w:val="24"/>
        </w:rPr>
        <w:t xml:space="preserve">Cellulose fiber was successfully </w:t>
      </w:r>
      <w:r>
        <w:rPr>
          <w:rFonts w:ascii="Times New Roman" w:hAnsi="Times New Roman" w:cs="Times New Roman"/>
          <w:sz w:val="24"/>
          <w:szCs w:val="24"/>
        </w:rPr>
        <w:t>isolated</w:t>
      </w:r>
      <w:r w:rsidRPr="00D05EAD">
        <w:rPr>
          <w:rFonts w:ascii="Times New Roman" w:hAnsi="Times New Roman" w:cs="Times New Roman"/>
          <w:sz w:val="24"/>
          <w:szCs w:val="24"/>
        </w:rPr>
        <w:t xml:space="preserve"> </w:t>
      </w:r>
      <w:r>
        <w:rPr>
          <w:rFonts w:ascii="Times New Roman" w:hAnsi="Times New Roman" w:cs="Times New Roman"/>
          <w:sz w:val="24"/>
          <w:szCs w:val="24"/>
        </w:rPr>
        <w:t xml:space="preserve">from </w:t>
      </w:r>
      <w:r w:rsidRPr="00D05EAD">
        <w:rPr>
          <w:rFonts w:ascii="Times New Roman" w:hAnsi="Times New Roman" w:cs="Times New Roman"/>
          <w:sz w:val="24"/>
          <w:szCs w:val="24"/>
        </w:rPr>
        <w:t xml:space="preserve">hemp. The color was changed from brownish to whitish color due to lignin removal. The alkaline treatment can be ensured that lignin was completely removed from cellulose fiber. The size of cellulose and hemp fiber were in the similar level. </w:t>
      </w:r>
      <w:r w:rsidRPr="0014313A">
        <w:rPr>
          <w:rFonts w:ascii="Times New Roman" w:hAnsi="Times New Roman" w:cs="Times New Roman"/>
          <w:b/>
          <w:bCs/>
          <w:sz w:val="24"/>
          <w:szCs w:val="24"/>
        </w:rPr>
        <w:t>Fig</w:t>
      </w:r>
      <w:r w:rsidR="004723F6">
        <w:rPr>
          <w:rFonts w:ascii="Times New Roman" w:hAnsi="Times New Roman" w:cs="Times New Roman"/>
          <w:b/>
          <w:bCs/>
          <w:sz w:val="24"/>
          <w:szCs w:val="24"/>
        </w:rPr>
        <w:t xml:space="preserve">. </w:t>
      </w:r>
      <w:r w:rsidRPr="0014313A">
        <w:rPr>
          <w:rFonts w:ascii="Times New Roman" w:hAnsi="Times New Roman" w:cs="Times New Roman"/>
          <w:b/>
          <w:bCs/>
          <w:sz w:val="24"/>
          <w:szCs w:val="24"/>
        </w:rPr>
        <w:t>S</w:t>
      </w:r>
      <w:r w:rsidR="00D247D2">
        <w:rPr>
          <w:rFonts w:ascii="Times New Roman" w:hAnsi="Times New Roman" w:cs="Times New Roman"/>
          <w:sz w:val="24"/>
          <w:szCs w:val="24"/>
        </w:rPr>
        <w:t>2</w:t>
      </w:r>
      <w:r>
        <w:rPr>
          <w:rFonts w:ascii="Times New Roman" w:hAnsi="Times New Roman" w:cs="Times New Roman"/>
          <w:sz w:val="24"/>
          <w:szCs w:val="24"/>
        </w:rPr>
        <w:t>(a)</w:t>
      </w:r>
      <w:r w:rsidRPr="00D05EAD">
        <w:rPr>
          <w:rFonts w:ascii="Times New Roman" w:hAnsi="Times New Roman" w:cs="Times New Roman"/>
          <w:sz w:val="24"/>
          <w:szCs w:val="24"/>
        </w:rPr>
        <w:t xml:space="preserve"> </w:t>
      </w:r>
      <w:r>
        <w:rPr>
          <w:rFonts w:ascii="Times New Roman" w:hAnsi="Times New Roman" w:cs="Times New Roman"/>
          <w:sz w:val="24"/>
          <w:szCs w:val="24"/>
        </w:rPr>
        <w:t>reports</w:t>
      </w:r>
      <w:r w:rsidRPr="00D05EAD">
        <w:rPr>
          <w:rFonts w:ascii="Times New Roman" w:hAnsi="Times New Roman" w:cs="Times New Roman"/>
          <w:sz w:val="24"/>
          <w:szCs w:val="24"/>
        </w:rPr>
        <w:t xml:space="preserve"> the FTIR spectra</w:t>
      </w:r>
      <w:r>
        <w:rPr>
          <w:rFonts w:ascii="Times New Roman" w:hAnsi="Times New Roman" w:cs="Times New Roman"/>
          <w:sz w:val="24"/>
          <w:szCs w:val="24"/>
        </w:rPr>
        <w:t xml:space="preserve"> </w:t>
      </w:r>
      <w:r w:rsidRPr="00D05EAD">
        <w:rPr>
          <w:rFonts w:ascii="Times New Roman" w:hAnsi="Times New Roman" w:cs="Times New Roman"/>
          <w:sz w:val="24"/>
          <w:szCs w:val="24"/>
        </w:rPr>
        <w:t>of microcrystalline cellulose. Hemp fiber was pr</w:t>
      </w:r>
      <w:r>
        <w:rPr>
          <w:rFonts w:ascii="Times New Roman" w:hAnsi="Times New Roman" w:cs="Times New Roman"/>
          <w:sz w:val="24"/>
          <w:szCs w:val="24"/>
        </w:rPr>
        <w:t>ovided</w:t>
      </w:r>
      <w:r w:rsidRPr="00D05EAD">
        <w:rPr>
          <w:rFonts w:ascii="Times New Roman" w:hAnsi="Times New Roman" w:cs="Times New Roman"/>
          <w:sz w:val="24"/>
          <w:szCs w:val="24"/>
        </w:rPr>
        <w:t xml:space="preserve"> for comp</w:t>
      </w:r>
      <w:r>
        <w:rPr>
          <w:rFonts w:ascii="Times New Roman" w:hAnsi="Times New Roman" w:cs="Times New Roman"/>
          <w:sz w:val="24"/>
          <w:szCs w:val="24"/>
        </w:rPr>
        <w:t>arison</w:t>
      </w:r>
      <w:r w:rsidRPr="00D05EAD">
        <w:rPr>
          <w:rFonts w:ascii="Times New Roman" w:hAnsi="Times New Roman" w:cs="Times New Roman"/>
          <w:sz w:val="24"/>
          <w:szCs w:val="24"/>
        </w:rPr>
        <w:t>. Both of characteristic peaks w</w:t>
      </w:r>
      <w:r>
        <w:rPr>
          <w:rFonts w:ascii="Times New Roman" w:hAnsi="Times New Roman" w:cs="Times New Roman"/>
          <w:sz w:val="24"/>
          <w:szCs w:val="24"/>
        </w:rPr>
        <w:t>ere</w:t>
      </w:r>
      <w:r w:rsidRPr="00D05EAD">
        <w:rPr>
          <w:rFonts w:ascii="Times New Roman" w:hAnsi="Times New Roman" w:cs="Times New Roman"/>
          <w:sz w:val="24"/>
          <w:szCs w:val="24"/>
        </w:rPr>
        <w:t xml:space="preserve"> presented in the similar feature. The broad region of absorption peak at 3373 cm</w:t>
      </w:r>
      <w:r w:rsidRPr="00D05EAD">
        <w:rPr>
          <w:rFonts w:ascii="Times New Roman" w:hAnsi="Times New Roman" w:cs="Times New Roman"/>
          <w:sz w:val="24"/>
          <w:szCs w:val="24"/>
          <w:vertAlign w:val="superscript"/>
        </w:rPr>
        <w:t>-1</w:t>
      </w:r>
      <w:r w:rsidRPr="00D05EAD">
        <w:rPr>
          <w:rFonts w:ascii="Times New Roman" w:hAnsi="Times New Roman" w:cs="Times New Roman"/>
          <w:sz w:val="24"/>
          <w:szCs w:val="24"/>
        </w:rPr>
        <w:t xml:space="preserve"> was observed. It was assigned to -OH stretching </w:t>
      </w:r>
      <w:r w:rsidRPr="00A95117">
        <w:rPr>
          <w:rFonts w:ascii="Times New Roman" w:hAnsi="Times New Roman" w:cs="Times New Roman"/>
          <w:sz w:val="24"/>
          <w:szCs w:val="24"/>
        </w:rPr>
        <w:t>lignin</w:t>
      </w:r>
      <w:r>
        <w:rPr>
          <w:rFonts w:ascii="Times New Roman" w:hAnsi="Times New Roman" w:cs="Times New Roman"/>
          <w:sz w:val="24"/>
          <w:szCs w:val="24"/>
        </w:rPr>
        <w:t>.</w:t>
      </w:r>
      <w:r w:rsidRPr="00A95117">
        <w:rPr>
          <w:rFonts w:ascii="Times New Roman" w:hAnsi="Times New Roman" w:cs="Times New Roman"/>
          <w:sz w:val="24"/>
          <w:szCs w:val="24"/>
        </w:rPr>
        <w:t xml:space="preserve"> </w:t>
      </w:r>
      <w:r w:rsidRPr="00D05EAD">
        <w:rPr>
          <w:rFonts w:ascii="Times New Roman" w:hAnsi="Times New Roman" w:cs="Times New Roman"/>
          <w:sz w:val="24"/>
          <w:szCs w:val="24"/>
        </w:rPr>
        <w:t>It was related to inter- and intramolecular H-bonding. Then, the characteristic peak at 2917 cm</w:t>
      </w:r>
      <w:r w:rsidRPr="00D05EAD">
        <w:rPr>
          <w:rFonts w:ascii="Times New Roman" w:hAnsi="Times New Roman" w:cs="Times New Roman"/>
          <w:sz w:val="24"/>
          <w:szCs w:val="24"/>
          <w:vertAlign w:val="superscript"/>
        </w:rPr>
        <w:t>-1</w:t>
      </w:r>
      <w:r w:rsidRPr="00D05EAD">
        <w:rPr>
          <w:rFonts w:ascii="Times New Roman" w:hAnsi="Times New Roman" w:cs="Times New Roman"/>
          <w:sz w:val="24"/>
          <w:szCs w:val="24"/>
        </w:rPr>
        <w:t xml:space="preserve"> was observed. It was typically involved to symmetric C-H stretching vibration of cellulose </w:t>
      </w:r>
      <w:r w:rsidRPr="005037D5">
        <w:rPr>
          <w:rFonts w:ascii="Times New Roman" w:hAnsi="Times New Roman" w:cs="Times New Roman"/>
          <w:sz w:val="24"/>
          <w:szCs w:val="24"/>
        </w:rPr>
        <w:fldChar w:fldCharType="begin"/>
      </w:r>
      <w:r w:rsidRPr="005037D5">
        <w:rPr>
          <w:rFonts w:ascii="Times New Roman" w:hAnsi="Times New Roman" w:cs="Times New Roman"/>
          <w:sz w:val="24"/>
          <w:szCs w:val="24"/>
        </w:rPr>
        <w:instrText xml:space="preserve"> ADDIN EN.CITE &lt;EndNote&gt;&lt;Cite&gt;&lt;Author&gt;Reddy&lt;/Author&gt;&lt;Year&gt;2009&lt;/Year&gt;&lt;RecNum&gt;20&lt;/RecNum&gt;&lt;DisplayText&gt;(Reddy et al., 2009)&lt;/DisplayText&gt;&lt;record&gt;&lt;rec-number&gt;20&lt;/rec-number&gt;&lt;foreign-keys&gt;&lt;key app="EN" db-id="9srrpt9vnxv0dze02wrvszpp9wepd9avftxe" timestamp="1674291906"&gt;20&lt;/key&gt;&lt;/foreign-keys&gt;&lt;ref-type name="Journal Article"&gt;17&lt;/ref-type&gt;&lt;contributors&gt;&lt;authors&gt;&lt;author&gt;Reddy, K Obi&lt;/author&gt;&lt;author&gt;Guduri, BR&lt;/author&gt;&lt;author&gt;Rajulu, A Varada&lt;/author&gt;&lt;/authors&gt;&lt;/contributors&gt;&lt;titles&gt;&lt;title&gt;Structural characterization and tensile properties of borassus fruit fibers&lt;/title&gt;&lt;secondary-title&gt;Journal of Applied polymer science&lt;/secondary-title&gt;&lt;/titles&gt;&lt;periodical&gt;&lt;full-title&gt;Journal of Applied polymer science&lt;/full-title&gt;&lt;/periodical&gt;&lt;pages&gt;603-611&lt;/pages&gt;&lt;volume&gt;114&lt;/volume&gt;&lt;number&gt;1&lt;/number&gt;&lt;dates&gt;&lt;year&gt;2009&lt;/year&gt;&lt;/dates&gt;&lt;isbn&gt;0021-8995&lt;/isbn&gt;&lt;urls&gt;&lt;/urls&gt;&lt;/record&gt;&lt;/Cite&gt;&lt;/EndNote&gt;</w:instrText>
      </w:r>
      <w:r w:rsidRPr="005037D5">
        <w:rPr>
          <w:rFonts w:ascii="Times New Roman" w:hAnsi="Times New Roman" w:cs="Times New Roman"/>
          <w:sz w:val="24"/>
          <w:szCs w:val="24"/>
        </w:rPr>
        <w:fldChar w:fldCharType="separate"/>
      </w:r>
      <w:r w:rsidRPr="005037D5">
        <w:rPr>
          <w:rFonts w:ascii="Times New Roman" w:hAnsi="Times New Roman" w:cs="Times New Roman"/>
          <w:noProof/>
          <w:sz w:val="24"/>
          <w:szCs w:val="24"/>
        </w:rPr>
        <w:t>(Reddy et al., 2009)</w:t>
      </w:r>
      <w:r w:rsidRPr="005037D5">
        <w:rPr>
          <w:rFonts w:ascii="Times New Roman" w:hAnsi="Times New Roman" w:cs="Times New Roman"/>
          <w:sz w:val="24"/>
          <w:szCs w:val="24"/>
        </w:rPr>
        <w:fldChar w:fldCharType="end"/>
      </w:r>
      <w:r w:rsidRPr="005037D5">
        <w:rPr>
          <w:rFonts w:ascii="Times New Roman" w:hAnsi="Times New Roman" w:cs="Times New Roman"/>
          <w:sz w:val="24"/>
          <w:szCs w:val="24"/>
        </w:rPr>
        <w:t>.</w:t>
      </w:r>
      <w:r>
        <w:rPr>
          <w:rFonts w:ascii="Times New Roman" w:hAnsi="Times New Roman" w:cs="Times New Roman"/>
          <w:sz w:val="24"/>
          <w:szCs w:val="24"/>
        </w:rPr>
        <w:t xml:space="preserve"> </w:t>
      </w:r>
      <w:r w:rsidRPr="00D05EAD">
        <w:rPr>
          <w:rFonts w:ascii="Times New Roman" w:hAnsi="Times New Roman" w:cs="Times New Roman"/>
          <w:sz w:val="24"/>
          <w:szCs w:val="24"/>
        </w:rPr>
        <w:t>After that, the absorption band at 1750 cm</w:t>
      </w:r>
      <w:r w:rsidRPr="00D05EAD">
        <w:rPr>
          <w:rFonts w:ascii="Times New Roman" w:hAnsi="Times New Roman" w:cs="Times New Roman"/>
          <w:sz w:val="24"/>
          <w:szCs w:val="24"/>
          <w:vertAlign w:val="superscript"/>
        </w:rPr>
        <w:t>-1</w:t>
      </w:r>
      <w:r w:rsidRPr="00D05EAD">
        <w:rPr>
          <w:rFonts w:ascii="Times New Roman" w:hAnsi="Times New Roman" w:cs="Times New Roman"/>
          <w:sz w:val="24"/>
          <w:szCs w:val="24"/>
        </w:rPr>
        <w:t xml:space="preserve"> was observed due to C=O stretching. It was related to the presence of carbonyl group. It was involved to carbonyl aldehyde group of hemicellulose. The peak at 1500 cm</w:t>
      </w:r>
      <w:r w:rsidRPr="00D05EAD">
        <w:rPr>
          <w:rFonts w:ascii="Times New Roman" w:hAnsi="Times New Roman" w:cs="Times New Roman"/>
          <w:sz w:val="24"/>
          <w:szCs w:val="24"/>
          <w:vertAlign w:val="superscript"/>
        </w:rPr>
        <w:t>-1</w:t>
      </w:r>
      <w:r w:rsidRPr="00D05EAD">
        <w:rPr>
          <w:rFonts w:ascii="Times New Roman" w:hAnsi="Times New Roman" w:cs="Times New Roman"/>
          <w:sz w:val="24"/>
          <w:szCs w:val="24"/>
        </w:rPr>
        <w:t xml:space="preserve"> was observed. It was attribute</w:t>
      </w:r>
      <w:r>
        <w:rPr>
          <w:rFonts w:ascii="Times New Roman" w:hAnsi="Times New Roman" w:cs="Times New Roman"/>
          <w:sz w:val="24"/>
          <w:szCs w:val="24"/>
        </w:rPr>
        <w:t>d</w:t>
      </w:r>
      <w:r w:rsidRPr="00D05EAD">
        <w:rPr>
          <w:rFonts w:ascii="Times New Roman" w:hAnsi="Times New Roman" w:cs="Times New Roman"/>
          <w:sz w:val="24"/>
          <w:szCs w:val="24"/>
        </w:rPr>
        <w:t xml:space="preserve"> to C-H deformation of lignin. However, the absorption bands at 1376 cm</w:t>
      </w:r>
      <w:r w:rsidRPr="00D05EAD">
        <w:rPr>
          <w:rFonts w:ascii="Times New Roman" w:hAnsi="Times New Roman" w:cs="Times New Roman"/>
          <w:sz w:val="24"/>
          <w:szCs w:val="24"/>
          <w:vertAlign w:val="superscript"/>
        </w:rPr>
        <w:t>-1</w:t>
      </w:r>
      <w:r w:rsidRPr="00D05EAD">
        <w:rPr>
          <w:rFonts w:ascii="Times New Roman" w:hAnsi="Times New Roman" w:cs="Times New Roman"/>
          <w:sz w:val="24"/>
          <w:szCs w:val="24"/>
        </w:rPr>
        <w:t>, 1250 cm</w:t>
      </w:r>
      <w:r w:rsidRPr="00D05EAD">
        <w:rPr>
          <w:rFonts w:ascii="Times New Roman" w:hAnsi="Times New Roman" w:cs="Times New Roman"/>
          <w:sz w:val="24"/>
          <w:szCs w:val="24"/>
          <w:vertAlign w:val="superscript"/>
        </w:rPr>
        <w:t>-1</w:t>
      </w:r>
      <w:r w:rsidRPr="00D05EAD">
        <w:rPr>
          <w:rFonts w:ascii="Times New Roman" w:hAnsi="Times New Roman" w:cs="Times New Roman"/>
          <w:sz w:val="24"/>
          <w:szCs w:val="24"/>
        </w:rPr>
        <w:t>, 1060 cm</w:t>
      </w:r>
      <w:r w:rsidRPr="00D05EAD">
        <w:rPr>
          <w:rFonts w:ascii="Times New Roman" w:hAnsi="Times New Roman" w:cs="Times New Roman"/>
          <w:sz w:val="24"/>
          <w:szCs w:val="24"/>
          <w:vertAlign w:val="superscript"/>
        </w:rPr>
        <w:t>-1</w:t>
      </w:r>
      <w:r w:rsidRPr="00D05EAD">
        <w:rPr>
          <w:rFonts w:ascii="Times New Roman" w:hAnsi="Times New Roman" w:cs="Times New Roman"/>
          <w:sz w:val="24"/>
          <w:szCs w:val="24"/>
        </w:rPr>
        <w:t xml:space="preserve"> and 895 cm</w:t>
      </w:r>
      <w:r w:rsidRPr="00D05EAD">
        <w:rPr>
          <w:rFonts w:ascii="Times New Roman" w:hAnsi="Times New Roman" w:cs="Times New Roman"/>
          <w:sz w:val="24"/>
          <w:szCs w:val="24"/>
          <w:vertAlign w:val="superscript"/>
        </w:rPr>
        <w:t>-1</w:t>
      </w:r>
      <w:r w:rsidRPr="00D05EAD">
        <w:rPr>
          <w:rFonts w:ascii="Times New Roman" w:hAnsi="Times New Roman" w:cs="Times New Roman"/>
          <w:sz w:val="24"/>
          <w:szCs w:val="24"/>
        </w:rPr>
        <w:t xml:space="preserve"> were observed. </w:t>
      </w:r>
      <w:r w:rsidRPr="00D05EAD">
        <w:rPr>
          <w:rFonts w:ascii="Times New Roman" w:hAnsi="Times New Roman" w:cs="Times New Roman"/>
          <w:sz w:val="24"/>
          <w:szCs w:val="24"/>
        </w:rPr>
        <w:lastRenderedPageBreak/>
        <w:t>These peaks were belonged to functional group of carbohydrate. No significant peaks were de</w:t>
      </w:r>
      <w:r>
        <w:rPr>
          <w:rFonts w:ascii="Times New Roman" w:hAnsi="Times New Roman" w:cs="Times New Roman"/>
          <w:sz w:val="24"/>
          <w:szCs w:val="24"/>
        </w:rPr>
        <w:t>t</w:t>
      </w:r>
      <w:r w:rsidRPr="00D05EAD">
        <w:rPr>
          <w:rFonts w:ascii="Times New Roman" w:hAnsi="Times New Roman" w:cs="Times New Roman"/>
          <w:sz w:val="24"/>
          <w:szCs w:val="24"/>
        </w:rPr>
        <w:t>ected after purification</w:t>
      </w:r>
      <w:r>
        <w:rPr>
          <w:rFonts w:ascii="Times New Roman" w:hAnsi="Times New Roman" w:cs="Times New Roman"/>
          <w:sz w:val="24"/>
          <w:szCs w:val="24"/>
        </w:rPr>
        <w:t xml:space="preserve"> </w:t>
      </w:r>
      <w:r w:rsidRPr="005037D5">
        <w:rPr>
          <w:rFonts w:ascii="Times New Roman" w:hAnsi="Times New Roman" w:cs="Times New Roman"/>
          <w:sz w:val="24"/>
          <w:szCs w:val="24"/>
        </w:rPr>
        <w:fldChar w:fldCharType="begin"/>
      </w:r>
      <w:r w:rsidRPr="005037D5">
        <w:rPr>
          <w:rFonts w:ascii="Times New Roman" w:hAnsi="Times New Roman" w:cs="Times New Roman"/>
          <w:sz w:val="24"/>
          <w:szCs w:val="24"/>
        </w:rPr>
        <w:instrText xml:space="preserve"> ADDIN EN.CITE &lt;EndNote&gt;&lt;Cite&gt;&lt;Author&gt;Gandolfi&lt;/Author&gt;&lt;Year&gt;2013&lt;/Year&gt;&lt;RecNum&gt;21&lt;/RecNum&gt;&lt;DisplayText&gt;(Gandolfi et al., 2013)&lt;/DisplayText&gt;&lt;record&gt;&lt;rec-number&gt;21&lt;/rec-number&gt;&lt;foreign-keys&gt;&lt;key app="EN" db-id="9srrpt9vnxv0dze02wrvszpp9wepd9avftxe" timestamp="1674292137"&gt;21&lt;/key&gt;&lt;/foreign-keys&gt;&lt;ref-type name="Journal Article"&gt;17&lt;/ref-type&gt;&lt;contributors&gt;&lt;authors&gt;&lt;author&gt;Gandolfi, Stefano&lt;/author&gt;&lt;author&gt;Ottolina, Gianluca&lt;/author&gt;&lt;author&gt;Riva, Sergio&lt;/author&gt;&lt;author&gt;Fantoni, Giuseppe Pedrocchi&lt;/author&gt;&lt;author&gt;Patel, Ilabahen&lt;/author&gt;&lt;/authors&gt;&lt;/contributors&gt;&lt;titles&gt;&lt;title&gt;Complete chemical analysis of carmagnola hemp hurds and structural features of its components&lt;/title&gt;&lt;secondary-title&gt;BioResources&lt;/secondary-title&gt;&lt;/titles&gt;&lt;periodical&gt;&lt;full-title&gt;BioResources&lt;/full-title&gt;&lt;/periodical&gt;&lt;pages&gt;2641-2656&lt;/pages&gt;&lt;volume&gt;8&lt;/volume&gt;&lt;number&gt;2&lt;/number&gt;&lt;dates&gt;&lt;year&gt;2013&lt;/year&gt;&lt;/dates&gt;&lt;isbn&gt;1930-2126&lt;/isbn&gt;&lt;urls&gt;&lt;/urls&gt;&lt;/record&gt;&lt;/Cite&gt;&lt;/EndNote&gt;</w:instrText>
      </w:r>
      <w:r w:rsidRPr="005037D5">
        <w:rPr>
          <w:rFonts w:ascii="Times New Roman" w:hAnsi="Times New Roman" w:cs="Times New Roman"/>
          <w:sz w:val="24"/>
          <w:szCs w:val="24"/>
        </w:rPr>
        <w:fldChar w:fldCharType="separate"/>
      </w:r>
      <w:r w:rsidRPr="005037D5">
        <w:rPr>
          <w:rFonts w:ascii="Times New Roman" w:hAnsi="Times New Roman" w:cs="Times New Roman"/>
          <w:noProof/>
          <w:sz w:val="24"/>
          <w:szCs w:val="24"/>
        </w:rPr>
        <w:t>(Gandolfi et al., 2013)</w:t>
      </w:r>
      <w:r w:rsidRPr="005037D5">
        <w:rPr>
          <w:rFonts w:ascii="Times New Roman" w:hAnsi="Times New Roman" w:cs="Times New Roman"/>
          <w:sz w:val="24"/>
          <w:szCs w:val="24"/>
        </w:rPr>
        <w:fldChar w:fldCharType="end"/>
      </w:r>
      <w:r w:rsidRPr="005037D5">
        <w:rPr>
          <w:rFonts w:ascii="Times New Roman" w:hAnsi="Times New Roman" w:cs="Times New Roman"/>
          <w:sz w:val="24"/>
          <w:szCs w:val="24"/>
        </w:rPr>
        <w:t>.</w:t>
      </w:r>
    </w:p>
    <w:p w14:paraId="1251558B" w14:textId="4C886A33" w:rsidR="004A6EF1" w:rsidRDefault="004A6EF1" w:rsidP="004A6EF1">
      <w:pPr>
        <w:spacing w:after="0" w:line="480" w:lineRule="auto"/>
        <w:ind w:firstLine="720"/>
        <w:jc w:val="thaiDistribute"/>
        <w:rPr>
          <w:rFonts w:ascii="Times New Roman" w:hAnsi="Times New Roman" w:cs="Times New Roman"/>
          <w:sz w:val="24"/>
          <w:szCs w:val="24"/>
        </w:rPr>
      </w:pPr>
      <w:r w:rsidRPr="008F2DFD">
        <w:rPr>
          <w:rFonts w:ascii="Times New Roman" w:hAnsi="Times New Roman" w:cs="Times New Roman"/>
          <w:sz w:val="24"/>
          <w:szCs w:val="24"/>
        </w:rPr>
        <w:t xml:space="preserve">The </w:t>
      </w:r>
      <w:bookmarkStart w:id="6" w:name="_Hlk146236581"/>
      <w:r w:rsidRPr="008F2DFD">
        <w:rPr>
          <w:rFonts w:ascii="Times New Roman" w:hAnsi="Times New Roman" w:cs="Times New Roman"/>
          <w:sz w:val="24"/>
          <w:szCs w:val="24"/>
        </w:rPr>
        <w:t xml:space="preserve">crystalline structure </w:t>
      </w:r>
      <w:bookmarkEnd w:id="6"/>
      <w:r w:rsidRPr="008F2DFD">
        <w:rPr>
          <w:rFonts w:ascii="Times New Roman" w:hAnsi="Times New Roman" w:cs="Times New Roman"/>
          <w:sz w:val="24"/>
          <w:szCs w:val="24"/>
        </w:rPr>
        <w:t xml:space="preserve">of hemp fiber and MCC were investigated by XRD analysis and </w:t>
      </w:r>
      <w:r w:rsidR="0014313A" w:rsidRPr="008F2DFD">
        <w:rPr>
          <w:rFonts w:ascii="Times New Roman" w:hAnsi="Times New Roman" w:cs="Times New Roman"/>
          <w:sz w:val="24"/>
          <w:szCs w:val="24"/>
        </w:rPr>
        <w:t>reported</w:t>
      </w:r>
      <w:r w:rsidRPr="008F2DFD">
        <w:rPr>
          <w:rFonts w:ascii="Times New Roman" w:hAnsi="Times New Roman" w:cs="Times New Roman"/>
          <w:sz w:val="24"/>
          <w:szCs w:val="24"/>
        </w:rPr>
        <w:t xml:space="preserve"> in </w:t>
      </w:r>
      <w:r w:rsidRPr="0014313A">
        <w:rPr>
          <w:rFonts w:ascii="Times New Roman" w:hAnsi="Times New Roman" w:cs="Times New Roman"/>
          <w:b/>
          <w:bCs/>
          <w:sz w:val="24"/>
          <w:szCs w:val="24"/>
        </w:rPr>
        <w:t>Fig</w:t>
      </w:r>
      <w:r w:rsidR="004723F6">
        <w:rPr>
          <w:rFonts w:ascii="Times New Roman" w:hAnsi="Times New Roman" w:cs="Times New Roman"/>
          <w:b/>
          <w:bCs/>
          <w:sz w:val="24"/>
          <w:szCs w:val="24"/>
        </w:rPr>
        <w:t>.</w:t>
      </w:r>
      <w:r w:rsidRPr="0014313A">
        <w:rPr>
          <w:rFonts w:ascii="Times New Roman" w:hAnsi="Times New Roman" w:cs="Times New Roman"/>
          <w:b/>
          <w:bCs/>
          <w:sz w:val="24"/>
          <w:szCs w:val="24"/>
        </w:rPr>
        <w:t xml:space="preserve"> S</w:t>
      </w:r>
      <w:r w:rsidR="00D247D2">
        <w:rPr>
          <w:rFonts w:ascii="Times New Roman" w:hAnsi="Times New Roman" w:cs="Times New Roman"/>
          <w:sz w:val="24"/>
          <w:szCs w:val="24"/>
        </w:rPr>
        <w:t>2</w:t>
      </w:r>
      <w:r>
        <w:rPr>
          <w:rFonts w:ascii="Times New Roman" w:hAnsi="Times New Roman" w:cs="Times New Roman"/>
          <w:sz w:val="24"/>
          <w:szCs w:val="24"/>
        </w:rPr>
        <w:t>(</w:t>
      </w:r>
      <w:r w:rsidRPr="008F2DFD">
        <w:rPr>
          <w:rFonts w:ascii="Times New Roman" w:hAnsi="Times New Roman" w:cs="Times New Roman"/>
          <w:sz w:val="24"/>
          <w:szCs w:val="24"/>
        </w:rPr>
        <w:t>b</w:t>
      </w:r>
      <w:r>
        <w:rPr>
          <w:rFonts w:ascii="Times New Roman" w:hAnsi="Times New Roman" w:cs="Times New Roman"/>
          <w:sz w:val="24"/>
          <w:szCs w:val="24"/>
        </w:rPr>
        <w:t>)</w:t>
      </w:r>
      <w:r w:rsidRPr="008F2DFD">
        <w:rPr>
          <w:rFonts w:ascii="Times New Roman" w:hAnsi="Times New Roman" w:cs="Times New Roman"/>
          <w:sz w:val="24"/>
          <w:szCs w:val="24"/>
        </w:rPr>
        <w:t>. The XRD pattern of hemp fiber exhibit</w:t>
      </w:r>
      <w:r>
        <w:rPr>
          <w:rFonts w:ascii="Times New Roman" w:hAnsi="Times New Roman" w:cs="Times New Roman"/>
          <w:sz w:val="24"/>
          <w:szCs w:val="24"/>
        </w:rPr>
        <w:t>ed</w:t>
      </w:r>
      <w:r w:rsidRPr="008F2DFD">
        <w:rPr>
          <w:rFonts w:ascii="Times New Roman" w:hAnsi="Times New Roman" w:cs="Times New Roman"/>
          <w:sz w:val="24"/>
          <w:szCs w:val="24"/>
        </w:rPr>
        <w:t xml:space="preserve"> two diffraction peaks. </w:t>
      </w:r>
      <w:r>
        <w:rPr>
          <w:rFonts w:ascii="Times New Roman" w:hAnsi="Times New Roman" w:cs="Times New Roman"/>
          <w:sz w:val="24"/>
          <w:szCs w:val="24"/>
        </w:rPr>
        <w:t xml:space="preserve">The strongest </w:t>
      </w:r>
      <w:r w:rsidRPr="00BC651A">
        <w:rPr>
          <w:rFonts w:ascii="Times New Roman" w:hAnsi="Times New Roman" w:cs="Times New Roman"/>
          <w:sz w:val="24"/>
          <w:szCs w:val="24"/>
        </w:rPr>
        <w:t xml:space="preserve">peak at 22.5° </w:t>
      </w:r>
      <w:r>
        <w:rPr>
          <w:rFonts w:ascii="Times New Roman" w:hAnsi="Times New Roman" w:cs="Times New Roman"/>
          <w:sz w:val="24"/>
          <w:szCs w:val="24"/>
        </w:rPr>
        <w:t xml:space="preserve">was observed. It was corresponded to (002) diffraction plane. It was attributed to the distance between hydrogen bond in cellulose I domains. After that, the peak at 16.3 was prevented. It was indexed to (101) diffraction plane. It was attributed to ordering along the fiber direction and alignment of chain into the fibrils </w:t>
      </w:r>
      <w:r w:rsidRPr="005037D5">
        <w:rPr>
          <w:rFonts w:ascii="Times New Roman" w:hAnsi="Times New Roman" w:cs="Times New Roman"/>
          <w:sz w:val="24"/>
          <w:szCs w:val="24"/>
        </w:rPr>
        <w:fldChar w:fldCharType="begin"/>
      </w:r>
      <w:r w:rsidRPr="005037D5">
        <w:rPr>
          <w:rFonts w:ascii="Times New Roman" w:hAnsi="Times New Roman" w:cs="Times New Roman"/>
          <w:sz w:val="24"/>
          <w:szCs w:val="24"/>
        </w:rPr>
        <w:instrText xml:space="preserve"> ADDIN EN.CITE &lt;EndNote&gt;&lt;Cite&gt;&lt;Author&gt;Besbes&lt;/Author&gt;&lt;Year&gt;2011&lt;/Year&gt;&lt;RecNum&gt;29&lt;/RecNum&gt;&lt;DisplayText&gt;(Besbes, 2011)&lt;/DisplayText&gt;&lt;record&gt;&lt;rec-number&gt;29&lt;/rec-number&gt;&lt;foreign-keys&gt;&lt;key app="EN" db-id="9srrpt9vnxv0dze02wrvszpp9wepd9avftxe" timestamp="1693131370"&gt;29&lt;/key&gt;&lt;/foreign-keys&gt;&lt;ref-type name="Book"&gt;6&lt;/ref-type&gt;&lt;contributors&gt;&lt;authors&gt;&lt;author&gt;Besbes, Khaled&lt;/author&gt;&lt;/authors&gt;&lt;/contributors&gt;&lt;titles&gt;&lt;title&gt;Rehabilitating literary theory : a practical guide for the critical and semiotic analysis of poetry and drama&lt;/title&gt;&lt;/titles&gt;&lt;pages&gt;xii, 348 p.&lt;/pages&gt;&lt;keywords&gt;&lt;keyword&gt;Literature -- History and criticism -- Theory, etc.&lt;/keyword&gt;&lt;keyword&gt;Semiotics and literature.&lt;/keyword&gt;&lt;/keywords&gt;&lt;dates&gt;&lt;year&gt;2011&lt;/year&gt;&lt;/dates&gt;&lt;pub-location&gt;Boca Raton&lt;/pub-location&gt;&lt;publisher&gt;BrownWalker Press&lt;/publisher&gt;&lt;isbn&gt;1612335071 (pbk. : alk. paper)&amp;#xD;9781612335070 (pbk. : alk. paper)&lt;/isbn&gt;&lt;call-num&gt;Aberystwyth University Library ; University of Cambridge Libraries&lt;/call-num&gt;&lt;urls&gt;&lt;/urls&gt;&lt;remote-database-name&gt;Library Hub Discover&lt;/remote-database-name&gt;&lt;remote-database-provider&gt;Jisc&lt;/remote-database-provider&gt;&lt;language&gt;English&lt;/language&gt;&lt;/record&gt;&lt;/Cite&gt;&lt;/EndNote&gt;</w:instrText>
      </w:r>
      <w:r w:rsidRPr="005037D5">
        <w:rPr>
          <w:rFonts w:ascii="Times New Roman" w:hAnsi="Times New Roman" w:cs="Times New Roman"/>
          <w:sz w:val="24"/>
          <w:szCs w:val="24"/>
        </w:rPr>
        <w:fldChar w:fldCharType="separate"/>
      </w:r>
      <w:r w:rsidRPr="005037D5">
        <w:rPr>
          <w:rFonts w:ascii="Times New Roman" w:hAnsi="Times New Roman" w:cs="Times New Roman"/>
          <w:noProof/>
          <w:sz w:val="24"/>
          <w:szCs w:val="24"/>
        </w:rPr>
        <w:t>(Besbes, 2011)</w:t>
      </w:r>
      <w:r w:rsidRPr="005037D5">
        <w:rPr>
          <w:rFonts w:ascii="Times New Roman" w:hAnsi="Times New Roman" w:cs="Times New Roman"/>
          <w:sz w:val="24"/>
          <w:szCs w:val="24"/>
        </w:rPr>
        <w:fldChar w:fldCharType="end"/>
      </w:r>
      <w:r w:rsidRPr="005037D5">
        <w:rPr>
          <w:rFonts w:ascii="Times New Roman" w:hAnsi="Times New Roman" w:cs="Times New Roman"/>
          <w:sz w:val="24"/>
          <w:szCs w:val="24"/>
        </w:rPr>
        <w:t>.</w:t>
      </w:r>
      <w:r>
        <w:rPr>
          <w:rFonts w:ascii="Times New Roman" w:hAnsi="Times New Roman" w:cs="Times New Roman"/>
          <w:sz w:val="24"/>
          <w:szCs w:val="24"/>
        </w:rPr>
        <w:t xml:space="preserve"> Furthermore, it was observed that three peak were prevented at the diffraction angle </w:t>
      </w:r>
      <w:r w:rsidRPr="00BC651A">
        <w:rPr>
          <w:rFonts w:ascii="Times New Roman" w:hAnsi="Times New Roman" w:cs="Times New Roman"/>
          <w:sz w:val="24"/>
          <w:szCs w:val="24"/>
        </w:rPr>
        <w:t xml:space="preserve">of 12.1°, 20° and 21.7°. </w:t>
      </w:r>
      <w:r>
        <w:rPr>
          <w:rFonts w:ascii="Times New Roman" w:hAnsi="Times New Roman" w:cs="Times New Roman"/>
          <w:sz w:val="24"/>
          <w:szCs w:val="24"/>
        </w:rPr>
        <w:t>These characteristic peaks were typically indexed to diffraction plane of (100), (110) and (002), respectively.</w:t>
      </w:r>
      <w:r w:rsidRPr="008F2DFD">
        <w:rPr>
          <w:rFonts w:ascii="Times New Roman" w:hAnsi="Times New Roman" w:cs="Times New Roman"/>
          <w:sz w:val="24"/>
          <w:szCs w:val="24"/>
        </w:rPr>
        <w:t xml:space="preserve"> </w:t>
      </w:r>
      <w:r>
        <w:rPr>
          <w:rFonts w:ascii="Times New Roman" w:hAnsi="Times New Roman" w:cs="Times New Roman"/>
          <w:sz w:val="24"/>
          <w:szCs w:val="24"/>
        </w:rPr>
        <w:t xml:space="preserve">These features were attributed to transformation of cellulose I to cellulose II structure. This structure was considered as a stack sheet bound together by a hydrogen bond linkage throughout network, as suggested by </w:t>
      </w:r>
      <w:r w:rsidRPr="005037D5">
        <w:rPr>
          <w:rFonts w:ascii="Times New Roman" w:hAnsi="Times New Roman" w:cs="Times New Roman"/>
          <w:sz w:val="24"/>
          <w:szCs w:val="24"/>
        </w:rPr>
        <w:fldChar w:fldCharType="begin"/>
      </w:r>
      <w:r w:rsidRPr="005037D5">
        <w:rPr>
          <w:rFonts w:ascii="Times New Roman" w:hAnsi="Times New Roman" w:cs="Times New Roman"/>
          <w:sz w:val="24"/>
          <w:szCs w:val="24"/>
        </w:rPr>
        <w:instrText xml:space="preserve"> ADDIN EN.CITE &lt;EndNote&gt;&lt;Cite&gt;&lt;Author&gt;Luzi&lt;/Author&gt;&lt;Year&gt;2014&lt;/Year&gt;&lt;RecNum&gt;22&lt;/RecNum&gt;&lt;DisplayText&gt;(Luzi et al., 2014)&lt;/DisplayText&gt;&lt;record&gt;&lt;rec-number&gt;22&lt;/rec-number&gt;&lt;foreign-keys&gt;&lt;key app="EN" db-id="9srrpt9vnxv0dze02wrvszpp9wepd9avftxe" timestamp="1674293054"&gt;22&lt;/key&gt;&lt;/foreign-keys&gt;&lt;ref-type name="Journal Article"&gt;17&lt;/ref-type&gt;&lt;contributors&gt;&lt;authors&gt;&lt;author&gt;Luzi, F&lt;/author&gt;&lt;author&gt;Fortunati, E&lt;/author&gt;&lt;author&gt;Puglia, D&lt;/author&gt;&lt;author&gt;Lavorgna, M&lt;/author&gt;&lt;author&gt;Santulli, C&lt;/author&gt;&lt;author&gt;Kenny, José María&lt;/author&gt;&lt;author&gt;Torre, L&lt;/author&gt;&lt;/authors&gt;&lt;/contributors&gt;&lt;titles&gt;&lt;title&gt;Optimized extraction of cellulose nanocrystals from pristine and carded hemp fibres&lt;/title&gt;&lt;secondary-title&gt;Industrial Crops and Products&lt;/secondary-title&gt;&lt;/titles&gt;&lt;periodical&gt;&lt;full-title&gt;Industrial Crops and Products&lt;/full-title&gt;&lt;/periodical&gt;&lt;pages&gt;175-186&lt;/pages&gt;&lt;volume&gt;56&lt;/volume&gt;&lt;dates&gt;&lt;year&gt;2014&lt;/year&gt;&lt;/dates&gt;&lt;isbn&gt;0926-6690&lt;/isbn&gt;&lt;urls&gt;&lt;/urls&gt;&lt;/record&gt;&lt;/Cite&gt;&lt;/EndNote&gt;</w:instrText>
      </w:r>
      <w:r w:rsidRPr="005037D5">
        <w:rPr>
          <w:rFonts w:ascii="Times New Roman" w:hAnsi="Times New Roman" w:cs="Times New Roman"/>
          <w:sz w:val="24"/>
          <w:szCs w:val="24"/>
        </w:rPr>
        <w:fldChar w:fldCharType="separate"/>
      </w:r>
      <w:r w:rsidRPr="005037D5">
        <w:rPr>
          <w:rFonts w:ascii="Times New Roman" w:hAnsi="Times New Roman" w:cs="Times New Roman"/>
          <w:noProof/>
          <w:sz w:val="24"/>
          <w:szCs w:val="24"/>
        </w:rPr>
        <w:t>(Luzi et al., 2014)</w:t>
      </w:r>
      <w:r w:rsidRPr="005037D5">
        <w:rPr>
          <w:rFonts w:ascii="Times New Roman" w:hAnsi="Times New Roman" w:cs="Times New Roman"/>
          <w:sz w:val="24"/>
          <w:szCs w:val="24"/>
        </w:rPr>
        <w:fldChar w:fldCharType="end"/>
      </w:r>
      <w:r>
        <w:rPr>
          <w:rFonts w:ascii="Times New Roman" w:hAnsi="Times New Roman" w:cs="Times New Roman"/>
          <w:sz w:val="24"/>
          <w:szCs w:val="24"/>
        </w:rPr>
        <w:t xml:space="preserve"> The present of crystallinity was then enhanced due to alkali treatment and acid hydrolysis. This chemical modification to allow hemicellulose and lignin removal. The crystalline was </w:t>
      </w:r>
      <w:proofErr w:type="gramStart"/>
      <w:r>
        <w:rPr>
          <w:rFonts w:ascii="Times New Roman" w:hAnsi="Times New Roman" w:cs="Times New Roman"/>
          <w:sz w:val="24"/>
          <w:szCs w:val="24"/>
        </w:rPr>
        <w:t>show</w:t>
      </w:r>
      <w:proofErr w:type="gramEnd"/>
      <w:r>
        <w:rPr>
          <w:rFonts w:ascii="Times New Roman" w:hAnsi="Times New Roman" w:cs="Times New Roman"/>
          <w:sz w:val="24"/>
          <w:szCs w:val="24"/>
        </w:rPr>
        <w:t xml:space="preserve"> then when amorphous part was disappeared. </w:t>
      </w:r>
    </w:p>
    <w:p w14:paraId="60CBBA3D" w14:textId="77777777" w:rsidR="004723F6" w:rsidRPr="008F2DFD" w:rsidRDefault="004723F6" w:rsidP="004A6EF1">
      <w:pPr>
        <w:spacing w:after="0" w:line="480" w:lineRule="auto"/>
        <w:ind w:firstLine="720"/>
        <w:jc w:val="thaiDistribute"/>
        <w:rPr>
          <w:rFonts w:ascii="Times New Roman" w:hAnsi="Times New Roman" w:cs="Times New Roman"/>
          <w:sz w:val="24"/>
          <w:szCs w:val="24"/>
        </w:rPr>
      </w:pPr>
    </w:p>
    <w:p w14:paraId="7D333FBA" w14:textId="0265415B" w:rsidR="004A6EF1" w:rsidRPr="00273909" w:rsidRDefault="003D2C50" w:rsidP="004A6EF1">
      <w:pPr>
        <w:spacing w:after="0" w:line="480" w:lineRule="auto"/>
        <w:jc w:val="center"/>
        <w:rPr>
          <w:rFonts w:ascii="Times New Roman" w:hAnsi="Times New Roman"/>
          <w:sz w:val="24"/>
          <w:szCs w:val="24"/>
        </w:rPr>
      </w:pPr>
      <w:r>
        <w:rPr>
          <w:rFonts w:ascii="Times New Roman" w:hAnsi="Times New Roman"/>
          <w:noProof/>
          <w:sz w:val="24"/>
          <w:szCs w:val="24"/>
          <w14:ligatures w14:val="standardContextual"/>
        </w:rPr>
        <w:lastRenderedPageBreak/>
        <w:drawing>
          <wp:inline distT="0" distB="0" distL="0" distR="0" wp14:anchorId="0188E740" wp14:editId="366C906D">
            <wp:extent cx="5943600" cy="2519680"/>
            <wp:effectExtent l="0" t="0" r="0" b="0"/>
            <wp:docPr id="3824434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443416" name="Picture 382443416"/>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2519680"/>
                    </a:xfrm>
                    <a:prstGeom prst="rect">
                      <a:avLst/>
                    </a:prstGeom>
                  </pic:spPr>
                </pic:pic>
              </a:graphicData>
            </a:graphic>
          </wp:inline>
        </w:drawing>
      </w:r>
    </w:p>
    <w:p w14:paraId="2B7AC6A5" w14:textId="6F65BE8F" w:rsidR="004A6EF1" w:rsidRDefault="00601FE8" w:rsidP="00601FE8">
      <w:pPr>
        <w:spacing w:after="0" w:line="480" w:lineRule="auto"/>
        <w:jc w:val="thaiDistribute"/>
        <w:rPr>
          <w:rFonts w:ascii="Times New Roman" w:hAnsi="Times New Roman" w:cs="Angsana New"/>
          <w:sz w:val="24"/>
          <w:szCs w:val="30"/>
          <w:lang w:bidi="th-TH"/>
        </w:rPr>
      </w:pPr>
      <w:r w:rsidRPr="00601FE8">
        <w:rPr>
          <w:rFonts w:ascii="Times New Roman" w:hAnsi="Times New Roman" w:cs="Times New Roman"/>
          <w:b/>
          <w:bCs/>
          <w:sz w:val="24"/>
          <w:szCs w:val="24"/>
        </w:rPr>
        <w:t>Fig</w:t>
      </w:r>
      <w:r w:rsidR="004723F6">
        <w:rPr>
          <w:rFonts w:ascii="Times New Roman" w:hAnsi="Times New Roman" w:cs="Times New Roman"/>
          <w:b/>
          <w:bCs/>
          <w:sz w:val="24"/>
          <w:szCs w:val="24"/>
        </w:rPr>
        <w:t xml:space="preserve">. </w:t>
      </w:r>
      <w:r w:rsidRPr="00601FE8">
        <w:rPr>
          <w:rFonts w:ascii="Times New Roman" w:hAnsi="Times New Roman" w:cs="Times New Roman"/>
          <w:b/>
          <w:bCs/>
          <w:sz w:val="24"/>
          <w:szCs w:val="24"/>
        </w:rPr>
        <w:t>S</w:t>
      </w:r>
      <w:r w:rsidR="00D247D2">
        <w:rPr>
          <w:rFonts w:ascii="Times New Roman" w:hAnsi="Times New Roman" w:cs="Times New Roman"/>
          <w:b/>
          <w:bCs/>
          <w:sz w:val="24"/>
          <w:szCs w:val="24"/>
        </w:rPr>
        <w:t>2</w:t>
      </w:r>
      <w:r w:rsidRPr="00601FE8">
        <w:rPr>
          <w:rFonts w:ascii="Times New Roman" w:hAnsi="Times New Roman" w:cs="Times New Roman"/>
          <w:sz w:val="24"/>
          <w:szCs w:val="24"/>
        </w:rPr>
        <w:t xml:space="preserve"> FTIR spectra (a) and XRD patterns (b) of hemp fiber</w:t>
      </w:r>
      <w:r w:rsidR="003D2C50">
        <w:rPr>
          <w:rFonts w:ascii="Times New Roman" w:hAnsi="Times New Roman" w:cs="Times New Roman"/>
          <w:sz w:val="24"/>
          <w:szCs w:val="24"/>
        </w:rPr>
        <w:t xml:space="preserve">, </w:t>
      </w:r>
      <w:r w:rsidRPr="00601FE8">
        <w:rPr>
          <w:rFonts w:ascii="Times New Roman" w:hAnsi="Times New Roman" w:cs="Times New Roman"/>
          <w:sz w:val="24"/>
          <w:szCs w:val="24"/>
        </w:rPr>
        <w:t>microcrystalline cellulose (MCC)</w:t>
      </w:r>
      <w:r w:rsidR="003D2C50">
        <w:rPr>
          <w:rFonts w:ascii="Times New Roman" w:hAnsi="Times New Roman" w:cs="Times New Roman"/>
          <w:sz w:val="24"/>
          <w:szCs w:val="24"/>
        </w:rPr>
        <w:t xml:space="preserve"> and </w:t>
      </w:r>
      <w:r w:rsidR="00D247D2">
        <w:rPr>
          <w:rFonts w:ascii="Times New Roman" w:hAnsi="Times New Roman" w:cs="Times New Roman"/>
          <w:sz w:val="24"/>
          <w:szCs w:val="24"/>
        </w:rPr>
        <w:t>m</w:t>
      </w:r>
      <w:r w:rsidR="003D2C50" w:rsidRPr="00601FE8">
        <w:rPr>
          <w:rFonts w:ascii="Times New Roman" w:hAnsi="Times New Roman" w:cs="Times New Roman"/>
          <w:sz w:val="24"/>
          <w:szCs w:val="24"/>
        </w:rPr>
        <w:t>icrocrystalline cellulose</w:t>
      </w:r>
      <w:r w:rsidR="00D247D2">
        <w:rPr>
          <w:rFonts w:ascii="Times New Roman" w:hAnsi="Times New Roman" w:cs="Angsana New"/>
          <w:sz w:val="24"/>
          <w:szCs w:val="30"/>
          <w:lang w:bidi="th-TH"/>
        </w:rPr>
        <w:t>-t</w:t>
      </w:r>
      <w:r w:rsidR="00D247D2" w:rsidRPr="00D247D2">
        <w:rPr>
          <w:rFonts w:ascii="Times New Roman" w:hAnsi="Times New Roman" w:cs="Angsana New"/>
          <w:sz w:val="24"/>
          <w:szCs w:val="30"/>
          <w:lang w:bidi="th-TH"/>
        </w:rPr>
        <w:t>etraethyl orthosilicate</w:t>
      </w:r>
      <w:r w:rsidR="00D247D2">
        <w:rPr>
          <w:rFonts w:ascii="Times New Roman" w:hAnsi="Times New Roman" w:cs="Angsana New"/>
          <w:sz w:val="24"/>
          <w:szCs w:val="30"/>
          <w:lang w:bidi="th-TH"/>
        </w:rPr>
        <w:t xml:space="preserve"> (MCC-TEOS)</w:t>
      </w:r>
    </w:p>
    <w:p w14:paraId="69756976" w14:textId="77777777" w:rsidR="004723F6" w:rsidRPr="00D247D2" w:rsidRDefault="004723F6" w:rsidP="00601FE8">
      <w:pPr>
        <w:spacing w:after="0" w:line="480" w:lineRule="auto"/>
        <w:jc w:val="thaiDistribute"/>
        <w:rPr>
          <w:rFonts w:ascii="Times New Roman" w:hAnsi="Times New Roman" w:cs="Angsana New"/>
          <w:sz w:val="24"/>
          <w:szCs w:val="30"/>
          <w:lang w:bidi="th-TH"/>
        </w:rPr>
      </w:pPr>
    </w:p>
    <w:p w14:paraId="50C0B9CD" w14:textId="34DBE239" w:rsidR="00601FE8" w:rsidRDefault="00601FE8" w:rsidP="00601FE8">
      <w:pPr>
        <w:spacing w:after="0" w:line="480" w:lineRule="auto"/>
        <w:ind w:firstLine="720"/>
        <w:jc w:val="thaiDistribute"/>
        <w:rPr>
          <w:rFonts w:ascii="Times New Roman" w:hAnsi="Times New Roman" w:cs="Times New Roman"/>
          <w:sz w:val="24"/>
          <w:szCs w:val="24"/>
        </w:rPr>
      </w:pPr>
      <w:r w:rsidRPr="0014313A">
        <w:rPr>
          <w:rFonts w:ascii="Times New Roman" w:hAnsi="Times New Roman" w:cs="Times New Roman"/>
          <w:b/>
          <w:bCs/>
          <w:sz w:val="24"/>
          <w:szCs w:val="24"/>
        </w:rPr>
        <w:t>Fig</w:t>
      </w:r>
      <w:r w:rsidR="004723F6">
        <w:rPr>
          <w:rFonts w:ascii="Times New Roman" w:hAnsi="Times New Roman" w:cs="Times New Roman"/>
          <w:b/>
          <w:bCs/>
          <w:sz w:val="24"/>
          <w:szCs w:val="24"/>
        </w:rPr>
        <w:t xml:space="preserve">. </w:t>
      </w:r>
      <w:r w:rsidRPr="0014313A">
        <w:rPr>
          <w:rFonts w:ascii="Times New Roman" w:hAnsi="Times New Roman" w:cs="Times New Roman"/>
          <w:b/>
          <w:bCs/>
          <w:sz w:val="24"/>
          <w:szCs w:val="24"/>
        </w:rPr>
        <w:t>S</w:t>
      </w:r>
      <w:r w:rsidR="00D247D2">
        <w:rPr>
          <w:rFonts w:ascii="Times New Roman" w:hAnsi="Times New Roman" w:cs="Times New Roman"/>
          <w:sz w:val="24"/>
          <w:szCs w:val="24"/>
        </w:rPr>
        <w:t>3</w:t>
      </w:r>
      <w:r w:rsidRPr="00601FE8">
        <w:rPr>
          <w:rFonts w:ascii="Times New Roman" w:hAnsi="Times New Roman" w:cs="Times New Roman"/>
          <w:sz w:val="24"/>
          <w:szCs w:val="24"/>
        </w:rPr>
        <w:t xml:space="preserve"> shows the morphological properties of hemp </w:t>
      </w:r>
      <w:r w:rsidR="00794EC2" w:rsidRPr="00601FE8">
        <w:rPr>
          <w:rFonts w:ascii="Times New Roman" w:hAnsi="Times New Roman" w:cs="Times New Roman"/>
          <w:sz w:val="24"/>
          <w:szCs w:val="24"/>
        </w:rPr>
        <w:t>fiber, microcrystalline</w:t>
      </w:r>
      <w:r w:rsidR="00794EC2" w:rsidRPr="00794EC2">
        <w:rPr>
          <w:rFonts w:ascii="Times New Roman" w:hAnsi="Times New Roman" w:cs="Times New Roman"/>
          <w:sz w:val="24"/>
          <w:szCs w:val="24"/>
        </w:rPr>
        <w:t xml:space="preserve"> cellulose (MCC) and microcrystalline cellulose-tetraethyl orthosilicate (MCC-TEOS)</w:t>
      </w:r>
      <w:r w:rsidRPr="00601FE8">
        <w:rPr>
          <w:rFonts w:ascii="Times New Roman" w:hAnsi="Times New Roman" w:cs="Times New Roman"/>
          <w:sz w:val="24"/>
          <w:szCs w:val="24"/>
        </w:rPr>
        <w:t xml:space="preserve">. They were prevented in Figure </w:t>
      </w:r>
      <w:r w:rsidR="00D247D2">
        <w:rPr>
          <w:rFonts w:ascii="Times New Roman" w:hAnsi="Times New Roman" w:cs="Times New Roman"/>
          <w:sz w:val="24"/>
          <w:szCs w:val="24"/>
        </w:rPr>
        <w:t>S3</w:t>
      </w:r>
      <w:r w:rsidRPr="00601FE8">
        <w:rPr>
          <w:rFonts w:ascii="Times New Roman" w:hAnsi="Times New Roman" w:cs="Times New Roman"/>
          <w:sz w:val="24"/>
          <w:szCs w:val="24"/>
        </w:rPr>
        <w:t>(a)</w:t>
      </w:r>
      <w:r w:rsidR="00794EC2">
        <w:rPr>
          <w:rFonts w:ascii="Times New Roman" w:hAnsi="Times New Roman" w:cs="Times New Roman"/>
          <w:sz w:val="24"/>
          <w:szCs w:val="24"/>
        </w:rPr>
        <w:t>, S3(b)</w:t>
      </w:r>
      <w:r w:rsidRPr="00601FE8">
        <w:rPr>
          <w:rFonts w:ascii="Times New Roman" w:hAnsi="Times New Roman" w:cs="Times New Roman"/>
          <w:sz w:val="24"/>
          <w:szCs w:val="24"/>
        </w:rPr>
        <w:t xml:space="preserve"> and </w:t>
      </w:r>
      <w:r w:rsidR="00D247D2">
        <w:rPr>
          <w:rFonts w:ascii="Times New Roman" w:hAnsi="Times New Roman" w:cs="Times New Roman"/>
          <w:sz w:val="24"/>
          <w:szCs w:val="24"/>
        </w:rPr>
        <w:t>S3</w:t>
      </w:r>
      <w:r w:rsidRPr="00601FE8">
        <w:rPr>
          <w:rFonts w:ascii="Times New Roman" w:hAnsi="Times New Roman" w:cs="Times New Roman"/>
          <w:sz w:val="24"/>
          <w:szCs w:val="24"/>
        </w:rPr>
        <w:t>(</w:t>
      </w:r>
      <w:r w:rsidR="00794EC2">
        <w:rPr>
          <w:rFonts w:ascii="Times New Roman" w:hAnsi="Times New Roman" w:cs="Times New Roman"/>
          <w:sz w:val="24"/>
          <w:szCs w:val="24"/>
        </w:rPr>
        <w:t>c</w:t>
      </w:r>
      <w:r w:rsidRPr="00601FE8">
        <w:rPr>
          <w:rFonts w:ascii="Times New Roman" w:hAnsi="Times New Roman" w:cs="Times New Roman"/>
          <w:sz w:val="24"/>
          <w:szCs w:val="24"/>
        </w:rPr>
        <w:t>), respectively. The morphology of hemp fiber was randomly distributed. The orientation of fiber was difficult to control. It prevented as a steak fiber due to presence of lignin and wax, as suggest by Ma et al. These chemicals were considered as impurities exists alongside of cellulose fiber. They ahead onto cellulose surface. Next to hemp fiber, the right-hand side image was presented as a morphology of fiber after chemical modification. The fiber exhibited as an individual chain. The surface of fiber become smother. This was probably due to impurity removal during alkaline treatment process. Furthermore, amorphous part was then removal during acid hydrolysis. The absence of lignin and hemicellulose were occurred. It consequently resulted in disintegrated of cellulose fiber.</w:t>
      </w:r>
    </w:p>
    <w:p w14:paraId="18826701" w14:textId="3E068A3E" w:rsidR="00601FE8" w:rsidRDefault="00794EC2" w:rsidP="00794EC2">
      <w:pPr>
        <w:spacing w:after="0" w:line="480" w:lineRule="auto"/>
        <w:jc w:val="center"/>
        <w:rPr>
          <w:rFonts w:ascii="Times New Roman" w:hAnsi="Times New Roman" w:cs="Times New Roman"/>
          <w:sz w:val="24"/>
          <w:szCs w:val="24"/>
        </w:rPr>
      </w:pPr>
      <w:r>
        <w:rPr>
          <w:rFonts w:ascii="Times New Roman" w:hAnsi="Times New Roman" w:cs="Times New Roman"/>
          <w:noProof/>
          <w:sz w:val="24"/>
          <w:szCs w:val="24"/>
          <w14:ligatures w14:val="standardContextual"/>
        </w:rPr>
        <w:lastRenderedPageBreak/>
        <w:drawing>
          <wp:inline distT="0" distB="0" distL="0" distR="0" wp14:anchorId="1BF2476A" wp14:editId="43401533">
            <wp:extent cx="4814888" cy="3872487"/>
            <wp:effectExtent l="0" t="0" r="5080" b="0"/>
            <wp:docPr id="10853932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5393213" name="Picture 1085393213"/>
                    <pic:cNvPicPr/>
                  </pic:nvPicPr>
                  <pic:blipFill>
                    <a:blip r:embed="rId10">
                      <a:extLst>
                        <a:ext uri="{28A0092B-C50C-407E-A947-70E740481C1C}">
                          <a14:useLocalDpi xmlns:a14="http://schemas.microsoft.com/office/drawing/2010/main" val="0"/>
                        </a:ext>
                      </a:extLst>
                    </a:blip>
                    <a:stretch>
                      <a:fillRect/>
                    </a:stretch>
                  </pic:blipFill>
                  <pic:spPr>
                    <a:xfrm>
                      <a:off x="0" y="0"/>
                      <a:ext cx="4819213" cy="3875965"/>
                    </a:xfrm>
                    <a:prstGeom prst="rect">
                      <a:avLst/>
                    </a:prstGeom>
                  </pic:spPr>
                </pic:pic>
              </a:graphicData>
            </a:graphic>
          </wp:inline>
        </w:drawing>
      </w:r>
    </w:p>
    <w:p w14:paraId="1A08D4C6" w14:textId="49688D85" w:rsidR="00C834C4" w:rsidRPr="00C834C4" w:rsidRDefault="00601FE8" w:rsidP="0071558D">
      <w:pPr>
        <w:spacing w:after="0" w:line="480" w:lineRule="auto"/>
        <w:rPr>
          <w:rFonts w:ascii="Times New Roman" w:hAnsi="Times New Roman" w:cs="Times New Roman"/>
          <w:sz w:val="24"/>
          <w:szCs w:val="24"/>
        </w:rPr>
      </w:pPr>
      <w:r w:rsidRPr="00D247D2">
        <w:rPr>
          <w:rFonts w:ascii="Times New Roman" w:hAnsi="Times New Roman" w:cs="Times New Roman"/>
          <w:b/>
          <w:bCs/>
          <w:sz w:val="24"/>
          <w:szCs w:val="24"/>
        </w:rPr>
        <w:t>Fig</w:t>
      </w:r>
      <w:r w:rsidR="004723F6">
        <w:rPr>
          <w:rFonts w:ascii="Times New Roman" w:hAnsi="Times New Roman" w:cs="Times New Roman"/>
          <w:b/>
          <w:bCs/>
          <w:sz w:val="24"/>
          <w:szCs w:val="24"/>
        </w:rPr>
        <w:t xml:space="preserve">. </w:t>
      </w:r>
      <w:r w:rsidRPr="00D247D2">
        <w:rPr>
          <w:rFonts w:ascii="Times New Roman" w:hAnsi="Times New Roman" w:cs="Times New Roman"/>
          <w:b/>
          <w:bCs/>
          <w:sz w:val="24"/>
          <w:szCs w:val="24"/>
        </w:rPr>
        <w:t>S</w:t>
      </w:r>
      <w:r w:rsidR="00D247D2">
        <w:rPr>
          <w:rFonts w:ascii="Times New Roman" w:hAnsi="Times New Roman" w:cs="Times New Roman"/>
          <w:b/>
          <w:bCs/>
          <w:sz w:val="24"/>
          <w:szCs w:val="24"/>
        </w:rPr>
        <w:t>3</w:t>
      </w:r>
      <w:r w:rsidRPr="00D247D2">
        <w:rPr>
          <w:rFonts w:ascii="Times New Roman" w:hAnsi="Times New Roman" w:cs="Times New Roman"/>
          <w:sz w:val="24"/>
          <w:szCs w:val="24"/>
        </w:rPr>
        <w:t xml:space="preserve"> </w:t>
      </w:r>
      <w:r w:rsidR="00C405FE">
        <w:rPr>
          <w:rFonts w:ascii="Times New Roman" w:hAnsi="Times New Roman" w:cs="Times New Roman"/>
          <w:sz w:val="24"/>
          <w:szCs w:val="24"/>
        </w:rPr>
        <w:t>FE-</w:t>
      </w:r>
      <w:r w:rsidRPr="00D247D2">
        <w:rPr>
          <w:rFonts w:ascii="Times New Roman" w:hAnsi="Times New Roman" w:cs="Times New Roman"/>
          <w:sz w:val="24"/>
          <w:szCs w:val="24"/>
        </w:rPr>
        <w:t>SEM micrographs of (a) hemp fiber and (b)</w:t>
      </w:r>
      <w:r w:rsidR="00C405FE">
        <w:rPr>
          <w:rFonts w:ascii="Times New Roman" w:hAnsi="Times New Roman" w:cs="Times New Roman"/>
          <w:sz w:val="24"/>
          <w:szCs w:val="24"/>
        </w:rPr>
        <w:t xml:space="preserve"> MCC</w:t>
      </w:r>
      <w:r w:rsidRPr="00D247D2">
        <w:rPr>
          <w:rFonts w:ascii="Times New Roman" w:hAnsi="Times New Roman" w:cs="Times New Roman"/>
          <w:sz w:val="24"/>
          <w:szCs w:val="24"/>
        </w:rPr>
        <w:t>.</w:t>
      </w:r>
      <w:bookmarkEnd w:id="3"/>
    </w:p>
    <w:sectPr w:rsidR="00C834C4" w:rsidRPr="00C834C4">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FA634E" w14:textId="77777777" w:rsidR="00CC46FF" w:rsidRDefault="00CC46FF" w:rsidP="0014313A">
      <w:pPr>
        <w:spacing w:after="0" w:line="240" w:lineRule="auto"/>
      </w:pPr>
      <w:r>
        <w:separator/>
      </w:r>
    </w:p>
  </w:endnote>
  <w:endnote w:type="continuationSeparator" w:id="0">
    <w:p w14:paraId="1C0085DA" w14:textId="77777777" w:rsidR="00CC46FF" w:rsidRDefault="00CC46FF" w:rsidP="001431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35793600"/>
      <w:docPartObj>
        <w:docPartGallery w:val="Page Numbers (Bottom of Page)"/>
        <w:docPartUnique/>
      </w:docPartObj>
    </w:sdtPr>
    <w:sdtEndPr>
      <w:rPr>
        <w:noProof/>
      </w:rPr>
    </w:sdtEndPr>
    <w:sdtContent>
      <w:p w14:paraId="151E71D7" w14:textId="4C2C4C50" w:rsidR="0014313A" w:rsidRDefault="0014313A">
        <w:pPr>
          <w:pStyle w:val="Footer"/>
          <w:jc w:val="center"/>
        </w:pPr>
        <w:r>
          <w:t>S</w:t>
        </w:r>
        <w:r>
          <w:fldChar w:fldCharType="begin"/>
        </w:r>
        <w:r>
          <w:instrText xml:space="preserve"> PAGE   \* MERGEFORMAT </w:instrText>
        </w:r>
        <w:r>
          <w:fldChar w:fldCharType="separate"/>
        </w:r>
        <w:r>
          <w:rPr>
            <w:noProof/>
          </w:rPr>
          <w:t>2</w:t>
        </w:r>
        <w:r>
          <w:rPr>
            <w:noProof/>
          </w:rPr>
          <w:fldChar w:fldCharType="end"/>
        </w:r>
      </w:p>
    </w:sdtContent>
  </w:sdt>
  <w:p w14:paraId="103CD50A" w14:textId="77777777" w:rsidR="0014313A" w:rsidRDefault="001431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F1FE76" w14:textId="77777777" w:rsidR="00CC46FF" w:rsidRDefault="00CC46FF" w:rsidP="0014313A">
      <w:pPr>
        <w:spacing w:after="0" w:line="240" w:lineRule="auto"/>
      </w:pPr>
      <w:r>
        <w:separator/>
      </w:r>
    </w:p>
  </w:footnote>
  <w:footnote w:type="continuationSeparator" w:id="0">
    <w:p w14:paraId="5AF4C270" w14:textId="77777777" w:rsidR="00CC46FF" w:rsidRDefault="00CC46FF" w:rsidP="001431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CS Appl Energy Mater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s>
  <w:rsids>
    <w:rsidRoot w:val="00C834C4"/>
    <w:rsid w:val="0014313A"/>
    <w:rsid w:val="00222462"/>
    <w:rsid w:val="002A5AEF"/>
    <w:rsid w:val="00370A2E"/>
    <w:rsid w:val="003D2C50"/>
    <w:rsid w:val="0046115B"/>
    <w:rsid w:val="004723F6"/>
    <w:rsid w:val="004A6EF1"/>
    <w:rsid w:val="004F704C"/>
    <w:rsid w:val="00554AA8"/>
    <w:rsid w:val="00601FE8"/>
    <w:rsid w:val="0071558D"/>
    <w:rsid w:val="00794EC2"/>
    <w:rsid w:val="007C1A2F"/>
    <w:rsid w:val="008416E0"/>
    <w:rsid w:val="009F1113"/>
    <w:rsid w:val="00A75013"/>
    <w:rsid w:val="00C13F5E"/>
    <w:rsid w:val="00C405FE"/>
    <w:rsid w:val="00C834C4"/>
    <w:rsid w:val="00CC46FF"/>
    <w:rsid w:val="00D247D2"/>
    <w:rsid w:val="00D64ADC"/>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BE028E"/>
  <w15:chartTrackingRefBased/>
  <w15:docId w15:val="{73AEAF5A-7DB6-4FD7-A657-72A3B7E32A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8"/>
        <w:lang w:val="en-US" w:eastAsia="en-US" w:bidi="th-TH"/>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34C4"/>
    <w:rPr>
      <w:rFonts w:eastAsiaTheme="minorEastAsia"/>
      <w:kern w:val="0"/>
      <w:szCs w:val="22"/>
      <w:lang w:eastAsia="ja-JP" w:bidi="ar-S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834C4"/>
    <w:rPr>
      <w:color w:val="0563C1" w:themeColor="hyperlink"/>
      <w:u w:val="single"/>
    </w:rPr>
  </w:style>
  <w:style w:type="paragraph" w:styleId="ListParagraph">
    <w:name w:val="List Paragraph"/>
    <w:basedOn w:val="Normal"/>
    <w:uiPriority w:val="34"/>
    <w:qFormat/>
    <w:rsid w:val="00C834C4"/>
    <w:pPr>
      <w:ind w:left="720"/>
      <w:contextualSpacing/>
    </w:pPr>
  </w:style>
  <w:style w:type="paragraph" w:styleId="BodyTextIndent3">
    <w:name w:val="Body Text Indent 3"/>
    <w:basedOn w:val="Normal"/>
    <w:link w:val="BodyTextIndent3Char"/>
    <w:rsid w:val="004A6EF1"/>
    <w:pPr>
      <w:spacing w:after="0" w:line="240" w:lineRule="auto"/>
      <w:ind w:left="360"/>
      <w:jc w:val="both"/>
    </w:pPr>
    <w:rPr>
      <w:rFonts w:ascii="Times New Roman" w:eastAsia="Times New Roman" w:hAnsi="Times New Roman" w:cs="Angsana New"/>
      <w:sz w:val="32"/>
      <w:szCs w:val="20"/>
      <w:lang w:eastAsia="en-US"/>
    </w:rPr>
  </w:style>
  <w:style w:type="character" w:customStyle="1" w:styleId="BodyTextIndent3Char">
    <w:name w:val="Body Text Indent 3 Char"/>
    <w:basedOn w:val="DefaultParagraphFont"/>
    <w:link w:val="BodyTextIndent3"/>
    <w:rsid w:val="004A6EF1"/>
    <w:rPr>
      <w:rFonts w:ascii="Times New Roman" w:eastAsia="Times New Roman" w:hAnsi="Times New Roman" w:cs="Angsana New"/>
      <w:kern w:val="0"/>
      <w:sz w:val="32"/>
      <w:szCs w:val="20"/>
      <w:lang w:bidi="ar-SA"/>
      <w14:ligatures w14:val="none"/>
    </w:rPr>
  </w:style>
  <w:style w:type="paragraph" w:styleId="Header">
    <w:name w:val="header"/>
    <w:basedOn w:val="Normal"/>
    <w:link w:val="HeaderChar"/>
    <w:uiPriority w:val="99"/>
    <w:unhideWhenUsed/>
    <w:rsid w:val="0014313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313A"/>
    <w:rPr>
      <w:rFonts w:eastAsiaTheme="minorEastAsia"/>
      <w:kern w:val="0"/>
      <w:szCs w:val="22"/>
      <w:lang w:eastAsia="ja-JP" w:bidi="ar-SA"/>
      <w14:ligatures w14:val="none"/>
    </w:rPr>
  </w:style>
  <w:style w:type="paragraph" w:styleId="Footer">
    <w:name w:val="footer"/>
    <w:basedOn w:val="Normal"/>
    <w:link w:val="FooterChar"/>
    <w:uiPriority w:val="99"/>
    <w:unhideWhenUsed/>
    <w:rsid w:val="0014313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313A"/>
    <w:rPr>
      <w:rFonts w:eastAsiaTheme="minorEastAsia"/>
      <w:kern w:val="0"/>
      <w:szCs w:val="22"/>
      <w:lang w:eastAsia="ja-JP" w:bidi="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0842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sarute@tu.ac.th"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atita@mut.ac.th"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image" Target="media/image3.jpg"/><Relationship Id="rId4" Type="http://schemas.openxmlformats.org/officeDocument/2006/relationships/footnotes" Target="footnote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1546</Words>
  <Characters>8816</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thanakrit sirichaibhinyo</dc:creator>
  <cp:keywords/>
  <dc:description/>
  <cp:lastModifiedBy>Satita Thiangtham</cp:lastModifiedBy>
  <cp:revision>3</cp:revision>
  <cp:lastPrinted>2024-01-22T07:39:00Z</cp:lastPrinted>
  <dcterms:created xsi:type="dcterms:W3CDTF">2024-02-08T08:42:00Z</dcterms:created>
  <dcterms:modified xsi:type="dcterms:W3CDTF">2024-02-09T03:02:00Z</dcterms:modified>
</cp:coreProperties>
</file>