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688522" w14:textId="77777777" w:rsidR="00CC1326" w:rsidRPr="00F85E7E" w:rsidRDefault="00CC1326" w:rsidP="00CC1326">
      <w:pPr>
        <w:rPr>
          <w:rFonts w:ascii="Times New Roman" w:eastAsia="Arial" w:hAnsi="Times New Roman" w:cs="Times New Roman"/>
        </w:rPr>
      </w:pPr>
      <w:r>
        <w:rPr>
          <w:rFonts w:ascii="Times New Roman" w:eastAsia="Arial" w:hAnsi="Times New Roman" w:cs="Times New Roman"/>
          <w:b/>
        </w:rPr>
        <w:t>Supplemental Table 1</w:t>
      </w:r>
      <w:r w:rsidRPr="00AA7D6B">
        <w:rPr>
          <w:rFonts w:ascii="Times New Roman" w:eastAsia="Arial" w:hAnsi="Times New Roman" w:cs="Times New Roman"/>
          <w:b/>
        </w:rPr>
        <w:t xml:space="preserve">. Metabolites associated with </w:t>
      </w:r>
      <w:r>
        <w:rPr>
          <w:rFonts w:ascii="Times New Roman" w:eastAsia="Arial" w:hAnsi="Times New Roman" w:cs="Times New Roman"/>
          <w:b/>
        </w:rPr>
        <w:t>Brain Age Deviation</w:t>
      </w:r>
      <w:r w:rsidRPr="00AA7D6B">
        <w:rPr>
          <w:rFonts w:ascii="Times New Roman" w:eastAsia="Arial" w:hAnsi="Times New Roman" w:cs="Times New Roman"/>
          <w:b/>
        </w:rPr>
        <w:t xml:space="preserve"> among 169 BPRHS participants with baseline metabolomic and v4 MRI data).</w:t>
      </w:r>
    </w:p>
    <w:tbl>
      <w:tblPr>
        <w:tblW w:w="13320" w:type="dxa"/>
        <w:tblInd w:w="-275" w:type="dxa"/>
        <w:tblBorders>
          <w:top w:val="thinThickSmallGap" w:sz="24" w:space="0" w:color="000000"/>
          <w:bottom w:val="thickThinSmallGap" w:sz="2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00"/>
        <w:gridCol w:w="2520"/>
        <w:gridCol w:w="1350"/>
        <w:gridCol w:w="2880"/>
        <w:gridCol w:w="810"/>
        <w:gridCol w:w="1620"/>
        <w:gridCol w:w="1170"/>
        <w:gridCol w:w="1170"/>
      </w:tblGrid>
      <w:tr w:rsidR="00CC1326" w:rsidRPr="00CD549A" w14:paraId="687F4D51" w14:textId="77777777" w:rsidTr="00F16632">
        <w:tc>
          <w:tcPr>
            <w:tcW w:w="1800" w:type="dxa"/>
            <w:vAlign w:val="center"/>
          </w:tcPr>
          <w:p w14:paraId="2AC82BD1" w14:textId="77777777" w:rsidR="00CC1326" w:rsidRPr="00CD549A" w:rsidRDefault="00CC1326" w:rsidP="00F16632">
            <w:pPr>
              <w:jc w:val="center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r w:rsidRPr="00CD549A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HMDB</w:t>
            </w:r>
          </w:p>
        </w:tc>
        <w:tc>
          <w:tcPr>
            <w:tcW w:w="2520" w:type="dxa"/>
            <w:vAlign w:val="center"/>
          </w:tcPr>
          <w:p w14:paraId="5C45A8D2" w14:textId="77777777" w:rsidR="00CC1326" w:rsidRPr="00CD549A" w:rsidRDefault="00CC1326" w:rsidP="00F16632">
            <w:pPr>
              <w:jc w:val="center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r w:rsidRPr="00CD549A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BIOCHEMICAL</w:t>
            </w:r>
          </w:p>
        </w:tc>
        <w:tc>
          <w:tcPr>
            <w:tcW w:w="1350" w:type="dxa"/>
            <w:vAlign w:val="center"/>
          </w:tcPr>
          <w:p w14:paraId="776A6D75" w14:textId="77777777" w:rsidR="00CC1326" w:rsidRPr="00CD549A" w:rsidRDefault="00CC1326" w:rsidP="00F16632">
            <w:pPr>
              <w:jc w:val="center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r w:rsidRPr="00CD549A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SUPER PATHWAY</w:t>
            </w:r>
          </w:p>
        </w:tc>
        <w:tc>
          <w:tcPr>
            <w:tcW w:w="2880" w:type="dxa"/>
            <w:vAlign w:val="center"/>
          </w:tcPr>
          <w:p w14:paraId="48F6144B" w14:textId="77777777" w:rsidR="00CC1326" w:rsidRPr="00CD549A" w:rsidRDefault="00CC1326" w:rsidP="00F16632">
            <w:pPr>
              <w:jc w:val="center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r w:rsidRPr="00CD549A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SUB PATHWAY</w:t>
            </w:r>
          </w:p>
        </w:tc>
        <w:tc>
          <w:tcPr>
            <w:tcW w:w="810" w:type="dxa"/>
            <w:vAlign w:val="center"/>
          </w:tcPr>
          <w:p w14:paraId="23756594" w14:textId="77777777" w:rsidR="00CC1326" w:rsidRPr="00CD549A" w:rsidRDefault="00CC1326" w:rsidP="00F16632">
            <w:pPr>
              <w:jc w:val="center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proofErr w:type="spellStart"/>
            <w:r w:rsidRPr="00CD549A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Coef</w:t>
            </w:r>
            <w:r w:rsidRPr="00CD549A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620" w:type="dxa"/>
            <w:vAlign w:val="center"/>
          </w:tcPr>
          <w:p w14:paraId="69C69A8E" w14:textId="77777777" w:rsidR="00CC1326" w:rsidRPr="00CD549A" w:rsidRDefault="00CC1326" w:rsidP="00F16632">
            <w:pPr>
              <w:jc w:val="center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r w:rsidRPr="00CD549A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1170" w:type="dxa"/>
            <w:vAlign w:val="center"/>
          </w:tcPr>
          <w:p w14:paraId="032437D8" w14:textId="6BCBA431" w:rsidR="00CC1326" w:rsidRPr="00CD549A" w:rsidRDefault="00CC1326" w:rsidP="00F16632">
            <w:pPr>
              <w:jc w:val="center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r w:rsidRPr="00CD549A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FDR P</w:t>
            </w:r>
          </w:p>
        </w:tc>
        <w:tc>
          <w:tcPr>
            <w:tcW w:w="1170" w:type="dxa"/>
            <w:vAlign w:val="center"/>
          </w:tcPr>
          <w:p w14:paraId="1F7F0F6B" w14:textId="7E66E628" w:rsidR="00CC1326" w:rsidRPr="00CD549A" w:rsidRDefault="00CC1326" w:rsidP="00F16632">
            <w:pPr>
              <w:jc w:val="center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r w:rsidRPr="00CD549A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Nominal </w:t>
            </w:r>
            <w:r w:rsidRPr="00CD549A">
              <w:rPr>
                <w:rFonts w:ascii="Times New Roman" w:eastAsia="Arial" w:hAnsi="Times New Roman" w:cs="Times New Roman"/>
                <w:b/>
                <w:i/>
                <w:iCs/>
                <w:sz w:val="20"/>
                <w:szCs w:val="20"/>
              </w:rPr>
              <w:t>P</w:t>
            </w:r>
          </w:p>
        </w:tc>
      </w:tr>
      <w:tr w:rsidR="00CC1326" w:rsidRPr="00CD549A" w14:paraId="29845B51" w14:textId="77777777" w:rsidTr="00D16E9C">
        <w:tc>
          <w:tcPr>
            <w:tcW w:w="13320" w:type="dxa"/>
            <w:gridSpan w:val="8"/>
          </w:tcPr>
          <w:p w14:paraId="76C61E46" w14:textId="77777777" w:rsidR="00CC1326" w:rsidRPr="00CD549A" w:rsidRDefault="00CC1326" w:rsidP="00D16E9C">
            <w:pPr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D549A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 xml:space="preserve">Metabolites Associated with </w:t>
            </w:r>
            <w:r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worse</w:t>
            </w:r>
            <w:r w:rsidRPr="00CD549A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 xml:space="preserve"> brain age deviation</w:t>
            </w:r>
            <w:r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 xml:space="preserve"> scores</w:t>
            </w:r>
          </w:p>
        </w:tc>
      </w:tr>
      <w:tr w:rsidR="00CC1326" w:rsidRPr="00CD549A" w14:paraId="72A055C9" w14:textId="77777777" w:rsidTr="00D16E9C">
        <w:tc>
          <w:tcPr>
            <w:tcW w:w="1800" w:type="dxa"/>
            <w:vAlign w:val="bottom"/>
          </w:tcPr>
          <w:p w14:paraId="55AFFDE1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HMDB00736</w:t>
            </w:r>
          </w:p>
        </w:tc>
        <w:tc>
          <w:tcPr>
            <w:tcW w:w="2520" w:type="dxa"/>
            <w:vAlign w:val="bottom"/>
          </w:tcPr>
          <w:p w14:paraId="5BAB7734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isobutyrylcarnitine</w:t>
            </w:r>
            <w:proofErr w:type="spellEnd"/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 xml:space="preserve"> (C4)</w:t>
            </w:r>
          </w:p>
        </w:tc>
        <w:tc>
          <w:tcPr>
            <w:tcW w:w="1350" w:type="dxa"/>
            <w:vAlign w:val="bottom"/>
          </w:tcPr>
          <w:p w14:paraId="5C08F741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Amino Acid</w:t>
            </w:r>
          </w:p>
        </w:tc>
        <w:tc>
          <w:tcPr>
            <w:tcW w:w="2880" w:type="dxa"/>
            <w:vAlign w:val="bottom"/>
          </w:tcPr>
          <w:p w14:paraId="5F0271FF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Leucine, Isoleucine and Valine Metabolism (BCAA metabolism)</w:t>
            </w:r>
          </w:p>
        </w:tc>
        <w:tc>
          <w:tcPr>
            <w:tcW w:w="810" w:type="dxa"/>
            <w:vAlign w:val="bottom"/>
          </w:tcPr>
          <w:p w14:paraId="7BDC275D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-0.449</w:t>
            </w:r>
          </w:p>
        </w:tc>
        <w:tc>
          <w:tcPr>
            <w:tcW w:w="1620" w:type="dxa"/>
            <w:vAlign w:val="bottom"/>
          </w:tcPr>
          <w:p w14:paraId="47DF11EC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(</w:t>
            </w: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-0.675</w:t>
            </w: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, -0.223)</w:t>
            </w:r>
          </w:p>
        </w:tc>
        <w:tc>
          <w:tcPr>
            <w:tcW w:w="1170" w:type="dxa"/>
            <w:vAlign w:val="bottom"/>
          </w:tcPr>
          <w:p w14:paraId="53BF5D61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0.084</w:t>
            </w:r>
          </w:p>
        </w:tc>
        <w:tc>
          <w:tcPr>
            <w:tcW w:w="1170" w:type="dxa"/>
            <w:vAlign w:val="bottom"/>
          </w:tcPr>
          <w:p w14:paraId="6F6E397D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0.0026</w:t>
            </w:r>
          </w:p>
        </w:tc>
      </w:tr>
      <w:tr w:rsidR="00CC1326" w:rsidRPr="00CD549A" w14:paraId="6A973804" w14:textId="77777777" w:rsidTr="00D16E9C">
        <w:tc>
          <w:tcPr>
            <w:tcW w:w="1800" w:type="dxa"/>
            <w:vAlign w:val="bottom"/>
          </w:tcPr>
          <w:p w14:paraId="0C07F716" w14:textId="77777777" w:rsidR="00CC1326" w:rsidRPr="00D76A83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D76A83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HMDB06344</w:t>
            </w:r>
          </w:p>
        </w:tc>
        <w:tc>
          <w:tcPr>
            <w:tcW w:w="2520" w:type="dxa"/>
            <w:vAlign w:val="bottom"/>
          </w:tcPr>
          <w:p w14:paraId="289EAC3C" w14:textId="77777777" w:rsidR="00CC1326" w:rsidRPr="00D76A83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D76A83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phenylacetylglutamine</w:t>
            </w:r>
          </w:p>
        </w:tc>
        <w:tc>
          <w:tcPr>
            <w:tcW w:w="1350" w:type="dxa"/>
            <w:vAlign w:val="bottom"/>
          </w:tcPr>
          <w:p w14:paraId="6A4237D6" w14:textId="77777777" w:rsidR="00CC1326" w:rsidRPr="00D76A83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D76A83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Peptide</w:t>
            </w:r>
          </w:p>
        </w:tc>
        <w:tc>
          <w:tcPr>
            <w:tcW w:w="2880" w:type="dxa"/>
            <w:vAlign w:val="bottom"/>
          </w:tcPr>
          <w:p w14:paraId="0964F5DF" w14:textId="77777777" w:rsidR="00CC1326" w:rsidRPr="00D76A83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D76A83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Acetylated Peptides</w:t>
            </w:r>
          </w:p>
        </w:tc>
        <w:tc>
          <w:tcPr>
            <w:tcW w:w="810" w:type="dxa"/>
            <w:vAlign w:val="bottom"/>
          </w:tcPr>
          <w:p w14:paraId="0139196C" w14:textId="77777777" w:rsidR="00CC1326" w:rsidRPr="00D76A83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D76A83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-0.380</w:t>
            </w:r>
          </w:p>
        </w:tc>
        <w:tc>
          <w:tcPr>
            <w:tcW w:w="1620" w:type="dxa"/>
            <w:vAlign w:val="bottom"/>
          </w:tcPr>
          <w:p w14:paraId="0690FA90" w14:textId="77777777" w:rsidR="00CC1326" w:rsidRPr="00D76A83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(</w:t>
            </w:r>
            <w:r w:rsidRPr="00D76A83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-0.582</w:t>
            </w: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 xml:space="preserve">, </w:t>
            </w:r>
            <w:r w:rsidRPr="00D76A83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-0.179</w:t>
            </w: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170" w:type="dxa"/>
            <w:vAlign w:val="bottom"/>
          </w:tcPr>
          <w:p w14:paraId="02E90DE1" w14:textId="77777777" w:rsidR="00CC1326" w:rsidRPr="00D76A83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D76A83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0.086</w:t>
            </w:r>
          </w:p>
        </w:tc>
        <w:tc>
          <w:tcPr>
            <w:tcW w:w="1170" w:type="dxa"/>
            <w:vAlign w:val="bottom"/>
          </w:tcPr>
          <w:p w14:paraId="41C62C1D" w14:textId="77777777" w:rsidR="00CC1326" w:rsidRPr="00D76A83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D76A83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0.0053</w:t>
            </w:r>
          </w:p>
        </w:tc>
      </w:tr>
      <w:tr w:rsidR="00CC1326" w:rsidRPr="00CD549A" w14:paraId="5B13B546" w14:textId="77777777" w:rsidTr="00D16E9C">
        <w:tc>
          <w:tcPr>
            <w:tcW w:w="1800" w:type="dxa"/>
            <w:vAlign w:val="bottom"/>
          </w:tcPr>
          <w:p w14:paraId="464CEAE9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HMDB00824</w:t>
            </w:r>
          </w:p>
        </w:tc>
        <w:tc>
          <w:tcPr>
            <w:tcW w:w="2520" w:type="dxa"/>
            <w:vAlign w:val="bottom"/>
          </w:tcPr>
          <w:p w14:paraId="0FDCD758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propionylcarnitine</w:t>
            </w:r>
            <w:proofErr w:type="spellEnd"/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 xml:space="preserve"> (C3)</w:t>
            </w:r>
          </w:p>
        </w:tc>
        <w:tc>
          <w:tcPr>
            <w:tcW w:w="1350" w:type="dxa"/>
            <w:vAlign w:val="bottom"/>
          </w:tcPr>
          <w:p w14:paraId="263E179F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Lipid</w:t>
            </w:r>
          </w:p>
        </w:tc>
        <w:tc>
          <w:tcPr>
            <w:tcW w:w="2880" w:type="dxa"/>
            <w:vAlign w:val="bottom"/>
          </w:tcPr>
          <w:p w14:paraId="371D01A2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Fatty Acid Metabolism (also BCAA Metabolism)</w:t>
            </w:r>
          </w:p>
        </w:tc>
        <w:tc>
          <w:tcPr>
            <w:tcW w:w="810" w:type="dxa"/>
            <w:vAlign w:val="bottom"/>
          </w:tcPr>
          <w:p w14:paraId="6ED479A4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-0.500</w:t>
            </w:r>
          </w:p>
        </w:tc>
        <w:tc>
          <w:tcPr>
            <w:tcW w:w="1620" w:type="dxa"/>
            <w:vAlign w:val="bottom"/>
          </w:tcPr>
          <w:p w14:paraId="684B87F4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(</w:t>
            </w: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-0.793</w:t>
            </w: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, -0.208)</w:t>
            </w:r>
          </w:p>
        </w:tc>
        <w:tc>
          <w:tcPr>
            <w:tcW w:w="1170" w:type="dxa"/>
            <w:vAlign w:val="bottom"/>
          </w:tcPr>
          <w:p w14:paraId="34AB93C0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170" w:type="dxa"/>
            <w:vAlign w:val="bottom"/>
          </w:tcPr>
          <w:p w14:paraId="35500D1C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0.018</w:t>
            </w:r>
          </w:p>
        </w:tc>
      </w:tr>
      <w:tr w:rsidR="00CC1326" w:rsidRPr="00CD549A" w14:paraId="4C18FD32" w14:textId="77777777" w:rsidTr="00D16E9C">
        <w:tc>
          <w:tcPr>
            <w:tcW w:w="1800" w:type="dxa"/>
            <w:vAlign w:val="bottom"/>
          </w:tcPr>
          <w:p w14:paraId="1E1E30EC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520" w:type="dxa"/>
            <w:vAlign w:val="bottom"/>
          </w:tcPr>
          <w:p w14:paraId="07479632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phenylacetylcarnitine</w:t>
            </w:r>
            <w:proofErr w:type="spellEnd"/>
          </w:p>
        </w:tc>
        <w:tc>
          <w:tcPr>
            <w:tcW w:w="1350" w:type="dxa"/>
            <w:vAlign w:val="bottom"/>
          </w:tcPr>
          <w:p w14:paraId="6059A213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Peptide</w:t>
            </w:r>
          </w:p>
        </w:tc>
        <w:tc>
          <w:tcPr>
            <w:tcW w:w="2880" w:type="dxa"/>
            <w:vAlign w:val="bottom"/>
          </w:tcPr>
          <w:p w14:paraId="69ABAFA8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Acetylated Peptides</w:t>
            </w:r>
          </w:p>
        </w:tc>
        <w:tc>
          <w:tcPr>
            <w:tcW w:w="810" w:type="dxa"/>
            <w:vAlign w:val="bottom"/>
          </w:tcPr>
          <w:p w14:paraId="7A7EAA6D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-0.203</w:t>
            </w:r>
          </w:p>
        </w:tc>
        <w:tc>
          <w:tcPr>
            <w:tcW w:w="1620" w:type="dxa"/>
            <w:vAlign w:val="bottom"/>
          </w:tcPr>
          <w:p w14:paraId="685D151A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(</w:t>
            </w: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-0.325</w:t>
            </w: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 xml:space="preserve">, </w:t>
            </w: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0.081</w:t>
            </w: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170" w:type="dxa"/>
            <w:vAlign w:val="bottom"/>
          </w:tcPr>
          <w:p w14:paraId="55FF69E0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170" w:type="dxa"/>
            <w:vAlign w:val="bottom"/>
          </w:tcPr>
          <w:p w14:paraId="428D91A3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0.025</w:t>
            </w:r>
          </w:p>
        </w:tc>
      </w:tr>
      <w:tr w:rsidR="00CC1326" w:rsidRPr="00CD549A" w14:paraId="29FF9CBE" w14:textId="77777777" w:rsidTr="00D16E9C">
        <w:tc>
          <w:tcPr>
            <w:tcW w:w="1800" w:type="dxa"/>
            <w:vAlign w:val="bottom"/>
          </w:tcPr>
          <w:p w14:paraId="75B63EFA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HMDB11686</w:t>
            </w:r>
          </w:p>
        </w:tc>
        <w:tc>
          <w:tcPr>
            <w:tcW w:w="2520" w:type="dxa"/>
            <w:vAlign w:val="bottom"/>
          </w:tcPr>
          <w:p w14:paraId="6B9AF886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p-cresol-glucuronide*</w:t>
            </w:r>
          </w:p>
        </w:tc>
        <w:tc>
          <w:tcPr>
            <w:tcW w:w="1350" w:type="dxa"/>
            <w:vAlign w:val="bottom"/>
          </w:tcPr>
          <w:p w14:paraId="333D28B0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Amino Acid</w:t>
            </w:r>
          </w:p>
        </w:tc>
        <w:tc>
          <w:tcPr>
            <w:tcW w:w="2880" w:type="dxa"/>
            <w:vAlign w:val="bottom"/>
          </w:tcPr>
          <w:p w14:paraId="4C4EB317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Tyrosine Metabolism</w:t>
            </w:r>
          </w:p>
        </w:tc>
        <w:tc>
          <w:tcPr>
            <w:tcW w:w="810" w:type="dxa"/>
            <w:vAlign w:val="bottom"/>
          </w:tcPr>
          <w:p w14:paraId="02395A51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-0.217</w:t>
            </w:r>
          </w:p>
        </w:tc>
        <w:tc>
          <w:tcPr>
            <w:tcW w:w="1620" w:type="dxa"/>
            <w:vAlign w:val="bottom"/>
          </w:tcPr>
          <w:p w14:paraId="6D4A8A8C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(</w:t>
            </w: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-0.352</w:t>
            </w: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 xml:space="preserve">, </w:t>
            </w: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0.082</w:t>
            </w: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170" w:type="dxa"/>
            <w:vAlign w:val="bottom"/>
          </w:tcPr>
          <w:p w14:paraId="5FB214BF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170" w:type="dxa"/>
            <w:vAlign w:val="bottom"/>
          </w:tcPr>
          <w:p w14:paraId="4DD2C5EB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0.034</w:t>
            </w:r>
          </w:p>
        </w:tc>
      </w:tr>
      <w:tr w:rsidR="00CC1326" w:rsidRPr="00CD549A" w14:paraId="65654A56" w14:textId="77777777" w:rsidTr="00D16E9C">
        <w:tc>
          <w:tcPr>
            <w:tcW w:w="1800" w:type="dxa"/>
            <w:vAlign w:val="bottom"/>
          </w:tcPr>
          <w:p w14:paraId="4E2CECBB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HMDB59772</w:t>
            </w:r>
          </w:p>
        </w:tc>
        <w:tc>
          <w:tcPr>
            <w:tcW w:w="2520" w:type="dxa"/>
            <w:vAlign w:val="bottom"/>
          </w:tcPr>
          <w:p w14:paraId="2C829541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phenylacetylglutamate</w:t>
            </w:r>
            <w:proofErr w:type="spellEnd"/>
          </w:p>
        </w:tc>
        <w:tc>
          <w:tcPr>
            <w:tcW w:w="1350" w:type="dxa"/>
            <w:vAlign w:val="bottom"/>
          </w:tcPr>
          <w:p w14:paraId="28A4B7DB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Peptide</w:t>
            </w:r>
          </w:p>
        </w:tc>
        <w:tc>
          <w:tcPr>
            <w:tcW w:w="2880" w:type="dxa"/>
            <w:vAlign w:val="bottom"/>
          </w:tcPr>
          <w:p w14:paraId="522E0CD9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Acetylated Peptides</w:t>
            </w:r>
          </w:p>
        </w:tc>
        <w:tc>
          <w:tcPr>
            <w:tcW w:w="810" w:type="dxa"/>
            <w:vAlign w:val="bottom"/>
          </w:tcPr>
          <w:p w14:paraId="4BAFB4D4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-0.278</w:t>
            </w:r>
          </w:p>
        </w:tc>
        <w:tc>
          <w:tcPr>
            <w:tcW w:w="1620" w:type="dxa"/>
            <w:vAlign w:val="bottom"/>
          </w:tcPr>
          <w:p w14:paraId="2EB8F43F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(</w:t>
            </w: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-0.452</w:t>
            </w: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, 0.104)</w:t>
            </w:r>
          </w:p>
        </w:tc>
        <w:tc>
          <w:tcPr>
            <w:tcW w:w="1170" w:type="dxa"/>
            <w:vAlign w:val="bottom"/>
          </w:tcPr>
          <w:p w14:paraId="087ED674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170" w:type="dxa"/>
            <w:vAlign w:val="bottom"/>
          </w:tcPr>
          <w:p w14:paraId="04F5D126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0.037</w:t>
            </w:r>
          </w:p>
        </w:tc>
      </w:tr>
      <w:tr w:rsidR="00CC1326" w:rsidRPr="00CD549A" w14:paraId="429C5798" w14:textId="77777777" w:rsidTr="00D16E9C">
        <w:tc>
          <w:tcPr>
            <w:tcW w:w="1800" w:type="dxa"/>
            <w:vAlign w:val="bottom"/>
          </w:tcPr>
          <w:p w14:paraId="79E1B389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HMDB00925</w:t>
            </w:r>
          </w:p>
        </w:tc>
        <w:tc>
          <w:tcPr>
            <w:tcW w:w="2520" w:type="dxa"/>
            <w:vAlign w:val="bottom"/>
          </w:tcPr>
          <w:p w14:paraId="62B176FE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trimethylamine N-oxide (TMAO)</w:t>
            </w:r>
          </w:p>
        </w:tc>
        <w:tc>
          <w:tcPr>
            <w:tcW w:w="1350" w:type="dxa"/>
            <w:vAlign w:val="bottom"/>
          </w:tcPr>
          <w:p w14:paraId="4D2EE196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Lipid</w:t>
            </w:r>
          </w:p>
        </w:tc>
        <w:tc>
          <w:tcPr>
            <w:tcW w:w="2880" w:type="dxa"/>
            <w:vAlign w:val="bottom"/>
          </w:tcPr>
          <w:p w14:paraId="1A91263D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Phospholipid Metabolism</w:t>
            </w:r>
          </w:p>
        </w:tc>
        <w:tc>
          <w:tcPr>
            <w:tcW w:w="810" w:type="dxa"/>
            <w:vAlign w:val="bottom"/>
          </w:tcPr>
          <w:p w14:paraId="4D74B778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-0.330</w:t>
            </w:r>
          </w:p>
        </w:tc>
        <w:tc>
          <w:tcPr>
            <w:tcW w:w="1620" w:type="dxa"/>
            <w:vAlign w:val="bottom"/>
          </w:tcPr>
          <w:p w14:paraId="11AF511C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(</w:t>
            </w: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-0.541</w:t>
            </w: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, 0.120)</w:t>
            </w:r>
          </w:p>
        </w:tc>
        <w:tc>
          <w:tcPr>
            <w:tcW w:w="1170" w:type="dxa"/>
            <w:vAlign w:val="bottom"/>
          </w:tcPr>
          <w:p w14:paraId="0DC762D6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170" w:type="dxa"/>
            <w:vAlign w:val="bottom"/>
          </w:tcPr>
          <w:p w14:paraId="3527600B" w14:textId="77777777" w:rsidR="00CC1326" w:rsidRPr="00FC5C05" w:rsidRDefault="00CC1326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0.044</w:t>
            </w:r>
          </w:p>
        </w:tc>
      </w:tr>
      <w:tr w:rsidR="00CC1326" w:rsidRPr="00CD549A" w14:paraId="61C549EC" w14:textId="77777777" w:rsidTr="00D16E9C">
        <w:tc>
          <w:tcPr>
            <w:tcW w:w="13320" w:type="dxa"/>
            <w:gridSpan w:val="8"/>
          </w:tcPr>
          <w:p w14:paraId="02D934A5" w14:textId="77777777" w:rsidR="00CC1326" w:rsidRPr="00CD549A" w:rsidRDefault="00CC1326" w:rsidP="00D16E9C">
            <w:pP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D549A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 xml:space="preserve">Metabolites Associated with </w:t>
            </w:r>
            <w:r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better brain age deviation scores</w:t>
            </w:r>
          </w:p>
        </w:tc>
      </w:tr>
      <w:tr w:rsidR="00CC1326" w:rsidRPr="00CD549A" w14:paraId="789AFDA4" w14:textId="77777777" w:rsidTr="00D16E9C">
        <w:tc>
          <w:tcPr>
            <w:tcW w:w="1800" w:type="dxa"/>
            <w:vAlign w:val="bottom"/>
          </w:tcPr>
          <w:p w14:paraId="68B1D47A" w14:textId="77777777" w:rsidR="00CC1326" w:rsidRPr="00CD549A" w:rsidRDefault="00CC1326" w:rsidP="00D16E9C">
            <w:pP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D549A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20" w:type="dxa"/>
            <w:vAlign w:val="bottom"/>
          </w:tcPr>
          <w:p w14:paraId="093132D3" w14:textId="77777777" w:rsidR="00CC1326" w:rsidRPr="00CD549A" w:rsidRDefault="00CC1326" w:rsidP="00D16E9C">
            <w:pP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D549A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taurocholenate</w:t>
            </w:r>
            <w:proofErr w:type="spellEnd"/>
            <w:r w:rsidRPr="00CD549A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sulfate</w:t>
            </w:r>
          </w:p>
        </w:tc>
        <w:tc>
          <w:tcPr>
            <w:tcW w:w="1350" w:type="dxa"/>
            <w:vAlign w:val="bottom"/>
          </w:tcPr>
          <w:p w14:paraId="3F778EB6" w14:textId="77777777" w:rsidR="00CC1326" w:rsidRPr="00CD549A" w:rsidRDefault="00CC1326" w:rsidP="00D16E9C">
            <w:pP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D549A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Lipid</w:t>
            </w:r>
          </w:p>
        </w:tc>
        <w:tc>
          <w:tcPr>
            <w:tcW w:w="2880" w:type="dxa"/>
            <w:vAlign w:val="bottom"/>
          </w:tcPr>
          <w:p w14:paraId="68AAAF96" w14:textId="77777777" w:rsidR="00CC1326" w:rsidRPr="00CD549A" w:rsidRDefault="00CC1326" w:rsidP="00D16E9C">
            <w:pP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D549A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Secondary Bile Acid Metabolism</w:t>
            </w:r>
          </w:p>
        </w:tc>
        <w:tc>
          <w:tcPr>
            <w:tcW w:w="810" w:type="dxa"/>
            <w:vAlign w:val="bottom"/>
          </w:tcPr>
          <w:p w14:paraId="771EF4AA" w14:textId="77777777" w:rsidR="00CC1326" w:rsidRPr="00CD549A" w:rsidRDefault="00CC1326" w:rsidP="00D16E9C">
            <w:pP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D549A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0.403</w:t>
            </w:r>
          </w:p>
        </w:tc>
        <w:tc>
          <w:tcPr>
            <w:tcW w:w="1620" w:type="dxa"/>
            <w:vAlign w:val="bottom"/>
          </w:tcPr>
          <w:p w14:paraId="799D2287" w14:textId="77777777" w:rsidR="00CC1326" w:rsidRPr="00CD549A" w:rsidRDefault="00CC1326" w:rsidP="00D16E9C">
            <w:pP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</w:t>
            </w:r>
            <w:r w:rsidRPr="00CD549A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0.178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, 0.628)</w:t>
            </w:r>
          </w:p>
        </w:tc>
        <w:tc>
          <w:tcPr>
            <w:tcW w:w="1170" w:type="dxa"/>
            <w:vAlign w:val="bottom"/>
          </w:tcPr>
          <w:p w14:paraId="1C429027" w14:textId="77777777" w:rsidR="00CC1326" w:rsidRPr="00CD549A" w:rsidRDefault="00CC1326" w:rsidP="00D16E9C">
            <w:pP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D549A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170" w:type="dxa"/>
            <w:vAlign w:val="bottom"/>
          </w:tcPr>
          <w:p w14:paraId="40A0EC6E" w14:textId="77777777" w:rsidR="00CC1326" w:rsidRPr="00CD549A" w:rsidRDefault="00CC1326" w:rsidP="00D16E9C">
            <w:pP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D549A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0.010</w:t>
            </w:r>
          </w:p>
        </w:tc>
      </w:tr>
    </w:tbl>
    <w:p w14:paraId="6D0179EE" w14:textId="77777777" w:rsidR="00CC1326" w:rsidRDefault="00CC1326" w:rsidP="00CC1326">
      <w:pPr>
        <w:rPr>
          <w:rFonts w:ascii="Times New Roman" w:eastAsia="Arial" w:hAnsi="Times New Roman" w:cs="Times New Roman"/>
          <w:b/>
          <w:bCs/>
        </w:rPr>
      </w:pPr>
    </w:p>
    <w:p w14:paraId="6CAF9B51" w14:textId="77777777" w:rsidR="00CC1326" w:rsidRDefault="00CC1326" w:rsidP="00CC1326">
      <w:pPr>
        <w:rPr>
          <w:rFonts w:ascii="Times New Roman" w:eastAsia="Arial" w:hAnsi="Times New Roman" w:cs="Times New Roman"/>
        </w:rPr>
      </w:pPr>
      <w:r w:rsidRPr="00126F6C">
        <w:rPr>
          <w:rFonts w:ascii="Times New Roman" w:eastAsia="Arial" w:hAnsi="Times New Roman" w:cs="Times New Roman"/>
          <w:b/>
          <w:bCs/>
        </w:rPr>
        <w:t>Foo</w:t>
      </w:r>
      <w:r>
        <w:rPr>
          <w:rFonts w:ascii="Times New Roman" w:eastAsia="Arial" w:hAnsi="Times New Roman" w:cs="Times New Roman"/>
          <w:b/>
          <w:bCs/>
        </w:rPr>
        <w:t>t</w:t>
      </w:r>
      <w:r w:rsidRPr="00126F6C">
        <w:rPr>
          <w:rFonts w:ascii="Times New Roman" w:eastAsia="Arial" w:hAnsi="Times New Roman" w:cs="Times New Roman"/>
          <w:b/>
          <w:bCs/>
        </w:rPr>
        <w:t>note:</w:t>
      </w:r>
      <w:r>
        <w:rPr>
          <w:rFonts w:ascii="Times New Roman" w:eastAsia="Arial" w:hAnsi="Times New Roman" w:cs="Times New Roman"/>
        </w:rPr>
        <w:t xml:space="preserve"> we present in table all metabolites up to a nominal P of 0.05. Both nominal and FDR p-values are shown in table.</w:t>
      </w:r>
    </w:p>
    <w:p w14:paraId="6FBD42B5" w14:textId="44CC1E00" w:rsidR="00E40EF1" w:rsidRDefault="00E40EF1"/>
    <w:sectPr w:rsidR="00E40EF1" w:rsidSect="00CC132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326"/>
    <w:rsid w:val="00051507"/>
    <w:rsid w:val="00074E49"/>
    <w:rsid w:val="000963E4"/>
    <w:rsid w:val="000A17E2"/>
    <w:rsid w:val="000A21B6"/>
    <w:rsid w:val="000A53E6"/>
    <w:rsid w:val="000A5930"/>
    <w:rsid w:val="001150BC"/>
    <w:rsid w:val="00123474"/>
    <w:rsid w:val="00132E94"/>
    <w:rsid w:val="00137017"/>
    <w:rsid w:val="00171A39"/>
    <w:rsid w:val="001948EC"/>
    <w:rsid w:val="001D3FA7"/>
    <w:rsid w:val="001D5096"/>
    <w:rsid w:val="001E16CB"/>
    <w:rsid w:val="001E4BF5"/>
    <w:rsid w:val="00274D5B"/>
    <w:rsid w:val="00294508"/>
    <w:rsid w:val="002B6190"/>
    <w:rsid w:val="002E45EF"/>
    <w:rsid w:val="002E59A8"/>
    <w:rsid w:val="003153D4"/>
    <w:rsid w:val="0031731F"/>
    <w:rsid w:val="00332EE0"/>
    <w:rsid w:val="0035638D"/>
    <w:rsid w:val="00362B21"/>
    <w:rsid w:val="00372945"/>
    <w:rsid w:val="003C301B"/>
    <w:rsid w:val="003D21C6"/>
    <w:rsid w:val="003D7D3F"/>
    <w:rsid w:val="003E5381"/>
    <w:rsid w:val="004153A9"/>
    <w:rsid w:val="004306DF"/>
    <w:rsid w:val="00460E71"/>
    <w:rsid w:val="00496DEF"/>
    <w:rsid w:val="004B52E5"/>
    <w:rsid w:val="004C31DE"/>
    <w:rsid w:val="004C612A"/>
    <w:rsid w:val="004F42DB"/>
    <w:rsid w:val="005259A9"/>
    <w:rsid w:val="0054014B"/>
    <w:rsid w:val="0054286D"/>
    <w:rsid w:val="005848DA"/>
    <w:rsid w:val="005850DD"/>
    <w:rsid w:val="0058623E"/>
    <w:rsid w:val="005A557C"/>
    <w:rsid w:val="005C0050"/>
    <w:rsid w:val="005C5309"/>
    <w:rsid w:val="005F0A0D"/>
    <w:rsid w:val="005F1337"/>
    <w:rsid w:val="005F144A"/>
    <w:rsid w:val="005F7054"/>
    <w:rsid w:val="00620567"/>
    <w:rsid w:val="00641503"/>
    <w:rsid w:val="00656B60"/>
    <w:rsid w:val="006678C4"/>
    <w:rsid w:val="006842F0"/>
    <w:rsid w:val="006B3191"/>
    <w:rsid w:val="006B3F9B"/>
    <w:rsid w:val="006D2526"/>
    <w:rsid w:val="006D53F8"/>
    <w:rsid w:val="006D6369"/>
    <w:rsid w:val="007016D1"/>
    <w:rsid w:val="00702918"/>
    <w:rsid w:val="00725488"/>
    <w:rsid w:val="007446D9"/>
    <w:rsid w:val="00786408"/>
    <w:rsid w:val="007C0692"/>
    <w:rsid w:val="00800CF7"/>
    <w:rsid w:val="00820D23"/>
    <w:rsid w:val="008365DD"/>
    <w:rsid w:val="0086657B"/>
    <w:rsid w:val="00875BA6"/>
    <w:rsid w:val="00876DBA"/>
    <w:rsid w:val="008A1CB9"/>
    <w:rsid w:val="008B22BF"/>
    <w:rsid w:val="008B3259"/>
    <w:rsid w:val="008B44E0"/>
    <w:rsid w:val="008C15DD"/>
    <w:rsid w:val="008E2862"/>
    <w:rsid w:val="008F5314"/>
    <w:rsid w:val="00933DEE"/>
    <w:rsid w:val="00980D78"/>
    <w:rsid w:val="009B6EC1"/>
    <w:rsid w:val="009E2AAD"/>
    <w:rsid w:val="009F1A90"/>
    <w:rsid w:val="009F4229"/>
    <w:rsid w:val="00A22114"/>
    <w:rsid w:val="00A24B91"/>
    <w:rsid w:val="00A40D45"/>
    <w:rsid w:val="00A4154F"/>
    <w:rsid w:val="00A43BE6"/>
    <w:rsid w:val="00A53696"/>
    <w:rsid w:val="00A730FF"/>
    <w:rsid w:val="00A75AE1"/>
    <w:rsid w:val="00AC636C"/>
    <w:rsid w:val="00AE29A4"/>
    <w:rsid w:val="00AE3FB5"/>
    <w:rsid w:val="00AE4A02"/>
    <w:rsid w:val="00B04F54"/>
    <w:rsid w:val="00B51212"/>
    <w:rsid w:val="00B52BA8"/>
    <w:rsid w:val="00B7067C"/>
    <w:rsid w:val="00B7486D"/>
    <w:rsid w:val="00B92DDD"/>
    <w:rsid w:val="00BB7E3D"/>
    <w:rsid w:val="00BF7510"/>
    <w:rsid w:val="00C20A9D"/>
    <w:rsid w:val="00C32B32"/>
    <w:rsid w:val="00C36EEF"/>
    <w:rsid w:val="00C466B3"/>
    <w:rsid w:val="00C51E5E"/>
    <w:rsid w:val="00C53230"/>
    <w:rsid w:val="00C64F20"/>
    <w:rsid w:val="00C702BE"/>
    <w:rsid w:val="00C92265"/>
    <w:rsid w:val="00C96E60"/>
    <w:rsid w:val="00CC1326"/>
    <w:rsid w:val="00CD78FA"/>
    <w:rsid w:val="00CE02E3"/>
    <w:rsid w:val="00CE29C6"/>
    <w:rsid w:val="00CF1B58"/>
    <w:rsid w:val="00D274DA"/>
    <w:rsid w:val="00D32967"/>
    <w:rsid w:val="00D42A63"/>
    <w:rsid w:val="00D52878"/>
    <w:rsid w:val="00D700E7"/>
    <w:rsid w:val="00D835C5"/>
    <w:rsid w:val="00D83DF0"/>
    <w:rsid w:val="00DA1142"/>
    <w:rsid w:val="00DC5DBE"/>
    <w:rsid w:val="00DD37B4"/>
    <w:rsid w:val="00DD3A78"/>
    <w:rsid w:val="00E15C98"/>
    <w:rsid w:val="00E24AD8"/>
    <w:rsid w:val="00E40EF1"/>
    <w:rsid w:val="00E47445"/>
    <w:rsid w:val="00E71586"/>
    <w:rsid w:val="00E81C7A"/>
    <w:rsid w:val="00E952CF"/>
    <w:rsid w:val="00EA35FB"/>
    <w:rsid w:val="00EF1E88"/>
    <w:rsid w:val="00EF2D8E"/>
    <w:rsid w:val="00F15CB0"/>
    <w:rsid w:val="00F16632"/>
    <w:rsid w:val="00F17F20"/>
    <w:rsid w:val="00F22834"/>
    <w:rsid w:val="00F433B1"/>
    <w:rsid w:val="00F50FA0"/>
    <w:rsid w:val="00F53516"/>
    <w:rsid w:val="00F919B5"/>
    <w:rsid w:val="00FE556D"/>
    <w:rsid w:val="00FE7C62"/>
    <w:rsid w:val="00FF0835"/>
    <w:rsid w:val="00FF5CDB"/>
    <w:rsid w:val="00FF7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9A7334"/>
  <w15:chartTrackingRefBased/>
  <w15:docId w15:val="{CAD32DCB-8BA1-5247-915F-D0C257E6E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195</Words>
  <Characters>1114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Palacios, Natalia</dc:creator>
  <cp:keywords/>
  <dc:description/>
  <cp:lastModifiedBy>Palacios, Natalia</cp:lastModifiedBy>
  <cp:revision>2</cp:revision>
  <dcterms:created xsi:type="dcterms:W3CDTF">2023-07-02T00:59:00Z</dcterms:created>
  <dcterms:modified xsi:type="dcterms:W3CDTF">2023-07-02T02:15:00Z</dcterms:modified>
</cp:coreProperties>
</file>