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E8EB9" w14:textId="77D48A9B" w:rsidR="00885F1F" w:rsidRDefault="00AA7A5E" w:rsidP="00885F1F">
      <w:pPr>
        <w:keepNext/>
      </w:pPr>
      <w:r>
        <w:rPr>
          <w:noProof/>
        </w:rPr>
        <w:drawing>
          <wp:inline distT="0" distB="0" distL="0" distR="0" wp14:anchorId="2FD64FD9" wp14:editId="7C8B46DB">
            <wp:extent cx="5274310" cy="5274310"/>
            <wp:effectExtent l="0" t="0" r="2540" b="2540"/>
            <wp:docPr id="7861739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173955" name="图片 78617395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FB444" w14:textId="1E566C7E" w:rsidR="009177C6" w:rsidRPr="00885F1F" w:rsidRDefault="00885F1F" w:rsidP="00885F1F">
      <w:pPr>
        <w:pStyle w:val="a8"/>
        <w:rPr>
          <w:rFonts w:ascii="Times New Roman" w:hAnsi="Times New Roman" w:cs="Times New Roman"/>
          <w:b/>
          <w:bCs/>
        </w:rPr>
      </w:pPr>
      <w:r w:rsidRPr="00885F1F">
        <w:rPr>
          <w:rFonts w:ascii="Times New Roman" w:hAnsi="Times New Roman" w:cs="Times New Roman"/>
          <w:b/>
          <w:bCs/>
        </w:rPr>
        <w:t>FIGURE S</w:t>
      </w:r>
      <w:r w:rsidRPr="00885F1F">
        <w:rPr>
          <w:rFonts w:ascii="Times New Roman" w:hAnsi="Times New Roman" w:cs="Times New Roman"/>
          <w:b/>
          <w:bCs/>
        </w:rPr>
        <w:fldChar w:fldCharType="begin"/>
      </w:r>
      <w:r w:rsidRPr="00885F1F">
        <w:rPr>
          <w:rFonts w:ascii="Times New Roman" w:hAnsi="Times New Roman" w:cs="Times New Roman"/>
          <w:b/>
          <w:bCs/>
        </w:rPr>
        <w:instrText xml:space="preserve"> SEQ FIGURE_S \* ARABIC </w:instrText>
      </w:r>
      <w:r w:rsidRPr="00885F1F">
        <w:rPr>
          <w:rFonts w:ascii="Times New Roman" w:hAnsi="Times New Roman" w:cs="Times New Roman"/>
          <w:b/>
          <w:bCs/>
        </w:rPr>
        <w:fldChar w:fldCharType="separate"/>
      </w:r>
      <w:r w:rsidR="00406CDF">
        <w:rPr>
          <w:rFonts w:ascii="Times New Roman" w:hAnsi="Times New Roman" w:cs="Times New Roman"/>
          <w:b/>
          <w:bCs/>
          <w:noProof/>
        </w:rPr>
        <w:t>1</w:t>
      </w:r>
      <w:r w:rsidRPr="00885F1F">
        <w:rPr>
          <w:rFonts w:ascii="Times New Roman" w:hAnsi="Times New Roman" w:cs="Times New Roman"/>
          <w:b/>
          <w:bCs/>
        </w:rPr>
        <w:fldChar w:fldCharType="end"/>
      </w:r>
      <w:r w:rsidRPr="00885F1F">
        <w:rPr>
          <w:rFonts w:ascii="Times New Roman" w:hAnsi="Times New Roman" w:cs="Times New Roman"/>
          <w:b/>
          <w:bCs/>
        </w:rPr>
        <w:t xml:space="preserve"> </w:t>
      </w:r>
    </w:p>
    <w:p w14:paraId="157BDC3E" w14:textId="2198C35B" w:rsidR="00406CDF" w:rsidRPr="00406CDF" w:rsidRDefault="00885F1F">
      <w:pPr>
        <w:rPr>
          <w:rFonts w:ascii="Times New Roman" w:hAnsi="Times New Roman" w:cs="Times New Roman"/>
        </w:rPr>
      </w:pPr>
      <w:r w:rsidRPr="00885F1F">
        <w:rPr>
          <w:rFonts w:ascii="Times New Roman" w:hAnsi="Times New Roman" w:cs="Times New Roman"/>
        </w:rPr>
        <w:t xml:space="preserve">Distribution of T lymphocytes. (A) </w:t>
      </w:r>
      <w:r w:rsidR="00AA7A5E" w:rsidRPr="00885F1F">
        <w:rPr>
          <w:rFonts w:ascii="Times New Roman" w:hAnsi="Times New Roman" w:cs="Times New Roman"/>
        </w:rPr>
        <w:t xml:space="preserve">UMAP revealed the sample distribution of all cells, the number represented patient ID, N, normal, T, tumor. </w:t>
      </w:r>
      <w:r w:rsidRPr="00885F1F">
        <w:rPr>
          <w:rFonts w:ascii="Times New Roman" w:hAnsi="Times New Roman" w:cs="Times New Roman"/>
        </w:rPr>
        <w:t>(B)</w:t>
      </w:r>
      <w:r w:rsidR="00AA7A5E">
        <w:rPr>
          <w:rFonts w:ascii="Times New Roman" w:hAnsi="Times New Roman" w:cs="Times New Roman"/>
        </w:rPr>
        <w:t xml:space="preserve"> </w:t>
      </w:r>
      <w:r w:rsidR="00AA7A5E" w:rsidRPr="00885F1F">
        <w:rPr>
          <w:rFonts w:ascii="Times New Roman" w:hAnsi="Times New Roman" w:cs="Times New Roman"/>
        </w:rPr>
        <w:t>UMAP plot showed 24 cell clusters from tumor and normal samples in ESCC ecosystem.</w:t>
      </w:r>
      <w:r w:rsidRPr="00885F1F">
        <w:rPr>
          <w:rFonts w:ascii="Times New Roman" w:hAnsi="Times New Roman" w:cs="Times New Roman"/>
        </w:rPr>
        <w:t xml:space="preserve"> (C-D) UMAP clustering diagram illustrating the locations of characteristic marker genes in T lymphocytes. (E-F) Gene expression specific to T lymphocyte types.</w:t>
      </w:r>
    </w:p>
    <w:p w14:paraId="154E9897" w14:textId="77777777" w:rsidR="00406CDF" w:rsidRDefault="00406CDF" w:rsidP="00406CDF">
      <w:pPr>
        <w:keepNext/>
      </w:pPr>
      <w:r>
        <w:rPr>
          <w:b/>
          <w:bCs/>
          <w:noProof/>
        </w:rPr>
        <w:lastRenderedPageBreak/>
        <w:drawing>
          <wp:inline distT="0" distB="0" distL="0" distR="0" wp14:anchorId="54BB26E9" wp14:editId="08871E93">
            <wp:extent cx="5274310" cy="4718957"/>
            <wp:effectExtent l="0" t="0" r="2540" b="5715"/>
            <wp:docPr id="7567723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772370" name="图片 756772370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29"/>
                    <a:stretch/>
                  </pic:blipFill>
                  <pic:spPr bwMode="auto">
                    <a:xfrm>
                      <a:off x="0" y="0"/>
                      <a:ext cx="5274310" cy="4718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82AB5E" w14:textId="7BF50698" w:rsidR="00406CDF" w:rsidRPr="00406CDF" w:rsidRDefault="00406CDF" w:rsidP="00406CDF">
      <w:pPr>
        <w:pStyle w:val="a8"/>
        <w:rPr>
          <w:rFonts w:ascii="Times New Roman" w:hAnsi="Times New Roman" w:cs="Times New Roman"/>
          <w:b/>
          <w:bCs/>
          <w:sz w:val="18"/>
          <w:szCs w:val="18"/>
        </w:rPr>
      </w:pPr>
      <w:r w:rsidRPr="00406CDF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Pr="00406CDF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406CDF">
        <w:rPr>
          <w:rFonts w:ascii="Times New Roman" w:hAnsi="Times New Roman" w:cs="Times New Roman"/>
          <w:b/>
          <w:bCs/>
          <w:sz w:val="18"/>
          <w:szCs w:val="18"/>
        </w:rPr>
        <w:instrText xml:space="preserve"> SEQ FIGURE_S \* ARABIC </w:instrText>
      </w:r>
      <w:r w:rsidRPr="00406CDF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406CDF">
        <w:rPr>
          <w:rFonts w:ascii="Times New Roman" w:hAnsi="Times New Roman" w:cs="Times New Roman"/>
          <w:b/>
          <w:bCs/>
          <w:noProof/>
          <w:sz w:val="18"/>
          <w:szCs w:val="18"/>
        </w:rPr>
        <w:t>2</w:t>
      </w:r>
      <w:r w:rsidRPr="00406CDF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Pr="00406CD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2D972390" w14:textId="3C579F4D" w:rsidR="00406CDF" w:rsidRPr="00406CDF" w:rsidRDefault="00406CDF" w:rsidP="00406CDF">
      <w:pPr>
        <w:pStyle w:val="a8"/>
        <w:rPr>
          <w:rFonts w:ascii="Times New Roman" w:hAnsi="Times New Roman" w:cs="Times New Roman"/>
          <w:b/>
          <w:bCs/>
          <w:sz w:val="18"/>
          <w:szCs w:val="18"/>
        </w:rPr>
      </w:pPr>
      <w:r w:rsidRPr="00406CDF">
        <w:rPr>
          <w:rFonts w:ascii="Times New Roman" w:hAnsi="Times New Roman" w:cs="Times New Roman"/>
          <w:sz w:val="18"/>
          <w:szCs w:val="18"/>
        </w:rPr>
        <w:t>Validation of DNAJC5B expression on paired clinical samples.</w:t>
      </w:r>
      <w:r>
        <w:rPr>
          <w:rFonts w:ascii="Times New Roman" w:hAnsi="Times New Roman" w:cs="Times New Roman"/>
          <w:sz w:val="18"/>
          <w:szCs w:val="18"/>
        </w:rPr>
        <w:t xml:space="preserve"> ANT:</w:t>
      </w:r>
      <w:r w:rsidRPr="00406CDF">
        <w:t xml:space="preserve"> </w:t>
      </w:r>
      <w:r w:rsidRPr="00406CDF">
        <w:rPr>
          <w:rFonts w:ascii="Times New Roman" w:hAnsi="Times New Roman" w:cs="Times New Roman"/>
          <w:sz w:val="18"/>
          <w:szCs w:val="18"/>
        </w:rPr>
        <w:t>Adjacent noncancerous tissue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10925908" w14:textId="77777777" w:rsidR="00406CDF" w:rsidRPr="00406CDF" w:rsidRDefault="00406CDF">
      <w:pPr>
        <w:rPr>
          <w:b/>
          <w:bCs/>
        </w:rPr>
      </w:pPr>
    </w:p>
    <w:p w14:paraId="77B1D033" w14:textId="77777777" w:rsidR="00406CDF" w:rsidRPr="00885F1F" w:rsidRDefault="00406CDF">
      <w:pPr>
        <w:rPr>
          <w:b/>
          <w:bCs/>
        </w:rPr>
      </w:pPr>
    </w:p>
    <w:p w14:paraId="752D40FD" w14:textId="77777777" w:rsidR="00885F1F" w:rsidRDefault="006A31D1" w:rsidP="00885F1F">
      <w:pPr>
        <w:keepNext/>
      </w:pPr>
      <w:r>
        <w:rPr>
          <w:rFonts w:hint="eastAsia"/>
          <w:noProof/>
        </w:rPr>
        <w:drawing>
          <wp:inline distT="0" distB="0" distL="0" distR="0" wp14:anchorId="5FD7D9E9" wp14:editId="59C28E3E">
            <wp:extent cx="5274310" cy="1581785"/>
            <wp:effectExtent l="0" t="0" r="2540" b="0"/>
            <wp:docPr id="17120216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021669" name="图片 171202166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733CA" w14:textId="50B7A9D0" w:rsidR="00885F1F" w:rsidRDefault="00885F1F" w:rsidP="00885F1F">
      <w:pPr>
        <w:pStyle w:val="a8"/>
        <w:rPr>
          <w:rFonts w:ascii="Times New Roman" w:hAnsi="Times New Roman" w:cs="Times New Roman"/>
          <w:sz w:val="18"/>
          <w:szCs w:val="18"/>
        </w:rPr>
      </w:pPr>
      <w:r w:rsidRPr="00885F1F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406CDF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885F1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47C8C5FD" w14:textId="14D7752E" w:rsidR="006A31D1" w:rsidRPr="00885F1F" w:rsidRDefault="00885F1F" w:rsidP="00885F1F">
      <w:pPr>
        <w:pStyle w:val="a8"/>
        <w:rPr>
          <w:rFonts w:ascii="Times New Roman" w:hAnsi="Times New Roman" w:cs="Times New Roman"/>
          <w:sz w:val="18"/>
          <w:szCs w:val="18"/>
        </w:rPr>
      </w:pPr>
      <w:r w:rsidRPr="00885F1F">
        <w:rPr>
          <w:rFonts w:ascii="Times New Roman" w:eastAsia="微软雅黑" w:hAnsi="Times New Roman" w:cs="Times New Roman"/>
          <w:sz w:val="18"/>
          <w:szCs w:val="18"/>
        </w:rPr>
        <w:t>Expression of cytotoxicity genes in different T lymphocyte subtypes.</w:t>
      </w:r>
    </w:p>
    <w:p w14:paraId="77FCD6E0" w14:textId="77777777" w:rsidR="00885F1F" w:rsidRDefault="006A31D1" w:rsidP="00885F1F">
      <w:pPr>
        <w:keepNext/>
      </w:pPr>
      <w:r>
        <w:rPr>
          <w:rFonts w:hint="eastAsia"/>
          <w:noProof/>
        </w:rPr>
        <w:lastRenderedPageBreak/>
        <w:drawing>
          <wp:inline distT="0" distB="0" distL="0" distR="0" wp14:anchorId="0259A126" wp14:editId="507ACF4E">
            <wp:extent cx="5274310" cy="4933869"/>
            <wp:effectExtent l="0" t="0" r="2540" b="635"/>
            <wp:docPr id="198850038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500381" name="图片 198850038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55"/>
                    <a:stretch/>
                  </pic:blipFill>
                  <pic:spPr bwMode="auto">
                    <a:xfrm>
                      <a:off x="0" y="0"/>
                      <a:ext cx="5274310" cy="49338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E6BCF" w14:textId="146BA517" w:rsidR="006A31D1" w:rsidRPr="00885F1F" w:rsidRDefault="00885F1F" w:rsidP="00885F1F">
      <w:pPr>
        <w:pStyle w:val="a8"/>
        <w:rPr>
          <w:rFonts w:ascii="Times New Roman" w:hAnsi="Times New Roman" w:cs="Times New Roman"/>
          <w:b/>
          <w:bCs/>
          <w:sz w:val="18"/>
          <w:szCs w:val="18"/>
        </w:rPr>
      </w:pPr>
      <w:r w:rsidRPr="00885F1F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406CDF">
        <w:rPr>
          <w:rFonts w:ascii="Times New Roman" w:hAnsi="Times New Roman" w:cs="Times New Roman"/>
          <w:b/>
          <w:bCs/>
          <w:sz w:val="18"/>
          <w:szCs w:val="18"/>
        </w:rPr>
        <w:t>4</w:t>
      </w:r>
    </w:p>
    <w:p w14:paraId="0201F91F" w14:textId="655BDACC" w:rsidR="006A31D1" w:rsidRPr="00885F1F" w:rsidRDefault="00885F1F">
      <w:pPr>
        <w:rPr>
          <w:rFonts w:ascii="Times New Roman" w:hAnsi="Times New Roman" w:cs="Times New Roman"/>
          <w:sz w:val="18"/>
          <w:szCs w:val="18"/>
        </w:rPr>
      </w:pPr>
      <w:r w:rsidRPr="00885F1F"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Cell cycle analysis of different T lymphocyte subtypes.</w:t>
      </w:r>
    </w:p>
    <w:sectPr w:rsidR="006A31D1" w:rsidRPr="00885F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CE063" w14:textId="77777777" w:rsidR="00C73FFB" w:rsidRDefault="00C73FFB" w:rsidP="006A31D1">
      <w:r>
        <w:separator/>
      </w:r>
    </w:p>
  </w:endnote>
  <w:endnote w:type="continuationSeparator" w:id="0">
    <w:p w14:paraId="29B24B03" w14:textId="77777777" w:rsidR="00C73FFB" w:rsidRDefault="00C73FFB" w:rsidP="006A3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A80A7" w14:textId="77777777" w:rsidR="00C73FFB" w:rsidRDefault="00C73FFB" w:rsidP="006A31D1">
      <w:r>
        <w:separator/>
      </w:r>
    </w:p>
  </w:footnote>
  <w:footnote w:type="continuationSeparator" w:id="0">
    <w:p w14:paraId="15F3E143" w14:textId="77777777" w:rsidR="00C73FFB" w:rsidRDefault="00C73FFB" w:rsidP="006A31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176"/>
    <w:rsid w:val="001862BE"/>
    <w:rsid w:val="00406AC5"/>
    <w:rsid w:val="00406CDF"/>
    <w:rsid w:val="00422176"/>
    <w:rsid w:val="004675F6"/>
    <w:rsid w:val="006A31D1"/>
    <w:rsid w:val="00703440"/>
    <w:rsid w:val="00716289"/>
    <w:rsid w:val="00885F1F"/>
    <w:rsid w:val="009177C6"/>
    <w:rsid w:val="00A8690A"/>
    <w:rsid w:val="00AA7A5E"/>
    <w:rsid w:val="00C05A56"/>
    <w:rsid w:val="00C73FFB"/>
    <w:rsid w:val="00DF79C8"/>
    <w:rsid w:val="00E5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16FEB1"/>
  <w15:chartTrackingRefBased/>
  <w15:docId w15:val="{02B3F0B0-0737-4715-9E69-23104AB2D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31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31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3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31D1"/>
    <w:rPr>
      <w:sz w:val="18"/>
      <w:szCs w:val="18"/>
    </w:rPr>
  </w:style>
  <w:style w:type="paragraph" w:styleId="a7">
    <w:name w:val="List Paragraph"/>
    <w:basedOn w:val="a"/>
    <w:uiPriority w:val="34"/>
    <w:qFormat/>
    <w:rsid w:val="00E55E02"/>
    <w:pPr>
      <w:ind w:firstLineChars="200" w:firstLine="420"/>
    </w:pPr>
  </w:style>
  <w:style w:type="paragraph" w:styleId="a8">
    <w:name w:val="caption"/>
    <w:basedOn w:val="a"/>
    <w:next w:val="a"/>
    <w:uiPriority w:val="35"/>
    <w:unhideWhenUsed/>
    <w:qFormat/>
    <w:rsid w:val="00885F1F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3C0107-D1BE-4AF9-8FC3-3642C8E94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哈哈 胡</dc:creator>
  <cp:keywords/>
  <dc:description/>
  <cp:lastModifiedBy>哈哈 胡</cp:lastModifiedBy>
  <cp:revision>4</cp:revision>
  <dcterms:created xsi:type="dcterms:W3CDTF">2024-01-29T08:05:00Z</dcterms:created>
  <dcterms:modified xsi:type="dcterms:W3CDTF">2024-01-30T09:15:00Z</dcterms:modified>
</cp:coreProperties>
</file>