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C56AD" w14:textId="77777777" w:rsidR="00B33E6B" w:rsidRPr="0058621A" w:rsidRDefault="00B33E6B" w:rsidP="00B33E6B">
      <w:pPr>
        <w:pStyle w:val="Heading1"/>
        <w:rPr>
          <w:rFonts w:asciiTheme="minorHAnsi" w:hAnsiTheme="minorHAnsi" w:cstheme="minorHAnsi"/>
          <w:lang w:val="en-GB"/>
        </w:rPr>
      </w:pPr>
      <w:r w:rsidRPr="0058621A">
        <w:rPr>
          <w:rFonts w:asciiTheme="minorHAnsi" w:hAnsiTheme="minorHAnsi" w:cstheme="minorHAnsi"/>
          <w:color w:val="auto"/>
          <w:lang w:val="en-GB"/>
        </w:rPr>
        <w:t>Annex I: Full list of queries for the ‘global corpus’ of literature</w:t>
      </w:r>
    </w:p>
    <w:tbl>
      <w:tblPr>
        <w:tblStyle w:val="TableGrid"/>
        <w:tblW w:w="10841" w:type="dxa"/>
        <w:tblInd w:w="-545" w:type="dxa"/>
        <w:tblLayout w:type="fixed"/>
        <w:tblLook w:val="04A0" w:firstRow="1" w:lastRow="0" w:firstColumn="1" w:lastColumn="0" w:noHBand="0" w:noVBand="1"/>
      </w:tblPr>
      <w:tblGrid>
        <w:gridCol w:w="1504"/>
        <w:gridCol w:w="1532"/>
        <w:gridCol w:w="1276"/>
        <w:gridCol w:w="1559"/>
        <w:gridCol w:w="4970"/>
      </w:tblGrid>
      <w:tr w:rsidR="00B33E6B" w:rsidRPr="0058621A" w14:paraId="51720A9C" w14:textId="77777777" w:rsidTr="004F5C10">
        <w:tc>
          <w:tcPr>
            <w:tcW w:w="1504" w:type="dxa"/>
            <w:vAlign w:val="center"/>
          </w:tcPr>
          <w:p w14:paraId="09A5D81C" w14:textId="77777777" w:rsidR="00B33E6B" w:rsidRPr="0058621A" w:rsidRDefault="00B33E6B" w:rsidP="004F5C10">
            <w:pPr>
              <w:rPr>
                <w:rFonts w:cstheme="minorHAnsi"/>
                <w:b/>
                <w:bCs/>
              </w:rPr>
            </w:pPr>
            <w:r w:rsidRPr="0058621A">
              <w:rPr>
                <w:rFonts w:cstheme="minorHAnsi"/>
                <w:b/>
                <w:bCs/>
              </w:rPr>
              <w:t>Level 1</w:t>
            </w:r>
          </w:p>
        </w:tc>
        <w:tc>
          <w:tcPr>
            <w:tcW w:w="1532" w:type="dxa"/>
            <w:vAlign w:val="center"/>
          </w:tcPr>
          <w:p w14:paraId="3A60528F" w14:textId="77777777" w:rsidR="00B33E6B" w:rsidRPr="0058621A" w:rsidRDefault="00B33E6B" w:rsidP="004F5C10">
            <w:pPr>
              <w:rPr>
                <w:rFonts w:cstheme="minorHAnsi"/>
                <w:b/>
                <w:bCs/>
              </w:rPr>
            </w:pPr>
            <w:r w:rsidRPr="0058621A">
              <w:rPr>
                <w:rFonts w:cstheme="minorHAnsi"/>
                <w:b/>
                <w:bCs/>
              </w:rPr>
              <w:t>Level 2</w:t>
            </w:r>
          </w:p>
        </w:tc>
        <w:tc>
          <w:tcPr>
            <w:tcW w:w="1276" w:type="dxa"/>
            <w:vAlign w:val="center"/>
          </w:tcPr>
          <w:p w14:paraId="1C4C0E1F" w14:textId="77777777" w:rsidR="00B33E6B" w:rsidRPr="0058621A" w:rsidRDefault="00B33E6B" w:rsidP="004F5C10">
            <w:pPr>
              <w:rPr>
                <w:rFonts w:cstheme="minorHAnsi"/>
                <w:b/>
                <w:bCs/>
              </w:rPr>
            </w:pPr>
            <w:r w:rsidRPr="0058621A">
              <w:rPr>
                <w:rFonts w:cstheme="minorHAnsi"/>
                <w:b/>
                <w:bCs/>
              </w:rPr>
              <w:t>Level 3</w:t>
            </w:r>
          </w:p>
        </w:tc>
        <w:tc>
          <w:tcPr>
            <w:tcW w:w="1559" w:type="dxa"/>
            <w:vAlign w:val="center"/>
          </w:tcPr>
          <w:p w14:paraId="2CC66A65" w14:textId="77777777" w:rsidR="00B33E6B" w:rsidRPr="0058621A" w:rsidRDefault="00B33E6B" w:rsidP="004F5C10">
            <w:pPr>
              <w:rPr>
                <w:rFonts w:cstheme="minorHAnsi"/>
                <w:b/>
                <w:bCs/>
              </w:rPr>
            </w:pPr>
            <w:r w:rsidRPr="0058621A">
              <w:rPr>
                <w:rFonts w:cstheme="minorHAnsi"/>
                <w:b/>
                <w:bCs/>
              </w:rPr>
              <w:t>Keywords</w:t>
            </w:r>
          </w:p>
        </w:tc>
        <w:tc>
          <w:tcPr>
            <w:tcW w:w="4970" w:type="dxa"/>
            <w:vAlign w:val="center"/>
          </w:tcPr>
          <w:p w14:paraId="52EC61D5" w14:textId="77777777" w:rsidR="00B33E6B" w:rsidRPr="0058621A" w:rsidRDefault="00B33E6B" w:rsidP="004F5C10">
            <w:pPr>
              <w:rPr>
                <w:rFonts w:cstheme="minorHAnsi"/>
                <w:b/>
                <w:bCs/>
              </w:rPr>
            </w:pPr>
            <w:r w:rsidRPr="0058621A">
              <w:rPr>
                <w:rFonts w:cstheme="minorHAnsi"/>
                <w:b/>
                <w:bCs/>
              </w:rPr>
              <w:t>Scopus Query</w:t>
            </w:r>
          </w:p>
        </w:tc>
      </w:tr>
      <w:tr w:rsidR="00B33E6B" w:rsidRPr="0058621A" w14:paraId="61EED103" w14:textId="77777777" w:rsidTr="004F5C10">
        <w:tc>
          <w:tcPr>
            <w:tcW w:w="1504" w:type="dxa"/>
            <w:vMerge w:val="restart"/>
            <w:vAlign w:val="center"/>
          </w:tcPr>
          <w:p w14:paraId="1F0DE189" w14:textId="77777777" w:rsidR="00B33E6B" w:rsidRPr="0058621A" w:rsidRDefault="00B33E6B" w:rsidP="004F5C10">
            <w:pPr>
              <w:rPr>
                <w:rFonts w:cstheme="minorHAnsi"/>
              </w:rPr>
            </w:pPr>
            <w:r w:rsidRPr="0058621A">
              <w:rPr>
                <w:rFonts w:cstheme="minorHAnsi"/>
              </w:rPr>
              <w:t>Renewable Energy Sources</w:t>
            </w:r>
          </w:p>
        </w:tc>
        <w:tc>
          <w:tcPr>
            <w:tcW w:w="1532" w:type="dxa"/>
            <w:vAlign w:val="center"/>
          </w:tcPr>
          <w:p w14:paraId="7291F698" w14:textId="77777777" w:rsidR="00B33E6B" w:rsidRPr="0058621A" w:rsidRDefault="00B33E6B" w:rsidP="004F5C10">
            <w:pPr>
              <w:rPr>
                <w:rFonts w:cstheme="minorHAnsi"/>
              </w:rPr>
            </w:pPr>
            <w:r w:rsidRPr="0058621A">
              <w:rPr>
                <w:rFonts w:cstheme="minorHAnsi"/>
              </w:rPr>
              <w:t>Solar</w:t>
            </w:r>
          </w:p>
        </w:tc>
        <w:tc>
          <w:tcPr>
            <w:tcW w:w="1276" w:type="dxa"/>
            <w:vAlign w:val="center"/>
          </w:tcPr>
          <w:p w14:paraId="64AE1D67" w14:textId="77777777" w:rsidR="00B33E6B" w:rsidRPr="0058621A" w:rsidRDefault="00B33E6B" w:rsidP="004F5C10">
            <w:pPr>
              <w:rPr>
                <w:rFonts w:cstheme="minorHAnsi"/>
              </w:rPr>
            </w:pPr>
          </w:p>
        </w:tc>
        <w:tc>
          <w:tcPr>
            <w:tcW w:w="1559" w:type="dxa"/>
            <w:vAlign w:val="center"/>
          </w:tcPr>
          <w:p w14:paraId="06AADFBF" w14:textId="77777777" w:rsidR="00B33E6B" w:rsidRPr="0058621A" w:rsidRDefault="00B33E6B" w:rsidP="004F5C10">
            <w:pPr>
              <w:rPr>
                <w:rFonts w:cstheme="minorHAnsi"/>
              </w:rPr>
            </w:pPr>
            <w:r w:rsidRPr="0058621A">
              <w:rPr>
                <w:rFonts w:cstheme="minorHAnsi"/>
              </w:rPr>
              <w:t>agriculture &gt; energy &gt; solar OR photovoltaics</w:t>
            </w:r>
          </w:p>
        </w:tc>
        <w:tc>
          <w:tcPr>
            <w:tcW w:w="4970" w:type="dxa"/>
            <w:vAlign w:val="center"/>
          </w:tcPr>
          <w:p w14:paraId="6456685E" w14:textId="77777777" w:rsidR="00B33E6B" w:rsidRPr="0058621A" w:rsidRDefault="00B33E6B" w:rsidP="004F5C10">
            <w:pPr>
              <w:rPr>
                <w:rFonts w:cstheme="minorHAnsi"/>
              </w:rPr>
            </w:pPr>
            <w:r w:rsidRPr="0058621A">
              <w:rPr>
                <w:rFonts w:cstheme="minorHAnsi"/>
              </w:rPr>
              <w:t>ABS ( agriculture OR farming OR farmer ) AND ABS ( energy ) AND ABS ( solar OR photovoltaics ) AND ( PUBYEAR &gt; 2013 ) AND ( LIMIT-TO ( DOCTYPE , "ar" ) OR LIMIT-TO ( DOCTYPE , "re" ) ) AND ( LIMIT-TO ( LANGUAGE , "English" ) )</w:t>
            </w:r>
          </w:p>
        </w:tc>
      </w:tr>
      <w:tr w:rsidR="00B33E6B" w:rsidRPr="0058621A" w14:paraId="7924438A" w14:textId="77777777" w:rsidTr="004F5C10">
        <w:tc>
          <w:tcPr>
            <w:tcW w:w="1504" w:type="dxa"/>
            <w:vMerge/>
            <w:vAlign w:val="center"/>
          </w:tcPr>
          <w:p w14:paraId="21D54B64" w14:textId="77777777" w:rsidR="00B33E6B" w:rsidRPr="0058621A" w:rsidRDefault="00B33E6B" w:rsidP="004F5C10">
            <w:pPr>
              <w:rPr>
                <w:rFonts w:cstheme="minorHAnsi"/>
              </w:rPr>
            </w:pPr>
          </w:p>
        </w:tc>
        <w:tc>
          <w:tcPr>
            <w:tcW w:w="1532" w:type="dxa"/>
            <w:vAlign w:val="center"/>
          </w:tcPr>
          <w:p w14:paraId="0EB9F301" w14:textId="77777777" w:rsidR="00B33E6B" w:rsidRPr="0058621A" w:rsidRDefault="00B33E6B" w:rsidP="004F5C10">
            <w:pPr>
              <w:rPr>
                <w:rFonts w:cstheme="minorHAnsi"/>
              </w:rPr>
            </w:pPr>
            <w:r w:rsidRPr="0058621A">
              <w:rPr>
                <w:rFonts w:cstheme="minorHAnsi"/>
              </w:rPr>
              <w:t>Wind</w:t>
            </w:r>
          </w:p>
        </w:tc>
        <w:tc>
          <w:tcPr>
            <w:tcW w:w="1276" w:type="dxa"/>
            <w:vAlign w:val="center"/>
          </w:tcPr>
          <w:p w14:paraId="0EAC1F45" w14:textId="77777777" w:rsidR="00B33E6B" w:rsidRPr="0058621A" w:rsidRDefault="00B33E6B" w:rsidP="004F5C10">
            <w:pPr>
              <w:rPr>
                <w:rFonts w:cstheme="minorHAnsi"/>
              </w:rPr>
            </w:pPr>
          </w:p>
        </w:tc>
        <w:tc>
          <w:tcPr>
            <w:tcW w:w="1559" w:type="dxa"/>
            <w:vAlign w:val="center"/>
          </w:tcPr>
          <w:p w14:paraId="7C384C7D" w14:textId="77777777" w:rsidR="00B33E6B" w:rsidRPr="0058621A" w:rsidRDefault="00B33E6B" w:rsidP="004F5C10">
            <w:pPr>
              <w:rPr>
                <w:rFonts w:cstheme="minorHAnsi"/>
              </w:rPr>
            </w:pPr>
            <w:r w:rsidRPr="0058621A">
              <w:rPr>
                <w:rFonts w:cstheme="minorHAnsi"/>
              </w:rPr>
              <w:t>agriculture &gt; energy &gt; wind</w:t>
            </w:r>
          </w:p>
        </w:tc>
        <w:tc>
          <w:tcPr>
            <w:tcW w:w="4970" w:type="dxa"/>
            <w:vAlign w:val="center"/>
          </w:tcPr>
          <w:p w14:paraId="16DB60FB" w14:textId="77777777" w:rsidR="00B33E6B" w:rsidRPr="0058621A" w:rsidRDefault="00B33E6B" w:rsidP="004F5C10">
            <w:pPr>
              <w:rPr>
                <w:rFonts w:cstheme="minorHAnsi"/>
              </w:rPr>
            </w:pPr>
            <w:r w:rsidRPr="0058621A">
              <w:rPr>
                <w:rFonts w:cstheme="minorHAnsi"/>
              </w:rPr>
              <w:t>ABS ( agriculture AND energy AND wind ) AND ( PUBYEAR &gt; 2013 ) AND ( LIMIT-TO ( DOCTYPE , "ar" ) OR LIMIT-TO ( DOCTYPE , "re" ) ) AND ( LIMIT-TO ( LANGUAGE , "English" ) )</w:t>
            </w:r>
          </w:p>
        </w:tc>
      </w:tr>
      <w:tr w:rsidR="00B33E6B" w:rsidRPr="0058621A" w14:paraId="14AD3E9E" w14:textId="77777777" w:rsidTr="004F5C10">
        <w:tc>
          <w:tcPr>
            <w:tcW w:w="1504" w:type="dxa"/>
            <w:vMerge/>
            <w:vAlign w:val="center"/>
          </w:tcPr>
          <w:p w14:paraId="7F3FF479" w14:textId="77777777" w:rsidR="00B33E6B" w:rsidRPr="0058621A" w:rsidRDefault="00B33E6B" w:rsidP="004F5C10">
            <w:pPr>
              <w:rPr>
                <w:rFonts w:cstheme="minorHAnsi"/>
              </w:rPr>
            </w:pPr>
          </w:p>
        </w:tc>
        <w:tc>
          <w:tcPr>
            <w:tcW w:w="1532" w:type="dxa"/>
            <w:vAlign w:val="center"/>
          </w:tcPr>
          <w:p w14:paraId="5392C329" w14:textId="77777777" w:rsidR="00B33E6B" w:rsidRPr="0058621A" w:rsidRDefault="00B33E6B" w:rsidP="004F5C10">
            <w:pPr>
              <w:rPr>
                <w:rFonts w:cstheme="minorHAnsi"/>
              </w:rPr>
            </w:pPr>
            <w:r w:rsidRPr="0058621A">
              <w:rPr>
                <w:rFonts w:cstheme="minorHAnsi"/>
              </w:rPr>
              <w:t>Hydro</w:t>
            </w:r>
          </w:p>
        </w:tc>
        <w:tc>
          <w:tcPr>
            <w:tcW w:w="1276" w:type="dxa"/>
            <w:vAlign w:val="center"/>
          </w:tcPr>
          <w:p w14:paraId="4055E9D1" w14:textId="77777777" w:rsidR="00B33E6B" w:rsidRPr="0058621A" w:rsidRDefault="00B33E6B" w:rsidP="004F5C10">
            <w:pPr>
              <w:rPr>
                <w:rFonts w:cstheme="minorHAnsi"/>
              </w:rPr>
            </w:pPr>
          </w:p>
        </w:tc>
        <w:tc>
          <w:tcPr>
            <w:tcW w:w="1559" w:type="dxa"/>
            <w:vAlign w:val="center"/>
          </w:tcPr>
          <w:p w14:paraId="3AF7BC4F" w14:textId="77777777" w:rsidR="00B33E6B" w:rsidRPr="0058621A" w:rsidRDefault="00B33E6B" w:rsidP="004F5C10">
            <w:pPr>
              <w:rPr>
                <w:rFonts w:cstheme="minorHAnsi"/>
              </w:rPr>
            </w:pPr>
            <w:r w:rsidRPr="0058621A">
              <w:rPr>
                <w:rFonts w:cstheme="minorHAnsi"/>
              </w:rPr>
              <w:t>agriculture &gt; energy &gt; hydro</w:t>
            </w:r>
          </w:p>
        </w:tc>
        <w:tc>
          <w:tcPr>
            <w:tcW w:w="4970" w:type="dxa"/>
            <w:vAlign w:val="center"/>
          </w:tcPr>
          <w:p w14:paraId="4D00042E" w14:textId="77777777" w:rsidR="00B33E6B" w:rsidRPr="0058621A" w:rsidRDefault="00B33E6B" w:rsidP="004F5C10">
            <w:pPr>
              <w:rPr>
                <w:rFonts w:cstheme="minorHAnsi"/>
              </w:rPr>
            </w:pPr>
            <w:r w:rsidRPr="0058621A">
              <w:rPr>
                <w:rFonts w:cstheme="minorHAnsi"/>
              </w:rPr>
              <w:t>ABS ( agriculture AND energy AND hydro) AND ( PUBYEAR &gt; 2013 ) AND ( LIMIT-TO ( DOCTYPE , "ar" ) OR LIMIT-TO ( DOCTYPE , "re" ) ) AND ( LIMIT-TO ( LANGUAGE , "English" ) )</w:t>
            </w:r>
          </w:p>
        </w:tc>
      </w:tr>
      <w:tr w:rsidR="00B33E6B" w:rsidRPr="0058621A" w14:paraId="711D60E1" w14:textId="77777777" w:rsidTr="004F5C10">
        <w:tc>
          <w:tcPr>
            <w:tcW w:w="1504" w:type="dxa"/>
            <w:vMerge/>
            <w:vAlign w:val="center"/>
          </w:tcPr>
          <w:p w14:paraId="5547E812" w14:textId="77777777" w:rsidR="00B33E6B" w:rsidRPr="0058621A" w:rsidRDefault="00B33E6B" w:rsidP="004F5C10">
            <w:pPr>
              <w:rPr>
                <w:rFonts w:cstheme="minorHAnsi"/>
              </w:rPr>
            </w:pPr>
          </w:p>
        </w:tc>
        <w:tc>
          <w:tcPr>
            <w:tcW w:w="1532" w:type="dxa"/>
            <w:vAlign w:val="center"/>
          </w:tcPr>
          <w:p w14:paraId="429EEEFA" w14:textId="77777777" w:rsidR="00B33E6B" w:rsidRPr="0058621A" w:rsidRDefault="00B33E6B" w:rsidP="004F5C10">
            <w:pPr>
              <w:rPr>
                <w:rFonts w:cstheme="minorHAnsi"/>
              </w:rPr>
            </w:pPr>
            <w:r w:rsidRPr="0058621A">
              <w:rPr>
                <w:rFonts w:cstheme="minorHAnsi"/>
              </w:rPr>
              <w:t>Biomass</w:t>
            </w:r>
          </w:p>
        </w:tc>
        <w:tc>
          <w:tcPr>
            <w:tcW w:w="1276" w:type="dxa"/>
            <w:vAlign w:val="center"/>
          </w:tcPr>
          <w:p w14:paraId="6642D0FF" w14:textId="77777777" w:rsidR="00B33E6B" w:rsidRPr="0058621A" w:rsidRDefault="00B33E6B" w:rsidP="004F5C10">
            <w:pPr>
              <w:rPr>
                <w:rFonts w:cstheme="minorHAnsi"/>
              </w:rPr>
            </w:pPr>
          </w:p>
        </w:tc>
        <w:tc>
          <w:tcPr>
            <w:tcW w:w="1559" w:type="dxa"/>
            <w:vAlign w:val="center"/>
          </w:tcPr>
          <w:p w14:paraId="2C58C139" w14:textId="77777777" w:rsidR="00B33E6B" w:rsidRPr="0058621A" w:rsidRDefault="00B33E6B" w:rsidP="004F5C10">
            <w:pPr>
              <w:rPr>
                <w:rFonts w:cstheme="minorHAnsi"/>
              </w:rPr>
            </w:pPr>
            <w:r w:rsidRPr="0058621A">
              <w:rPr>
                <w:rFonts w:cstheme="minorHAnsi"/>
              </w:rPr>
              <w:t>agriculture &gt; energy &gt; biomass</w:t>
            </w:r>
          </w:p>
        </w:tc>
        <w:tc>
          <w:tcPr>
            <w:tcW w:w="4970" w:type="dxa"/>
            <w:vAlign w:val="center"/>
          </w:tcPr>
          <w:p w14:paraId="63F9617A" w14:textId="77777777" w:rsidR="00B33E6B" w:rsidRPr="0058621A" w:rsidRDefault="00B33E6B" w:rsidP="004F5C10">
            <w:pPr>
              <w:rPr>
                <w:rFonts w:cstheme="minorHAnsi"/>
              </w:rPr>
            </w:pPr>
            <w:r w:rsidRPr="0058621A">
              <w:rPr>
                <w:rFonts w:cstheme="minorHAnsi"/>
              </w:rPr>
              <w:t>ABS ( agriculture AND energy AND biomass ) AND ( PUBYEAR &gt; 2013 ) AND ( LIMIT-TO ( DOCTYPE , "ar" ) OR LIMIT-TO ( DOCTYPE , "re" ) ) AND ( LIMIT-TO ( LANGUAGE , "English" ) )</w:t>
            </w:r>
          </w:p>
        </w:tc>
      </w:tr>
      <w:tr w:rsidR="00B33E6B" w:rsidRPr="0058621A" w14:paraId="46CDBE2C" w14:textId="77777777" w:rsidTr="004F5C10">
        <w:tc>
          <w:tcPr>
            <w:tcW w:w="1504" w:type="dxa"/>
            <w:vMerge/>
            <w:vAlign w:val="center"/>
          </w:tcPr>
          <w:p w14:paraId="0F1A9698" w14:textId="77777777" w:rsidR="00B33E6B" w:rsidRPr="0058621A" w:rsidRDefault="00B33E6B" w:rsidP="004F5C10">
            <w:pPr>
              <w:rPr>
                <w:rFonts w:cstheme="minorHAnsi"/>
              </w:rPr>
            </w:pPr>
          </w:p>
        </w:tc>
        <w:tc>
          <w:tcPr>
            <w:tcW w:w="1532" w:type="dxa"/>
            <w:vAlign w:val="center"/>
          </w:tcPr>
          <w:p w14:paraId="0A100CA1" w14:textId="77777777" w:rsidR="00B33E6B" w:rsidRPr="0058621A" w:rsidRDefault="00B33E6B" w:rsidP="004F5C10">
            <w:pPr>
              <w:rPr>
                <w:rFonts w:cstheme="minorHAnsi"/>
              </w:rPr>
            </w:pPr>
          </w:p>
        </w:tc>
        <w:tc>
          <w:tcPr>
            <w:tcW w:w="1276" w:type="dxa"/>
            <w:vAlign w:val="center"/>
          </w:tcPr>
          <w:p w14:paraId="24C133F0" w14:textId="77777777" w:rsidR="00B33E6B" w:rsidRPr="0058621A" w:rsidRDefault="00B33E6B" w:rsidP="004F5C10">
            <w:pPr>
              <w:rPr>
                <w:rFonts w:cstheme="minorHAnsi"/>
              </w:rPr>
            </w:pPr>
            <w:r w:rsidRPr="0058621A">
              <w:rPr>
                <w:rFonts w:cstheme="minorHAnsi"/>
              </w:rPr>
              <w:t>Pellets</w:t>
            </w:r>
          </w:p>
        </w:tc>
        <w:tc>
          <w:tcPr>
            <w:tcW w:w="1559" w:type="dxa"/>
            <w:vAlign w:val="center"/>
          </w:tcPr>
          <w:p w14:paraId="22F2418D" w14:textId="77777777" w:rsidR="00B33E6B" w:rsidRPr="0058621A" w:rsidRDefault="00B33E6B" w:rsidP="004F5C10">
            <w:pPr>
              <w:rPr>
                <w:rFonts w:cstheme="minorHAnsi"/>
              </w:rPr>
            </w:pPr>
            <w:r w:rsidRPr="0058621A">
              <w:rPr>
                <w:rFonts w:cstheme="minorHAnsi"/>
              </w:rPr>
              <w:t>agriculture &gt; energy &gt; biomass &gt; pellets</w:t>
            </w:r>
          </w:p>
        </w:tc>
        <w:tc>
          <w:tcPr>
            <w:tcW w:w="4970" w:type="dxa"/>
            <w:vAlign w:val="center"/>
          </w:tcPr>
          <w:p w14:paraId="42C97D03" w14:textId="77777777" w:rsidR="00B33E6B" w:rsidRPr="0058621A" w:rsidRDefault="00B33E6B" w:rsidP="004F5C10">
            <w:pPr>
              <w:rPr>
                <w:rFonts w:cstheme="minorHAnsi"/>
              </w:rPr>
            </w:pPr>
            <w:r w:rsidRPr="0058621A">
              <w:rPr>
                <w:rFonts w:cstheme="minorHAnsi"/>
              </w:rPr>
              <w:t>( ABS ( agriculture AND energy  AND biomass) ) AND ( pellets ) AND ( PUBYEAR &gt; 2013 ) AND ( LIMIT-TO ( DOCTYPE , "ar" ) OR LIMIT-TO ( DOCTYPE , "re" ) ) AND ( LIMIT-TO ( LANGUAGE , "English" ) )</w:t>
            </w:r>
          </w:p>
        </w:tc>
      </w:tr>
      <w:tr w:rsidR="00B33E6B" w:rsidRPr="0058621A" w14:paraId="494E9D59" w14:textId="77777777" w:rsidTr="004F5C10">
        <w:tc>
          <w:tcPr>
            <w:tcW w:w="1504" w:type="dxa"/>
            <w:vMerge/>
            <w:vAlign w:val="center"/>
          </w:tcPr>
          <w:p w14:paraId="5E056EE8" w14:textId="77777777" w:rsidR="00B33E6B" w:rsidRPr="0058621A" w:rsidRDefault="00B33E6B" w:rsidP="004F5C10">
            <w:pPr>
              <w:rPr>
                <w:rFonts w:cstheme="minorHAnsi"/>
              </w:rPr>
            </w:pPr>
          </w:p>
        </w:tc>
        <w:tc>
          <w:tcPr>
            <w:tcW w:w="1532" w:type="dxa"/>
            <w:vAlign w:val="center"/>
          </w:tcPr>
          <w:p w14:paraId="117C9AB8" w14:textId="77777777" w:rsidR="00B33E6B" w:rsidRPr="0058621A" w:rsidRDefault="00B33E6B" w:rsidP="004F5C10">
            <w:pPr>
              <w:rPr>
                <w:rFonts w:cstheme="minorHAnsi"/>
              </w:rPr>
            </w:pPr>
          </w:p>
        </w:tc>
        <w:tc>
          <w:tcPr>
            <w:tcW w:w="1276" w:type="dxa"/>
            <w:vAlign w:val="center"/>
          </w:tcPr>
          <w:p w14:paraId="74482F8D" w14:textId="77777777" w:rsidR="00B33E6B" w:rsidRPr="0058621A" w:rsidRDefault="00B33E6B" w:rsidP="004F5C10">
            <w:pPr>
              <w:rPr>
                <w:rFonts w:cstheme="minorHAnsi"/>
              </w:rPr>
            </w:pPr>
            <w:r w:rsidRPr="0058621A">
              <w:rPr>
                <w:rFonts w:cstheme="minorHAnsi"/>
              </w:rPr>
              <w:t>Woodchips</w:t>
            </w:r>
          </w:p>
        </w:tc>
        <w:tc>
          <w:tcPr>
            <w:tcW w:w="1559" w:type="dxa"/>
            <w:vAlign w:val="center"/>
          </w:tcPr>
          <w:p w14:paraId="10552298" w14:textId="77777777" w:rsidR="00B33E6B" w:rsidRPr="0058621A" w:rsidRDefault="00B33E6B" w:rsidP="004F5C10">
            <w:pPr>
              <w:rPr>
                <w:rFonts w:cstheme="minorHAnsi"/>
              </w:rPr>
            </w:pPr>
            <w:r w:rsidRPr="0058621A">
              <w:rPr>
                <w:rFonts w:cstheme="minorHAnsi"/>
              </w:rPr>
              <w:t>agriculture &gt; energy &gt; biomass &gt; woodchips</w:t>
            </w:r>
          </w:p>
        </w:tc>
        <w:tc>
          <w:tcPr>
            <w:tcW w:w="4970" w:type="dxa"/>
            <w:vAlign w:val="center"/>
          </w:tcPr>
          <w:p w14:paraId="2D1CEA20" w14:textId="77777777" w:rsidR="00B33E6B" w:rsidRPr="0058621A" w:rsidRDefault="00B33E6B" w:rsidP="004F5C10">
            <w:pPr>
              <w:rPr>
                <w:rFonts w:cstheme="minorHAnsi"/>
              </w:rPr>
            </w:pPr>
            <w:r w:rsidRPr="0058621A">
              <w:rPr>
                <w:rFonts w:cstheme="minorHAnsi"/>
              </w:rPr>
              <w:t>( ABS ( agriculture AND energy AND biomass)) AND ( woodchips ) AND ( PUBYEAR &gt; 2013 ) AND ( LIMIT-TO ( DOCTYPE , "ar" ) OR LIMIT-TO ( DOCTYPE , "re" ) ) AND ( LIMIT-TO ( LANGUAGE , "English" ) )</w:t>
            </w:r>
          </w:p>
        </w:tc>
      </w:tr>
      <w:tr w:rsidR="00B33E6B" w:rsidRPr="0058621A" w14:paraId="2973BE17" w14:textId="77777777" w:rsidTr="004F5C10">
        <w:tc>
          <w:tcPr>
            <w:tcW w:w="1504" w:type="dxa"/>
            <w:vMerge/>
            <w:vAlign w:val="center"/>
          </w:tcPr>
          <w:p w14:paraId="67F7435C" w14:textId="77777777" w:rsidR="00B33E6B" w:rsidRPr="0058621A" w:rsidRDefault="00B33E6B" w:rsidP="004F5C10">
            <w:pPr>
              <w:rPr>
                <w:rFonts w:cstheme="minorHAnsi"/>
              </w:rPr>
            </w:pPr>
          </w:p>
        </w:tc>
        <w:tc>
          <w:tcPr>
            <w:tcW w:w="1532" w:type="dxa"/>
            <w:vAlign w:val="center"/>
          </w:tcPr>
          <w:p w14:paraId="13E00D12" w14:textId="77777777" w:rsidR="00B33E6B" w:rsidRPr="0058621A" w:rsidRDefault="00B33E6B" w:rsidP="004F5C10">
            <w:pPr>
              <w:rPr>
                <w:rFonts w:cstheme="minorHAnsi"/>
              </w:rPr>
            </w:pPr>
          </w:p>
        </w:tc>
        <w:tc>
          <w:tcPr>
            <w:tcW w:w="1276" w:type="dxa"/>
            <w:vAlign w:val="center"/>
          </w:tcPr>
          <w:p w14:paraId="15622D8E" w14:textId="77777777" w:rsidR="00B33E6B" w:rsidRPr="0058621A" w:rsidRDefault="00B33E6B" w:rsidP="004F5C10">
            <w:pPr>
              <w:rPr>
                <w:rFonts w:cstheme="minorHAnsi"/>
              </w:rPr>
            </w:pPr>
            <w:r w:rsidRPr="0058621A">
              <w:rPr>
                <w:rFonts w:cstheme="minorHAnsi"/>
              </w:rPr>
              <w:t>Woodlog</w:t>
            </w:r>
          </w:p>
        </w:tc>
        <w:tc>
          <w:tcPr>
            <w:tcW w:w="1559" w:type="dxa"/>
            <w:vAlign w:val="center"/>
          </w:tcPr>
          <w:p w14:paraId="727A5508" w14:textId="77777777" w:rsidR="00B33E6B" w:rsidRPr="0058621A" w:rsidRDefault="00B33E6B" w:rsidP="004F5C10">
            <w:pPr>
              <w:rPr>
                <w:rFonts w:cstheme="minorHAnsi"/>
              </w:rPr>
            </w:pPr>
            <w:r w:rsidRPr="0058621A">
              <w:rPr>
                <w:rFonts w:cstheme="minorHAnsi"/>
              </w:rPr>
              <w:t>agriculture &gt; energy &gt; biomass &gt; "wood logs"</w:t>
            </w:r>
          </w:p>
        </w:tc>
        <w:tc>
          <w:tcPr>
            <w:tcW w:w="4970" w:type="dxa"/>
            <w:vAlign w:val="center"/>
          </w:tcPr>
          <w:p w14:paraId="5A1D19CD" w14:textId="77777777" w:rsidR="00B33E6B" w:rsidRPr="0058621A" w:rsidRDefault="00B33E6B" w:rsidP="004F5C10">
            <w:pPr>
              <w:rPr>
                <w:rFonts w:cstheme="minorHAnsi"/>
              </w:rPr>
            </w:pPr>
            <w:r w:rsidRPr="0058621A">
              <w:rPr>
                <w:rFonts w:cstheme="minorHAnsi"/>
              </w:rPr>
              <w:t>( ABS ( agriculture AND energy AND biomass)) AND ( "wood log" ) AND ( PUBYEAR &gt; 2013 ) AND ( LIMIT-TO ( DOCTYPE , "ar" ) OR LIMIT-TO ( DOCTYPE , "re" ) ) AND ( LIMIT-TO ( LANGUAGE , "English" ) )</w:t>
            </w:r>
          </w:p>
        </w:tc>
      </w:tr>
      <w:tr w:rsidR="00B33E6B" w:rsidRPr="0058621A" w14:paraId="05438E2B" w14:textId="77777777" w:rsidTr="004F5C10">
        <w:tc>
          <w:tcPr>
            <w:tcW w:w="1504" w:type="dxa"/>
            <w:vMerge/>
            <w:vAlign w:val="center"/>
          </w:tcPr>
          <w:p w14:paraId="5850526B" w14:textId="77777777" w:rsidR="00B33E6B" w:rsidRPr="0058621A" w:rsidRDefault="00B33E6B" w:rsidP="004F5C10">
            <w:pPr>
              <w:rPr>
                <w:rFonts w:cstheme="minorHAnsi"/>
              </w:rPr>
            </w:pPr>
          </w:p>
        </w:tc>
        <w:tc>
          <w:tcPr>
            <w:tcW w:w="1532" w:type="dxa"/>
            <w:vAlign w:val="center"/>
          </w:tcPr>
          <w:p w14:paraId="1C76B973" w14:textId="77777777" w:rsidR="00B33E6B" w:rsidRPr="0058621A" w:rsidRDefault="00B33E6B" w:rsidP="004F5C10">
            <w:pPr>
              <w:rPr>
                <w:rFonts w:cstheme="minorHAnsi"/>
              </w:rPr>
            </w:pPr>
          </w:p>
        </w:tc>
        <w:tc>
          <w:tcPr>
            <w:tcW w:w="1276" w:type="dxa"/>
            <w:vAlign w:val="center"/>
          </w:tcPr>
          <w:p w14:paraId="11B53DCF" w14:textId="77777777" w:rsidR="00B33E6B" w:rsidRPr="0058621A" w:rsidRDefault="00B33E6B" w:rsidP="004F5C10">
            <w:pPr>
              <w:rPr>
                <w:rFonts w:cstheme="minorHAnsi"/>
              </w:rPr>
            </w:pPr>
            <w:r w:rsidRPr="0058621A">
              <w:rPr>
                <w:rFonts w:cstheme="minorHAnsi"/>
              </w:rPr>
              <w:t>Energy crops</w:t>
            </w:r>
          </w:p>
        </w:tc>
        <w:tc>
          <w:tcPr>
            <w:tcW w:w="1559" w:type="dxa"/>
            <w:vAlign w:val="center"/>
          </w:tcPr>
          <w:p w14:paraId="7110D72F" w14:textId="77777777" w:rsidR="00B33E6B" w:rsidRPr="0058621A" w:rsidRDefault="00B33E6B" w:rsidP="004F5C10">
            <w:pPr>
              <w:rPr>
                <w:rFonts w:cstheme="minorHAnsi"/>
              </w:rPr>
            </w:pPr>
            <w:r w:rsidRPr="0058621A">
              <w:rPr>
                <w:rFonts w:cstheme="minorHAnsi"/>
              </w:rPr>
              <w:t>agriculture &gt; biomass &gt; energy W/2 crops</w:t>
            </w:r>
          </w:p>
        </w:tc>
        <w:tc>
          <w:tcPr>
            <w:tcW w:w="4970" w:type="dxa"/>
            <w:vAlign w:val="center"/>
          </w:tcPr>
          <w:p w14:paraId="2E1C0DA0" w14:textId="77777777" w:rsidR="00B33E6B" w:rsidRPr="0058621A" w:rsidRDefault="00B33E6B" w:rsidP="004F5C10">
            <w:pPr>
              <w:rPr>
                <w:rFonts w:cstheme="minorHAnsi"/>
              </w:rPr>
            </w:pPr>
            <w:r w:rsidRPr="0058621A">
              <w:rPr>
                <w:rFonts w:cstheme="minorHAnsi"/>
              </w:rPr>
              <w:t>ABS ( agriculture AND biomass ) AND ABS ( energy W/2 crops ) AND ( PUBYEAR &gt; 2013 ) AND ( LIMIT-TO ( DOCTYPE , "ar" ) OR LIMIT-TO ( DOCTYPE , "re" ) ) AND ( LIMIT-TO ( LANGUAGE , "English" ) )</w:t>
            </w:r>
          </w:p>
        </w:tc>
      </w:tr>
      <w:tr w:rsidR="00B33E6B" w:rsidRPr="0058621A" w14:paraId="53937ED6" w14:textId="77777777" w:rsidTr="004F5C10">
        <w:tc>
          <w:tcPr>
            <w:tcW w:w="1504" w:type="dxa"/>
            <w:vMerge/>
            <w:vAlign w:val="center"/>
          </w:tcPr>
          <w:p w14:paraId="0BB1AF56" w14:textId="77777777" w:rsidR="00B33E6B" w:rsidRPr="0058621A" w:rsidRDefault="00B33E6B" w:rsidP="004F5C10">
            <w:pPr>
              <w:rPr>
                <w:rFonts w:cstheme="minorHAnsi"/>
              </w:rPr>
            </w:pPr>
          </w:p>
        </w:tc>
        <w:tc>
          <w:tcPr>
            <w:tcW w:w="1532" w:type="dxa"/>
            <w:vAlign w:val="center"/>
          </w:tcPr>
          <w:p w14:paraId="3AA0340F" w14:textId="77777777" w:rsidR="00B33E6B" w:rsidRPr="0058621A" w:rsidRDefault="00B33E6B" w:rsidP="004F5C10">
            <w:pPr>
              <w:rPr>
                <w:rFonts w:cstheme="minorHAnsi"/>
              </w:rPr>
            </w:pPr>
          </w:p>
        </w:tc>
        <w:tc>
          <w:tcPr>
            <w:tcW w:w="1276" w:type="dxa"/>
            <w:vAlign w:val="center"/>
          </w:tcPr>
          <w:p w14:paraId="2EF9F7AC" w14:textId="77777777" w:rsidR="00B33E6B" w:rsidRPr="0058621A" w:rsidRDefault="00B33E6B" w:rsidP="004F5C10">
            <w:pPr>
              <w:rPr>
                <w:rFonts w:cstheme="minorHAnsi"/>
              </w:rPr>
            </w:pPr>
            <w:r w:rsidRPr="0058621A">
              <w:rPr>
                <w:rFonts w:cstheme="minorHAnsi"/>
              </w:rPr>
              <w:t>Agricultural residues</w:t>
            </w:r>
          </w:p>
        </w:tc>
        <w:tc>
          <w:tcPr>
            <w:tcW w:w="1559" w:type="dxa"/>
            <w:vAlign w:val="center"/>
          </w:tcPr>
          <w:p w14:paraId="469F3B41" w14:textId="77777777" w:rsidR="00B33E6B" w:rsidRPr="0058621A" w:rsidRDefault="00B33E6B" w:rsidP="004F5C10">
            <w:pPr>
              <w:rPr>
                <w:rFonts w:cstheme="minorHAnsi"/>
              </w:rPr>
            </w:pPr>
            <w:r w:rsidRPr="0058621A">
              <w:rPr>
                <w:rFonts w:cstheme="minorHAnsi"/>
              </w:rPr>
              <w:t>agriculture &gt; energy &gt; biomass &gt; residues</w:t>
            </w:r>
          </w:p>
        </w:tc>
        <w:tc>
          <w:tcPr>
            <w:tcW w:w="4970" w:type="dxa"/>
            <w:vAlign w:val="center"/>
          </w:tcPr>
          <w:p w14:paraId="65B1082C" w14:textId="77777777" w:rsidR="00B33E6B" w:rsidRPr="0058621A" w:rsidRDefault="00B33E6B" w:rsidP="004F5C10">
            <w:pPr>
              <w:rPr>
                <w:rFonts w:cstheme="minorHAnsi"/>
              </w:rPr>
            </w:pPr>
            <w:r w:rsidRPr="0058621A">
              <w:rPr>
                <w:rFonts w:cstheme="minorHAnsi"/>
              </w:rPr>
              <w:t>ABS ( agriculture AND energy AND biomass AND residues ) AND ( PUBYEAR &gt; 2013 ) AND ( LIMIT-TO ( DOCTYPE,"ar" ) OR LIMIT-TO ( DOCTYPE,"re" ) ) AND ( LIMIT-TO ( LANGUAGE,"English" ) )</w:t>
            </w:r>
          </w:p>
        </w:tc>
      </w:tr>
      <w:tr w:rsidR="00B33E6B" w:rsidRPr="0058621A" w14:paraId="5EDC0A27" w14:textId="77777777" w:rsidTr="004F5C10">
        <w:tc>
          <w:tcPr>
            <w:tcW w:w="1504" w:type="dxa"/>
            <w:vMerge/>
            <w:vAlign w:val="center"/>
          </w:tcPr>
          <w:p w14:paraId="5C75C570" w14:textId="77777777" w:rsidR="00B33E6B" w:rsidRPr="0058621A" w:rsidRDefault="00B33E6B" w:rsidP="004F5C10">
            <w:pPr>
              <w:rPr>
                <w:rFonts w:cstheme="minorHAnsi"/>
              </w:rPr>
            </w:pPr>
          </w:p>
        </w:tc>
        <w:tc>
          <w:tcPr>
            <w:tcW w:w="1532" w:type="dxa"/>
            <w:vAlign w:val="center"/>
          </w:tcPr>
          <w:p w14:paraId="2D243088" w14:textId="77777777" w:rsidR="00B33E6B" w:rsidRPr="0058621A" w:rsidRDefault="00B33E6B" w:rsidP="004F5C10">
            <w:pPr>
              <w:rPr>
                <w:rFonts w:cstheme="minorHAnsi"/>
              </w:rPr>
            </w:pPr>
            <w:r w:rsidRPr="0058621A">
              <w:rPr>
                <w:rFonts w:cstheme="minorHAnsi"/>
              </w:rPr>
              <w:t>Landfill gas</w:t>
            </w:r>
          </w:p>
        </w:tc>
        <w:tc>
          <w:tcPr>
            <w:tcW w:w="1276" w:type="dxa"/>
            <w:vAlign w:val="center"/>
          </w:tcPr>
          <w:p w14:paraId="606698E3" w14:textId="77777777" w:rsidR="00B33E6B" w:rsidRPr="0058621A" w:rsidRDefault="00B33E6B" w:rsidP="004F5C10">
            <w:pPr>
              <w:rPr>
                <w:rFonts w:cstheme="minorHAnsi"/>
              </w:rPr>
            </w:pPr>
          </w:p>
        </w:tc>
        <w:tc>
          <w:tcPr>
            <w:tcW w:w="1559" w:type="dxa"/>
            <w:vAlign w:val="center"/>
          </w:tcPr>
          <w:p w14:paraId="5B04213E" w14:textId="77777777" w:rsidR="00B33E6B" w:rsidRPr="0058621A" w:rsidRDefault="00B33E6B" w:rsidP="004F5C10">
            <w:pPr>
              <w:rPr>
                <w:rFonts w:cstheme="minorHAnsi"/>
              </w:rPr>
            </w:pPr>
          </w:p>
        </w:tc>
        <w:tc>
          <w:tcPr>
            <w:tcW w:w="4970" w:type="dxa"/>
            <w:vAlign w:val="center"/>
          </w:tcPr>
          <w:p w14:paraId="487C2D20" w14:textId="77777777" w:rsidR="00B33E6B" w:rsidRPr="0058621A" w:rsidRDefault="00B33E6B" w:rsidP="004F5C10">
            <w:pPr>
              <w:rPr>
                <w:rFonts w:cstheme="minorHAnsi"/>
              </w:rPr>
            </w:pPr>
            <w:r w:rsidRPr="0058621A">
              <w:rPr>
                <w:rFonts w:cstheme="minorHAnsi"/>
              </w:rPr>
              <w:t>ABS ( energy W/2 production ) AND ABS ( "landfill gas" OR lfg ) AND ( PUBYEAR &gt; 2013 ) AND ( LIMIT-TO ( DOCTYPE , "ar" ) OR LIMIT-TO ( DOCTYPE , "re" ) ) AND ( LIMIT-TO ( LANGUAGE , "English" ) )</w:t>
            </w:r>
          </w:p>
        </w:tc>
      </w:tr>
      <w:tr w:rsidR="00B33E6B" w:rsidRPr="0058621A" w14:paraId="3687A9F6" w14:textId="77777777" w:rsidTr="004F5C10">
        <w:tc>
          <w:tcPr>
            <w:tcW w:w="1504" w:type="dxa"/>
            <w:vMerge/>
            <w:vAlign w:val="center"/>
          </w:tcPr>
          <w:p w14:paraId="3A7E58BA" w14:textId="77777777" w:rsidR="00B33E6B" w:rsidRPr="0058621A" w:rsidRDefault="00B33E6B" w:rsidP="004F5C10">
            <w:pPr>
              <w:rPr>
                <w:rFonts w:cstheme="minorHAnsi"/>
              </w:rPr>
            </w:pPr>
          </w:p>
        </w:tc>
        <w:tc>
          <w:tcPr>
            <w:tcW w:w="1532" w:type="dxa"/>
            <w:vAlign w:val="center"/>
          </w:tcPr>
          <w:p w14:paraId="1C1EBA41" w14:textId="77777777" w:rsidR="00B33E6B" w:rsidRPr="0058621A" w:rsidRDefault="00B33E6B" w:rsidP="004F5C10">
            <w:pPr>
              <w:rPr>
                <w:rFonts w:cstheme="minorHAnsi"/>
              </w:rPr>
            </w:pPr>
            <w:r w:rsidRPr="0058621A">
              <w:rPr>
                <w:rFonts w:cstheme="minorHAnsi"/>
              </w:rPr>
              <w:t>Sewage treatment plant gas and biogases</w:t>
            </w:r>
          </w:p>
        </w:tc>
        <w:tc>
          <w:tcPr>
            <w:tcW w:w="1276" w:type="dxa"/>
            <w:vAlign w:val="center"/>
          </w:tcPr>
          <w:p w14:paraId="61DC0B8E" w14:textId="77777777" w:rsidR="00B33E6B" w:rsidRPr="0058621A" w:rsidRDefault="00B33E6B" w:rsidP="004F5C10">
            <w:pPr>
              <w:rPr>
                <w:rFonts w:cstheme="minorHAnsi"/>
              </w:rPr>
            </w:pPr>
          </w:p>
        </w:tc>
        <w:tc>
          <w:tcPr>
            <w:tcW w:w="1559" w:type="dxa"/>
            <w:vAlign w:val="center"/>
          </w:tcPr>
          <w:p w14:paraId="51B42C6A" w14:textId="77777777" w:rsidR="00B33E6B" w:rsidRPr="0058621A" w:rsidRDefault="00B33E6B" w:rsidP="004F5C10">
            <w:pPr>
              <w:rPr>
                <w:rFonts w:cstheme="minorHAnsi"/>
              </w:rPr>
            </w:pPr>
          </w:p>
        </w:tc>
        <w:tc>
          <w:tcPr>
            <w:tcW w:w="4970" w:type="dxa"/>
            <w:vAlign w:val="center"/>
          </w:tcPr>
          <w:p w14:paraId="0818B295" w14:textId="77777777" w:rsidR="00B33E6B" w:rsidRPr="0058621A" w:rsidRDefault="00B33E6B" w:rsidP="004F5C10">
            <w:pPr>
              <w:rPr>
                <w:rFonts w:cstheme="minorHAnsi"/>
              </w:rPr>
            </w:pPr>
            <w:r w:rsidRPr="0058621A">
              <w:rPr>
                <w:rFonts w:cstheme="minorHAnsi"/>
              </w:rPr>
              <w:t>ABS ( energy W/2 production ) AND ABS ( sewage AND treatment AND plant AND gas ) AND ( PUBYEAR &gt; 2013 ) AND ( LIMIT-TO ( DOCTYPE , "ar" ) OR LIMIT-TO ( DOCTYPE , "re" ) ) AND ( LIMIT-TO ( LANGUAGE , "English" ) )</w:t>
            </w:r>
          </w:p>
        </w:tc>
      </w:tr>
      <w:tr w:rsidR="00B33E6B" w:rsidRPr="0058621A" w14:paraId="5B309468" w14:textId="77777777" w:rsidTr="004F5C10">
        <w:tc>
          <w:tcPr>
            <w:tcW w:w="1504" w:type="dxa"/>
            <w:vMerge/>
            <w:vAlign w:val="center"/>
          </w:tcPr>
          <w:p w14:paraId="0D90262D" w14:textId="77777777" w:rsidR="00B33E6B" w:rsidRPr="0058621A" w:rsidRDefault="00B33E6B" w:rsidP="004F5C10">
            <w:pPr>
              <w:rPr>
                <w:rFonts w:cstheme="minorHAnsi"/>
              </w:rPr>
            </w:pPr>
          </w:p>
        </w:tc>
        <w:tc>
          <w:tcPr>
            <w:tcW w:w="1532" w:type="dxa"/>
            <w:vAlign w:val="center"/>
          </w:tcPr>
          <w:p w14:paraId="6E153DB9" w14:textId="77777777" w:rsidR="00B33E6B" w:rsidRPr="0058621A" w:rsidRDefault="00B33E6B" w:rsidP="004F5C10">
            <w:pPr>
              <w:rPr>
                <w:rFonts w:cstheme="minorHAnsi"/>
              </w:rPr>
            </w:pPr>
            <w:r w:rsidRPr="0058621A">
              <w:rPr>
                <w:rFonts w:cstheme="minorHAnsi"/>
              </w:rPr>
              <w:t>Geothermal</w:t>
            </w:r>
          </w:p>
        </w:tc>
        <w:tc>
          <w:tcPr>
            <w:tcW w:w="1276" w:type="dxa"/>
            <w:vAlign w:val="center"/>
          </w:tcPr>
          <w:p w14:paraId="3FEDD6F2" w14:textId="77777777" w:rsidR="00B33E6B" w:rsidRPr="0058621A" w:rsidRDefault="00B33E6B" w:rsidP="004F5C10">
            <w:pPr>
              <w:rPr>
                <w:rFonts w:cstheme="minorHAnsi"/>
              </w:rPr>
            </w:pPr>
          </w:p>
        </w:tc>
        <w:tc>
          <w:tcPr>
            <w:tcW w:w="1559" w:type="dxa"/>
            <w:vAlign w:val="center"/>
          </w:tcPr>
          <w:p w14:paraId="225BDBC1" w14:textId="77777777" w:rsidR="00B33E6B" w:rsidRPr="0058621A" w:rsidRDefault="00B33E6B" w:rsidP="004F5C10">
            <w:pPr>
              <w:rPr>
                <w:rFonts w:cstheme="minorHAnsi"/>
              </w:rPr>
            </w:pPr>
          </w:p>
        </w:tc>
        <w:tc>
          <w:tcPr>
            <w:tcW w:w="4970" w:type="dxa"/>
            <w:vAlign w:val="center"/>
          </w:tcPr>
          <w:p w14:paraId="390A4CC9" w14:textId="77777777" w:rsidR="00B33E6B" w:rsidRPr="0058621A" w:rsidRDefault="00B33E6B" w:rsidP="004F5C10">
            <w:pPr>
              <w:rPr>
                <w:rFonts w:cstheme="minorHAnsi"/>
              </w:rPr>
            </w:pPr>
            <w:r w:rsidRPr="0058621A">
              <w:rPr>
                <w:rFonts w:cstheme="minorHAnsi"/>
              </w:rPr>
              <w:t>ABS ( energy W/2 production ) AND ABS ( geothermal ) AND ABS ( agriculture OR greenhouse OR livestock ) AND ( PUBYEAR &gt; 2013 ) AND ( LIMIT-TO ( DOCTYPE , "ar" ) OR LIMIT-TO ( DOCTYPE , "re" ) ) AND ( LIMIT-TO ( LANGUAGE , "English" ) )</w:t>
            </w:r>
          </w:p>
        </w:tc>
      </w:tr>
      <w:tr w:rsidR="00B33E6B" w:rsidRPr="0058621A" w14:paraId="53A5E0BF" w14:textId="77777777" w:rsidTr="004F5C10">
        <w:tc>
          <w:tcPr>
            <w:tcW w:w="1504" w:type="dxa"/>
            <w:vMerge/>
            <w:vAlign w:val="center"/>
          </w:tcPr>
          <w:p w14:paraId="71BA4E5E" w14:textId="77777777" w:rsidR="00B33E6B" w:rsidRPr="0058621A" w:rsidRDefault="00B33E6B" w:rsidP="004F5C10">
            <w:pPr>
              <w:rPr>
                <w:rFonts w:cstheme="minorHAnsi"/>
              </w:rPr>
            </w:pPr>
          </w:p>
        </w:tc>
        <w:tc>
          <w:tcPr>
            <w:tcW w:w="1532" w:type="dxa"/>
            <w:vAlign w:val="center"/>
          </w:tcPr>
          <w:p w14:paraId="135D5E44" w14:textId="77777777" w:rsidR="00B33E6B" w:rsidRPr="0058621A" w:rsidRDefault="00B33E6B" w:rsidP="004F5C10">
            <w:pPr>
              <w:rPr>
                <w:rFonts w:cstheme="minorHAnsi"/>
              </w:rPr>
            </w:pPr>
            <w:r w:rsidRPr="0058621A">
              <w:rPr>
                <w:rFonts w:cstheme="minorHAnsi"/>
              </w:rPr>
              <w:t>Aerothermal</w:t>
            </w:r>
          </w:p>
        </w:tc>
        <w:tc>
          <w:tcPr>
            <w:tcW w:w="1276" w:type="dxa"/>
            <w:vAlign w:val="center"/>
          </w:tcPr>
          <w:p w14:paraId="7FF622C0" w14:textId="77777777" w:rsidR="00B33E6B" w:rsidRPr="0058621A" w:rsidRDefault="00B33E6B" w:rsidP="004F5C10">
            <w:pPr>
              <w:rPr>
                <w:rFonts w:cstheme="minorHAnsi"/>
              </w:rPr>
            </w:pPr>
          </w:p>
        </w:tc>
        <w:tc>
          <w:tcPr>
            <w:tcW w:w="1559" w:type="dxa"/>
            <w:vAlign w:val="center"/>
          </w:tcPr>
          <w:p w14:paraId="20A02DF7" w14:textId="77777777" w:rsidR="00B33E6B" w:rsidRPr="0058621A" w:rsidRDefault="00B33E6B" w:rsidP="004F5C10">
            <w:pPr>
              <w:rPr>
                <w:rFonts w:cstheme="minorHAnsi"/>
              </w:rPr>
            </w:pPr>
          </w:p>
        </w:tc>
        <w:tc>
          <w:tcPr>
            <w:tcW w:w="4970" w:type="dxa"/>
            <w:vAlign w:val="center"/>
          </w:tcPr>
          <w:p w14:paraId="3C102D47" w14:textId="77777777" w:rsidR="00B33E6B" w:rsidRPr="0058621A" w:rsidRDefault="00B33E6B" w:rsidP="004F5C10">
            <w:pPr>
              <w:rPr>
                <w:rFonts w:cstheme="minorHAnsi"/>
              </w:rPr>
            </w:pPr>
            <w:r w:rsidRPr="0058621A">
              <w:rPr>
                <w:rFonts w:cstheme="minorHAnsi"/>
              </w:rPr>
              <w:t>ABS ( aerothermal AND energy ) AND ABS ( agriculture OR greenhouse OR livestock ) AND ( PUBYEAR &gt; 2013 ) AND ( LIMIT-TO ( DOCTYPE , "ar" ) OR LIMIT-TO ( DOCTYPE , "re" ) ) AND ( LIMIT-TO ( LANGUAGE , "English" ) )</w:t>
            </w:r>
          </w:p>
        </w:tc>
      </w:tr>
      <w:tr w:rsidR="00B33E6B" w:rsidRPr="0058621A" w14:paraId="1783F2FF" w14:textId="77777777" w:rsidTr="004F5C10">
        <w:tc>
          <w:tcPr>
            <w:tcW w:w="1504" w:type="dxa"/>
            <w:vMerge/>
            <w:vAlign w:val="center"/>
          </w:tcPr>
          <w:p w14:paraId="1DABE511" w14:textId="77777777" w:rsidR="00B33E6B" w:rsidRPr="0058621A" w:rsidRDefault="00B33E6B" w:rsidP="004F5C10">
            <w:pPr>
              <w:rPr>
                <w:rFonts w:cstheme="minorHAnsi"/>
              </w:rPr>
            </w:pPr>
          </w:p>
        </w:tc>
        <w:tc>
          <w:tcPr>
            <w:tcW w:w="1532" w:type="dxa"/>
            <w:vAlign w:val="center"/>
          </w:tcPr>
          <w:p w14:paraId="667F834F" w14:textId="77777777" w:rsidR="00B33E6B" w:rsidRPr="0058621A" w:rsidRDefault="00B33E6B" w:rsidP="004F5C10">
            <w:pPr>
              <w:rPr>
                <w:rFonts w:cstheme="minorHAnsi"/>
              </w:rPr>
            </w:pPr>
            <w:r w:rsidRPr="0058621A">
              <w:rPr>
                <w:rFonts w:cstheme="minorHAnsi"/>
              </w:rPr>
              <w:t>Hydrothermal</w:t>
            </w:r>
          </w:p>
        </w:tc>
        <w:tc>
          <w:tcPr>
            <w:tcW w:w="1276" w:type="dxa"/>
            <w:vAlign w:val="center"/>
          </w:tcPr>
          <w:p w14:paraId="44DD4823" w14:textId="77777777" w:rsidR="00B33E6B" w:rsidRPr="0058621A" w:rsidRDefault="00B33E6B" w:rsidP="004F5C10">
            <w:pPr>
              <w:rPr>
                <w:rFonts w:cstheme="minorHAnsi"/>
              </w:rPr>
            </w:pPr>
          </w:p>
        </w:tc>
        <w:tc>
          <w:tcPr>
            <w:tcW w:w="1559" w:type="dxa"/>
            <w:vAlign w:val="center"/>
          </w:tcPr>
          <w:p w14:paraId="782549C4" w14:textId="77777777" w:rsidR="00B33E6B" w:rsidRPr="0058621A" w:rsidRDefault="00B33E6B" w:rsidP="004F5C10">
            <w:pPr>
              <w:rPr>
                <w:rFonts w:cstheme="minorHAnsi"/>
              </w:rPr>
            </w:pPr>
          </w:p>
        </w:tc>
        <w:tc>
          <w:tcPr>
            <w:tcW w:w="4970" w:type="dxa"/>
            <w:vAlign w:val="center"/>
          </w:tcPr>
          <w:p w14:paraId="498BE95A" w14:textId="77777777" w:rsidR="00B33E6B" w:rsidRPr="0058621A" w:rsidRDefault="00B33E6B" w:rsidP="004F5C10">
            <w:pPr>
              <w:rPr>
                <w:rFonts w:cstheme="minorHAnsi"/>
              </w:rPr>
            </w:pPr>
            <w:r w:rsidRPr="0058621A">
              <w:rPr>
                <w:rFonts w:cstheme="minorHAnsi"/>
              </w:rPr>
              <w:t>ABS ( agriculture ) AND ABS ( hydrothermal OR "water bodies" OR groundwater ) AND ABS ( "energy production" ) AND ( PUBYEAR &gt; 2013 ) AND ( LIMIT-TO ( DOCTYPE , "ar" ) OR LIMIT-TO ( DOCTYPE , "re" ) ) AND ( LIMIT-TO ( LANGUAGE , "English" ) )</w:t>
            </w:r>
          </w:p>
        </w:tc>
      </w:tr>
      <w:tr w:rsidR="00B33E6B" w:rsidRPr="0058621A" w14:paraId="1B922ACD" w14:textId="77777777" w:rsidTr="004F5C10">
        <w:trPr>
          <w:cantSplit/>
          <w:trHeight w:val="1134"/>
        </w:trPr>
        <w:tc>
          <w:tcPr>
            <w:tcW w:w="1504" w:type="dxa"/>
            <w:vAlign w:val="center"/>
          </w:tcPr>
          <w:p w14:paraId="3C0DD72F" w14:textId="77777777" w:rsidR="00B33E6B" w:rsidRPr="0058621A" w:rsidRDefault="00B33E6B" w:rsidP="004F5C10">
            <w:pPr>
              <w:rPr>
                <w:rFonts w:cstheme="minorHAnsi"/>
              </w:rPr>
            </w:pPr>
            <w:r w:rsidRPr="0058621A">
              <w:rPr>
                <w:rFonts w:cstheme="minorHAnsi"/>
              </w:rPr>
              <w:t>Energy type</w:t>
            </w:r>
          </w:p>
        </w:tc>
        <w:tc>
          <w:tcPr>
            <w:tcW w:w="1532" w:type="dxa"/>
            <w:vAlign w:val="center"/>
          </w:tcPr>
          <w:p w14:paraId="7A0508E7" w14:textId="77777777" w:rsidR="00B33E6B" w:rsidRPr="0058621A" w:rsidRDefault="00B33E6B" w:rsidP="004F5C10">
            <w:pPr>
              <w:rPr>
                <w:rFonts w:cstheme="minorHAnsi"/>
              </w:rPr>
            </w:pPr>
            <w:r w:rsidRPr="0058621A">
              <w:rPr>
                <w:rFonts w:cstheme="minorHAnsi"/>
              </w:rPr>
              <w:t>Heating</w:t>
            </w:r>
          </w:p>
        </w:tc>
        <w:tc>
          <w:tcPr>
            <w:tcW w:w="1276" w:type="dxa"/>
            <w:vAlign w:val="center"/>
          </w:tcPr>
          <w:p w14:paraId="2E337629" w14:textId="77777777" w:rsidR="00B33E6B" w:rsidRPr="0058621A" w:rsidRDefault="00B33E6B" w:rsidP="004F5C10">
            <w:pPr>
              <w:rPr>
                <w:rFonts w:cstheme="minorHAnsi"/>
              </w:rPr>
            </w:pPr>
          </w:p>
        </w:tc>
        <w:tc>
          <w:tcPr>
            <w:tcW w:w="1559" w:type="dxa"/>
            <w:vAlign w:val="center"/>
          </w:tcPr>
          <w:p w14:paraId="0748E0A2" w14:textId="77777777" w:rsidR="00B33E6B" w:rsidRPr="0058621A" w:rsidRDefault="00B33E6B" w:rsidP="004F5C10">
            <w:pPr>
              <w:rPr>
                <w:rFonts w:cstheme="minorHAnsi"/>
              </w:rPr>
            </w:pPr>
            <w:r w:rsidRPr="0058621A">
              <w:rPr>
                <w:rFonts w:cstheme="minorHAnsi"/>
              </w:rPr>
              <w:t>agriculture OR farming OR farmer &gt; energy &gt; heating &gt; bulding OR greenhouse OR livestock OR poultry OR dairy OR cattle OR cow OR sow OR pig OR swine OR animal</w:t>
            </w:r>
          </w:p>
        </w:tc>
        <w:tc>
          <w:tcPr>
            <w:tcW w:w="4970" w:type="dxa"/>
            <w:vAlign w:val="center"/>
          </w:tcPr>
          <w:p w14:paraId="11DE633F" w14:textId="77777777" w:rsidR="00B33E6B" w:rsidRPr="0058621A" w:rsidRDefault="00B33E6B" w:rsidP="004F5C10">
            <w:pPr>
              <w:rPr>
                <w:rFonts w:cstheme="minorHAnsi"/>
              </w:rPr>
            </w:pPr>
            <w:r w:rsidRPr="0058621A">
              <w:rPr>
                <w:rFonts w:cstheme="minorHAnsi"/>
              </w:rPr>
              <w:t>( ABS ( agriculture OR farming OR farmer ) AND ABS ( energy ) AND ABS ( heating ) ) AND ( bulding OR greenhouse OR livestock OR poultry OR dairy OR cattle OR cow OR sow OR pig OR swine OR animal ) AND ( PUBYEAR &gt; 2013 ) AND ( LIMIT-TO ( DOCTYPE , "ar" ) OR LIMIT-TO ( DOCTYPE , "re" ) ) AND ( LIMIT-TO ( LANGUAGE , "English" ) )</w:t>
            </w:r>
          </w:p>
        </w:tc>
      </w:tr>
      <w:tr w:rsidR="00B33E6B" w:rsidRPr="0058621A" w14:paraId="7156E425" w14:textId="77777777" w:rsidTr="004F5C10">
        <w:tc>
          <w:tcPr>
            <w:tcW w:w="1504" w:type="dxa"/>
            <w:vMerge w:val="restart"/>
            <w:vAlign w:val="center"/>
          </w:tcPr>
          <w:p w14:paraId="5180B5D1" w14:textId="77777777" w:rsidR="00B33E6B" w:rsidRPr="0058621A" w:rsidRDefault="00B33E6B" w:rsidP="004F5C10">
            <w:pPr>
              <w:rPr>
                <w:rFonts w:cstheme="minorHAnsi"/>
              </w:rPr>
            </w:pPr>
            <w:r w:rsidRPr="0058621A">
              <w:rPr>
                <w:rFonts w:cstheme="minorHAnsi"/>
              </w:rPr>
              <w:t>Energy generation technologies</w:t>
            </w:r>
          </w:p>
        </w:tc>
        <w:tc>
          <w:tcPr>
            <w:tcW w:w="1532" w:type="dxa"/>
            <w:vAlign w:val="center"/>
          </w:tcPr>
          <w:p w14:paraId="51CBE75F" w14:textId="77777777" w:rsidR="00B33E6B" w:rsidRPr="0058621A" w:rsidRDefault="00B33E6B" w:rsidP="004F5C10">
            <w:pPr>
              <w:rPr>
                <w:rFonts w:cstheme="minorHAnsi"/>
                <w:b/>
                <w:bCs/>
                <w:sz w:val="28"/>
                <w:szCs w:val="28"/>
              </w:rPr>
            </w:pPr>
            <w:r w:rsidRPr="0058621A">
              <w:rPr>
                <w:rFonts w:cstheme="minorHAnsi"/>
              </w:rPr>
              <w:t>Wind turbines</w:t>
            </w:r>
          </w:p>
        </w:tc>
        <w:tc>
          <w:tcPr>
            <w:tcW w:w="1276" w:type="dxa"/>
            <w:vAlign w:val="center"/>
          </w:tcPr>
          <w:p w14:paraId="1677F630" w14:textId="77777777" w:rsidR="00B33E6B" w:rsidRPr="0058621A" w:rsidRDefault="00B33E6B" w:rsidP="004F5C10">
            <w:pPr>
              <w:rPr>
                <w:rFonts w:cstheme="minorHAnsi"/>
              </w:rPr>
            </w:pPr>
            <w:r w:rsidRPr="0058621A">
              <w:rPr>
                <w:rFonts w:cstheme="minorHAnsi"/>
              </w:rPr>
              <w:t>Water wind pumps</w:t>
            </w:r>
          </w:p>
        </w:tc>
        <w:tc>
          <w:tcPr>
            <w:tcW w:w="1559" w:type="dxa"/>
            <w:vAlign w:val="center"/>
          </w:tcPr>
          <w:p w14:paraId="132C5EA4" w14:textId="77777777" w:rsidR="00B33E6B" w:rsidRPr="0058621A" w:rsidRDefault="00B33E6B" w:rsidP="004F5C10">
            <w:pPr>
              <w:rPr>
                <w:rFonts w:cstheme="minorHAnsi"/>
              </w:rPr>
            </w:pPr>
          </w:p>
        </w:tc>
        <w:tc>
          <w:tcPr>
            <w:tcW w:w="4970" w:type="dxa"/>
            <w:vAlign w:val="center"/>
          </w:tcPr>
          <w:p w14:paraId="28376CD5" w14:textId="77777777" w:rsidR="00B33E6B" w:rsidRPr="0058621A" w:rsidRDefault="00B33E6B" w:rsidP="004F5C10">
            <w:pPr>
              <w:rPr>
                <w:rFonts w:cstheme="minorHAnsi"/>
              </w:rPr>
            </w:pPr>
            <w:r w:rsidRPr="0058621A">
              <w:rPr>
                <w:rFonts w:cstheme="minorHAnsi"/>
              </w:rPr>
              <w:t>ABS ( "wind pump" ) AND ( PUBYEAR &gt; 2013 ) AND ( LIMIT-TO ( DOCTYPE , "ar" ) OR LIMIT-TO ( DOCTYPE , "re" ) ) AND ( LIMIT-TO ( LANGUAGE , "English" ) )</w:t>
            </w:r>
          </w:p>
        </w:tc>
      </w:tr>
      <w:tr w:rsidR="00B33E6B" w:rsidRPr="0058621A" w14:paraId="0EC2ED75" w14:textId="77777777" w:rsidTr="004F5C10">
        <w:tc>
          <w:tcPr>
            <w:tcW w:w="1504" w:type="dxa"/>
            <w:vMerge/>
            <w:vAlign w:val="center"/>
          </w:tcPr>
          <w:p w14:paraId="2D7B4532" w14:textId="77777777" w:rsidR="00B33E6B" w:rsidRPr="0058621A" w:rsidRDefault="00B33E6B" w:rsidP="004F5C10">
            <w:pPr>
              <w:rPr>
                <w:rFonts w:cstheme="minorHAnsi"/>
              </w:rPr>
            </w:pPr>
          </w:p>
        </w:tc>
        <w:tc>
          <w:tcPr>
            <w:tcW w:w="1532" w:type="dxa"/>
            <w:vAlign w:val="center"/>
          </w:tcPr>
          <w:p w14:paraId="6D1A5C6A" w14:textId="77777777" w:rsidR="00B33E6B" w:rsidRPr="0058621A" w:rsidRDefault="00B33E6B" w:rsidP="004F5C10">
            <w:pPr>
              <w:rPr>
                <w:rFonts w:cstheme="minorHAnsi"/>
              </w:rPr>
            </w:pPr>
            <w:r w:rsidRPr="0058621A">
              <w:rPr>
                <w:rFonts w:cstheme="minorHAnsi"/>
              </w:rPr>
              <w:t>Hydropower</w:t>
            </w:r>
          </w:p>
        </w:tc>
        <w:tc>
          <w:tcPr>
            <w:tcW w:w="1276" w:type="dxa"/>
            <w:vAlign w:val="center"/>
          </w:tcPr>
          <w:p w14:paraId="275832C4" w14:textId="77777777" w:rsidR="00B33E6B" w:rsidRPr="0058621A" w:rsidRDefault="00B33E6B" w:rsidP="004F5C10">
            <w:pPr>
              <w:rPr>
                <w:rFonts w:cstheme="minorHAnsi"/>
              </w:rPr>
            </w:pPr>
          </w:p>
        </w:tc>
        <w:tc>
          <w:tcPr>
            <w:tcW w:w="1559" w:type="dxa"/>
            <w:vAlign w:val="center"/>
          </w:tcPr>
          <w:p w14:paraId="7DA03E2D" w14:textId="77777777" w:rsidR="00B33E6B" w:rsidRPr="0058621A" w:rsidRDefault="00B33E6B" w:rsidP="004F5C10">
            <w:pPr>
              <w:rPr>
                <w:rFonts w:cstheme="minorHAnsi"/>
              </w:rPr>
            </w:pPr>
            <w:r w:rsidRPr="0058621A">
              <w:rPr>
                <w:rFonts w:cstheme="minorHAnsi"/>
              </w:rPr>
              <w:t>hydropower &gt; technologies &gt; agriculture</w:t>
            </w:r>
          </w:p>
        </w:tc>
        <w:tc>
          <w:tcPr>
            <w:tcW w:w="4970" w:type="dxa"/>
            <w:vAlign w:val="center"/>
          </w:tcPr>
          <w:p w14:paraId="077E2E4D" w14:textId="77777777" w:rsidR="00B33E6B" w:rsidRPr="0058621A" w:rsidRDefault="00B33E6B" w:rsidP="004F5C10">
            <w:pPr>
              <w:rPr>
                <w:rFonts w:cstheme="minorHAnsi"/>
              </w:rPr>
            </w:pPr>
            <w:r w:rsidRPr="0058621A">
              <w:rPr>
                <w:rFonts w:cstheme="minorHAnsi"/>
              </w:rPr>
              <w:t>ABS ( hydropower AND technologies ) AND ABS ( agriculture ) AND ( PUBYEAR &gt; 2013 ) AND ( LIMIT-TO ( DOCTYPE , "ar" ) OR LIMIT-TO ( DOCTYPE , "re" ) ) AND ( LIMIT-TO ( LANGUAGE , "English" ) )</w:t>
            </w:r>
          </w:p>
        </w:tc>
      </w:tr>
      <w:tr w:rsidR="00B33E6B" w:rsidRPr="0058621A" w14:paraId="2AF01211" w14:textId="77777777" w:rsidTr="004F5C10">
        <w:tc>
          <w:tcPr>
            <w:tcW w:w="1504" w:type="dxa"/>
            <w:vMerge/>
            <w:vAlign w:val="center"/>
          </w:tcPr>
          <w:p w14:paraId="671C5ECB" w14:textId="77777777" w:rsidR="00B33E6B" w:rsidRPr="0058621A" w:rsidRDefault="00B33E6B" w:rsidP="004F5C10">
            <w:pPr>
              <w:rPr>
                <w:rFonts w:cstheme="minorHAnsi"/>
              </w:rPr>
            </w:pPr>
          </w:p>
        </w:tc>
        <w:tc>
          <w:tcPr>
            <w:tcW w:w="1532" w:type="dxa"/>
            <w:vAlign w:val="center"/>
          </w:tcPr>
          <w:p w14:paraId="466D81EA" w14:textId="77777777" w:rsidR="00B33E6B" w:rsidRPr="0058621A" w:rsidRDefault="00B33E6B" w:rsidP="004F5C10">
            <w:pPr>
              <w:rPr>
                <w:rFonts w:cstheme="minorHAnsi"/>
              </w:rPr>
            </w:pPr>
          </w:p>
        </w:tc>
        <w:tc>
          <w:tcPr>
            <w:tcW w:w="1276" w:type="dxa"/>
            <w:vAlign w:val="center"/>
          </w:tcPr>
          <w:p w14:paraId="721DC49F" w14:textId="77777777" w:rsidR="00B33E6B" w:rsidRPr="0058621A" w:rsidRDefault="00B33E6B" w:rsidP="004F5C10">
            <w:pPr>
              <w:rPr>
                <w:rFonts w:cstheme="minorHAnsi"/>
              </w:rPr>
            </w:pPr>
            <w:r w:rsidRPr="0058621A">
              <w:rPr>
                <w:rFonts w:cstheme="minorHAnsi"/>
              </w:rPr>
              <w:t>Micro (1-10 kW)</w:t>
            </w:r>
          </w:p>
        </w:tc>
        <w:tc>
          <w:tcPr>
            <w:tcW w:w="1559" w:type="dxa"/>
            <w:vAlign w:val="center"/>
          </w:tcPr>
          <w:p w14:paraId="7B0D0710" w14:textId="77777777" w:rsidR="00B33E6B" w:rsidRPr="0058621A" w:rsidRDefault="00B33E6B" w:rsidP="004F5C10">
            <w:pPr>
              <w:rPr>
                <w:rFonts w:cstheme="minorHAnsi"/>
              </w:rPr>
            </w:pPr>
            <w:r w:rsidRPr="0058621A">
              <w:rPr>
                <w:rFonts w:cstheme="minorHAnsi"/>
              </w:rPr>
              <w:t>micro w/1 hydropower &gt; irrigation</w:t>
            </w:r>
          </w:p>
        </w:tc>
        <w:tc>
          <w:tcPr>
            <w:tcW w:w="4970" w:type="dxa"/>
            <w:vAlign w:val="center"/>
          </w:tcPr>
          <w:p w14:paraId="3DD4E208" w14:textId="77777777" w:rsidR="00B33E6B" w:rsidRPr="0058621A" w:rsidRDefault="00B33E6B" w:rsidP="004F5C10">
            <w:pPr>
              <w:rPr>
                <w:rFonts w:cstheme="minorHAnsi"/>
              </w:rPr>
            </w:pPr>
            <w:r w:rsidRPr="0058621A">
              <w:rPr>
                <w:rFonts w:cstheme="minorHAnsi"/>
              </w:rPr>
              <w:t>ABS ( micro W/1 hydropower ) AND ABS ( irrigation ) AND ( PUBYEAR &gt; 2013 ) AND ( LIMIT-TO ( DOCTYPE , "ar" ) OR LIMIT-TO ( DOCTYPE , "re" ) ) AND ( LIMIT-TO ( LANGUAGE , "English" ) )</w:t>
            </w:r>
          </w:p>
        </w:tc>
      </w:tr>
      <w:tr w:rsidR="00B33E6B" w:rsidRPr="0058621A" w14:paraId="1F9DD645" w14:textId="77777777" w:rsidTr="004F5C10">
        <w:tc>
          <w:tcPr>
            <w:tcW w:w="1504" w:type="dxa"/>
            <w:vMerge/>
            <w:vAlign w:val="center"/>
          </w:tcPr>
          <w:p w14:paraId="56F1E2C0" w14:textId="77777777" w:rsidR="00B33E6B" w:rsidRPr="0058621A" w:rsidRDefault="00B33E6B" w:rsidP="004F5C10">
            <w:pPr>
              <w:rPr>
                <w:rFonts w:cstheme="minorHAnsi"/>
              </w:rPr>
            </w:pPr>
          </w:p>
        </w:tc>
        <w:tc>
          <w:tcPr>
            <w:tcW w:w="1532" w:type="dxa"/>
            <w:vAlign w:val="center"/>
          </w:tcPr>
          <w:p w14:paraId="1894D205" w14:textId="77777777" w:rsidR="00B33E6B" w:rsidRPr="0058621A" w:rsidRDefault="00B33E6B" w:rsidP="004F5C10">
            <w:pPr>
              <w:rPr>
                <w:rFonts w:cstheme="minorHAnsi"/>
              </w:rPr>
            </w:pPr>
          </w:p>
        </w:tc>
        <w:tc>
          <w:tcPr>
            <w:tcW w:w="1276" w:type="dxa"/>
            <w:vAlign w:val="center"/>
          </w:tcPr>
          <w:p w14:paraId="2049BD5F" w14:textId="77777777" w:rsidR="00B33E6B" w:rsidRPr="0058621A" w:rsidRDefault="00B33E6B" w:rsidP="004F5C10">
            <w:pPr>
              <w:rPr>
                <w:rFonts w:cstheme="minorHAnsi"/>
              </w:rPr>
            </w:pPr>
            <w:r w:rsidRPr="0058621A">
              <w:rPr>
                <w:rFonts w:cstheme="minorHAnsi"/>
              </w:rPr>
              <w:t>Mini (10-100 kW)</w:t>
            </w:r>
          </w:p>
        </w:tc>
        <w:tc>
          <w:tcPr>
            <w:tcW w:w="1559" w:type="dxa"/>
            <w:vAlign w:val="center"/>
          </w:tcPr>
          <w:p w14:paraId="47F297CA" w14:textId="77777777" w:rsidR="00B33E6B" w:rsidRPr="0058621A" w:rsidRDefault="00B33E6B" w:rsidP="004F5C10">
            <w:pPr>
              <w:rPr>
                <w:rFonts w:cstheme="minorHAnsi"/>
              </w:rPr>
            </w:pPr>
            <w:r w:rsidRPr="0058621A">
              <w:rPr>
                <w:rFonts w:cstheme="minorHAnsi"/>
              </w:rPr>
              <w:t>mini w/1 hydropower</w:t>
            </w:r>
          </w:p>
        </w:tc>
        <w:tc>
          <w:tcPr>
            <w:tcW w:w="4970" w:type="dxa"/>
            <w:vAlign w:val="center"/>
          </w:tcPr>
          <w:p w14:paraId="40B5F5A7" w14:textId="77777777" w:rsidR="00B33E6B" w:rsidRPr="0058621A" w:rsidRDefault="00B33E6B" w:rsidP="004F5C10">
            <w:pPr>
              <w:rPr>
                <w:rFonts w:cstheme="minorHAnsi"/>
              </w:rPr>
            </w:pPr>
            <w:r w:rsidRPr="0058621A">
              <w:rPr>
                <w:rFonts w:cstheme="minorHAnsi"/>
              </w:rPr>
              <w:t>ABS ( mini W/1 hydropower ) AND ( PUBYEAR &gt; 2013 ) AND ( LIMIT-TO ( DOCTYPE , "ar" ) OR LIMIT-TO ( DOCTYPE , "re" ) ) AND ( LIMIT-TO ( LANGUAGE , "English" ) )</w:t>
            </w:r>
          </w:p>
        </w:tc>
      </w:tr>
      <w:tr w:rsidR="00B33E6B" w:rsidRPr="0058621A" w14:paraId="2BD916C6" w14:textId="77777777" w:rsidTr="004F5C10">
        <w:tc>
          <w:tcPr>
            <w:tcW w:w="1504" w:type="dxa"/>
            <w:vMerge/>
            <w:vAlign w:val="center"/>
          </w:tcPr>
          <w:p w14:paraId="0531DD4D" w14:textId="77777777" w:rsidR="00B33E6B" w:rsidRPr="0058621A" w:rsidRDefault="00B33E6B" w:rsidP="004F5C10">
            <w:pPr>
              <w:rPr>
                <w:rFonts w:cstheme="minorHAnsi"/>
              </w:rPr>
            </w:pPr>
          </w:p>
        </w:tc>
        <w:tc>
          <w:tcPr>
            <w:tcW w:w="1532" w:type="dxa"/>
            <w:vAlign w:val="center"/>
          </w:tcPr>
          <w:p w14:paraId="65038A58" w14:textId="77777777" w:rsidR="00B33E6B" w:rsidRPr="0058621A" w:rsidRDefault="00B33E6B" w:rsidP="004F5C10">
            <w:pPr>
              <w:rPr>
                <w:rFonts w:cstheme="minorHAnsi"/>
              </w:rPr>
            </w:pPr>
          </w:p>
        </w:tc>
        <w:tc>
          <w:tcPr>
            <w:tcW w:w="1276" w:type="dxa"/>
            <w:vAlign w:val="center"/>
          </w:tcPr>
          <w:p w14:paraId="53DF34B9" w14:textId="77777777" w:rsidR="00B33E6B" w:rsidRPr="0058621A" w:rsidRDefault="00B33E6B" w:rsidP="004F5C10">
            <w:pPr>
              <w:rPr>
                <w:rFonts w:cstheme="minorHAnsi"/>
              </w:rPr>
            </w:pPr>
            <w:r w:rsidRPr="0058621A">
              <w:rPr>
                <w:rFonts w:cstheme="minorHAnsi"/>
              </w:rPr>
              <w:t>Small (100-1000 kW)</w:t>
            </w:r>
          </w:p>
        </w:tc>
        <w:tc>
          <w:tcPr>
            <w:tcW w:w="1559" w:type="dxa"/>
            <w:vAlign w:val="center"/>
          </w:tcPr>
          <w:p w14:paraId="34F6867B" w14:textId="77777777" w:rsidR="00B33E6B" w:rsidRPr="0058621A" w:rsidRDefault="00B33E6B" w:rsidP="004F5C10">
            <w:pPr>
              <w:rPr>
                <w:rFonts w:cstheme="minorHAnsi"/>
              </w:rPr>
            </w:pPr>
            <w:r w:rsidRPr="0058621A">
              <w:rPr>
                <w:rFonts w:cstheme="minorHAnsi"/>
              </w:rPr>
              <w:t>small w/1 hydropower &gt; irrigation</w:t>
            </w:r>
          </w:p>
        </w:tc>
        <w:tc>
          <w:tcPr>
            <w:tcW w:w="4970" w:type="dxa"/>
            <w:vAlign w:val="center"/>
          </w:tcPr>
          <w:p w14:paraId="7091FE63" w14:textId="77777777" w:rsidR="00B33E6B" w:rsidRPr="0058621A" w:rsidRDefault="00B33E6B" w:rsidP="004F5C10">
            <w:pPr>
              <w:rPr>
                <w:rFonts w:cstheme="minorHAnsi"/>
              </w:rPr>
            </w:pPr>
            <w:r w:rsidRPr="0058621A">
              <w:rPr>
                <w:rFonts w:cstheme="minorHAnsi"/>
              </w:rPr>
              <w:t>ABS ( small W/1 hydropower ) AND ABS ( irrigation ) AND ( PUBYEAR &gt; 2013 ) AND ( LIMIT-TO ( DOCTYPE , "ar" ) OR LIMIT-TO ( DOCTYPE , "re" ) ) AND ( LIMIT-TO ( LANGUAGE , "English" ) )</w:t>
            </w:r>
          </w:p>
        </w:tc>
      </w:tr>
      <w:tr w:rsidR="00B33E6B" w:rsidRPr="0058621A" w14:paraId="6BD0F03A" w14:textId="77777777" w:rsidTr="004F5C10">
        <w:tc>
          <w:tcPr>
            <w:tcW w:w="1504" w:type="dxa"/>
            <w:vMerge/>
            <w:vAlign w:val="center"/>
          </w:tcPr>
          <w:p w14:paraId="424B78AE" w14:textId="77777777" w:rsidR="00B33E6B" w:rsidRPr="0058621A" w:rsidRDefault="00B33E6B" w:rsidP="004F5C10">
            <w:pPr>
              <w:rPr>
                <w:rFonts w:cstheme="minorHAnsi"/>
              </w:rPr>
            </w:pPr>
          </w:p>
        </w:tc>
        <w:tc>
          <w:tcPr>
            <w:tcW w:w="1532" w:type="dxa"/>
            <w:vAlign w:val="center"/>
          </w:tcPr>
          <w:p w14:paraId="64618160" w14:textId="77777777" w:rsidR="00B33E6B" w:rsidRPr="0058621A" w:rsidRDefault="00B33E6B" w:rsidP="004F5C10">
            <w:pPr>
              <w:rPr>
                <w:rFonts w:cstheme="minorHAnsi"/>
              </w:rPr>
            </w:pPr>
            <w:r w:rsidRPr="0058621A">
              <w:rPr>
                <w:rFonts w:cstheme="minorHAnsi"/>
              </w:rPr>
              <w:t>Heat pumps</w:t>
            </w:r>
          </w:p>
        </w:tc>
        <w:tc>
          <w:tcPr>
            <w:tcW w:w="1276" w:type="dxa"/>
            <w:vAlign w:val="center"/>
          </w:tcPr>
          <w:p w14:paraId="0BAD3BBC" w14:textId="77777777" w:rsidR="00B33E6B" w:rsidRPr="0058621A" w:rsidRDefault="00B33E6B" w:rsidP="004F5C10">
            <w:pPr>
              <w:rPr>
                <w:rFonts w:cstheme="minorHAnsi"/>
              </w:rPr>
            </w:pPr>
          </w:p>
        </w:tc>
        <w:tc>
          <w:tcPr>
            <w:tcW w:w="1559" w:type="dxa"/>
            <w:vAlign w:val="center"/>
          </w:tcPr>
          <w:p w14:paraId="0FD95871" w14:textId="77777777" w:rsidR="00B33E6B" w:rsidRPr="0058621A" w:rsidRDefault="00B33E6B" w:rsidP="004F5C10">
            <w:pPr>
              <w:rPr>
                <w:rFonts w:cstheme="minorHAnsi"/>
              </w:rPr>
            </w:pPr>
            <w:r w:rsidRPr="0058621A">
              <w:rPr>
                <w:rFonts w:cstheme="minorHAnsi"/>
              </w:rPr>
              <w:t>"heat pump" &gt; ("ground source" OR "water" OR "ambient air") &gt; (agriculture OR livestock OR greenhouse)</w:t>
            </w:r>
          </w:p>
        </w:tc>
        <w:tc>
          <w:tcPr>
            <w:tcW w:w="4970" w:type="dxa"/>
            <w:vAlign w:val="center"/>
          </w:tcPr>
          <w:p w14:paraId="2022A2EC" w14:textId="77777777" w:rsidR="00B33E6B" w:rsidRPr="0058621A" w:rsidRDefault="00B33E6B" w:rsidP="004F5C10">
            <w:pPr>
              <w:rPr>
                <w:rFonts w:cstheme="minorHAnsi"/>
              </w:rPr>
            </w:pPr>
            <w:r w:rsidRPr="0058621A">
              <w:rPr>
                <w:rFonts w:cstheme="minorHAnsi"/>
              </w:rPr>
              <w:t>ABS ( "heat pump" ) AND ABS ( "ground source" OR "water" OR "ambient air" ) AND ( agriculture OR livestock OR greenhouse ) AND ( PUBYEAR &gt; 2013 ) AND ( LIMIT-TO ( DOCTYPE , "ar" ) OR LIMIT-TO ( DOCTYPE , "re" ) ) AND ( LIMIT-TO ( LANGUAGE , "English" ) )</w:t>
            </w:r>
          </w:p>
        </w:tc>
      </w:tr>
      <w:tr w:rsidR="00B33E6B" w:rsidRPr="0058621A" w14:paraId="6A75E22E" w14:textId="77777777" w:rsidTr="004F5C10">
        <w:tc>
          <w:tcPr>
            <w:tcW w:w="1504" w:type="dxa"/>
            <w:vMerge/>
            <w:vAlign w:val="center"/>
          </w:tcPr>
          <w:p w14:paraId="499CDFA0" w14:textId="77777777" w:rsidR="00B33E6B" w:rsidRPr="0058621A" w:rsidRDefault="00B33E6B" w:rsidP="004F5C10">
            <w:pPr>
              <w:rPr>
                <w:rFonts w:cstheme="minorHAnsi"/>
              </w:rPr>
            </w:pPr>
          </w:p>
        </w:tc>
        <w:tc>
          <w:tcPr>
            <w:tcW w:w="1532" w:type="dxa"/>
            <w:vAlign w:val="center"/>
          </w:tcPr>
          <w:p w14:paraId="223BCF06" w14:textId="77777777" w:rsidR="00B33E6B" w:rsidRPr="0058621A" w:rsidRDefault="00B33E6B" w:rsidP="004F5C10">
            <w:pPr>
              <w:rPr>
                <w:rFonts w:cstheme="minorHAnsi"/>
              </w:rPr>
            </w:pPr>
            <w:r w:rsidRPr="0058621A">
              <w:rPr>
                <w:rFonts w:cstheme="minorHAnsi"/>
              </w:rPr>
              <w:t>Geothermal</w:t>
            </w:r>
          </w:p>
        </w:tc>
        <w:tc>
          <w:tcPr>
            <w:tcW w:w="1276" w:type="dxa"/>
            <w:vAlign w:val="center"/>
          </w:tcPr>
          <w:p w14:paraId="6B81E11C" w14:textId="77777777" w:rsidR="00B33E6B" w:rsidRPr="0058621A" w:rsidRDefault="00B33E6B" w:rsidP="004F5C10">
            <w:pPr>
              <w:rPr>
                <w:rFonts w:cstheme="minorHAnsi"/>
              </w:rPr>
            </w:pPr>
          </w:p>
        </w:tc>
        <w:tc>
          <w:tcPr>
            <w:tcW w:w="1559" w:type="dxa"/>
            <w:vAlign w:val="center"/>
          </w:tcPr>
          <w:p w14:paraId="70A5D765" w14:textId="77777777" w:rsidR="00B33E6B" w:rsidRPr="0058621A" w:rsidRDefault="00B33E6B" w:rsidP="004F5C10">
            <w:pPr>
              <w:rPr>
                <w:rFonts w:cstheme="minorHAnsi"/>
              </w:rPr>
            </w:pPr>
            <w:r w:rsidRPr="0058621A">
              <w:rPr>
                <w:rFonts w:cstheme="minorHAnsi"/>
              </w:rPr>
              <w:t>heat AND pump &gt; geothermal &gt; ( shallow OR deep ) &gt; (agriculture OR livestock OR greenhouse)</w:t>
            </w:r>
          </w:p>
        </w:tc>
        <w:tc>
          <w:tcPr>
            <w:tcW w:w="4970" w:type="dxa"/>
            <w:vAlign w:val="center"/>
          </w:tcPr>
          <w:p w14:paraId="25453102" w14:textId="77777777" w:rsidR="00B33E6B" w:rsidRPr="0058621A" w:rsidRDefault="00B33E6B" w:rsidP="004F5C10">
            <w:pPr>
              <w:rPr>
                <w:rFonts w:cstheme="minorHAnsi"/>
              </w:rPr>
            </w:pPr>
            <w:r w:rsidRPr="0058621A">
              <w:rPr>
                <w:rFonts w:cstheme="minorHAnsi"/>
              </w:rPr>
              <w:t>ABS ( heat AND pump ) AND ABS ( geothermal ) AND ABS ( shallow OR deep ) AND ( agriculture OR livestock OR greenhouse ) AND ( PUBYEAR &gt; 2013 ) AND ( LIMIT-TO ( DOCTYPE,"ar" ) OR LIMIT-TO ( DOCTYPE,"re" ) ) AND ( LIMIT-TO ( LANGUAGE,"English" ) )</w:t>
            </w:r>
          </w:p>
        </w:tc>
      </w:tr>
      <w:tr w:rsidR="00B33E6B" w:rsidRPr="0058621A" w14:paraId="72C47D92" w14:textId="77777777" w:rsidTr="004F5C10">
        <w:tc>
          <w:tcPr>
            <w:tcW w:w="1504" w:type="dxa"/>
            <w:vMerge/>
            <w:vAlign w:val="center"/>
          </w:tcPr>
          <w:p w14:paraId="4772F15A" w14:textId="77777777" w:rsidR="00B33E6B" w:rsidRPr="0058621A" w:rsidRDefault="00B33E6B" w:rsidP="004F5C10">
            <w:pPr>
              <w:rPr>
                <w:rFonts w:cstheme="minorHAnsi"/>
              </w:rPr>
            </w:pPr>
          </w:p>
        </w:tc>
        <w:tc>
          <w:tcPr>
            <w:tcW w:w="1532" w:type="dxa"/>
            <w:vAlign w:val="center"/>
          </w:tcPr>
          <w:p w14:paraId="1FA1E017" w14:textId="77777777" w:rsidR="00B33E6B" w:rsidRPr="0058621A" w:rsidRDefault="00B33E6B" w:rsidP="004F5C10">
            <w:pPr>
              <w:rPr>
                <w:rFonts w:cstheme="minorHAnsi"/>
              </w:rPr>
            </w:pPr>
            <w:r w:rsidRPr="0058621A">
              <w:rPr>
                <w:rFonts w:cstheme="minorHAnsi"/>
              </w:rPr>
              <w:t>Solid biomass conversion</w:t>
            </w:r>
          </w:p>
        </w:tc>
        <w:tc>
          <w:tcPr>
            <w:tcW w:w="1276" w:type="dxa"/>
            <w:vAlign w:val="center"/>
          </w:tcPr>
          <w:p w14:paraId="201E9665" w14:textId="77777777" w:rsidR="00B33E6B" w:rsidRPr="0058621A" w:rsidRDefault="00B33E6B" w:rsidP="004F5C10">
            <w:pPr>
              <w:rPr>
                <w:rFonts w:cstheme="minorHAnsi"/>
              </w:rPr>
            </w:pPr>
          </w:p>
        </w:tc>
        <w:tc>
          <w:tcPr>
            <w:tcW w:w="1559" w:type="dxa"/>
            <w:vAlign w:val="center"/>
          </w:tcPr>
          <w:p w14:paraId="507C5178" w14:textId="77777777" w:rsidR="00B33E6B" w:rsidRPr="0058621A" w:rsidRDefault="00B33E6B" w:rsidP="004F5C10">
            <w:pPr>
              <w:rPr>
                <w:rFonts w:cstheme="minorHAnsi"/>
              </w:rPr>
            </w:pPr>
          </w:p>
        </w:tc>
        <w:tc>
          <w:tcPr>
            <w:tcW w:w="4970" w:type="dxa"/>
            <w:vAlign w:val="center"/>
          </w:tcPr>
          <w:p w14:paraId="4C4E4BF3" w14:textId="77777777" w:rsidR="00B33E6B" w:rsidRPr="0058621A" w:rsidRDefault="00B33E6B" w:rsidP="004F5C10">
            <w:pPr>
              <w:rPr>
                <w:rFonts w:cstheme="minorHAnsi"/>
              </w:rPr>
            </w:pPr>
          </w:p>
        </w:tc>
      </w:tr>
      <w:tr w:rsidR="00B33E6B" w:rsidRPr="0058621A" w14:paraId="016EFAF4" w14:textId="77777777" w:rsidTr="004F5C10">
        <w:tc>
          <w:tcPr>
            <w:tcW w:w="1504" w:type="dxa"/>
            <w:vMerge/>
            <w:vAlign w:val="center"/>
          </w:tcPr>
          <w:p w14:paraId="77123123" w14:textId="77777777" w:rsidR="00B33E6B" w:rsidRPr="0058621A" w:rsidRDefault="00B33E6B" w:rsidP="004F5C10">
            <w:pPr>
              <w:rPr>
                <w:rFonts w:cstheme="minorHAnsi"/>
              </w:rPr>
            </w:pPr>
          </w:p>
        </w:tc>
        <w:tc>
          <w:tcPr>
            <w:tcW w:w="1532" w:type="dxa"/>
            <w:vAlign w:val="center"/>
          </w:tcPr>
          <w:p w14:paraId="0FF40986" w14:textId="77777777" w:rsidR="00B33E6B" w:rsidRPr="0058621A" w:rsidRDefault="00B33E6B" w:rsidP="004F5C10">
            <w:pPr>
              <w:rPr>
                <w:rFonts w:cstheme="minorHAnsi"/>
              </w:rPr>
            </w:pPr>
          </w:p>
        </w:tc>
        <w:tc>
          <w:tcPr>
            <w:tcW w:w="1276" w:type="dxa"/>
            <w:vAlign w:val="center"/>
          </w:tcPr>
          <w:p w14:paraId="201E0C42" w14:textId="77777777" w:rsidR="00B33E6B" w:rsidRPr="0058621A" w:rsidRDefault="00B33E6B" w:rsidP="004F5C10">
            <w:pPr>
              <w:rPr>
                <w:rFonts w:cstheme="minorHAnsi"/>
              </w:rPr>
            </w:pPr>
            <w:r w:rsidRPr="0058621A">
              <w:rPr>
                <w:rFonts w:cstheme="minorHAnsi"/>
              </w:rPr>
              <w:t>Woodchip boilers</w:t>
            </w:r>
          </w:p>
        </w:tc>
        <w:tc>
          <w:tcPr>
            <w:tcW w:w="1559" w:type="dxa"/>
            <w:vAlign w:val="center"/>
          </w:tcPr>
          <w:p w14:paraId="3BC90AC1" w14:textId="77777777" w:rsidR="00B33E6B" w:rsidRPr="0058621A" w:rsidRDefault="00B33E6B" w:rsidP="004F5C10">
            <w:pPr>
              <w:rPr>
                <w:rFonts w:cstheme="minorHAnsi"/>
              </w:rPr>
            </w:pPr>
            <w:r w:rsidRPr="0058621A">
              <w:rPr>
                <w:rFonts w:cstheme="minorHAnsi"/>
              </w:rPr>
              <w:t>(woodchip OR woodlog OR pellet) W/1 boiler</w:t>
            </w:r>
          </w:p>
        </w:tc>
        <w:tc>
          <w:tcPr>
            <w:tcW w:w="4970" w:type="dxa"/>
            <w:vAlign w:val="center"/>
          </w:tcPr>
          <w:p w14:paraId="2AAE7298" w14:textId="77777777" w:rsidR="00B33E6B" w:rsidRPr="0058621A" w:rsidRDefault="00B33E6B" w:rsidP="004F5C10">
            <w:pPr>
              <w:rPr>
                <w:rFonts w:cstheme="minorHAnsi"/>
              </w:rPr>
            </w:pPr>
            <w:r w:rsidRPr="0058621A">
              <w:rPr>
                <w:rFonts w:cstheme="minorHAnsi"/>
              </w:rPr>
              <w:t>ABS ( ( woodchip OR woodlog OR pellet ) W/1 boiler ) AND ( PUBYEAR &gt; 2013 ) AND ( LIMIT-TO ( DOCTYPE , "ar" ) OR LIMIT-TO ( DOCTYPE , "re" ) ) AND ( LIMIT-TO ( LANGUAGE , "English" ) )</w:t>
            </w:r>
          </w:p>
        </w:tc>
      </w:tr>
      <w:tr w:rsidR="00B33E6B" w:rsidRPr="0058621A" w14:paraId="4E6A3792" w14:textId="77777777" w:rsidTr="004F5C10">
        <w:tc>
          <w:tcPr>
            <w:tcW w:w="1504" w:type="dxa"/>
            <w:vMerge/>
            <w:vAlign w:val="center"/>
          </w:tcPr>
          <w:p w14:paraId="199E0BEE" w14:textId="77777777" w:rsidR="00B33E6B" w:rsidRPr="0058621A" w:rsidRDefault="00B33E6B" w:rsidP="004F5C10">
            <w:pPr>
              <w:rPr>
                <w:rFonts w:cstheme="minorHAnsi"/>
              </w:rPr>
            </w:pPr>
          </w:p>
        </w:tc>
        <w:tc>
          <w:tcPr>
            <w:tcW w:w="1532" w:type="dxa"/>
            <w:vAlign w:val="center"/>
          </w:tcPr>
          <w:p w14:paraId="5F3C6028" w14:textId="77777777" w:rsidR="00B33E6B" w:rsidRPr="0058621A" w:rsidRDefault="00B33E6B" w:rsidP="004F5C10">
            <w:pPr>
              <w:rPr>
                <w:rFonts w:cstheme="minorHAnsi"/>
              </w:rPr>
            </w:pPr>
          </w:p>
        </w:tc>
        <w:tc>
          <w:tcPr>
            <w:tcW w:w="1276" w:type="dxa"/>
            <w:vAlign w:val="center"/>
          </w:tcPr>
          <w:p w14:paraId="2A41DACD" w14:textId="77777777" w:rsidR="00B33E6B" w:rsidRPr="0058621A" w:rsidRDefault="00B33E6B" w:rsidP="004F5C10">
            <w:pPr>
              <w:rPr>
                <w:rFonts w:cstheme="minorHAnsi"/>
              </w:rPr>
            </w:pPr>
            <w:r w:rsidRPr="0058621A">
              <w:rPr>
                <w:rFonts w:cstheme="minorHAnsi"/>
              </w:rPr>
              <w:t>Woodchip gasifiers</w:t>
            </w:r>
          </w:p>
        </w:tc>
        <w:tc>
          <w:tcPr>
            <w:tcW w:w="1559" w:type="dxa"/>
            <w:vAlign w:val="center"/>
          </w:tcPr>
          <w:p w14:paraId="3B73BACC" w14:textId="77777777" w:rsidR="00B33E6B" w:rsidRPr="0058621A" w:rsidRDefault="00B33E6B" w:rsidP="004F5C10">
            <w:pPr>
              <w:rPr>
                <w:rFonts w:cstheme="minorHAnsi"/>
              </w:rPr>
            </w:pPr>
          </w:p>
        </w:tc>
        <w:tc>
          <w:tcPr>
            <w:tcW w:w="4970" w:type="dxa"/>
            <w:vAlign w:val="center"/>
          </w:tcPr>
          <w:p w14:paraId="61D1F328" w14:textId="77777777" w:rsidR="00B33E6B" w:rsidRPr="0058621A" w:rsidRDefault="00B33E6B" w:rsidP="004F5C10">
            <w:pPr>
              <w:rPr>
                <w:rFonts w:cstheme="minorHAnsi"/>
              </w:rPr>
            </w:pPr>
            <w:r w:rsidRPr="0058621A">
              <w:rPr>
                <w:rFonts w:cstheme="minorHAnsi"/>
              </w:rPr>
              <w:t>ABS ( gasifier ) AND ABS ( pellet OR woodchip ) AND ( PUBYEAR &gt; 2013 ) AND ( LIMIT-TO ( DOCTYPE , "ar" ) OR LIMIT-TO ( DOCTYPE , "re" ) ) AND ( LIMIT-TO ( LANGUAGE , "English" ) )</w:t>
            </w:r>
          </w:p>
        </w:tc>
      </w:tr>
      <w:tr w:rsidR="00B33E6B" w:rsidRPr="0058621A" w14:paraId="5936BA69" w14:textId="77777777" w:rsidTr="004F5C10">
        <w:tc>
          <w:tcPr>
            <w:tcW w:w="1504" w:type="dxa"/>
            <w:vMerge/>
            <w:vAlign w:val="center"/>
          </w:tcPr>
          <w:p w14:paraId="5BE2C769" w14:textId="77777777" w:rsidR="00B33E6B" w:rsidRPr="0058621A" w:rsidRDefault="00B33E6B" w:rsidP="004F5C10">
            <w:pPr>
              <w:rPr>
                <w:rFonts w:cstheme="minorHAnsi"/>
              </w:rPr>
            </w:pPr>
          </w:p>
        </w:tc>
        <w:tc>
          <w:tcPr>
            <w:tcW w:w="1532" w:type="dxa"/>
            <w:vAlign w:val="center"/>
          </w:tcPr>
          <w:p w14:paraId="2608EC26" w14:textId="77777777" w:rsidR="00B33E6B" w:rsidRPr="0058621A" w:rsidRDefault="00B33E6B" w:rsidP="004F5C10">
            <w:pPr>
              <w:rPr>
                <w:rFonts w:cstheme="minorHAnsi"/>
              </w:rPr>
            </w:pPr>
            <w:r w:rsidRPr="0058621A">
              <w:rPr>
                <w:rFonts w:cstheme="minorHAnsi"/>
              </w:rPr>
              <w:t>Biogas/biomethane production</w:t>
            </w:r>
          </w:p>
        </w:tc>
        <w:tc>
          <w:tcPr>
            <w:tcW w:w="1276" w:type="dxa"/>
            <w:vAlign w:val="center"/>
          </w:tcPr>
          <w:p w14:paraId="3F5841F3" w14:textId="77777777" w:rsidR="00B33E6B" w:rsidRPr="0058621A" w:rsidRDefault="00B33E6B" w:rsidP="004F5C10">
            <w:pPr>
              <w:rPr>
                <w:rFonts w:cstheme="minorHAnsi"/>
              </w:rPr>
            </w:pPr>
          </w:p>
        </w:tc>
        <w:tc>
          <w:tcPr>
            <w:tcW w:w="1559" w:type="dxa"/>
            <w:vAlign w:val="center"/>
          </w:tcPr>
          <w:p w14:paraId="37E6E071" w14:textId="77777777" w:rsidR="00B33E6B" w:rsidRPr="0058621A" w:rsidRDefault="00B33E6B" w:rsidP="004F5C10">
            <w:pPr>
              <w:rPr>
                <w:rFonts w:cstheme="minorHAnsi"/>
              </w:rPr>
            </w:pPr>
            <w:r w:rsidRPr="0058621A">
              <w:rPr>
                <w:rFonts w:cstheme="minorHAnsi"/>
              </w:rPr>
              <w:t>("biogas production" OR "biomethane production") &gt; (agriculture OR greenhouse OR livestock) &gt; ("anaerobic digestion" OR "biomehtane upgrading")</w:t>
            </w:r>
          </w:p>
        </w:tc>
        <w:tc>
          <w:tcPr>
            <w:tcW w:w="4970" w:type="dxa"/>
            <w:vAlign w:val="center"/>
          </w:tcPr>
          <w:p w14:paraId="2F3D2EBC" w14:textId="77777777" w:rsidR="00B33E6B" w:rsidRPr="0058621A" w:rsidRDefault="00B33E6B" w:rsidP="004F5C10">
            <w:pPr>
              <w:rPr>
                <w:rFonts w:cstheme="minorHAnsi"/>
              </w:rPr>
            </w:pPr>
            <w:r w:rsidRPr="0058621A">
              <w:rPr>
                <w:rFonts w:cstheme="minorHAnsi"/>
              </w:rPr>
              <w:t>ABS ( "biogas production" OR "biomethane production" ) AND ABS ( agriculture OR greenhouse OR livestock ) AND ABS ( "anaerobic digestion" OR "biomehtane upgrading" ) AND ( PUBYEAR &gt; 2013 ) AND ( LIMIT-TO ( DOCTYPE , "ar" ) OR LIMIT-TO ( DOCTYPE , "re" ) ) AND ( LIMIT-TO ( LANGUAGE , "English" ) )</w:t>
            </w:r>
          </w:p>
        </w:tc>
      </w:tr>
      <w:tr w:rsidR="00B33E6B" w:rsidRPr="0058621A" w14:paraId="5C9FFE00" w14:textId="77777777" w:rsidTr="004F5C10">
        <w:tc>
          <w:tcPr>
            <w:tcW w:w="1504" w:type="dxa"/>
            <w:vMerge/>
            <w:vAlign w:val="center"/>
          </w:tcPr>
          <w:p w14:paraId="239A3F5D" w14:textId="77777777" w:rsidR="00B33E6B" w:rsidRPr="0058621A" w:rsidRDefault="00B33E6B" w:rsidP="004F5C10">
            <w:pPr>
              <w:rPr>
                <w:rFonts w:cstheme="minorHAnsi"/>
              </w:rPr>
            </w:pPr>
          </w:p>
        </w:tc>
        <w:tc>
          <w:tcPr>
            <w:tcW w:w="1532" w:type="dxa"/>
            <w:vAlign w:val="center"/>
          </w:tcPr>
          <w:p w14:paraId="6F7D97DE" w14:textId="77777777" w:rsidR="00B33E6B" w:rsidRPr="0058621A" w:rsidRDefault="00B33E6B" w:rsidP="004F5C10">
            <w:pPr>
              <w:rPr>
                <w:rFonts w:cstheme="minorHAnsi"/>
              </w:rPr>
            </w:pPr>
            <w:r w:rsidRPr="0058621A">
              <w:rPr>
                <w:rFonts w:cstheme="minorHAnsi"/>
              </w:rPr>
              <w:t>Liquid biofuels production</w:t>
            </w:r>
          </w:p>
        </w:tc>
        <w:tc>
          <w:tcPr>
            <w:tcW w:w="1276" w:type="dxa"/>
            <w:vAlign w:val="center"/>
          </w:tcPr>
          <w:p w14:paraId="40380B9F" w14:textId="77777777" w:rsidR="00B33E6B" w:rsidRPr="0058621A" w:rsidRDefault="00B33E6B" w:rsidP="004F5C10">
            <w:pPr>
              <w:rPr>
                <w:rFonts w:cstheme="minorHAnsi"/>
              </w:rPr>
            </w:pPr>
          </w:p>
        </w:tc>
        <w:tc>
          <w:tcPr>
            <w:tcW w:w="1559" w:type="dxa"/>
            <w:vAlign w:val="center"/>
          </w:tcPr>
          <w:p w14:paraId="4122A2DC" w14:textId="77777777" w:rsidR="00B33E6B" w:rsidRPr="0058621A" w:rsidRDefault="00B33E6B" w:rsidP="004F5C10">
            <w:pPr>
              <w:rPr>
                <w:rFonts w:cstheme="minorHAnsi"/>
              </w:rPr>
            </w:pPr>
            <w:r w:rsidRPr="0058621A">
              <w:rPr>
                <w:rFonts w:cstheme="minorHAnsi"/>
              </w:rPr>
              <w:t>"liquid biofuels" W/2 production</w:t>
            </w:r>
          </w:p>
        </w:tc>
        <w:tc>
          <w:tcPr>
            <w:tcW w:w="4970" w:type="dxa"/>
            <w:vAlign w:val="center"/>
          </w:tcPr>
          <w:p w14:paraId="68CEB26D" w14:textId="77777777" w:rsidR="00B33E6B" w:rsidRPr="0058621A" w:rsidRDefault="00B33E6B" w:rsidP="004F5C10">
            <w:pPr>
              <w:rPr>
                <w:rFonts w:cstheme="minorHAnsi"/>
              </w:rPr>
            </w:pPr>
            <w:r w:rsidRPr="0058621A">
              <w:rPr>
                <w:rFonts w:cstheme="minorHAnsi"/>
              </w:rPr>
              <w:t>ABS ( "liquid biofuels" W/2 production ) AND ( PUBYEAR &gt; 2013 ) AND ( LIMIT-TO ( DOCTYPE , "ar" ) OR LIMIT-TO ( DOCTYPE , "re" ) ) AND ( LIMIT-TO ( LANGUAGE , "English" ) )</w:t>
            </w:r>
          </w:p>
        </w:tc>
      </w:tr>
      <w:tr w:rsidR="00B33E6B" w:rsidRPr="0058621A" w14:paraId="0E127DB7" w14:textId="77777777" w:rsidTr="004F5C10">
        <w:tc>
          <w:tcPr>
            <w:tcW w:w="1504" w:type="dxa"/>
            <w:vMerge w:val="restart"/>
            <w:vAlign w:val="center"/>
          </w:tcPr>
          <w:p w14:paraId="00E03041" w14:textId="77777777" w:rsidR="00B33E6B" w:rsidRPr="0058621A" w:rsidRDefault="00B33E6B" w:rsidP="004F5C10">
            <w:pPr>
              <w:rPr>
                <w:rFonts w:cstheme="minorHAnsi"/>
              </w:rPr>
            </w:pPr>
            <w:r w:rsidRPr="0058621A">
              <w:rPr>
                <w:rFonts w:cstheme="minorHAnsi"/>
              </w:rPr>
              <w:t>Energy storage technologies</w:t>
            </w:r>
          </w:p>
        </w:tc>
        <w:tc>
          <w:tcPr>
            <w:tcW w:w="1532" w:type="dxa"/>
            <w:vAlign w:val="center"/>
          </w:tcPr>
          <w:p w14:paraId="33A7D075" w14:textId="77777777" w:rsidR="00B33E6B" w:rsidRPr="0058621A" w:rsidRDefault="00B33E6B" w:rsidP="004F5C10">
            <w:pPr>
              <w:rPr>
                <w:rFonts w:cstheme="minorHAnsi"/>
              </w:rPr>
            </w:pPr>
          </w:p>
        </w:tc>
        <w:tc>
          <w:tcPr>
            <w:tcW w:w="1276" w:type="dxa"/>
            <w:vAlign w:val="center"/>
          </w:tcPr>
          <w:p w14:paraId="47F4DDBD" w14:textId="77777777" w:rsidR="00B33E6B" w:rsidRPr="0058621A" w:rsidRDefault="00B33E6B" w:rsidP="004F5C10">
            <w:pPr>
              <w:rPr>
                <w:rFonts w:cstheme="minorHAnsi"/>
              </w:rPr>
            </w:pPr>
          </w:p>
        </w:tc>
        <w:tc>
          <w:tcPr>
            <w:tcW w:w="1559" w:type="dxa"/>
            <w:vAlign w:val="center"/>
          </w:tcPr>
          <w:p w14:paraId="17EB7AB6" w14:textId="77777777" w:rsidR="00B33E6B" w:rsidRPr="0058621A" w:rsidRDefault="00B33E6B" w:rsidP="004F5C10">
            <w:pPr>
              <w:rPr>
                <w:rFonts w:cstheme="minorHAnsi"/>
              </w:rPr>
            </w:pPr>
            <w:r w:rsidRPr="0058621A">
              <w:rPr>
                <w:rFonts w:cstheme="minorHAnsi"/>
              </w:rPr>
              <w:t xml:space="preserve">agriculture &gt; ("energy storage" OR "heat storage" </w:t>
            </w:r>
            <w:r w:rsidRPr="0058621A">
              <w:rPr>
                <w:rFonts w:cstheme="minorHAnsi"/>
              </w:rPr>
              <w:lastRenderedPageBreak/>
              <w:t>OR "electricity storage" OR "cold storage" OR "bioenergy carrier")</w:t>
            </w:r>
          </w:p>
        </w:tc>
        <w:tc>
          <w:tcPr>
            <w:tcW w:w="4970" w:type="dxa"/>
            <w:vAlign w:val="center"/>
          </w:tcPr>
          <w:p w14:paraId="3FCF4839" w14:textId="77777777" w:rsidR="00B33E6B" w:rsidRPr="0058621A" w:rsidRDefault="00B33E6B" w:rsidP="004F5C10">
            <w:pPr>
              <w:rPr>
                <w:rFonts w:cstheme="minorHAnsi"/>
              </w:rPr>
            </w:pPr>
            <w:r w:rsidRPr="0058621A">
              <w:rPr>
                <w:rFonts w:cstheme="minorHAnsi"/>
              </w:rPr>
              <w:lastRenderedPageBreak/>
              <w:t>ABS ( agriculture ) AND ABS ( "energy storage" OR "heat storage" OR "electricity storage" OR "cold storage" OR "bioenergy carrier" ) AND ( PUBYEAR &gt; 2013 ) AND ( LIMIT-TO ( DOCTYPE , "ar" ) OR LIMIT-</w:t>
            </w:r>
            <w:r w:rsidRPr="0058621A">
              <w:rPr>
                <w:rFonts w:cstheme="minorHAnsi"/>
              </w:rPr>
              <w:lastRenderedPageBreak/>
              <w:t>TO ( DOCTYPE , "re" ) ) AND ( LIMIT-TO ( LANGUAGE , "English" ) )</w:t>
            </w:r>
          </w:p>
        </w:tc>
      </w:tr>
      <w:tr w:rsidR="00B33E6B" w:rsidRPr="0058621A" w14:paraId="03D5F35C" w14:textId="77777777" w:rsidTr="004F5C10">
        <w:tc>
          <w:tcPr>
            <w:tcW w:w="1504" w:type="dxa"/>
            <w:vMerge/>
            <w:vAlign w:val="center"/>
          </w:tcPr>
          <w:p w14:paraId="766D8222" w14:textId="77777777" w:rsidR="00B33E6B" w:rsidRPr="0058621A" w:rsidRDefault="00B33E6B" w:rsidP="004F5C10">
            <w:pPr>
              <w:rPr>
                <w:rFonts w:cstheme="minorHAnsi"/>
              </w:rPr>
            </w:pPr>
          </w:p>
        </w:tc>
        <w:tc>
          <w:tcPr>
            <w:tcW w:w="1532" w:type="dxa"/>
            <w:vAlign w:val="center"/>
          </w:tcPr>
          <w:p w14:paraId="62265C71" w14:textId="77777777" w:rsidR="00B33E6B" w:rsidRPr="0058621A" w:rsidRDefault="00B33E6B" w:rsidP="004F5C10">
            <w:pPr>
              <w:rPr>
                <w:rFonts w:cstheme="minorHAnsi"/>
              </w:rPr>
            </w:pPr>
            <w:r w:rsidRPr="0058621A">
              <w:rPr>
                <w:rFonts w:cstheme="minorHAnsi"/>
              </w:rPr>
              <w:t>Electricity storage</w:t>
            </w:r>
          </w:p>
        </w:tc>
        <w:tc>
          <w:tcPr>
            <w:tcW w:w="1276" w:type="dxa"/>
            <w:vAlign w:val="center"/>
          </w:tcPr>
          <w:p w14:paraId="74B55242" w14:textId="77777777" w:rsidR="00B33E6B" w:rsidRPr="0058621A" w:rsidRDefault="00B33E6B" w:rsidP="004F5C10">
            <w:pPr>
              <w:rPr>
                <w:rFonts w:cstheme="minorHAnsi"/>
              </w:rPr>
            </w:pPr>
          </w:p>
        </w:tc>
        <w:tc>
          <w:tcPr>
            <w:tcW w:w="1559" w:type="dxa"/>
            <w:vAlign w:val="center"/>
          </w:tcPr>
          <w:p w14:paraId="6B21ADCD" w14:textId="77777777" w:rsidR="00B33E6B" w:rsidRPr="0058621A" w:rsidRDefault="00B33E6B" w:rsidP="004F5C10">
            <w:pPr>
              <w:rPr>
                <w:rFonts w:cstheme="minorHAnsi"/>
              </w:rPr>
            </w:pPr>
            <w:r w:rsidRPr="0058621A">
              <w:rPr>
                <w:rFonts w:cstheme="minorHAnsi"/>
              </w:rPr>
              <w:t>agriculture&gt; electricity storage OR batteries</w:t>
            </w:r>
          </w:p>
        </w:tc>
        <w:tc>
          <w:tcPr>
            <w:tcW w:w="4970" w:type="dxa"/>
            <w:vAlign w:val="center"/>
          </w:tcPr>
          <w:p w14:paraId="06158D2F" w14:textId="77777777" w:rsidR="00B33E6B" w:rsidRPr="0058621A" w:rsidRDefault="00B33E6B" w:rsidP="004F5C10">
            <w:pPr>
              <w:rPr>
                <w:rFonts w:cstheme="minorHAnsi"/>
              </w:rPr>
            </w:pPr>
            <w:r w:rsidRPr="0058621A">
              <w:rPr>
                <w:rFonts w:cstheme="minorHAnsi"/>
              </w:rPr>
              <w:t>ABS ( agriculture ) AND ABS ( "electricity storage" OR batteries ) AND ( PUBYEAR &gt; 2013 ) AND ( LIMIT-TO ( DOCTYPE , "ar" ) OR LIMIT-TO ( DOCTYPE , "re" ) ) AND ( LIMIT-TO ( LANGUAGE , "English" ) )</w:t>
            </w:r>
          </w:p>
        </w:tc>
      </w:tr>
      <w:tr w:rsidR="00B33E6B" w:rsidRPr="0058621A" w14:paraId="70949C3C" w14:textId="77777777" w:rsidTr="004F5C10">
        <w:tc>
          <w:tcPr>
            <w:tcW w:w="1504" w:type="dxa"/>
            <w:vMerge/>
            <w:vAlign w:val="center"/>
          </w:tcPr>
          <w:p w14:paraId="41E5B523" w14:textId="77777777" w:rsidR="00B33E6B" w:rsidRPr="0058621A" w:rsidRDefault="00B33E6B" w:rsidP="004F5C10">
            <w:pPr>
              <w:rPr>
                <w:rFonts w:cstheme="minorHAnsi"/>
              </w:rPr>
            </w:pPr>
          </w:p>
        </w:tc>
        <w:tc>
          <w:tcPr>
            <w:tcW w:w="1532" w:type="dxa"/>
            <w:vAlign w:val="center"/>
          </w:tcPr>
          <w:p w14:paraId="2462D9B5" w14:textId="77777777" w:rsidR="00B33E6B" w:rsidRPr="0058621A" w:rsidRDefault="00B33E6B" w:rsidP="004F5C10">
            <w:pPr>
              <w:rPr>
                <w:rFonts w:cstheme="minorHAnsi"/>
              </w:rPr>
            </w:pPr>
            <w:r w:rsidRPr="0058621A">
              <w:rPr>
                <w:rFonts w:cstheme="minorHAnsi"/>
              </w:rPr>
              <w:t>Cold storage</w:t>
            </w:r>
          </w:p>
        </w:tc>
        <w:tc>
          <w:tcPr>
            <w:tcW w:w="1276" w:type="dxa"/>
            <w:vAlign w:val="center"/>
          </w:tcPr>
          <w:p w14:paraId="7F46ADFF" w14:textId="77777777" w:rsidR="00B33E6B" w:rsidRPr="0058621A" w:rsidRDefault="00B33E6B" w:rsidP="004F5C10">
            <w:pPr>
              <w:rPr>
                <w:rFonts w:cstheme="minorHAnsi"/>
              </w:rPr>
            </w:pPr>
          </w:p>
        </w:tc>
        <w:tc>
          <w:tcPr>
            <w:tcW w:w="1559" w:type="dxa"/>
            <w:vAlign w:val="center"/>
          </w:tcPr>
          <w:p w14:paraId="558E0725" w14:textId="77777777" w:rsidR="00B33E6B" w:rsidRPr="0058621A" w:rsidRDefault="00B33E6B" w:rsidP="004F5C10">
            <w:pPr>
              <w:rPr>
                <w:rFonts w:cstheme="minorHAnsi"/>
              </w:rPr>
            </w:pPr>
          </w:p>
        </w:tc>
        <w:tc>
          <w:tcPr>
            <w:tcW w:w="4970" w:type="dxa"/>
            <w:vAlign w:val="center"/>
          </w:tcPr>
          <w:p w14:paraId="44B50BDB" w14:textId="77777777" w:rsidR="00B33E6B" w:rsidRPr="0058621A" w:rsidRDefault="00B33E6B" w:rsidP="004F5C10">
            <w:pPr>
              <w:rPr>
                <w:rFonts w:cstheme="minorHAnsi"/>
              </w:rPr>
            </w:pPr>
            <w:r w:rsidRPr="0058621A">
              <w:rPr>
                <w:rFonts w:cstheme="minorHAnsi"/>
              </w:rPr>
              <w:t>ABS ( agriculture ) AND ABS ( "cold storage" OR "slury storage" ) AND ( PUBYEAR &gt; 2013 ) AND ( LIMIT-TO ( DOCTYPE , "ar" ) OR LIMIT-TO ( DOCTYPE , "re" ) ) AND ( LIMIT-TO ( LANGUAGE , "English" ) )</w:t>
            </w:r>
          </w:p>
        </w:tc>
      </w:tr>
      <w:tr w:rsidR="00B33E6B" w:rsidRPr="0058621A" w14:paraId="6C1A6654" w14:textId="77777777" w:rsidTr="004F5C10">
        <w:tc>
          <w:tcPr>
            <w:tcW w:w="1504" w:type="dxa"/>
            <w:vMerge w:val="restart"/>
            <w:vAlign w:val="center"/>
          </w:tcPr>
          <w:p w14:paraId="103A952C" w14:textId="77777777" w:rsidR="00B33E6B" w:rsidRPr="0058621A" w:rsidRDefault="00B33E6B" w:rsidP="004F5C10">
            <w:pPr>
              <w:rPr>
                <w:rFonts w:cstheme="minorHAnsi"/>
              </w:rPr>
            </w:pPr>
            <w:r w:rsidRPr="0058621A">
              <w:rPr>
                <w:rFonts w:cstheme="minorHAnsi"/>
              </w:rPr>
              <w:t>Agricultural technology applications</w:t>
            </w:r>
          </w:p>
        </w:tc>
        <w:tc>
          <w:tcPr>
            <w:tcW w:w="1532" w:type="dxa"/>
            <w:vAlign w:val="center"/>
          </w:tcPr>
          <w:p w14:paraId="327977B3" w14:textId="77777777" w:rsidR="00B33E6B" w:rsidRPr="0058621A" w:rsidRDefault="00B33E6B" w:rsidP="004F5C10">
            <w:pPr>
              <w:rPr>
                <w:rFonts w:cstheme="minorHAnsi"/>
              </w:rPr>
            </w:pPr>
            <w:r w:rsidRPr="0058621A">
              <w:rPr>
                <w:rFonts w:cstheme="minorHAnsi"/>
              </w:rPr>
              <w:t>Heating and cooling of agricultural buildings</w:t>
            </w:r>
          </w:p>
        </w:tc>
        <w:tc>
          <w:tcPr>
            <w:tcW w:w="1276" w:type="dxa"/>
            <w:vAlign w:val="center"/>
          </w:tcPr>
          <w:p w14:paraId="78F1E923" w14:textId="77777777" w:rsidR="00B33E6B" w:rsidRPr="0058621A" w:rsidRDefault="00B33E6B" w:rsidP="004F5C10">
            <w:pPr>
              <w:rPr>
                <w:rFonts w:cstheme="minorHAnsi"/>
              </w:rPr>
            </w:pPr>
          </w:p>
        </w:tc>
        <w:tc>
          <w:tcPr>
            <w:tcW w:w="1559" w:type="dxa"/>
            <w:vAlign w:val="center"/>
          </w:tcPr>
          <w:p w14:paraId="7389DF1E" w14:textId="77777777" w:rsidR="00B33E6B" w:rsidRPr="0058621A" w:rsidRDefault="00B33E6B" w:rsidP="004F5C10">
            <w:pPr>
              <w:rPr>
                <w:rFonts w:cstheme="minorHAnsi"/>
              </w:rPr>
            </w:pPr>
            <w:r w:rsidRPr="0058621A">
              <w:rPr>
                <w:rFonts w:cstheme="minorHAnsi"/>
              </w:rPr>
              <w:t>heating OR cooling &gt; agriculture &gt; building</w:t>
            </w:r>
          </w:p>
        </w:tc>
        <w:tc>
          <w:tcPr>
            <w:tcW w:w="4970" w:type="dxa"/>
            <w:vAlign w:val="center"/>
          </w:tcPr>
          <w:p w14:paraId="0B418866" w14:textId="77777777" w:rsidR="00B33E6B" w:rsidRPr="0058621A" w:rsidRDefault="00B33E6B" w:rsidP="004F5C10">
            <w:pPr>
              <w:rPr>
                <w:rFonts w:cstheme="minorHAnsi"/>
              </w:rPr>
            </w:pPr>
            <w:r w:rsidRPr="0058621A">
              <w:rPr>
                <w:rFonts w:cstheme="minorHAnsi"/>
              </w:rPr>
              <w:t>ABS ( ( heating OR cooling ) AND building ) AND ABS ( agriculture OR farm OR farmer ) AND ( PUBYEAR &gt; 2013 ) AND ( LIMIT-TO ( DOCTYPE , "ar" ) OR LIMIT-TO ( DOCTYPE , "re" ) ) AND ( LIMIT-TO ( LANGUAGE , "English" ) )</w:t>
            </w:r>
          </w:p>
        </w:tc>
      </w:tr>
      <w:tr w:rsidR="00B33E6B" w:rsidRPr="0058621A" w14:paraId="5DF10BF8" w14:textId="77777777" w:rsidTr="004F5C10">
        <w:tc>
          <w:tcPr>
            <w:tcW w:w="1504" w:type="dxa"/>
            <w:vMerge/>
            <w:vAlign w:val="center"/>
          </w:tcPr>
          <w:p w14:paraId="4BD483F9" w14:textId="77777777" w:rsidR="00B33E6B" w:rsidRPr="0058621A" w:rsidRDefault="00B33E6B" w:rsidP="004F5C10">
            <w:pPr>
              <w:rPr>
                <w:rFonts w:cstheme="minorHAnsi"/>
              </w:rPr>
            </w:pPr>
          </w:p>
        </w:tc>
        <w:tc>
          <w:tcPr>
            <w:tcW w:w="1532" w:type="dxa"/>
            <w:vAlign w:val="center"/>
          </w:tcPr>
          <w:p w14:paraId="32D7D12F" w14:textId="77777777" w:rsidR="00B33E6B" w:rsidRPr="0058621A" w:rsidRDefault="00B33E6B" w:rsidP="004F5C10">
            <w:pPr>
              <w:rPr>
                <w:rFonts w:cstheme="minorHAnsi"/>
              </w:rPr>
            </w:pPr>
            <w:r w:rsidRPr="0058621A">
              <w:rPr>
                <w:rFonts w:cstheme="minorHAnsi"/>
              </w:rPr>
              <w:t>Lighting</w:t>
            </w:r>
          </w:p>
        </w:tc>
        <w:tc>
          <w:tcPr>
            <w:tcW w:w="1276" w:type="dxa"/>
            <w:vAlign w:val="center"/>
          </w:tcPr>
          <w:p w14:paraId="1C80B6DE" w14:textId="77777777" w:rsidR="00B33E6B" w:rsidRPr="0058621A" w:rsidRDefault="00B33E6B" w:rsidP="004F5C10">
            <w:pPr>
              <w:rPr>
                <w:rFonts w:cstheme="minorHAnsi"/>
              </w:rPr>
            </w:pPr>
          </w:p>
        </w:tc>
        <w:tc>
          <w:tcPr>
            <w:tcW w:w="1559" w:type="dxa"/>
            <w:vAlign w:val="center"/>
          </w:tcPr>
          <w:p w14:paraId="10F41E5F" w14:textId="77777777" w:rsidR="00B33E6B" w:rsidRPr="0058621A" w:rsidRDefault="00B33E6B" w:rsidP="004F5C10">
            <w:pPr>
              <w:rPr>
                <w:rFonts w:cstheme="minorHAnsi"/>
              </w:rPr>
            </w:pPr>
            <w:r w:rsidRPr="0058621A">
              <w:rPr>
                <w:rFonts w:cstheme="minorHAnsi"/>
              </w:rPr>
              <w:t>natural OR artificial lighting &gt; agriculture</w:t>
            </w:r>
          </w:p>
        </w:tc>
        <w:tc>
          <w:tcPr>
            <w:tcW w:w="4970" w:type="dxa"/>
            <w:vAlign w:val="center"/>
          </w:tcPr>
          <w:p w14:paraId="003DCD13" w14:textId="77777777" w:rsidR="00B33E6B" w:rsidRPr="0058621A" w:rsidRDefault="00B33E6B" w:rsidP="004F5C10">
            <w:pPr>
              <w:rPr>
                <w:rFonts w:cstheme="minorHAnsi"/>
              </w:rPr>
            </w:pPr>
            <w:r w:rsidRPr="0058621A">
              <w:rPr>
                <w:rFonts w:cstheme="minorHAnsi"/>
              </w:rPr>
              <w:t>ABS ( ( natural OR artificial ) AND lighting ) AND ABS ( agriculture OR farm OR farmer ) AND ( PUBYEAR &gt; 2013 ) AND ( LIMIT-TO ( DOCTYPE , "ar" ) OR LIMIT-TO ( DOCTYPE , "re" ) ) AND ( LIMIT-TO ( LANGUAGE , "English" ) )</w:t>
            </w:r>
          </w:p>
        </w:tc>
      </w:tr>
      <w:tr w:rsidR="00B33E6B" w:rsidRPr="0058621A" w14:paraId="0BE3F329" w14:textId="77777777" w:rsidTr="004F5C10">
        <w:tc>
          <w:tcPr>
            <w:tcW w:w="1504" w:type="dxa"/>
            <w:vMerge/>
            <w:vAlign w:val="center"/>
          </w:tcPr>
          <w:p w14:paraId="03652089" w14:textId="77777777" w:rsidR="00B33E6B" w:rsidRPr="0058621A" w:rsidRDefault="00B33E6B" w:rsidP="004F5C10">
            <w:pPr>
              <w:rPr>
                <w:rFonts w:cstheme="minorHAnsi"/>
              </w:rPr>
            </w:pPr>
          </w:p>
        </w:tc>
        <w:tc>
          <w:tcPr>
            <w:tcW w:w="1532" w:type="dxa"/>
            <w:vAlign w:val="center"/>
          </w:tcPr>
          <w:p w14:paraId="599DD7CC" w14:textId="77777777" w:rsidR="00B33E6B" w:rsidRPr="0058621A" w:rsidRDefault="00B33E6B" w:rsidP="004F5C10">
            <w:pPr>
              <w:rPr>
                <w:rFonts w:cstheme="minorHAnsi"/>
              </w:rPr>
            </w:pPr>
            <w:r w:rsidRPr="0058621A">
              <w:rPr>
                <w:rFonts w:cstheme="minorHAnsi"/>
              </w:rPr>
              <w:t>Agricultural field practices</w:t>
            </w:r>
          </w:p>
        </w:tc>
        <w:tc>
          <w:tcPr>
            <w:tcW w:w="1276" w:type="dxa"/>
            <w:vAlign w:val="center"/>
          </w:tcPr>
          <w:p w14:paraId="176C9783" w14:textId="77777777" w:rsidR="00B33E6B" w:rsidRPr="0058621A" w:rsidRDefault="00B33E6B" w:rsidP="004F5C10">
            <w:pPr>
              <w:rPr>
                <w:rFonts w:cstheme="minorHAnsi"/>
              </w:rPr>
            </w:pPr>
          </w:p>
        </w:tc>
        <w:tc>
          <w:tcPr>
            <w:tcW w:w="1559" w:type="dxa"/>
            <w:vAlign w:val="center"/>
          </w:tcPr>
          <w:p w14:paraId="3BFD2D5E" w14:textId="77777777" w:rsidR="00B33E6B" w:rsidRPr="0058621A" w:rsidRDefault="00B33E6B" w:rsidP="004F5C10">
            <w:pPr>
              <w:rPr>
                <w:rFonts w:cstheme="minorHAnsi"/>
              </w:rPr>
            </w:pPr>
            <w:r w:rsidRPr="0058621A">
              <w:rPr>
                <w:rFonts w:cstheme="minorHAnsi"/>
              </w:rPr>
              <w:t>agricultural practices &gt; tilling OR ploughing OR planting OR seeding OR fertilizing OR pest AND control OR "crop protection" OR "weed control" &gt; technology OR strategy</w:t>
            </w:r>
          </w:p>
        </w:tc>
        <w:tc>
          <w:tcPr>
            <w:tcW w:w="4970" w:type="dxa"/>
            <w:vAlign w:val="center"/>
          </w:tcPr>
          <w:p w14:paraId="7AC25280" w14:textId="77777777" w:rsidR="00B33E6B" w:rsidRPr="0058621A" w:rsidRDefault="00B33E6B" w:rsidP="004F5C10">
            <w:pPr>
              <w:rPr>
                <w:rFonts w:cstheme="minorHAnsi"/>
              </w:rPr>
            </w:pPr>
            <w:r w:rsidRPr="0058621A">
              <w:rPr>
                <w:rFonts w:cstheme="minorHAnsi"/>
              </w:rPr>
              <w:t>ABS ( "agricultural practises" ) AND ABS ( tilling OR ploughing OR planting OR seeding OR fertilizing OR pest AND control OR "crop protection" OR "weed control" ) AND ABS ( technology OR strategy ) AND ( PUBYEAR &gt; 2013 ) AND ( LIMIT-TO ( DOCTYPE , "ar" ) OR LIMIT-TO ( DOCTYPE , "re" ) ) AND ( LIMIT-TO ( LANGUAGE , "English" ) )</w:t>
            </w:r>
          </w:p>
        </w:tc>
      </w:tr>
      <w:tr w:rsidR="00B33E6B" w:rsidRPr="0058621A" w14:paraId="69134960" w14:textId="77777777" w:rsidTr="004F5C10">
        <w:tc>
          <w:tcPr>
            <w:tcW w:w="1504" w:type="dxa"/>
            <w:vMerge/>
            <w:vAlign w:val="center"/>
          </w:tcPr>
          <w:p w14:paraId="42F42CB5" w14:textId="77777777" w:rsidR="00B33E6B" w:rsidRPr="0058621A" w:rsidRDefault="00B33E6B" w:rsidP="004F5C10">
            <w:pPr>
              <w:rPr>
                <w:rFonts w:cstheme="minorHAnsi"/>
              </w:rPr>
            </w:pPr>
          </w:p>
        </w:tc>
        <w:tc>
          <w:tcPr>
            <w:tcW w:w="1532" w:type="dxa"/>
            <w:vAlign w:val="center"/>
          </w:tcPr>
          <w:p w14:paraId="2C63FA2A" w14:textId="77777777" w:rsidR="00B33E6B" w:rsidRPr="0058621A" w:rsidRDefault="00B33E6B" w:rsidP="004F5C10">
            <w:pPr>
              <w:rPr>
                <w:rFonts w:cstheme="minorHAnsi"/>
              </w:rPr>
            </w:pPr>
            <w:r w:rsidRPr="0058621A">
              <w:rPr>
                <w:rFonts w:cstheme="minorHAnsi"/>
              </w:rPr>
              <w:t>Vehicles</w:t>
            </w:r>
          </w:p>
        </w:tc>
        <w:tc>
          <w:tcPr>
            <w:tcW w:w="1276" w:type="dxa"/>
            <w:vAlign w:val="center"/>
          </w:tcPr>
          <w:p w14:paraId="1280F201" w14:textId="77777777" w:rsidR="00B33E6B" w:rsidRPr="0058621A" w:rsidRDefault="00B33E6B" w:rsidP="004F5C10">
            <w:pPr>
              <w:rPr>
                <w:rFonts w:cstheme="minorHAnsi"/>
              </w:rPr>
            </w:pPr>
            <w:r w:rsidRPr="0058621A">
              <w:rPr>
                <w:rFonts w:cstheme="minorHAnsi"/>
              </w:rPr>
              <w:t>Electric agricultural mobile machinery</w:t>
            </w:r>
          </w:p>
        </w:tc>
        <w:tc>
          <w:tcPr>
            <w:tcW w:w="1559" w:type="dxa"/>
            <w:vAlign w:val="center"/>
          </w:tcPr>
          <w:p w14:paraId="77D0D48C" w14:textId="77777777" w:rsidR="00B33E6B" w:rsidRPr="0058621A" w:rsidRDefault="00B33E6B" w:rsidP="004F5C10">
            <w:pPr>
              <w:rPr>
                <w:rFonts w:cstheme="minorHAnsi"/>
              </w:rPr>
            </w:pPr>
            <w:r w:rsidRPr="0058621A">
              <w:rPr>
                <w:rFonts w:cstheme="minorHAnsi"/>
              </w:rPr>
              <w:t>"electric tractor"</w:t>
            </w:r>
          </w:p>
        </w:tc>
        <w:tc>
          <w:tcPr>
            <w:tcW w:w="4970" w:type="dxa"/>
            <w:vAlign w:val="center"/>
          </w:tcPr>
          <w:p w14:paraId="2176E3F1" w14:textId="77777777" w:rsidR="00B33E6B" w:rsidRPr="0058621A" w:rsidRDefault="00B33E6B" w:rsidP="004F5C10">
            <w:pPr>
              <w:rPr>
                <w:rFonts w:cstheme="minorHAnsi"/>
              </w:rPr>
            </w:pPr>
            <w:r w:rsidRPr="0058621A">
              <w:rPr>
                <w:rFonts w:cstheme="minorHAnsi"/>
              </w:rPr>
              <w:t>ABS ( "electric tractor" ) AND ( PUBYEAR &gt; 2013 ) AND ( LIMIT-TO ( DOCTYPE , "ar" ) OR LIMIT-TO ( DOCTYPE , "re" ) ) AND ( LIMIT-TO ( LANGUAGE , "English" ) )</w:t>
            </w:r>
          </w:p>
        </w:tc>
      </w:tr>
      <w:tr w:rsidR="00B33E6B" w:rsidRPr="0058621A" w14:paraId="405343B6" w14:textId="77777777" w:rsidTr="004F5C10">
        <w:tc>
          <w:tcPr>
            <w:tcW w:w="1504" w:type="dxa"/>
            <w:vMerge/>
            <w:vAlign w:val="center"/>
          </w:tcPr>
          <w:p w14:paraId="23F2C3E4" w14:textId="77777777" w:rsidR="00B33E6B" w:rsidRPr="0058621A" w:rsidRDefault="00B33E6B" w:rsidP="004F5C10">
            <w:pPr>
              <w:rPr>
                <w:rFonts w:cstheme="minorHAnsi"/>
              </w:rPr>
            </w:pPr>
          </w:p>
        </w:tc>
        <w:tc>
          <w:tcPr>
            <w:tcW w:w="1532" w:type="dxa"/>
            <w:vAlign w:val="center"/>
          </w:tcPr>
          <w:p w14:paraId="3351B767" w14:textId="77777777" w:rsidR="00B33E6B" w:rsidRPr="0058621A" w:rsidRDefault="00B33E6B" w:rsidP="004F5C10">
            <w:pPr>
              <w:rPr>
                <w:rFonts w:cstheme="minorHAnsi"/>
              </w:rPr>
            </w:pPr>
            <w:r w:rsidRPr="0058621A">
              <w:rPr>
                <w:rFonts w:cstheme="minorHAnsi"/>
              </w:rPr>
              <w:t>Productivity</w:t>
            </w:r>
          </w:p>
        </w:tc>
        <w:tc>
          <w:tcPr>
            <w:tcW w:w="1276" w:type="dxa"/>
            <w:vAlign w:val="center"/>
          </w:tcPr>
          <w:p w14:paraId="60F5BF63" w14:textId="77777777" w:rsidR="00B33E6B" w:rsidRPr="0058621A" w:rsidRDefault="00B33E6B" w:rsidP="004F5C10">
            <w:pPr>
              <w:rPr>
                <w:rFonts w:cstheme="minorHAnsi"/>
              </w:rPr>
            </w:pPr>
          </w:p>
        </w:tc>
        <w:tc>
          <w:tcPr>
            <w:tcW w:w="1559" w:type="dxa"/>
            <w:vAlign w:val="center"/>
          </w:tcPr>
          <w:p w14:paraId="4EBC120E" w14:textId="77777777" w:rsidR="00B33E6B" w:rsidRPr="0058621A" w:rsidRDefault="00B33E6B" w:rsidP="004F5C10">
            <w:pPr>
              <w:rPr>
                <w:rFonts w:cstheme="minorHAnsi"/>
              </w:rPr>
            </w:pPr>
          </w:p>
        </w:tc>
        <w:tc>
          <w:tcPr>
            <w:tcW w:w="4970" w:type="dxa"/>
            <w:vAlign w:val="center"/>
          </w:tcPr>
          <w:p w14:paraId="200D7BCE" w14:textId="77777777" w:rsidR="00B33E6B" w:rsidRPr="0058621A" w:rsidRDefault="00B33E6B" w:rsidP="004F5C10">
            <w:pPr>
              <w:rPr>
                <w:rFonts w:cstheme="minorHAnsi"/>
              </w:rPr>
            </w:pPr>
          </w:p>
        </w:tc>
      </w:tr>
      <w:tr w:rsidR="00B33E6B" w:rsidRPr="0058621A" w14:paraId="2A2D6E01" w14:textId="77777777" w:rsidTr="004F5C10">
        <w:tc>
          <w:tcPr>
            <w:tcW w:w="1504" w:type="dxa"/>
            <w:vMerge/>
            <w:vAlign w:val="center"/>
          </w:tcPr>
          <w:p w14:paraId="55596798" w14:textId="77777777" w:rsidR="00B33E6B" w:rsidRPr="0058621A" w:rsidRDefault="00B33E6B" w:rsidP="004F5C10">
            <w:pPr>
              <w:rPr>
                <w:rFonts w:cstheme="minorHAnsi"/>
              </w:rPr>
            </w:pPr>
          </w:p>
        </w:tc>
        <w:tc>
          <w:tcPr>
            <w:tcW w:w="1532" w:type="dxa"/>
            <w:vAlign w:val="center"/>
          </w:tcPr>
          <w:p w14:paraId="61E82130" w14:textId="77777777" w:rsidR="00B33E6B" w:rsidRPr="0058621A" w:rsidRDefault="00B33E6B" w:rsidP="004F5C10">
            <w:pPr>
              <w:rPr>
                <w:rFonts w:cstheme="minorHAnsi"/>
              </w:rPr>
            </w:pPr>
          </w:p>
        </w:tc>
        <w:tc>
          <w:tcPr>
            <w:tcW w:w="1276" w:type="dxa"/>
            <w:vAlign w:val="center"/>
          </w:tcPr>
          <w:p w14:paraId="214E08A7" w14:textId="77777777" w:rsidR="00B33E6B" w:rsidRPr="0058621A" w:rsidRDefault="00B33E6B" w:rsidP="004F5C10">
            <w:pPr>
              <w:rPr>
                <w:rFonts w:cstheme="minorHAnsi"/>
              </w:rPr>
            </w:pPr>
            <w:r w:rsidRPr="0058621A">
              <w:rPr>
                <w:rFonts w:cstheme="minorHAnsi"/>
              </w:rPr>
              <w:t>Milking robots</w:t>
            </w:r>
          </w:p>
        </w:tc>
        <w:tc>
          <w:tcPr>
            <w:tcW w:w="1559" w:type="dxa"/>
            <w:vAlign w:val="center"/>
          </w:tcPr>
          <w:p w14:paraId="49AEBCD1" w14:textId="77777777" w:rsidR="00B33E6B" w:rsidRPr="0058621A" w:rsidRDefault="00B33E6B" w:rsidP="004F5C10">
            <w:pPr>
              <w:rPr>
                <w:rFonts w:cstheme="minorHAnsi"/>
              </w:rPr>
            </w:pPr>
            <w:r w:rsidRPr="0058621A">
              <w:rPr>
                <w:rFonts w:cstheme="minorHAnsi"/>
              </w:rPr>
              <w:t>milking robot OR machine OR system &gt; agriculture</w:t>
            </w:r>
          </w:p>
        </w:tc>
        <w:tc>
          <w:tcPr>
            <w:tcW w:w="4970" w:type="dxa"/>
            <w:vAlign w:val="center"/>
          </w:tcPr>
          <w:p w14:paraId="4F8E8913" w14:textId="77777777" w:rsidR="00B33E6B" w:rsidRPr="0058621A" w:rsidRDefault="00B33E6B" w:rsidP="004F5C10">
            <w:pPr>
              <w:rPr>
                <w:rFonts w:cstheme="minorHAnsi"/>
              </w:rPr>
            </w:pPr>
            <w:r w:rsidRPr="0058621A">
              <w:rPr>
                <w:rFonts w:cstheme="minorHAnsi"/>
              </w:rPr>
              <w:t>ABS ( "milking robot" OR "milking machine" OR "milking system" ) AND ABS ( agriculture ) AND ( PUBYEAR &gt; 2013 ) AND ( LIMIT-TO ( DOCTYPE , "ar" ) OR LIMIT-TO ( DOCTYPE , "re" ) ) AND ( LIMIT-TO ( LANGUAGE , "English" ) )</w:t>
            </w:r>
          </w:p>
        </w:tc>
      </w:tr>
      <w:tr w:rsidR="00B33E6B" w:rsidRPr="0058621A" w14:paraId="58BA85B8" w14:textId="77777777" w:rsidTr="004F5C10">
        <w:tc>
          <w:tcPr>
            <w:tcW w:w="1504" w:type="dxa"/>
            <w:vMerge/>
            <w:vAlign w:val="center"/>
          </w:tcPr>
          <w:p w14:paraId="2BE1D682" w14:textId="77777777" w:rsidR="00B33E6B" w:rsidRPr="0058621A" w:rsidRDefault="00B33E6B" w:rsidP="004F5C10">
            <w:pPr>
              <w:rPr>
                <w:rFonts w:cstheme="minorHAnsi"/>
              </w:rPr>
            </w:pPr>
          </w:p>
        </w:tc>
        <w:tc>
          <w:tcPr>
            <w:tcW w:w="1532" w:type="dxa"/>
            <w:vAlign w:val="center"/>
          </w:tcPr>
          <w:p w14:paraId="11EF1145" w14:textId="77777777" w:rsidR="00B33E6B" w:rsidRPr="0058621A" w:rsidRDefault="00B33E6B" w:rsidP="004F5C10">
            <w:pPr>
              <w:rPr>
                <w:rFonts w:cstheme="minorHAnsi"/>
              </w:rPr>
            </w:pPr>
          </w:p>
        </w:tc>
        <w:tc>
          <w:tcPr>
            <w:tcW w:w="1276" w:type="dxa"/>
            <w:vAlign w:val="center"/>
          </w:tcPr>
          <w:p w14:paraId="1B7647F4" w14:textId="77777777" w:rsidR="00B33E6B" w:rsidRPr="0058621A" w:rsidRDefault="00B33E6B" w:rsidP="004F5C10">
            <w:pPr>
              <w:rPr>
                <w:rFonts w:cstheme="minorHAnsi"/>
              </w:rPr>
            </w:pPr>
            <w:r w:rsidRPr="0058621A">
              <w:rPr>
                <w:rFonts w:cstheme="minorHAnsi"/>
              </w:rPr>
              <w:t>Feeding robots</w:t>
            </w:r>
          </w:p>
        </w:tc>
        <w:tc>
          <w:tcPr>
            <w:tcW w:w="1559" w:type="dxa"/>
            <w:vAlign w:val="center"/>
          </w:tcPr>
          <w:p w14:paraId="23B324D9" w14:textId="77777777" w:rsidR="00B33E6B" w:rsidRPr="0058621A" w:rsidRDefault="00B33E6B" w:rsidP="004F5C10">
            <w:pPr>
              <w:rPr>
                <w:rFonts w:cstheme="minorHAnsi"/>
              </w:rPr>
            </w:pPr>
            <w:r w:rsidRPr="0058621A">
              <w:rPr>
                <w:rFonts w:cstheme="minorHAnsi"/>
              </w:rPr>
              <w:t>feeding robot OR machine OR system &gt; agriculture</w:t>
            </w:r>
          </w:p>
        </w:tc>
        <w:tc>
          <w:tcPr>
            <w:tcW w:w="4970" w:type="dxa"/>
            <w:vAlign w:val="center"/>
          </w:tcPr>
          <w:p w14:paraId="2A995E11" w14:textId="77777777" w:rsidR="00B33E6B" w:rsidRPr="0058621A" w:rsidRDefault="00B33E6B" w:rsidP="004F5C10">
            <w:pPr>
              <w:rPr>
                <w:rFonts w:cstheme="minorHAnsi"/>
              </w:rPr>
            </w:pPr>
            <w:r w:rsidRPr="0058621A">
              <w:rPr>
                <w:rFonts w:cstheme="minorHAnsi"/>
              </w:rPr>
              <w:t>ABS ( "feeding robot" OR "feeding machine" OR "feeding system" ) AND ABS ( agriculture ) AND ( PUBYEAR &gt; 2013 ) AND ( LIMIT-TO ( DOCTYPE , "ar" ) OR LIMIT-TO ( DOCTYPE , "re" ) ) AND ( LIMIT-TO ( LANGUAGE , "English" ) )</w:t>
            </w:r>
          </w:p>
        </w:tc>
      </w:tr>
      <w:tr w:rsidR="00B33E6B" w:rsidRPr="0058621A" w14:paraId="7312E7A9" w14:textId="77777777" w:rsidTr="004F5C10">
        <w:tc>
          <w:tcPr>
            <w:tcW w:w="1504" w:type="dxa"/>
            <w:vMerge w:val="restart"/>
            <w:vAlign w:val="center"/>
          </w:tcPr>
          <w:p w14:paraId="06A8D1FE" w14:textId="77777777" w:rsidR="00B33E6B" w:rsidRPr="0058621A" w:rsidRDefault="00B33E6B" w:rsidP="004F5C10">
            <w:pPr>
              <w:rPr>
                <w:rFonts w:cstheme="minorHAnsi"/>
              </w:rPr>
            </w:pPr>
            <w:r w:rsidRPr="0058621A">
              <w:rPr>
                <w:rFonts w:cstheme="minorHAnsi"/>
              </w:rPr>
              <w:t>Energy savings / efficiency</w:t>
            </w:r>
          </w:p>
        </w:tc>
        <w:tc>
          <w:tcPr>
            <w:tcW w:w="1532" w:type="dxa"/>
            <w:vAlign w:val="center"/>
          </w:tcPr>
          <w:p w14:paraId="158CB134" w14:textId="77777777" w:rsidR="00B33E6B" w:rsidRPr="0058621A" w:rsidRDefault="00B33E6B" w:rsidP="004F5C10">
            <w:pPr>
              <w:rPr>
                <w:rFonts w:cstheme="minorHAnsi"/>
              </w:rPr>
            </w:pPr>
          </w:p>
        </w:tc>
        <w:tc>
          <w:tcPr>
            <w:tcW w:w="1276" w:type="dxa"/>
            <w:vAlign w:val="center"/>
          </w:tcPr>
          <w:p w14:paraId="5176C6A5" w14:textId="77777777" w:rsidR="00B33E6B" w:rsidRPr="0058621A" w:rsidRDefault="00B33E6B" w:rsidP="004F5C10">
            <w:pPr>
              <w:rPr>
                <w:rFonts w:cstheme="minorHAnsi"/>
              </w:rPr>
            </w:pPr>
          </w:p>
        </w:tc>
        <w:tc>
          <w:tcPr>
            <w:tcW w:w="1559" w:type="dxa"/>
            <w:vAlign w:val="center"/>
          </w:tcPr>
          <w:p w14:paraId="54AF8EF8" w14:textId="77777777" w:rsidR="00B33E6B" w:rsidRPr="0058621A" w:rsidRDefault="00B33E6B" w:rsidP="004F5C10">
            <w:pPr>
              <w:rPr>
                <w:rFonts w:cstheme="minorHAnsi"/>
              </w:rPr>
            </w:pPr>
            <w:r w:rsidRPr="0058621A">
              <w:rPr>
                <w:rFonts w:cstheme="minorHAnsi"/>
              </w:rPr>
              <w:t>agriculture &gt; energy w/2 saving OR energy w/2 efficiency</w:t>
            </w:r>
          </w:p>
        </w:tc>
        <w:tc>
          <w:tcPr>
            <w:tcW w:w="4970" w:type="dxa"/>
            <w:vAlign w:val="center"/>
          </w:tcPr>
          <w:p w14:paraId="6E0C9090" w14:textId="77777777" w:rsidR="00B33E6B" w:rsidRPr="0058621A" w:rsidRDefault="00B33E6B" w:rsidP="004F5C10">
            <w:pPr>
              <w:rPr>
                <w:rFonts w:cstheme="minorHAnsi"/>
              </w:rPr>
            </w:pPr>
            <w:r w:rsidRPr="0058621A">
              <w:rPr>
                <w:rFonts w:cstheme="minorHAnsi"/>
              </w:rPr>
              <w:t>ABS ( agriculture ) AND ABS ( energy W/2 saving ) OR ABS ( energy W/2 efficiency ) AND ( PUBYEAR &gt; 2013 ) AND ( LIMIT-TO ( DOCTYPE , "ar" ) OR LIMIT-TO ( DOCTYPE , "re" ) ) AND ( LIMIT-TO ( LANGUAGE , "English" ) )</w:t>
            </w:r>
          </w:p>
        </w:tc>
      </w:tr>
      <w:tr w:rsidR="00B33E6B" w:rsidRPr="0058621A" w14:paraId="2B5939E7" w14:textId="77777777" w:rsidTr="004F5C10">
        <w:tc>
          <w:tcPr>
            <w:tcW w:w="1504" w:type="dxa"/>
            <w:vMerge/>
            <w:vAlign w:val="center"/>
          </w:tcPr>
          <w:p w14:paraId="374E2845" w14:textId="77777777" w:rsidR="00B33E6B" w:rsidRPr="0058621A" w:rsidRDefault="00B33E6B" w:rsidP="004F5C10">
            <w:pPr>
              <w:rPr>
                <w:rFonts w:cstheme="minorHAnsi"/>
              </w:rPr>
            </w:pPr>
          </w:p>
        </w:tc>
        <w:tc>
          <w:tcPr>
            <w:tcW w:w="1532" w:type="dxa"/>
            <w:vAlign w:val="center"/>
          </w:tcPr>
          <w:p w14:paraId="4C6BABDE" w14:textId="77777777" w:rsidR="00B33E6B" w:rsidRPr="0058621A" w:rsidRDefault="00B33E6B" w:rsidP="004F5C10">
            <w:pPr>
              <w:rPr>
                <w:rFonts w:cstheme="minorHAnsi"/>
              </w:rPr>
            </w:pPr>
            <w:r w:rsidRPr="0058621A">
              <w:rPr>
                <w:rFonts w:cstheme="minorHAnsi"/>
              </w:rPr>
              <w:t>Efficient buildings</w:t>
            </w:r>
          </w:p>
        </w:tc>
        <w:tc>
          <w:tcPr>
            <w:tcW w:w="1276" w:type="dxa"/>
            <w:vAlign w:val="center"/>
          </w:tcPr>
          <w:p w14:paraId="59AD4474" w14:textId="77777777" w:rsidR="00B33E6B" w:rsidRPr="0058621A" w:rsidRDefault="00B33E6B" w:rsidP="004F5C10">
            <w:pPr>
              <w:rPr>
                <w:rFonts w:cstheme="minorHAnsi"/>
              </w:rPr>
            </w:pPr>
          </w:p>
        </w:tc>
        <w:tc>
          <w:tcPr>
            <w:tcW w:w="1559" w:type="dxa"/>
            <w:vAlign w:val="center"/>
          </w:tcPr>
          <w:p w14:paraId="67280A0D" w14:textId="77777777" w:rsidR="00B33E6B" w:rsidRPr="0058621A" w:rsidRDefault="00B33E6B" w:rsidP="004F5C10">
            <w:pPr>
              <w:rPr>
                <w:rFonts w:cstheme="minorHAnsi"/>
              </w:rPr>
            </w:pPr>
            <w:r w:rsidRPr="0058621A">
              <w:rPr>
                <w:rFonts w:cstheme="minorHAnsi"/>
              </w:rPr>
              <w:t>agriculture &gt; energy w/2 saving OR energy w/2 efficiency &gt; buildings OR insulation OR windows OR BMS OR lighting</w:t>
            </w:r>
          </w:p>
        </w:tc>
        <w:tc>
          <w:tcPr>
            <w:tcW w:w="4970" w:type="dxa"/>
            <w:vAlign w:val="center"/>
          </w:tcPr>
          <w:p w14:paraId="061694DB" w14:textId="77777777" w:rsidR="00B33E6B" w:rsidRPr="0058621A" w:rsidRDefault="00B33E6B" w:rsidP="004F5C10">
            <w:pPr>
              <w:rPr>
                <w:rFonts w:cstheme="minorHAnsi"/>
              </w:rPr>
            </w:pPr>
            <w:r w:rsidRPr="0058621A">
              <w:rPr>
                <w:rFonts w:cstheme="minorHAnsi"/>
              </w:rPr>
              <w:t>ABS ( agriculture OR farming OR farmer ) AND ( ABS ( energy W/3 saving ) OR ABS ( energy W/3 efficiency ) ) AND ABS ( building OR insulation OR windows OR "building management system" OR bms OR lighting ) AND ( PUBYEAR &gt; 2013 ) AND ( LIMIT-TO ( DOCTYPE , "ar" ) OR LIMIT-TO ( DOCTYPE , "re" ) ) AND ( LIMIT-TO ( LANGUAGE , "English" ) )</w:t>
            </w:r>
          </w:p>
        </w:tc>
      </w:tr>
      <w:tr w:rsidR="00B33E6B" w:rsidRPr="0058621A" w14:paraId="4EBF8E93" w14:textId="77777777" w:rsidTr="004F5C10">
        <w:tc>
          <w:tcPr>
            <w:tcW w:w="1504" w:type="dxa"/>
            <w:vMerge/>
            <w:vAlign w:val="center"/>
          </w:tcPr>
          <w:p w14:paraId="190F0A11" w14:textId="77777777" w:rsidR="00B33E6B" w:rsidRPr="0058621A" w:rsidRDefault="00B33E6B" w:rsidP="004F5C10">
            <w:pPr>
              <w:rPr>
                <w:rFonts w:cstheme="minorHAnsi"/>
              </w:rPr>
            </w:pPr>
          </w:p>
        </w:tc>
        <w:tc>
          <w:tcPr>
            <w:tcW w:w="1532" w:type="dxa"/>
            <w:vAlign w:val="center"/>
          </w:tcPr>
          <w:p w14:paraId="7101FC06" w14:textId="77777777" w:rsidR="00B33E6B" w:rsidRPr="0058621A" w:rsidRDefault="00B33E6B" w:rsidP="004F5C10">
            <w:pPr>
              <w:rPr>
                <w:rFonts w:cstheme="minorHAnsi"/>
              </w:rPr>
            </w:pPr>
            <w:r w:rsidRPr="0058621A">
              <w:rPr>
                <w:rFonts w:cstheme="minorHAnsi"/>
              </w:rPr>
              <w:t>Efficient vehicles</w:t>
            </w:r>
          </w:p>
        </w:tc>
        <w:tc>
          <w:tcPr>
            <w:tcW w:w="1276" w:type="dxa"/>
            <w:vAlign w:val="center"/>
          </w:tcPr>
          <w:p w14:paraId="742E67D0" w14:textId="77777777" w:rsidR="00B33E6B" w:rsidRPr="0058621A" w:rsidRDefault="00B33E6B" w:rsidP="004F5C10">
            <w:pPr>
              <w:rPr>
                <w:rFonts w:cstheme="minorHAnsi"/>
              </w:rPr>
            </w:pPr>
          </w:p>
        </w:tc>
        <w:tc>
          <w:tcPr>
            <w:tcW w:w="1559" w:type="dxa"/>
            <w:vAlign w:val="center"/>
          </w:tcPr>
          <w:p w14:paraId="33519DA9" w14:textId="77777777" w:rsidR="00B33E6B" w:rsidRPr="0058621A" w:rsidRDefault="00B33E6B" w:rsidP="004F5C10">
            <w:pPr>
              <w:rPr>
                <w:rFonts w:cstheme="minorHAnsi"/>
              </w:rPr>
            </w:pPr>
            <w:r w:rsidRPr="0058621A">
              <w:rPr>
                <w:rFonts w:cstheme="minorHAnsi"/>
              </w:rPr>
              <w:t>agriculture &gt; energy w/2 saving OR energy w/2 efficiency &gt; tractor or vehicle</w:t>
            </w:r>
          </w:p>
        </w:tc>
        <w:tc>
          <w:tcPr>
            <w:tcW w:w="4970" w:type="dxa"/>
            <w:vAlign w:val="center"/>
          </w:tcPr>
          <w:p w14:paraId="5D1A230D" w14:textId="77777777" w:rsidR="00B33E6B" w:rsidRPr="0058621A" w:rsidRDefault="00B33E6B" w:rsidP="004F5C10">
            <w:pPr>
              <w:rPr>
                <w:rFonts w:cstheme="minorHAnsi"/>
              </w:rPr>
            </w:pPr>
            <w:r w:rsidRPr="0058621A">
              <w:rPr>
                <w:rFonts w:cstheme="minorHAnsi"/>
              </w:rPr>
              <w:t>( ABS ( agriculture ) AND ABS ( energy W/2 ( saving OR efficiency ) ) ) AND ( tractor OR vehicle ) AND ( PUBYEAR &gt; 2013 ) AND ( LIMIT-TO ( DOCTYPE , "ar" ) OR LIMIT-TO ( DOCTYPE , "re" ) ) AND ( LIMIT-TO ( LANGUAGE , "English" ) )</w:t>
            </w:r>
          </w:p>
        </w:tc>
      </w:tr>
      <w:tr w:rsidR="00B33E6B" w:rsidRPr="0058621A" w14:paraId="3E263804" w14:textId="77777777" w:rsidTr="004F5C10">
        <w:tc>
          <w:tcPr>
            <w:tcW w:w="1504" w:type="dxa"/>
            <w:vMerge/>
            <w:vAlign w:val="center"/>
          </w:tcPr>
          <w:p w14:paraId="25CD89FA" w14:textId="77777777" w:rsidR="00B33E6B" w:rsidRPr="0058621A" w:rsidRDefault="00B33E6B" w:rsidP="004F5C10">
            <w:pPr>
              <w:rPr>
                <w:rFonts w:cstheme="minorHAnsi"/>
              </w:rPr>
            </w:pPr>
          </w:p>
        </w:tc>
        <w:tc>
          <w:tcPr>
            <w:tcW w:w="1532" w:type="dxa"/>
            <w:vAlign w:val="center"/>
          </w:tcPr>
          <w:p w14:paraId="5932F6DD" w14:textId="77777777" w:rsidR="00B33E6B" w:rsidRPr="0058621A" w:rsidRDefault="00B33E6B" w:rsidP="004F5C10">
            <w:pPr>
              <w:rPr>
                <w:rFonts w:cstheme="minorHAnsi"/>
              </w:rPr>
            </w:pPr>
            <w:r w:rsidRPr="0058621A">
              <w:rPr>
                <w:rFonts w:cstheme="minorHAnsi"/>
              </w:rPr>
              <w:t>Efficient tools</w:t>
            </w:r>
          </w:p>
        </w:tc>
        <w:tc>
          <w:tcPr>
            <w:tcW w:w="1276" w:type="dxa"/>
            <w:vAlign w:val="center"/>
          </w:tcPr>
          <w:p w14:paraId="13355B39" w14:textId="77777777" w:rsidR="00B33E6B" w:rsidRPr="0058621A" w:rsidRDefault="00B33E6B" w:rsidP="004F5C10">
            <w:pPr>
              <w:rPr>
                <w:rFonts w:cstheme="minorHAnsi"/>
              </w:rPr>
            </w:pPr>
          </w:p>
        </w:tc>
        <w:tc>
          <w:tcPr>
            <w:tcW w:w="1559" w:type="dxa"/>
            <w:vAlign w:val="center"/>
          </w:tcPr>
          <w:p w14:paraId="00F95282" w14:textId="77777777" w:rsidR="00B33E6B" w:rsidRPr="0058621A" w:rsidRDefault="00B33E6B" w:rsidP="004F5C10">
            <w:pPr>
              <w:rPr>
                <w:rFonts w:cstheme="minorHAnsi"/>
              </w:rPr>
            </w:pPr>
            <w:r w:rsidRPr="0058621A">
              <w:rPr>
                <w:rFonts w:cstheme="minorHAnsi"/>
              </w:rPr>
              <w:t>agriculture &gt; (energy W/2 (saving OR efficiency) &gt; machinery OR equipment</w:t>
            </w:r>
          </w:p>
        </w:tc>
        <w:tc>
          <w:tcPr>
            <w:tcW w:w="4970" w:type="dxa"/>
            <w:vAlign w:val="center"/>
          </w:tcPr>
          <w:p w14:paraId="77DEEC90" w14:textId="77777777" w:rsidR="00B33E6B" w:rsidRPr="0058621A" w:rsidRDefault="00B33E6B" w:rsidP="004F5C10">
            <w:pPr>
              <w:rPr>
                <w:rFonts w:cstheme="minorHAnsi"/>
              </w:rPr>
            </w:pPr>
            <w:r w:rsidRPr="0058621A">
              <w:rPr>
                <w:rFonts w:cstheme="minorHAnsi"/>
              </w:rPr>
              <w:t>ABS ( agriculture ) AND ABS ( energy W/2 ( saving OR efficiency ) ) AND ( machinery OR equipment ) AND ( PUBYEAR &gt; 2013 ) AND ( LIMIT-TO ( DOCTYPE , "ar" ) OR LIMIT-TO ( DOCTYPE , "re" ) ) AND ( LIMIT-TO ( LANGUAGE , "English" ) )</w:t>
            </w:r>
          </w:p>
        </w:tc>
      </w:tr>
      <w:tr w:rsidR="00B33E6B" w:rsidRPr="0058621A" w14:paraId="3992F24C" w14:textId="77777777" w:rsidTr="004F5C10">
        <w:tc>
          <w:tcPr>
            <w:tcW w:w="1504" w:type="dxa"/>
            <w:vMerge/>
            <w:vAlign w:val="center"/>
          </w:tcPr>
          <w:p w14:paraId="5B3FBF74" w14:textId="77777777" w:rsidR="00B33E6B" w:rsidRPr="0058621A" w:rsidRDefault="00B33E6B" w:rsidP="004F5C10">
            <w:pPr>
              <w:rPr>
                <w:rFonts w:cstheme="minorHAnsi"/>
              </w:rPr>
            </w:pPr>
          </w:p>
        </w:tc>
        <w:tc>
          <w:tcPr>
            <w:tcW w:w="1532" w:type="dxa"/>
            <w:vAlign w:val="center"/>
          </w:tcPr>
          <w:p w14:paraId="37A0A25A" w14:textId="77777777" w:rsidR="00B33E6B" w:rsidRPr="0058621A" w:rsidRDefault="00B33E6B" w:rsidP="004F5C10">
            <w:pPr>
              <w:rPr>
                <w:rFonts w:cstheme="minorHAnsi"/>
              </w:rPr>
            </w:pPr>
          </w:p>
        </w:tc>
        <w:tc>
          <w:tcPr>
            <w:tcW w:w="1276" w:type="dxa"/>
            <w:vAlign w:val="center"/>
          </w:tcPr>
          <w:p w14:paraId="28812F0A" w14:textId="77777777" w:rsidR="00B33E6B" w:rsidRPr="0058621A" w:rsidRDefault="00B33E6B" w:rsidP="004F5C10">
            <w:pPr>
              <w:rPr>
                <w:rFonts w:cstheme="minorHAnsi"/>
              </w:rPr>
            </w:pPr>
            <w:r w:rsidRPr="0058621A">
              <w:rPr>
                <w:rFonts w:cstheme="minorHAnsi"/>
              </w:rPr>
              <w:t>Milking machines</w:t>
            </w:r>
          </w:p>
        </w:tc>
        <w:tc>
          <w:tcPr>
            <w:tcW w:w="1559" w:type="dxa"/>
            <w:vAlign w:val="center"/>
          </w:tcPr>
          <w:p w14:paraId="7EF64C06" w14:textId="77777777" w:rsidR="00B33E6B" w:rsidRPr="0058621A" w:rsidRDefault="00B33E6B" w:rsidP="004F5C10">
            <w:pPr>
              <w:rPr>
                <w:rFonts w:cstheme="minorHAnsi"/>
              </w:rPr>
            </w:pPr>
            <w:r w:rsidRPr="0058621A">
              <w:rPr>
                <w:rFonts w:cstheme="minorHAnsi"/>
              </w:rPr>
              <w:t>milking robot OR machine OR system &gt; agriculture</w:t>
            </w:r>
          </w:p>
        </w:tc>
        <w:tc>
          <w:tcPr>
            <w:tcW w:w="4970" w:type="dxa"/>
            <w:vAlign w:val="center"/>
          </w:tcPr>
          <w:p w14:paraId="49CF87A0" w14:textId="77777777" w:rsidR="00B33E6B" w:rsidRPr="0058621A" w:rsidRDefault="00B33E6B" w:rsidP="004F5C10">
            <w:pPr>
              <w:rPr>
                <w:rFonts w:cstheme="minorHAnsi"/>
              </w:rPr>
            </w:pPr>
            <w:r w:rsidRPr="0058621A">
              <w:rPr>
                <w:rFonts w:cstheme="minorHAnsi"/>
              </w:rPr>
              <w:t>ABS ( "milking robot" OR "milking machine" OR "milking system" ) AND ABS ( agriculture ) AND ( PUBYEAR &gt; 2013 ) AND ( LIMIT-TO ( DOCTYPE , "ar" ) OR LIMIT-TO ( DOCTYPE , "re" ) ) AND ( LIMIT-TO ( LANGUAGE , "English" ) )</w:t>
            </w:r>
          </w:p>
        </w:tc>
      </w:tr>
      <w:tr w:rsidR="00B33E6B" w:rsidRPr="0058621A" w14:paraId="55902637" w14:textId="77777777" w:rsidTr="004F5C10">
        <w:tc>
          <w:tcPr>
            <w:tcW w:w="1504" w:type="dxa"/>
            <w:vMerge/>
            <w:vAlign w:val="center"/>
          </w:tcPr>
          <w:p w14:paraId="55661A09" w14:textId="77777777" w:rsidR="00B33E6B" w:rsidRPr="0058621A" w:rsidRDefault="00B33E6B" w:rsidP="004F5C10">
            <w:pPr>
              <w:rPr>
                <w:rFonts w:cstheme="minorHAnsi"/>
              </w:rPr>
            </w:pPr>
          </w:p>
        </w:tc>
        <w:tc>
          <w:tcPr>
            <w:tcW w:w="1532" w:type="dxa"/>
            <w:vAlign w:val="center"/>
          </w:tcPr>
          <w:p w14:paraId="4901AF99" w14:textId="77777777" w:rsidR="00B33E6B" w:rsidRPr="0058621A" w:rsidRDefault="00B33E6B" w:rsidP="004F5C10">
            <w:pPr>
              <w:rPr>
                <w:rFonts w:cstheme="minorHAnsi"/>
              </w:rPr>
            </w:pPr>
            <w:r w:rsidRPr="0058621A">
              <w:rPr>
                <w:rFonts w:cstheme="minorHAnsi"/>
              </w:rPr>
              <w:t>Precision agriculture</w:t>
            </w:r>
          </w:p>
        </w:tc>
        <w:tc>
          <w:tcPr>
            <w:tcW w:w="1276" w:type="dxa"/>
            <w:vAlign w:val="center"/>
          </w:tcPr>
          <w:p w14:paraId="60BA62BD" w14:textId="77777777" w:rsidR="00B33E6B" w:rsidRPr="0058621A" w:rsidRDefault="00B33E6B" w:rsidP="004F5C10">
            <w:pPr>
              <w:rPr>
                <w:rFonts w:cstheme="minorHAnsi"/>
              </w:rPr>
            </w:pPr>
          </w:p>
        </w:tc>
        <w:tc>
          <w:tcPr>
            <w:tcW w:w="1559" w:type="dxa"/>
            <w:vAlign w:val="center"/>
          </w:tcPr>
          <w:p w14:paraId="696AC48D" w14:textId="77777777" w:rsidR="00B33E6B" w:rsidRPr="0058621A" w:rsidRDefault="00B33E6B" w:rsidP="004F5C10">
            <w:pPr>
              <w:rPr>
                <w:rFonts w:cstheme="minorHAnsi"/>
              </w:rPr>
            </w:pPr>
            <w:r w:rsidRPr="0058621A">
              <w:rPr>
                <w:rFonts w:cstheme="minorHAnsi"/>
              </w:rPr>
              <w:t>energy w/2 saving OR energy w/2 efficiency &gt; precision agriculture ++</w:t>
            </w:r>
          </w:p>
        </w:tc>
        <w:tc>
          <w:tcPr>
            <w:tcW w:w="4970" w:type="dxa"/>
            <w:vAlign w:val="center"/>
          </w:tcPr>
          <w:p w14:paraId="40033189" w14:textId="77777777" w:rsidR="00B33E6B" w:rsidRPr="0058621A" w:rsidRDefault="00B33E6B" w:rsidP="004F5C10">
            <w:pPr>
              <w:rPr>
                <w:rFonts w:cstheme="minorHAnsi"/>
              </w:rPr>
            </w:pPr>
            <w:r w:rsidRPr="0058621A">
              <w:rPr>
                <w:rFonts w:cstheme="minorHAnsi"/>
              </w:rPr>
              <w:t>( ABS ( energy W/1 ( saving OR efficiency ) ) ) AND ( "precision agriculture" OR "precision farming" OR "smart farming" OR "smart agriculture" ) AND ( PUBYEAR &gt; 2013 ) AND ( LIMIT-TO ( DOCTYPE , "ar" ) OR LIMIT-TO ( DOCTYPE , "re" ) ) AND ( LIMIT-TO ( LANGUAGE , "English" ) )</w:t>
            </w:r>
          </w:p>
        </w:tc>
      </w:tr>
      <w:tr w:rsidR="00B33E6B" w:rsidRPr="0058621A" w14:paraId="5AC1240D" w14:textId="77777777" w:rsidTr="004F5C10">
        <w:tc>
          <w:tcPr>
            <w:tcW w:w="1504" w:type="dxa"/>
            <w:vMerge/>
            <w:vAlign w:val="center"/>
          </w:tcPr>
          <w:p w14:paraId="1616F6D5" w14:textId="77777777" w:rsidR="00B33E6B" w:rsidRPr="0058621A" w:rsidRDefault="00B33E6B" w:rsidP="004F5C10">
            <w:pPr>
              <w:rPr>
                <w:rFonts w:cstheme="minorHAnsi"/>
              </w:rPr>
            </w:pPr>
          </w:p>
        </w:tc>
        <w:tc>
          <w:tcPr>
            <w:tcW w:w="1532" w:type="dxa"/>
            <w:vAlign w:val="center"/>
          </w:tcPr>
          <w:p w14:paraId="0A07FD9C" w14:textId="77777777" w:rsidR="00B33E6B" w:rsidRPr="0058621A" w:rsidRDefault="00B33E6B" w:rsidP="004F5C10">
            <w:pPr>
              <w:rPr>
                <w:rFonts w:cstheme="minorHAnsi"/>
              </w:rPr>
            </w:pPr>
            <w:r w:rsidRPr="0058621A">
              <w:rPr>
                <w:rFonts w:cstheme="minorHAnsi"/>
              </w:rPr>
              <w:t>Precision livestock farming</w:t>
            </w:r>
          </w:p>
        </w:tc>
        <w:tc>
          <w:tcPr>
            <w:tcW w:w="1276" w:type="dxa"/>
            <w:vAlign w:val="center"/>
          </w:tcPr>
          <w:p w14:paraId="6F98EDEF" w14:textId="77777777" w:rsidR="00B33E6B" w:rsidRPr="0058621A" w:rsidRDefault="00B33E6B" w:rsidP="004F5C10">
            <w:pPr>
              <w:rPr>
                <w:rFonts w:cstheme="minorHAnsi"/>
              </w:rPr>
            </w:pPr>
          </w:p>
        </w:tc>
        <w:tc>
          <w:tcPr>
            <w:tcW w:w="1559" w:type="dxa"/>
            <w:vAlign w:val="center"/>
          </w:tcPr>
          <w:p w14:paraId="58ECE6BA" w14:textId="77777777" w:rsidR="00B33E6B" w:rsidRPr="0058621A" w:rsidRDefault="00B33E6B" w:rsidP="004F5C10">
            <w:pPr>
              <w:rPr>
                <w:rFonts w:cstheme="minorHAnsi"/>
              </w:rPr>
            </w:pPr>
            <w:r w:rsidRPr="0058621A">
              <w:rPr>
                <w:rFonts w:cstheme="minorHAnsi"/>
              </w:rPr>
              <w:t xml:space="preserve">agriculture OR farming &gt; energy W/2 saving OR energy W/2 </w:t>
            </w:r>
            <w:r w:rsidRPr="0058621A">
              <w:rPr>
                <w:rFonts w:cstheme="minorHAnsi"/>
              </w:rPr>
              <w:lastRenderedPageBreak/>
              <w:t>efficiency &gt; livestock</w:t>
            </w:r>
          </w:p>
        </w:tc>
        <w:tc>
          <w:tcPr>
            <w:tcW w:w="4970" w:type="dxa"/>
            <w:vAlign w:val="center"/>
          </w:tcPr>
          <w:p w14:paraId="135C65FC" w14:textId="77777777" w:rsidR="00B33E6B" w:rsidRPr="0058621A" w:rsidRDefault="00B33E6B" w:rsidP="004F5C10">
            <w:pPr>
              <w:rPr>
                <w:rFonts w:cstheme="minorHAnsi"/>
              </w:rPr>
            </w:pPr>
            <w:r w:rsidRPr="0058621A">
              <w:rPr>
                <w:rFonts w:cstheme="minorHAnsi"/>
              </w:rPr>
              <w:lastRenderedPageBreak/>
              <w:t>( ABS ( agriculture OR farming ) AND ABS ( energy W/2 ( saving OR efficiency ) ) ) AND ( livestock ) AND ( PUBYEAR &gt; 2013 ) AND ( LIMIT-TO ( DOCTYPE , "ar" ) OR LIMIT-TO ( DOCTYPE , "re" ) ) AND ( LIMIT-TO ( LANGUAGE , "English" ) )</w:t>
            </w:r>
          </w:p>
        </w:tc>
      </w:tr>
      <w:tr w:rsidR="00B33E6B" w:rsidRPr="0058621A" w14:paraId="110708A6" w14:textId="77777777" w:rsidTr="004F5C10">
        <w:tc>
          <w:tcPr>
            <w:tcW w:w="1504" w:type="dxa"/>
            <w:vMerge/>
            <w:vAlign w:val="center"/>
          </w:tcPr>
          <w:p w14:paraId="3E90E6B5" w14:textId="77777777" w:rsidR="00B33E6B" w:rsidRPr="0058621A" w:rsidRDefault="00B33E6B" w:rsidP="004F5C10">
            <w:pPr>
              <w:rPr>
                <w:rFonts w:cstheme="minorHAnsi"/>
              </w:rPr>
            </w:pPr>
          </w:p>
        </w:tc>
        <w:tc>
          <w:tcPr>
            <w:tcW w:w="1532" w:type="dxa"/>
            <w:vAlign w:val="center"/>
          </w:tcPr>
          <w:p w14:paraId="57EF7B61" w14:textId="77777777" w:rsidR="00B33E6B" w:rsidRPr="0058621A" w:rsidRDefault="00B33E6B" w:rsidP="004F5C10">
            <w:pPr>
              <w:rPr>
                <w:rFonts w:cstheme="minorHAnsi"/>
              </w:rPr>
            </w:pPr>
            <w:r w:rsidRPr="0058621A">
              <w:rPr>
                <w:rFonts w:cstheme="minorHAnsi"/>
              </w:rPr>
              <w:t>Conservation agriculture</w:t>
            </w:r>
          </w:p>
        </w:tc>
        <w:tc>
          <w:tcPr>
            <w:tcW w:w="1276" w:type="dxa"/>
            <w:vAlign w:val="center"/>
          </w:tcPr>
          <w:p w14:paraId="195D18F9" w14:textId="77777777" w:rsidR="00B33E6B" w:rsidRPr="0058621A" w:rsidRDefault="00B33E6B" w:rsidP="004F5C10">
            <w:pPr>
              <w:rPr>
                <w:rFonts w:cstheme="minorHAnsi"/>
              </w:rPr>
            </w:pPr>
          </w:p>
        </w:tc>
        <w:tc>
          <w:tcPr>
            <w:tcW w:w="1559" w:type="dxa"/>
            <w:vAlign w:val="center"/>
          </w:tcPr>
          <w:p w14:paraId="2393CF0B" w14:textId="77777777" w:rsidR="00B33E6B" w:rsidRPr="0058621A" w:rsidRDefault="00B33E6B" w:rsidP="004F5C10">
            <w:pPr>
              <w:rPr>
                <w:rFonts w:cstheme="minorHAnsi"/>
              </w:rPr>
            </w:pPr>
            <w:r w:rsidRPr="0058621A">
              <w:rPr>
                <w:rFonts w:cstheme="minorHAnsi"/>
              </w:rPr>
              <w:t>"conservation agriculture" &gt; energy w/2 saving OR energy w/2 efficiency</w:t>
            </w:r>
          </w:p>
        </w:tc>
        <w:tc>
          <w:tcPr>
            <w:tcW w:w="4970" w:type="dxa"/>
            <w:vAlign w:val="center"/>
          </w:tcPr>
          <w:p w14:paraId="787A9084" w14:textId="77777777" w:rsidR="00B33E6B" w:rsidRPr="0058621A" w:rsidRDefault="00B33E6B" w:rsidP="004F5C10">
            <w:pPr>
              <w:rPr>
                <w:rFonts w:cstheme="minorHAnsi"/>
              </w:rPr>
            </w:pPr>
            <w:r w:rsidRPr="0058621A">
              <w:rPr>
                <w:rFonts w:cstheme="minorHAnsi"/>
              </w:rPr>
              <w:t>ABS ( "conservation agriculture" ) AND ABS ( energy W/2 ( saving OR efficiency ) ) AND ( PUBYEAR &gt; 2013 ) AND ( LIMIT-TO ( DOCTYPE , "ar" ) OR LIMIT-TO ( DOCTYPE , "re" ) ) AND ( LIMIT-TO ( LANGUAGE , "English" ) )</w:t>
            </w:r>
          </w:p>
        </w:tc>
      </w:tr>
      <w:tr w:rsidR="00B33E6B" w:rsidRPr="0058621A" w14:paraId="0025842F" w14:textId="77777777" w:rsidTr="004F5C10">
        <w:tc>
          <w:tcPr>
            <w:tcW w:w="1504" w:type="dxa"/>
            <w:vMerge/>
            <w:vAlign w:val="center"/>
          </w:tcPr>
          <w:p w14:paraId="55E382F9" w14:textId="77777777" w:rsidR="00B33E6B" w:rsidRPr="0058621A" w:rsidRDefault="00B33E6B" w:rsidP="004F5C10">
            <w:pPr>
              <w:rPr>
                <w:rFonts w:cstheme="minorHAnsi"/>
              </w:rPr>
            </w:pPr>
          </w:p>
        </w:tc>
        <w:tc>
          <w:tcPr>
            <w:tcW w:w="1532" w:type="dxa"/>
            <w:vAlign w:val="center"/>
          </w:tcPr>
          <w:p w14:paraId="14246CEA" w14:textId="77777777" w:rsidR="00B33E6B" w:rsidRPr="0058621A" w:rsidRDefault="00B33E6B" w:rsidP="004F5C10">
            <w:pPr>
              <w:rPr>
                <w:rFonts w:cstheme="minorHAnsi"/>
              </w:rPr>
            </w:pPr>
          </w:p>
        </w:tc>
        <w:tc>
          <w:tcPr>
            <w:tcW w:w="1276" w:type="dxa"/>
            <w:vAlign w:val="center"/>
          </w:tcPr>
          <w:p w14:paraId="54731A68" w14:textId="77777777" w:rsidR="00B33E6B" w:rsidRPr="0058621A" w:rsidRDefault="00B33E6B" w:rsidP="004F5C10">
            <w:pPr>
              <w:rPr>
                <w:rFonts w:cstheme="minorHAnsi"/>
              </w:rPr>
            </w:pPr>
            <w:r w:rsidRPr="0058621A">
              <w:rPr>
                <w:rFonts w:cstheme="minorHAnsi"/>
              </w:rPr>
              <w:t>Crop rotation</w:t>
            </w:r>
          </w:p>
        </w:tc>
        <w:tc>
          <w:tcPr>
            <w:tcW w:w="1559" w:type="dxa"/>
            <w:vAlign w:val="center"/>
          </w:tcPr>
          <w:p w14:paraId="5EC8F9F8" w14:textId="77777777" w:rsidR="00B33E6B" w:rsidRPr="0058621A" w:rsidRDefault="00B33E6B" w:rsidP="004F5C10">
            <w:pPr>
              <w:rPr>
                <w:rFonts w:cstheme="minorHAnsi"/>
              </w:rPr>
            </w:pPr>
          </w:p>
        </w:tc>
        <w:tc>
          <w:tcPr>
            <w:tcW w:w="4970" w:type="dxa"/>
            <w:vAlign w:val="center"/>
          </w:tcPr>
          <w:p w14:paraId="5F2A9867" w14:textId="77777777" w:rsidR="00B33E6B" w:rsidRPr="0058621A" w:rsidRDefault="00B33E6B" w:rsidP="004F5C10">
            <w:pPr>
              <w:rPr>
                <w:rFonts w:cstheme="minorHAnsi"/>
              </w:rPr>
            </w:pPr>
            <w:r w:rsidRPr="0058621A">
              <w:rPr>
                <w:rFonts w:cstheme="minorHAnsi"/>
              </w:rPr>
              <w:t>( ( ABS ( agriculture OR farming OR farmer ) AND ABS ( "crop rotation" ) ) AND ( PUBYEAR &gt; 2013 ) ) AND ( LIMIT-TO ( DOCTYPE , "ar" ) OR LIMIT-TO ( DOCTYPE , "re" ) ) AND ( LIMIT-TO ( LANGUAGE , "English" ) )</w:t>
            </w:r>
          </w:p>
        </w:tc>
      </w:tr>
      <w:tr w:rsidR="00B33E6B" w:rsidRPr="0058621A" w14:paraId="2131B4A6" w14:textId="77777777" w:rsidTr="004F5C10">
        <w:tc>
          <w:tcPr>
            <w:tcW w:w="1504" w:type="dxa"/>
            <w:vMerge/>
            <w:vAlign w:val="center"/>
          </w:tcPr>
          <w:p w14:paraId="3A4CAD9B" w14:textId="77777777" w:rsidR="00B33E6B" w:rsidRPr="0058621A" w:rsidRDefault="00B33E6B" w:rsidP="004F5C10">
            <w:pPr>
              <w:rPr>
                <w:rFonts w:cstheme="minorHAnsi"/>
              </w:rPr>
            </w:pPr>
          </w:p>
        </w:tc>
        <w:tc>
          <w:tcPr>
            <w:tcW w:w="1532" w:type="dxa"/>
            <w:vAlign w:val="center"/>
          </w:tcPr>
          <w:p w14:paraId="2AACE56F" w14:textId="77777777" w:rsidR="00B33E6B" w:rsidRPr="0058621A" w:rsidRDefault="00B33E6B" w:rsidP="004F5C10">
            <w:pPr>
              <w:rPr>
                <w:rFonts w:cstheme="minorHAnsi"/>
              </w:rPr>
            </w:pPr>
            <w:r w:rsidRPr="0058621A">
              <w:rPr>
                <w:rFonts w:cstheme="minorHAnsi"/>
              </w:rPr>
              <w:t>Efficient postharvest technologies</w:t>
            </w:r>
          </w:p>
        </w:tc>
        <w:tc>
          <w:tcPr>
            <w:tcW w:w="1276" w:type="dxa"/>
            <w:vAlign w:val="center"/>
          </w:tcPr>
          <w:p w14:paraId="45EA982F" w14:textId="77777777" w:rsidR="00B33E6B" w:rsidRPr="0058621A" w:rsidRDefault="00B33E6B" w:rsidP="004F5C10">
            <w:pPr>
              <w:rPr>
                <w:rFonts w:cstheme="minorHAnsi"/>
              </w:rPr>
            </w:pPr>
          </w:p>
        </w:tc>
        <w:tc>
          <w:tcPr>
            <w:tcW w:w="1559" w:type="dxa"/>
            <w:vAlign w:val="center"/>
          </w:tcPr>
          <w:p w14:paraId="53DD1A24" w14:textId="77777777" w:rsidR="00B33E6B" w:rsidRPr="0058621A" w:rsidRDefault="00B33E6B" w:rsidP="004F5C10">
            <w:pPr>
              <w:rPr>
                <w:rFonts w:cstheme="minorHAnsi"/>
              </w:rPr>
            </w:pPr>
            <w:r w:rsidRPr="0058621A">
              <w:rPr>
                <w:rFonts w:cstheme="minorHAnsi"/>
              </w:rPr>
              <w:t>postharvest AND technologies &gt; energy saving/efficiency</w:t>
            </w:r>
          </w:p>
        </w:tc>
        <w:tc>
          <w:tcPr>
            <w:tcW w:w="4970" w:type="dxa"/>
            <w:vAlign w:val="center"/>
          </w:tcPr>
          <w:p w14:paraId="6440B376" w14:textId="77777777" w:rsidR="00B33E6B" w:rsidRPr="0058621A" w:rsidRDefault="00B33E6B" w:rsidP="004F5C10">
            <w:pPr>
              <w:rPr>
                <w:rFonts w:cstheme="minorHAnsi"/>
              </w:rPr>
            </w:pPr>
            <w:r w:rsidRPr="0058621A">
              <w:rPr>
                <w:rFonts w:cstheme="minorHAnsi"/>
              </w:rPr>
              <w:t>ABS ( postharvest AND technologies ) AND ( ABS ( energy W/2 saving ) OR ABS ( energy W/2 efficiency ) ) AND ( LIMIT-TO ( DOCTYPE , "ar" ) OR LIMIT-TO ( DOCTYPE , "re" ) ) AND ( LIMIT-TO ( PUBYEAR , 2021 ) OR LIMIT-TO ( PUBYEAR , 2020 ) OR LIMIT-TO ( PUBYEAR , 2019 ) OR LIMIT-TO ( PUBYEAR , 2018 ) OR LIMIT-TO ( PUBYEAR , 2017 ) OR LIMIT-TO ( PUBYEAR , 2016 ) OR LIMIT-TO ( PUBYEAR , 2015 ) OR LIMIT-TO ( PUBYEAR , 2014 ) ) AND ( LIMIT-TO ( LANGUAGE , "English" ) )</w:t>
            </w:r>
          </w:p>
        </w:tc>
      </w:tr>
      <w:tr w:rsidR="00B33E6B" w:rsidRPr="0058621A" w14:paraId="6B4A6795" w14:textId="77777777" w:rsidTr="004F5C10">
        <w:tc>
          <w:tcPr>
            <w:tcW w:w="1504" w:type="dxa"/>
            <w:vMerge w:val="restart"/>
            <w:vAlign w:val="center"/>
          </w:tcPr>
          <w:p w14:paraId="0AEC04AC" w14:textId="77777777" w:rsidR="00B33E6B" w:rsidRPr="0058621A" w:rsidRDefault="00B33E6B" w:rsidP="004F5C10">
            <w:pPr>
              <w:rPr>
                <w:rFonts w:cstheme="minorHAnsi"/>
              </w:rPr>
            </w:pPr>
            <w:r w:rsidRPr="0058621A">
              <w:rPr>
                <w:rFonts w:cstheme="minorHAnsi"/>
              </w:rPr>
              <w:t>Soil carbon sequestration</w:t>
            </w:r>
          </w:p>
        </w:tc>
        <w:tc>
          <w:tcPr>
            <w:tcW w:w="1532" w:type="dxa"/>
            <w:vAlign w:val="center"/>
          </w:tcPr>
          <w:p w14:paraId="1B7BEF16" w14:textId="77777777" w:rsidR="00B33E6B" w:rsidRPr="0058621A" w:rsidRDefault="00B33E6B" w:rsidP="004F5C10">
            <w:pPr>
              <w:rPr>
                <w:rFonts w:cstheme="minorHAnsi"/>
              </w:rPr>
            </w:pPr>
          </w:p>
        </w:tc>
        <w:tc>
          <w:tcPr>
            <w:tcW w:w="1276" w:type="dxa"/>
            <w:vAlign w:val="center"/>
          </w:tcPr>
          <w:p w14:paraId="7C8FE619" w14:textId="77777777" w:rsidR="00B33E6B" w:rsidRPr="0058621A" w:rsidRDefault="00B33E6B" w:rsidP="004F5C10">
            <w:pPr>
              <w:rPr>
                <w:rFonts w:cstheme="minorHAnsi"/>
              </w:rPr>
            </w:pPr>
          </w:p>
        </w:tc>
        <w:tc>
          <w:tcPr>
            <w:tcW w:w="1559" w:type="dxa"/>
            <w:vAlign w:val="center"/>
          </w:tcPr>
          <w:p w14:paraId="377B3562" w14:textId="77777777" w:rsidR="00B33E6B" w:rsidRPr="0058621A" w:rsidRDefault="00B33E6B" w:rsidP="004F5C10">
            <w:pPr>
              <w:rPr>
                <w:rFonts w:cstheme="minorHAnsi"/>
              </w:rPr>
            </w:pPr>
          </w:p>
          <w:p w14:paraId="0CBBC473" w14:textId="77777777" w:rsidR="00B33E6B" w:rsidRPr="0058621A" w:rsidRDefault="00B33E6B" w:rsidP="004F5C10">
            <w:pPr>
              <w:rPr>
                <w:rFonts w:cstheme="minorHAnsi"/>
              </w:rPr>
            </w:pPr>
            <w:r w:rsidRPr="0058621A">
              <w:rPr>
                <w:rFonts w:cstheme="minorHAnsi"/>
              </w:rPr>
              <w:t>agriculture AND "soil carbon sequestration"</w:t>
            </w:r>
          </w:p>
        </w:tc>
        <w:tc>
          <w:tcPr>
            <w:tcW w:w="4970" w:type="dxa"/>
            <w:vAlign w:val="center"/>
          </w:tcPr>
          <w:p w14:paraId="1A6C2D12" w14:textId="77777777" w:rsidR="00B33E6B" w:rsidRPr="0058621A" w:rsidRDefault="00B33E6B" w:rsidP="004F5C10">
            <w:pPr>
              <w:rPr>
                <w:rFonts w:cstheme="minorHAnsi"/>
              </w:rPr>
            </w:pPr>
          </w:p>
          <w:p w14:paraId="4309D558" w14:textId="77777777" w:rsidR="00B33E6B" w:rsidRPr="0058621A" w:rsidRDefault="00B33E6B" w:rsidP="004F5C10">
            <w:pPr>
              <w:rPr>
                <w:rFonts w:cstheme="minorHAnsi"/>
              </w:rPr>
            </w:pPr>
            <w:r w:rsidRPr="0058621A">
              <w:rPr>
                <w:rFonts w:cstheme="minorHAnsi"/>
              </w:rPr>
              <w:t>ABS ( agriculture ) AND ABS ( "soil carbon sequestration" ) AND ( PUBYEAR &gt; 2013 ) AND ( LIMIT-TO ( DOCTYPE , "ar" ) OR LIMIT-TO ( DOCTYPE , "re" ) ) AND ( LIMIT-TO ( LANGUAGE , "English" ) )</w:t>
            </w:r>
          </w:p>
        </w:tc>
      </w:tr>
      <w:tr w:rsidR="00B33E6B" w:rsidRPr="0058621A" w14:paraId="688F3730" w14:textId="77777777" w:rsidTr="004F5C10">
        <w:tc>
          <w:tcPr>
            <w:tcW w:w="1504" w:type="dxa"/>
            <w:vMerge/>
            <w:vAlign w:val="center"/>
          </w:tcPr>
          <w:p w14:paraId="2074BE6F" w14:textId="77777777" w:rsidR="00B33E6B" w:rsidRPr="0058621A" w:rsidRDefault="00B33E6B" w:rsidP="004F5C10">
            <w:pPr>
              <w:rPr>
                <w:rFonts w:cstheme="minorHAnsi"/>
              </w:rPr>
            </w:pPr>
          </w:p>
        </w:tc>
        <w:tc>
          <w:tcPr>
            <w:tcW w:w="1532" w:type="dxa"/>
            <w:vAlign w:val="center"/>
          </w:tcPr>
          <w:p w14:paraId="39BA732E" w14:textId="77777777" w:rsidR="00B33E6B" w:rsidRPr="0058621A" w:rsidRDefault="00B33E6B" w:rsidP="004F5C10">
            <w:pPr>
              <w:rPr>
                <w:rFonts w:cstheme="minorHAnsi"/>
              </w:rPr>
            </w:pPr>
            <w:r w:rsidRPr="0058621A">
              <w:rPr>
                <w:rFonts w:cstheme="minorHAnsi"/>
              </w:rPr>
              <w:t>Soil organic matter</w:t>
            </w:r>
          </w:p>
        </w:tc>
        <w:tc>
          <w:tcPr>
            <w:tcW w:w="1276" w:type="dxa"/>
            <w:vAlign w:val="center"/>
          </w:tcPr>
          <w:p w14:paraId="40E170CC" w14:textId="77777777" w:rsidR="00B33E6B" w:rsidRPr="0058621A" w:rsidRDefault="00B33E6B" w:rsidP="004F5C10">
            <w:pPr>
              <w:rPr>
                <w:rFonts w:cstheme="minorHAnsi"/>
              </w:rPr>
            </w:pPr>
          </w:p>
        </w:tc>
        <w:tc>
          <w:tcPr>
            <w:tcW w:w="1559" w:type="dxa"/>
            <w:vAlign w:val="center"/>
          </w:tcPr>
          <w:p w14:paraId="23B107B8" w14:textId="77777777" w:rsidR="00B33E6B" w:rsidRPr="0058621A" w:rsidRDefault="00B33E6B" w:rsidP="004F5C10">
            <w:pPr>
              <w:rPr>
                <w:rFonts w:cstheme="minorHAnsi"/>
              </w:rPr>
            </w:pPr>
            <w:r w:rsidRPr="0058621A">
              <w:rPr>
                <w:rFonts w:cstheme="minorHAnsi"/>
              </w:rPr>
              <w:t>agriculture AND "soil carbon sequestration" AND "soil organic matter"</w:t>
            </w:r>
          </w:p>
        </w:tc>
        <w:tc>
          <w:tcPr>
            <w:tcW w:w="4970" w:type="dxa"/>
            <w:vAlign w:val="center"/>
          </w:tcPr>
          <w:p w14:paraId="5981EDDE" w14:textId="77777777" w:rsidR="00B33E6B" w:rsidRPr="0058621A" w:rsidRDefault="00B33E6B" w:rsidP="004F5C10">
            <w:pPr>
              <w:rPr>
                <w:rFonts w:cstheme="minorHAnsi"/>
              </w:rPr>
            </w:pPr>
            <w:r w:rsidRPr="0058621A">
              <w:rPr>
                <w:rFonts w:cstheme="minorHAnsi"/>
              </w:rPr>
              <w:t>ABS ( agriculture ) AND ABS ( "soil carbon sequestration" ) AND ABS ( "soil organic matter" ) AND (PUBYEAR &gt; 2013) AND ( LIMIT-TO ( DOCTYPE,"ar" ) OR LIMIT-TO ( DOCTYPE,"re" ) ) AND ( LIMIT-TO ( LANGUAGE,"English" ) )</w:t>
            </w:r>
          </w:p>
        </w:tc>
      </w:tr>
      <w:tr w:rsidR="00B33E6B" w:rsidRPr="0058621A" w14:paraId="428302D6" w14:textId="77777777" w:rsidTr="004F5C10">
        <w:tc>
          <w:tcPr>
            <w:tcW w:w="1504" w:type="dxa"/>
            <w:vMerge/>
            <w:vAlign w:val="center"/>
          </w:tcPr>
          <w:p w14:paraId="59450899" w14:textId="77777777" w:rsidR="00B33E6B" w:rsidRPr="0058621A" w:rsidRDefault="00B33E6B" w:rsidP="004F5C10">
            <w:pPr>
              <w:rPr>
                <w:rFonts w:cstheme="minorHAnsi"/>
              </w:rPr>
            </w:pPr>
          </w:p>
        </w:tc>
        <w:tc>
          <w:tcPr>
            <w:tcW w:w="1532" w:type="dxa"/>
            <w:vAlign w:val="center"/>
          </w:tcPr>
          <w:p w14:paraId="4867BF75" w14:textId="77777777" w:rsidR="00B33E6B" w:rsidRPr="0058621A" w:rsidRDefault="00B33E6B" w:rsidP="004F5C10">
            <w:pPr>
              <w:rPr>
                <w:rFonts w:cstheme="minorHAnsi"/>
              </w:rPr>
            </w:pPr>
            <w:r w:rsidRPr="0058621A">
              <w:rPr>
                <w:rFonts w:cstheme="minorHAnsi"/>
              </w:rPr>
              <w:t>Tillage (Conservation Agriculture + CTF)</w:t>
            </w:r>
          </w:p>
        </w:tc>
        <w:tc>
          <w:tcPr>
            <w:tcW w:w="1276" w:type="dxa"/>
            <w:vAlign w:val="center"/>
          </w:tcPr>
          <w:p w14:paraId="4F28B83B" w14:textId="77777777" w:rsidR="00B33E6B" w:rsidRPr="0058621A" w:rsidRDefault="00B33E6B" w:rsidP="004F5C10">
            <w:pPr>
              <w:rPr>
                <w:rFonts w:cstheme="minorHAnsi"/>
              </w:rPr>
            </w:pPr>
          </w:p>
        </w:tc>
        <w:tc>
          <w:tcPr>
            <w:tcW w:w="1559" w:type="dxa"/>
            <w:vAlign w:val="center"/>
          </w:tcPr>
          <w:p w14:paraId="68308945" w14:textId="77777777" w:rsidR="00B33E6B" w:rsidRPr="0058621A" w:rsidRDefault="00B33E6B" w:rsidP="004F5C10">
            <w:pPr>
              <w:rPr>
                <w:rFonts w:cstheme="minorHAnsi"/>
              </w:rPr>
            </w:pPr>
            <w:r w:rsidRPr="0058621A">
              <w:rPr>
                <w:rFonts w:cstheme="minorHAnsi"/>
              </w:rPr>
              <w:t>"conservation agriculture"</w:t>
            </w:r>
          </w:p>
        </w:tc>
        <w:tc>
          <w:tcPr>
            <w:tcW w:w="4970" w:type="dxa"/>
            <w:vAlign w:val="center"/>
          </w:tcPr>
          <w:p w14:paraId="290F141A" w14:textId="77777777" w:rsidR="00B33E6B" w:rsidRPr="0058621A" w:rsidRDefault="00B33E6B" w:rsidP="004F5C10">
            <w:pPr>
              <w:rPr>
                <w:rFonts w:cstheme="minorHAnsi"/>
              </w:rPr>
            </w:pPr>
            <w:r w:rsidRPr="0058621A">
              <w:rPr>
                <w:rFonts w:cstheme="minorHAnsi"/>
              </w:rPr>
              <w:t>ABS ( "conservation agriculture" ) AND ( PUBYEAR &gt; 2013 ) AND ( LIMIT-TO ( DOCTYPE , "ar" ) OR LIMIT-TO ( DOCTYPE , "re" ) ) AND ( LIMIT-TO ( LANGUAGE , "English" ) )</w:t>
            </w:r>
          </w:p>
        </w:tc>
      </w:tr>
      <w:tr w:rsidR="00B33E6B" w:rsidRPr="0058621A" w14:paraId="1BBA2973" w14:textId="77777777" w:rsidTr="004F5C10">
        <w:tc>
          <w:tcPr>
            <w:tcW w:w="1504" w:type="dxa"/>
            <w:vMerge/>
            <w:vAlign w:val="center"/>
          </w:tcPr>
          <w:p w14:paraId="371099F8" w14:textId="77777777" w:rsidR="00B33E6B" w:rsidRPr="0058621A" w:rsidRDefault="00B33E6B" w:rsidP="004F5C10">
            <w:pPr>
              <w:rPr>
                <w:rFonts w:cstheme="minorHAnsi"/>
              </w:rPr>
            </w:pPr>
          </w:p>
        </w:tc>
        <w:tc>
          <w:tcPr>
            <w:tcW w:w="1532" w:type="dxa"/>
            <w:vAlign w:val="center"/>
          </w:tcPr>
          <w:p w14:paraId="12EF8AD9" w14:textId="77777777" w:rsidR="00B33E6B" w:rsidRPr="0058621A" w:rsidRDefault="00B33E6B" w:rsidP="004F5C10">
            <w:pPr>
              <w:rPr>
                <w:rFonts w:cstheme="minorHAnsi"/>
              </w:rPr>
            </w:pPr>
            <w:r w:rsidRPr="0058621A">
              <w:rPr>
                <w:rFonts w:cstheme="minorHAnsi"/>
              </w:rPr>
              <w:t>Nutrient management</w:t>
            </w:r>
          </w:p>
        </w:tc>
        <w:tc>
          <w:tcPr>
            <w:tcW w:w="1276" w:type="dxa"/>
            <w:vAlign w:val="center"/>
          </w:tcPr>
          <w:p w14:paraId="0AAE72D0" w14:textId="77777777" w:rsidR="00B33E6B" w:rsidRPr="0058621A" w:rsidRDefault="00B33E6B" w:rsidP="004F5C10">
            <w:pPr>
              <w:rPr>
                <w:rFonts w:cstheme="minorHAnsi"/>
              </w:rPr>
            </w:pPr>
          </w:p>
        </w:tc>
        <w:tc>
          <w:tcPr>
            <w:tcW w:w="1559" w:type="dxa"/>
            <w:vAlign w:val="center"/>
          </w:tcPr>
          <w:p w14:paraId="61775014" w14:textId="77777777" w:rsidR="00B33E6B" w:rsidRPr="0058621A" w:rsidRDefault="00B33E6B" w:rsidP="004F5C10">
            <w:pPr>
              <w:rPr>
                <w:rFonts w:cstheme="minorHAnsi"/>
              </w:rPr>
            </w:pPr>
            <w:r w:rsidRPr="0058621A">
              <w:rPr>
                <w:rFonts w:cstheme="minorHAnsi"/>
              </w:rPr>
              <w:t>"nutrient management" AND sequestration</w:t>
            </w:r>
          </w:p>
        </w:tc>
        <w:tc>
          <w:tcPr>
            <w:tcW w:w="4970" w:type="dxa"/>
            <w:vAlign w:val="center"/>
          </w:tcPr>
          <w:p w14:paraId="39480A26" w14:textId="77777777" w:rsidR="00B33E6B" w:rsidRPr="0058621A" w:rsidRDefault="00B33E6B" w:rsidP="004F5C10">
            <w:pPr>
              <w:rPr>
                <w:rFonts w:cstheme="minorHAnsi"/>
              </w:rPr>
            </w:pPr>
            <w:r w:rsidRPr="0058621A">
              <w:rPr>
                <w:rFonts w:cstheme="minorHAnsi"/>
              </w:rPr>
              <w:t>ABS ( "nutrient management" AND sequestration ) AND ( PUBYEAR &gt; 2013 ) AND ( LIMIT-TO ( DOCTYPE , "ar" ) OR LIMIT-TO ( DOCTYPE , "re" ) ) AND ( LIMIT-TO ( LANGUAGE , "English" ) )</w:t>
            </w:r>
          </w:p>
        </w:tc>
      </w:tr>
      <w:tr w:rsidR="00B33E6B" w:rsidRPr="0058621A" w14:paraId="6C496494" w14:textId="77777777" w:rsidTr="004F5C10">
        <w:tc>
          <w:tcPr>
            <w:tcW w:w="1504" w:type="dxa"/>
            <w:vMerge/>
            <w:vAlign w:val="center"/>
          </w:tcPr>
          <w:p w14:paraId="4FD4EBDB" w14:textId="77777777" w:rsidR="00B33E6B" w:rsidRPr="0058621A" w:rsidRDefault="00B33E6B" w:rsidP="004F5C10">
            <w:pPr>
              <w:rPr>
                <w:rFonts w:cstheme="minorHAnsi"/>
              </w:rPr>
            </w:pPr>
          </w:p>
        </w:tc>
        <w:tc>
          <w:tcPr>
            <w:tcW w:w="1532" w:type="dxa"/>
            <w:vAlign w:val="center"/>
          </w:tcPr>
          <w:p w14:paraId="36690A8C" w14:textId="77777777" w:rsidR="00B33E6B" w:rsidRPr="0058621A" w:rsidRDefault="00B33E6B" w:rsidP="004F5C10">
            <w:pPr>
              <w:rPr>
                <w:rFonts w:cstheme="minorHAnsi"/>
              </w:rPr>
            </w:pPr>
            <w:r w:rsidRPr="0058621A">
              <w:rPr>
                <w:rFonts w:cstheme="minorHAnsi"/>
              </w:rPr>
              <w:t>Crop diversification/new crop varieties</w:t>
            </w:r>
          </w:p>
        </w:tc>
        <w:tc>
          <w:tcPr>
            <w:tcW w:w="1276" w:type="dxa"/>
            <w:vAlign w:val="center"/>
          </w:tcPr>
          <w:p w14:paraId="76C67C77" w14:textId="77777777" w:rsidR="00B33E6B" w:rsidRPr="0058621A" w:rsidRDefault="00B33E6B" w:rsidP="004F5C10">
            <w:pPr>
              <w:rPr>
                <w:rFonts w:cstheme="minorHAnsi"/>
              </w:rPr>
            </w:pPr>
          </w:p>
        </w:tc>
        <w:tc>
          <w:tcPr>
            <w:tcW w:w="1559" w:type="dxa"/>
            <w:vAlign w:val="center"/>
          </w:tcPr>
          <w:p w14:paraId="37A1D8BE" w14:textId="77777777" w:rsidR="00B33E6B" w:rsidRPr="0058621A" w:rsidRDefault="00B33E6B" w:rsidP="004F5C10">
            <w:pPr>
              <w:rPr>
                <w:rFonts w:cstheme="minorHAnsi"/>
              </w:rPr>
            </w:pPr>
          </w:p>
        </w:tc>
        <w:tc>
          <w:tcPr>
            <w:tcW w:w="4970" w:type="dxa"/>
            <w:vAlign w:val="center"/>
          </w:tcPr>
          <w:p w14:paraId="5704C012" w14:textId="77777777" w:rsidR="00B33E6B" w:rsidRPr="0058621A" w:rsidRDefault="00B33E6B" w:rsidP="004F5C10">
            <w:pPr>
              <w:rPr>
                <w:rFonts w:cstheme="minorHAnsi"/>
              </w:rPr>
            </w:pPr>
            <w:r w:rsidRPr="0058621A">
              <w:rPr>
                <w:rFonts w:cstheme="minorHAnsi"/>
              </w:rPr>
              <w:t>ABS ( "crop diversification" AND sequestration ) AND ( PUBYEAR &gt; 2013 ) AND ( LIMIT-TO ( DOCTYPE , "ar" ) OR LIMIT-TO ( DOCTYPE , "re" ) ) AND ( LIMIT-TO ( LANGUAGE , "English" ) )</w:t>
            </w:r>
          </w:p>
        </w:tc>
      </w:tr>
    </w:tbl>
    <w:p w14:paraId="56A46D23" w14:textId="77777777" w:rsidR="00B33E6B" w:rsidRPr="0058621A" w:rsidRDefault="00B33E6B" w:rsidP="00B33E6B">
      <w:pPr>
        <w:rPr>
          <w:rFonts w:cstheme="minorHAnsi"/>
          <w:sz w:val="24"/>
          <w:szCs w:val="24"/>
          <w:lang w:val="en-GB"/>
        </w:rPr>
      </w:pPr>
    </w:p>
    <w:p w14:paraId="7CFBBCCA" w14:textId="77777777" w:rsidR="00B33E6B" w:rsidRPr="0058621A" w:rsidRDefault="00B33E6B" w:rsidP="00B33E6B">
      <w:pPr>
        <w:rPr>
          <w:rFonts w:eastAsiaTheme="majorEastAsia" w:cstheme="minorHAnsi"/>
          <w:sz w:val="32"/>
          <w:szCs w:val="32"/>
          <w:lang w:val="en-GB"/>
        </w:rPr>
      </w:pPr>
      <w:r w:rsidRPr="0058621A">
        <w:rPr>
          <w:rFonts w:cstheme="minorHAnsi"/>
          <w:lang w:val="en-GB"/>
        </w:rPr>
        <w:lastRenderedPageBreak/>
        <w:br w:type="page"/>
      </w:r>
    </w:p>
    <w:p w14:paraId="608692DB" w14:textId="77777777" w:rsidR="00B33E6B" w:rsidRPr="0058621A" w:rsidRDefault="00B33E6B" w:rsidP="00B33E6B">
      <w:pPr>
        <w:pStyle w:val="Heading1"/>
        <w:rPr>
          <w:rFonts w:asciiTheme="minorHAnsi" w:hAnsiTheme="minorHAnsi" w:cstheme="minorHAnsi"/>
          <w:lang w:val="en-GB"/>
        </w:rPr>
      </w:pPr>
      <w:r w:rsidRPr="0058621A">
        <w:rPr>
          <w:rFonts w:asciiTheme="minorHAnsi" w:hAnsiTheme="minorHAnsi" w:cstheme="minorHAnsi"/>
          <w:color w:val="auto"/>
          <w:lang w:val="en-GB"/>
        </w:rPr>
        <w:lastRenderedPageBreak/>
        <w:t>Annex II: Full list of queries for the ‘european corpus’ of literature</w:t>
      </w:r>
    </w:p>
    <w:tbl>
      <w:tblPr>
        <w:tblStyle w:val="TableGrid"/>
        <w:tblW w:w="10774" w:type="dxa"/>
        <w:tblInd w:w="-545" w:type="dxa"/>
        <w:tblLayout w:type="fixed"/>
        <w:tblLook w:val="04A0" w:firstRow="1" w:lastRow="0" w:firstColumn="1" w:lastColumn="0" w:noHBand="0" w:noVBand="1"/>
      </w:tblPr>
      <w:tblGrid>
        <w:gridCol w:w="1560"/>
        <w:gridCol w:w="1276"/>
        <w:gridCol w:w="7938"/>
      </w:tblGrid>
      <w:tr w:rsidR="00B33E6B" w:rsidRPr="0058621A" w14:paraId="1132D16F" w14:textId="77777777" w:rsidTr="004F5C10">
        <w:tc>
          <w:tcPr>
            <w:tcW w:w="1560" w:type="dxa"/>
          </w:tcPr>
          <w:p w14:paraId="25BCD6F8" w14:textId="77777777" w:rsidR="00B33E6B" w:rsidRPr="0058621A" w:rsidRDefault="00B33E6B" w:rsidP="004F5C10">
            <w:pPr>
              <w:rPr>
                <w:rFonts w:cstheme="minorHAnsi"/>
              </w:rPr>
            </w:pPr>
            <w:r w:rsidRPr="0058621A">
              <w:rPr>
                <w:rFonts w:cstheme="minorHAnsi"/>
              </w:rPr>
              <w:t>Level 1</w:t>
            </w:r>
          </w:p>
        </w:tc>
        <w:tc>
          <w:tcPr>
            <w:tcW w:w="1276" w:type="dxa"/>
          </w:tcPr>
          <w:p w14:paraId="588FA1CA" w14:textId="77777777" w:rsidR="00B33E6B" w:rsidRPr="0058621A" w:rsidRDefault="00B33E6B" w:rsidP="004F5C10">
            <w:pPr>
              <w:rPr>
                <w:rFonts w:cstheme="minorHAnsi"/>
              </w:rPr>
            </w:pPr>
            <w:r w:rsidRPr="0058621A">
              <w:rPr>
                <w:rFonts w:cstheme="minorHAnsi"/>
              </w:rPr>
              <w:t>Level 2</w:t>
            </w:r>
          </w:p>
        </w:tc>
        <w:tc>
          <w:tcPr>
            <w:tcW w:w="7938" w:type="dxa"/>
          </w:tcPr>
          <w:p w14:paraId="193E96FB" w14:textId="77777777" w:rsidR="00B33E6B" w:rsidRPr="0058621A" w:rsidRDefault="00B33E6B" w:rsidP="004F5C10">
            <w:pPr>
              <w:rPr>
                <w:rFonts w:cstheme="minorHAnsi"/>
              </w:rPr>
            </w:pPr>
            <w:r w:rsidRPr="0058621A">
              <w:rPr>
                <w:rFonts w:cstheme="minorHAnsi"/>
              </w:rPr>
              <w:t>CORDIS Query</w:t>
            </w:r>
          </w:p>
        </w:tc>
      </w:tr>
      <w:tr w:rsidR="00B33E6B" w:rsidRPr="0058621A" w14:paraId="12D42654" w14:textId="77777777" w:rsidTr="004F5C10">
        <w:tc>
          <w:tcPr>
            <w:tcW w:w="1560" w:type="dxa"/>
          </w:tcPr>
          <w:p w14:paraId="65995648" w14:textId="77777777" w:rsidR="00B33E6B" w:rsidRPr="0058621A" w:rsidRDefault="00B33E6B" w:rsidP="004F5C10">
            <w:pPr>
              <w:rPr>
                <w:rFonts w:cstheme="minorHAnsi"/>
              </w:rPr>
            </w:pPr>
            <w:r w:rsidRPr="0058621A">
              <w:rPr>
                <w:rFonts w:cstheme="minorHAnsi"/>
              </w:rPr>
              <w:t>Solar</w:t>
            </w:r>
          </w:p>
        </w:tc>
        <w:tc>
          <w:tcPr>
            <w:tcW w:w="1276" w:type="dxa"/>
          </w:tcPr>
          <w:p w14:paraId="468FE285" w14:textId="77777777" w:rsidR="00B33E6B" w:rsidRPr="0058621A" w:rsidRDefault="00B33E6B" w:rsidP="004F5C10">
            <w:pPr>
              <w:rPr>
                <w:rFonts w:cstheme="minorHAnsi"/>
              </w:rPr>
            </w:pPr>
          </w:p>
        </w:tc>
        <w:tc>
          <w:tcPr>
            <w:tcW w:w="7938" w:type="dxa"/>
          </w:tcPr>
          <w:p w14:paraId="18F1E468" w14:textId="77777777" w:rsidR="00B33E6B" w:rsidRPr="0058621A" w:rsidRDefault="00B33E6B" w:rsidP="004F5C10">
            <w:pPr>
              <w:rPr>
                <w:rFonts w:cstheme="minorHAnsi"/>
              </w:rPr>
            </w:pPr>
            <w:r w:rsidRPr="0058621A">
              <w:rPr>
                <w:rFonts w:cstheme="minorHAnsi"/>
              </w:rPr>
              <w:t>contenttype='project' AND (programme/code='H2020' OR programme/code='FP7') AND startDate&gt;=2007-01-01 AND (('agriculture' OR 'farming' OR 'farmer') AND 'energy' AND ('solar' OR 'photovoltaic'))</w:t>
            </w:r>
          </w:p>
        </w:tc>
      </w:tr>
      <w:tr w:rsidR="00B33E6B" w:rsidRPr="0058621A" w14:paraId="72914B0B" w14:textId="77777777" w:rsidTr="004F5C10">
        <w:tc>
          <w:tcPr>
            <w:tcW w:w="1560" w:type="dxa"/>
          </w:tcPr>
          <w:p w14:paraId="6FCF0EFF" w14:textId="77777777" w:rsidR="00B33E6B" w:rsidRPr="0058621A" w:rsidRDefault="00B33E6B" w:rsidP="004F5C10">
            <w:pPr>
              <w:rPr>
                <w:rFonts w:cstheme="minorHAnsi"/>
              </w:rPr>
            </w:pPr>
            <w:r w:rsidRPr="0058621A">
              <w:rPr>
                <w:rFonts w:cstheme="minorHAnsi"/>
              </w:rPr>
              <w:t>Wind</w:t>
            </w:r>
          </w:p>
        </w:tc>
        <w:tc>
          <w:tcPr>
            <w:tcW w:w="1276" w:type="dxa"/>
          </w:tcPr>
          <w:p w14:paraId="757F4C76" w14:textId="77777777" w:rsidR="00B33E6B" w:rsidRPr="0058621A" w:rsidRDefault="00B33E6B" w:rsidP="004F5C10">
            <w:pPr>
              <w:rPr>
                <w:rFonts w:cstheme="minorHAnsi"/>
              </w:rPr>
            </w:pPr>
          </w:p>
        </w:tc>
        <w:tc>
          <w:tcPr>
            <w:tcW w:w="7938" w:type="dxa"/>
          </w:tcPr>
          <w:p w14:paraId="2FA54693" w14:textId="77777777" w:rsidR="00B33E6B" w:rsidRPr="0058621A" w:rsidRDefault="00B33E6B" w:rsidP="004F5C10">
            <w:pPr>
              <w:rPr>
                <w:rFonts w:cstheme="minorHAnsi"/>
              </w:rPr>
            </w:pPr>
            <w:r w:rsidRPr="0058621A">
              <w:rPr>
                <w:rFonts w:cstheme="minorHAnsi"/>
              </w:rPr>
              <w:t>contenttype='project' AND (programme/code='H2020' OR programme/code='FP7') AND startDate&gt;=2007-01-01 AND (('agriculture' OR 'farming' OR 'farmer') AND 'energy' AND 'wind')</w:t>
            </w:r>
          </w:p>
        </w:tc>
      </w:tr>
      <w:tr w:rsidR="00B33E6B" w:rsidRPr="0058621A" w14:paraId="5FF5A96E" w14:textId="77777777" w:rsidTr="004F5C10">
        <w:tc>
          <w:tcPr>
            <w:tcW w:w="1560" w:type="dxa"/>
          </w:tcPr>
          <w:p w14:paraId="4AF8D670" w14:textId="77777777" w:rsidR="00B33E6B" w:rsidRPr="0058621A" w:rsidRDefault="00B33E6B" w:rsidP="004F5C10">
            <w:pPr>
              <w:rPr>
                <w:rFonts w:cstheme="minorHAnsi"/>
              </w:rPr>
            </w:pPr>
            <w:r w:rsidRPr="0058621A">
              <w:rPr>
                <w:rFonts w:cstheme="minorHAnsi"/>
              </w:rPr>
              <w:t>Hydro</w:t>
            </w:r>
          </w:p>
        </w:tc>
        <w:tc>
          <w:tcPr>
            <w:tcW w:w="1276" w:type="dxa"/>
          </w:tcPr>
          <w:p w14:paraId="474760D3" w14:textId="77777777" w:rsidR="00B33E6B" w:rsidRPr="0058621A" w:rsidRDefault="00B33E6B" w:rsidP="004F5C10">
            <w:pPr>
              <w:rPr>
                <w:rFonts w:cstheme="minorHAnsi"/>
              </w:rPr>
            </w:pPr>
          </w:p>
        </w:tc>
        <w:tc>
          <w:tcPr>
            <w:tcW w:w="7938" w:type="dxa"/>
          </w:tcPr>
          <w:p w14:paraId="185A6C33" w14:textId="77777777" w:rsidR="00B33E6B" w:rsidRPr="0058621A" w:rsidRDefault="00B33E6B" w:rsidP="004F5C10">
            <w:pPr>
              <w:rPr>
                <w:rFonts w:cstheme="minorHAnsi"/>
              </w:rPr>
            </w:pPr>
            <w:r w:rsidRPr="0058621A">
              <w:rPr>
                <w:rFonts w:cstheme="minorHAnsi"/>
              </w:rPr>
              <w:t>contenttype='project' AND (programme/code='H2020' OR programme/code='FP7') AND startDate&gt;=2007-01-01 AND (('agriculture' OR 'farming' OR 'farmer') AND 'energy' AND 'hydro')</w:t>
            </w:r>
          </w:p>
        </w:tc>
      </w:tr>
      <w:tr w:rsidR="00B33E6B" w:rsidRPr="0058621A" w14:paraId="46B205EB" w14:textId="77777777" w:rsidTr="004F5C10">
        <w:tc>
          <w:tcPr>
            <w:tcW w:w="1560" w:type="dxa"/>
          </w:tcPr>
          <w:p w14:paraId="6E71D70C" w14:textId="77777777" w:rsidR="00B33E6B" w:rsidRPr="0058621A" w:rsidRDefault="00B33E6B" w:rsidP="004F5C10">
            <w:pPr>
              <w:rPr>
                <w:rFonts w:cstheme="minorHAnsi"/>
              </w:rPr>
            </w:pPr>
            <w:r w:rsidRPr="0058621A">
              <w:rPr>
                <w:rFonts w:cstheme="minorHAnsi"/>
              </w:rPr>
              <w:t>Biomass</w:t>
            </w:r>
          </w:p>
        </w:tc>
        <w:tc>
          <w:tcPr>
            <w:tcW w:w="1276" w:type="dxa"/>
          </w:tcPr>
          <w:p w14:paraId="2053CB64" w14:textId="77777777" w:rsidR="00B33E6B" w:rsidRPr="0058621A" w:rsidRDefault="00B33E6B" w:rsidP="004F5C10">
            <w:pPr>
              <w:rPr>
                <w:rFonts w:cstheme="minorHAnsi"/>
              </w:rPr>
            </w:pPr>
            <w:r w:rsidRPr="0058621A">
              <w:rPr>
                <w:rFonts w:cstheme="minorHAnsi"/>
              </w:rPr>
              <w:t>Pellets</w:t>
            </w:r>
          </w:p>
        </w:tc>
        <w:tc>
          <w:tcPr>
            <w:tcW w:w="7938" w:type="dxa"/>
          </w:tcPr>
          <w:p w14:paraId="49AE81AF" w14:textId="77777777" w:rsidR="00B33E6B" w:rsidRPr="0058621A" w:rsidRDefault="00B33E6B" w:rsidP="004F5C10">
            <w:pPr>
              <w:rPr>
                <w:rFonts w:cstheme="minorHAnsi"/>
              </w:rPr>
            </w:pPr>
            <w:r w:rsidRPr="0058621A">
              <w:rPr>
                <w:rFonts w:cstheme="minorHAnsi"/>
              </w:rPr>
              <w:t>contenttype='project' AND (programme/code='H2020' OR programme/code='FP7') AND startDate&gt;=2007-01-01 AND (('agriculture' OR 'farming' OR 'farmer') AND 'energy' AND 'biomass' AND 'pellets')</w:t>
            </w:r>
          </w:p>
        </w:tc>
      </w:tr>
      <w:tr w:rsidR="00B33E6B" w:rsidRPr="0058621A" w14:paraId="0FE5AE24" w14:textId="77777777" w:rsidTr="004F5C10">
        <w:tc>
          <w:tcPr>
            <w:tcW w:w="1560" w:type="dxa"/>
          </w:tcPr>
          <w:p w14:paraId="3699DF10" w14:textId="77777777" w:rsidR="00B33E6B" w:rsidRPr="0058621A" w:rsidRDefault="00B33E6B" w:rsidP="004F5C10">
            <w:pPr>
              <w:rPr>
                <w:rFonts w:cstheme="minorHAnsi"/>
              </w:rPr>
            </w:pPr>
          </w:p>
        </w:tc>
        <w:tc>
          <w:tcPr>
            <w:tcW w:w="1276" w:type="dxa"/>
          </w:tcPr>
          <w:p w14:paraId="480F48B8" w14:textId="77777777" w:rsidR="00B33E6B" w:rsidRPr="0058621A" w:rsidRDefault="00B33E6B" w:rsidP="004F5C10">
            <w:pPr>
              <w:rPr>
                <w:rFonts w:cstheme="minorHAnsi"/>
              </w:rPr>
            </w:pPr>
            <w:r w:rsidRPr="0058621A">
              <w:rPr>
                <w:rFonts w:cstheme="minorHAnsi"/>
              </w:rPr>
              <w:t>Woodchip/Woodlog</w:t>
            </w:r>
          </w:p>
        </w:tc>
        <w:tc>
          <w:tcPr>
            <w:tcW w:w="7938" w:type="dxa"/>
          </w:tcPr>
          <w:p w14:paraId="0D65A7DE" w14:textId="77777777" w:rsidR="00B33E6B" w:rsidRPr="0058621A" w:rsidRDefault="00B33E6B" w:rsidP="004F5C10">
            <w:pPr>
              <w:rPr>
                <w:rFonts w:cstheme="minorHAnsi"/>
              </w:rPr>
            </w:pPr>
            <w:r w:rsidRPr="0058621A">
              <w:rPr>
                <w:rFonts w:cstheme="minorHAnsi"/>
              </w:rPr>
              <w:t>contenttype='project' AND (programme/code='H2020' OR programme/code='FP7') AND startDate&gt;=2007-01-01 AND (('agriculture' OR 'farming' OR 'farmer') AND 'energy' AND 'biomass' AND (‘woodchip’ OR 'woodlog'))</w:t>
            </w:r>
          </w:p>
        </w:tc>
      </w:tr>
      <w:tr w:rsidR="00B33E6B" w:rsidRPr="0058621A" w14:paraId="41CC0711" w14:textId="77777777" w:rsidTr="004F5C10">
        <w:tc>
          <w:tcPr>
            <w:tcW w:w="1560" w:type="dxa"/>
          </w:tcPr>
          <w:p w14:paraId="79566148" w14:textId="77777777" w:rsidR="00B33E6B" w:rsidRPr="0058621A" w:rsidRDefault="00B33E6B" w:rsidP="004F5C10">
            <w:pPr>
              <w:rPr>
                <w:rFonts w:cstheme="minorHAnsi"/>
              </w:rPr>
            </w:pPr>
          </w:p>
        </w:tc>
        <w:tc>
          <w:tcPr>
            <w:tcW w:w="1276" w:type="dxa"/>
          </w:tcPr>
          <w:p w14:paraId="01DF0EEE" w14:textId="77777777" w:rsidR="00B33E6B" w:rsidRPr="0058621A" w:rsidRDefault="00B33E6B" w:rsidP="004F5C10">
            <w:pPr>
              <w:rPr>
                <w:rFonts w:cstheme="minorHAnsi"/>
              </w:rPr>
            </w:pPr>
            <w:r w:rsidRPr="0058621A">
              <w:rPr>
                <w:rFonts w:cstheme="minorHAnsi"/>
              </w:rPr>
              <w:t>Energy crops</w:t>
            </w:r>
          </w:p>
        </w:tc>
        <w:tc>
          <w:tcPr>
            <w:tcW w:w="7938" w:type="dxa"/>
          </w:tcPr>
          <w:p w14:paraId="654C7908" w14:textId="77777777" w:rsidR="00B33E6B" w:rsidRPr="0058621A" w:rsidRDefault="00B33E6B" w:rsidP="004F5C10">
            <w:pPr>
              <w:rPr>
                <w:rFonts w:cstheme="minorHAnsi"/>
              </w:rPr>
            </w:pPr>
            <w:r w:rsidRPr="0058621A">
              <w:rPr>
                <w:rFonts w:cstheme="minorHAnsi"/>
              </w:rPr>
              <w:t>contenttype='project' AND (programme/code='H2020' OR programme/code='FP7') AND startDate&gt;=2007-01-01 AND (('agriculture' OR 'farming' OR 'farmer') AND 'energy' AND 'biomass' AND 'energy crops')</w:t>
            </w:r>
          </w:p>
        </w:tc>
      </w:tr>
      <w:tr w:rsidR="00B33E6B" w:rsidRPr="0058621A" w14:paraId="37157E15" w14:textId="77777777" w:rsidTr="004F5C10">
        <w:tc>
          <w:tcPr>
            <w:tcW w:w="1560" w:type="dxa"/>
          </w:tcPr>
          <w:p w14:paraId="4B37FBE1" w14:textId="77777777" w:rsidR="00B33E6B" w:rsidRPr="0058621A" w:rsidRDefault="00B33E6B" w:rsidP="004F5C10">
            <w:pPr>
              <w:rPr>
                <w:rFonts w:cstheme="minorHAnsi"/>
              </w:rPr>
            </w:pPr>
          </w:p>
        </w:tc>
        <w:tc>
          <w:tcPr>
            <w:tcW w:w="1276" w:type="dxa"/>
          </w:tcPr>
          <w:p w14:paraId="3DC6C560" w14:textId="77777777" w:rsidR="00B33E6B" w:rsidRPr="0058621A" w:rsidRDefault="00B33E6B" w:rsidP="004F5C10">
            <w:pPr>
              <w:rPr>
                <w:rFonts w:cstheme="minorHAnsi"/>
              </w:rPr>
            </w:pPr>
            <w:r w:rsidRPr="0058621A">
              <w:rPr>
                <w:rFonts w:cstheme="minorHAnsi"/>
              </w:rPr>
              <w:t>Agricultural residues</w:t>
            </w:r>
          </w:p>
        </w:tc>
        <w:tc>
          <w:tcPr>
            <w:tcW w:w="7938" w:type="dxa"/>
          </w:tcPr>
          <w:p w14:paraId="0D8EB72A" w14:textId="77777777" w:rsidR="00B33E6B" w:rsidRPr="0058621A" w:rsidRDefault="00B33E6B" w:rsidP="004F5C10">
            <w:pPr>
              <w:rPr>
                <w:rFonts w:cstheme="minorHAnsi"/>
              </w:rPr>
            </w:pPr>
            <w:r w:rsidRPr="0058621A">
              <w:rPr>
                <w:rFonts w:cstheme="minorHAnsi"/>
              </w:rPr>
              <w:t>contenttype='project' AND (programme/code='H2020' OR programme/code='FP7') AND startDate&gt;=2007-01-01 AND (('agriculture' OR 'farming' OR 'farmer') AND 'energy' AND 'biomass' AND 'agricultural residues')</w:t>
            </w:r>
          </w:p>
        </w:tc>
      </w:tr>
      <w:tr w:rsidR="00B33E6B" w:rsidRPr="0058621A" w14:paraId="72C820BB" w14:textId="77777777" w:rsidTr="004F5C10">
        <w:tc>
          <w:tcPr>
            <w:tcW w:w="1560" w:type="dxa"/>
          </w:tcPr>
          <w:p w14:paraId="4E92AB78" w14:textId="77777777" w:rsidR="00B33E6B" w:rsidRPr="0058621A" w:rsidRDefault="00B33E6B" w:rsidP="004F5C10">
            <w:pPr>
              <w:rPr>
                <w:rFonts w:cstheme="minorHAnsi"/>
              </w:rPr>
            </w:pPr>
            <w:r w:rsidRPr="0058621A">
              <w:rPr>
                <w:rFonts w:cstheme="minorHAnsi"/>
              </w:rPr>
              <w:t>Landfill gas</w:t>
            </w:r>
          </w:p>
        </w:tc>
        <w:tc>
          <w:tcPr>
            <w:tcW w:w="1276" w:type="dxa"/>
          </w:tcPr>
          <w:p w14:paraId="6BC8EB24" w14:textId="77777777" w:rsidR="00B33E6B" w:rsidRPr="0058621A" w:rsidRDefault="00B33E6B" w:rsidP="004F5C10">
            <w:pPr>
              <w:rPr>
                <w:rFonts w:cstheme="minorHAnsi"/>
              </w:rPr>
            </w:pPr>
          </w:p>
        </w:tc>
        <w:tc>
          <w:tcPr>
            <w:tcW w:w="7938" w:type="dxa"/>
          </w:tcPr>
          <w:p w14:paraId="15F1A809" w14:textId="77777777" w:rsidR="00B33E6B" w:rsidRPr="0058621A" w:rsidRDefault="00B33E6B" w:rsidP="004F5C10">
            <w:pPr>
              <w:rPr>
                <w:rFonts w:cstheme="minorHAnsi"/>
              </w:rPr>
            </w:pPr>
            <w:r w:rsidRPr="0058621A">
              <w:rPr>
                <w:rFonts w:cstheme="minorHAnsi"/>
              </w:rPr>
              <w:t>contenttype='project' AND (programme/code='H2020' OR programme/code='FP7') AND startDate&gt;=2007-01-01 AND (('agriculture' OR 'farming' OR 'farmer') AND 'energy' AND 'landfill gas')</w:t>
            </w:r>
          </w:p>
        </w:tc>
      </w:tr>
      <w:tr w:rsidR="00B33E6B" w:rsidRPr="0058621A" w14:paraId="36799D75" w14:textId="77777777" w:rsidTr="004F5C10">
        <w:tc>
          <w:tcPr>
            <w:tcW w:w="1560" w:type="dxa"/>
          </w:tcPr>
          <w:p w14:paraId="029CA05F" w14:textId="77777777" w:rsidR="00B33E6B" w:rsidRPr="0058621A" w:rsidRDefault="00B33E6B" w:rsidP="004F5C10">
            <w:pPr>
              <w:rPr>
                <w:rFonts w:cstheme="minorHAnsi"/>
              </w:rPr>
            </w:pPr>
            <w:r w:rsidRPr="0058621A">
              <w:rPr>
                <w:rFonts w:cstheme="minorHAnsi"/>
              </w:rPr>
              <w:t>Biogas</w:t>
            </w:r>
          </w:p>
        </w:tc>
        <w:tc>
          <w:tcPr>
            <w:tcW w:w="1276" w:type="dxa"/>
          </w:tcPr>
          <w:p w14:paraId="4DC1087E" w14:textId="77777777" w:rsidR="00B33E6B" w:rsidRPr="0058621A" w:rsidRDefault="00B33E6B" w:rsidP="004F5C10">
            <w:pPr>
              <w:rPr>
                <w:rFonts w:cstheme="minorHAnsi"/>
              </w:rPr>
            </w:pPr>
          </w:p>
        </w:tc>
        <w:tc>
          <w:tcPr>
            <w:tcW w:w="7938" w:type="dxa"/>
          </w:tcPr>
          <w:p w14:paraId="016FBB85" w14:textId="77777777" w:rsidR="00B33E6B" w:rsidRPr="0058621A" w:rsidRDefault="00B33E6B" w:rsidP="004F5C10">
            <w:pPr>
              <w:rPr>
                <w:rFonts w:cstheme="minorHAnsi"/>
              </w:rPr>
            </w:pPr>
            <w:r w:rsidRPr="0058621A">
              <w:rPr>
                <w:rFonts w:cstheme="minorHAnsi"/>
              </w:rPr>
              <w:t>contenttype='project' AND (programme/code='H2020' OR programme/code='FP7') AND startDate&gt;=2007-01-01 AND (('agriculture' OR 'farming' OR 'farmer') AND 'energy' AND 'biogas')</w:t>
            </w:r>
          </w:p>
        </w:tc>
      </w:tr>
      <w:tr w:rsidR="00B33E6B" w:rsidRPr="0058621A" w14:paraId="51FB87EE" w14:textId="77777777" w:rsidTr="004F5C10">
        <w:tc>
          <w:tcPr>
            <w:tcW w:w="1560" w:type="dxa"/>
          </w:tcPr>
          <w:p w14:paraId="729A578F" w14:textId="77777777" w:rsidR="00B33E6B" w:rsidRPr="0058621A" w:rsidRDefault="00B33E6B" w:rsidP="004F5C10">
            <w:pPr>
              <w:rPr>
                <w:rFonts w:cstheme="minorHAnsi"/>
              </w:rPr>
            </w:pPr>
            <w:r w:rsidRPr="0058621A">
              <w:rPr>
                <w:rFonts w:cstheme="minorHAnsi"/>
              </w:rPr>
              <w:t>Energy type</w:t>
            </w:r>
          </w:p>
        </w:tc>
        <w:tc>
          <w:tcPr>
            <w:tcW w:w="1276" w:type="dxa"/>
          </w:tcPr>
          <w:p w14:paraId="261E0E40" w14:textId="77777777" w:rsidR="00B33E6B" w:rsidRPr="0058621A" w:rsidRDefault="00B33E6B" w:rsidP="004F5C10">
            <w:pPr>
              <w:rPr>
                <w:rFonts w:cstheme="minorHAnsi"/>
              </w:rPr>
            </w:pPr>
            <w:r w:rsidRPr="0058621A">
              <w:rPr>
                <w:rFonts w:cstheme="minorHAnsi"/>
              </w:rPr>
              <w:t>Heating</w:t>
            </w:r>
          </w:p>
        </w:tc>
        <w:tc>
          <w:tcPr>
            <w:tcW w:w="7938" w:type="dxa"/>
            <w:vMerge w:val="restart"/>
          </w:tcPr>
          <w:p w14:paraId="6A15661E" w14:textId="77777777" w:rsidR="00B33E6B" w:rsidRPr="0058621A" w:rsidRDefault="00B33E6B" w:rsidP="004F5C10">
            <w:pPr>
              <w:rPr>
                <w:rFonts w:cstheme="minorHAnsi"/>
              </w:rPr>
            </w:pPr>
            <w:r w:rsidRPr="0058621A">
              <w:rPr>
                <w:rFonts w:cstheme="minorHAnsi"/>
              </w:rPr>
              <w:t>contenttype='project' AND programme/code='H2020','FP7' AND startDate&gt;=2011-01-01 AND ('agriculture' AND 'farming' AND 'farmer' AND 'heating' OR 'cooling')</w:t>
            </w:r>
          </w:p>
        </w:tc>
      </w:tr>
      <w:tr w:rsidR="00B33E6B" w:rsidRPr="0058621A" w14:paraId="1B5DEA8B" w14:textId="77777777" w:rsidTr="004F5C10">
        <w:tc>
          <w:tcPr>
            <w:tcW w:w="1560" w:type="dxa"/>
          </w:tcPr>
          <w:p w14:paraId="399A990B" w14:textId="77777777" w:rsidR="00B33E6B" w:rsidRPr="0058621A" w:rsidRDefault="00B33E6B" w:rsidP="004F5C10">
            <w:pPr>
              <w:rPr>
                <w:rFonts w:cstheme="minorHAnsi"/>
              </w:rPr>
            </w:pPr>
          </w:p>
        </w:tc>
        <w:tc>
          <w:tcPr>
            <w:tcW w:w="1276" w:type="dxa"/>
          </w:tcPr>
          <w:p w14:paraId="7AEDFDD4" w14:textId="77777777" w:rsidR="00B33E6B" w:rsidRPr="0058621A" w:rsidRDefault="00B33E6B" w:rsidP="004F5C10">
            <w:pPr>
              <w:rPr>
                <w:rFonts w:cstheme="minorHAnsi"/>
              </w:rPr>
            </w:pPr>
            <w:r w:rsidRPr="0058621A">
              <w:rPr>
                <w:rFonts w:cstheme="minorHAnsi"/>
              </w:rPr>
              <w:t>Cooling</w:t>
            </w:r>
          </w:p>
        </w:tc>
        <w:tc>
          <w:tcPr>
            <w:tcW w:w="7938" w:type="dxa"/>
            <w:vMerge/>
          </w:tcPr>
          <w:p w14:paraId="172FAF1F" w14:textId="77777777" w:rsidR="00B33E6B" w:rsidRPr="0058621A" w:rsidRDefault="00B33E6B" w:rsidP="004F5C10">
            <w:pPr>
              <w:rPr>
                <w:rFonts w:cstheme="minorHAnsi"/>
              </w:rPr>
            </w:pPr>
          </w:p>
        </w:tc>
      </w:tr>
      <w:tr w:rsidR="00B33E6B" w:rsidRPr="0058621A" w14:paraId="65F038F7" w14:textId="77777777" w:rsidTr="004F5C10">
        <w:tc>
          <w:tcPr>
            <w:tcW w:w="1560" w:type="dxa"/>
          </w:tcPr>
          <w:p w14:paraId="7CFB8566" w14:textId="77777777" w:rsidR="00B33E6B" w:rsidRPr="0058621A" w:rsidRDefault="00B33E6B" w:rsidP="004F5C10">
            <w:pPr>
              <w:rPr>
                <w:rFonts w:cstheme="minorHAnsi"/>
              </w:rPr>
            </w:pPr>
            <w:r w:rsidRPr="0058621A">
              <w:rPr>
                <w:rFonts w:cstheme="minorHAnsi"/>
              </w:rPr>
              <w:t>Energy storage</w:t>
            </w:r>
          </w:p>
        </w:tc>
        <w:tc>
          <w:tcPr>
            <w:tcW w:w="1276" w:type="dxa"/>
          </w:tcPr>
          <w:p w14:paraId="58398F04" w14:textId="77777777" w:rsidR="00B33E6B" w:rsidRPr="0058621A" w:rsidRDefault="00B33E6B" w:rsidP="004F5C10">
            <w:pPr>
              <w:rPr>
                <w:rFonts w:cstheme="minorHAnsi"/>
              </w:rPr>
            </w:pPr>
          </w:p>
        </w:tc>
        <w:tc>
          <w:tcPr>
            <w:tcW w:w="7938" w:type="dxa"/>
          </w:tcPr>
          <w:p w14:paraId="33307B20" w14:textId="77777777" w:rsidR="00B33E6B" w:rsidRPr="0058621A" w:rsidRDefault="00B33E6B" w:rsidP="004F5C10">
            <w:pPr>
              <w:rPr>
                <w:rFonts w:cstheme="minorHAnsi"/>
              </w:rPr>
            </w:pPr>
            <w:r w:rsidRPr="0058621A">
              <w:rPr>
                <w:rFonts w:cstheme="minorHAnsi"/>
              </w:rPr>
              <w:t>contenttype='project' AND (programme/code='H2020' OR programme/code='FP7') AND startDate&gt;=2011-01-01 AND (('agriculture' OR 'farming' OR 'farmer') AND 'energy storage')</w:t>
            </w:r>
          </w:p>
        </w:tc>
      </w:tr>
      <w:tr w:rsidR="00B33E6B" w:rsidRPr="0058621A" w14:paraId="7D50646D" w14:textId="77777777" w:rsidTr="004F5C10">
        <w:tc>
          <w:tcPr>
            <w:tcW w:w="1560" w:type="dxa"/>
          </w:tcPr>
          <w:p w14:paraId="4BC63A5D" w14:textId="77777777" w:rsidR="00B33E6B" w:rsidRPr="0058621A" w:rsidRDefault="00B33E6B" w:rsidP="004F5C10">
            <w:pPr>
              <w:rPr>
                <w:rFonts w:cstheme="minorHAnsi"/>
              </w:rPr>
            </w:pPr>
            <w:r w:rsidRPr="0058621A">
              <w:rPr>
                <w:rFonts w:cstheme="minorHAnsi"/>
              </w:rPr>
              <w:t>Energy saving / efficiency</w:t>
            </w:r>
          </w:p>
        </w:tc>
        <w:tc>
          <w:tcPr>
            <w:tcW w:w="1276" w:type="dxa"/>
          </w:tcPr>
          <w:p w14:paraId="0EB9EB70" w14:textId="77777777" w:rsidR="00B33E6B" w:rsidRPr="0058621A" w:rsidRDefault="00B33E6B" w:rsidP="004F5C10">
            <w:pPr>
              <w:rPr>
                <w:rFonts w:cstheme="minorHAnsi"/>
              </w:rPr>
            </w:pPr>
          </w:p>
        </w:tc>
        <w:tc>
          <w:tcPr>
            <w:tcW w:w="7938" w:type="dxa"/>
          </w:tcPr>
          <w:p w14:paraId="0D89DF83" w14:textId="77777777" w:rsidR="00B33E6B" w:rsidRPr="0058621A" w:rsidRDefault="00B33E6B" w:rsidP="004F5C10">
            <w:pPr>
              <w:rPr>
                <w:rFonts w:cstheme="minorHAnsi"/>
              </w:rPr>
            </w:pPr>
            <w:r w:rsidRPr="0058621A">
              <w:rPr>
                <w:rFonts w:cstheme="minorHAnsi"/>
              </w:rPr>
              <w:t>contenttype='project' AND (programme/code='H2020' OR programme/code='FP7') AND startDate&gt;=2011-01-01 AND (('agriculture' OR 'farming' OR 'farmer') AND ('energy efficient' OR 'energy saving'))</w:t>
            </w:r>
          </w:p>
        </w:tc>
      </w:tr>
      <w:tr w:rsidR="00B33E6B" w:rsidRPr="0058621A" w14:paraId="18EC455B" w14:textId="77777777" w:rsidTr="004F5C10">
        <w:tc>
          <w:tcPr>
            <w:tcW w:w="1560" w:type="dxa"/>
          </w:tcPr>
          <w:p w14:paraId="1029A083" w14:textId="77777777" w:rsidR="00B33E6B" w:rsidRPr="0058621A" w:rsidRDefault="00B33E6B" w:rsidP="004F5C10">
            <w:pPr>
              <w:rPr>
                <w:rFonts w:cstheme="minorHAnsi"/>
              </w:rPr>
            </w:pPr>
            <w:r w:rsidRPr="0058621A">
              <w:rPr>
                <w:rFonts w:cstheme="minorHAnsi"/>
              </w:rPr>
              <w:t>Soil carbon sequestration</w:t>
            </w:r>
          </w:p>
        </w:tc>
        <w:tc>
          <w:tcPr>
            <w:tcW w:w="1276" w:type="dxa"/>
          </w:tcPr>
          <w:p w14:paraId="27FF7F42" w14:textId="77777777" w:rsidR="00B33E6B" w:rsidRPr="0058621A" w:rsidRDefault="00B33E6B" w:rsidP="004F5C10">
            <w:pPr>
              <w:rPr>
                <w:rFonts w:cstheme="minorHAnsi"/>
              </w:rPr>
            </w:pPr>
          </w:p>
        </w:tc>
        <w:tc>
          <w:tcPr>
            <w:tcW w:w="7938" w:type="dxa"/>
          </w:tcPr>
          <w:p w14:paraId="0FC1CD43" w14:textId="77777777" w:rsidR="00B33E6B" w:rsidRPr="0058621A" w:rsidRDefault="00B33E6B" w:rsidP="004F5C10">
            <w:pPr>
              <w:rPr>
                <w:rFonts w:cstheme="minorHAnsi"/>
              </w:rPr>
            </w:pPr>
            <w:r w:rsidRPr="0058621A">
              <w:rPr>
                <w:rFonts w:cstheme="minorHAnsi"/>
              </w:rPr>
              <w:t>contenttype='project' AND (programme/code='H2020' OR programme/code='FP7') AND startDate&gt;=2011-01-01 AND (('agriculture' OR 'farming' OR 'farmer') AND 'carbon sequestration')</w:t>
            </w:r>
          </w:p>
        </w:tc>
      </w:tr>
    </w:tbl>
    <w:p w14:paraId="3B2D6882" w14:textId="77777777" w:rsidR="00B33E6B" w:rsidRPr="0058621A" w:rsidRDefault="00B33E6B" w:rsidP="00B33E6B">
      <w:pPr>
        <w:rPr>
          <w:rFonts w:cstheme="minorHAnsi"/>
          <w:lang w:val="en-GB"/>
        </w:rPr>
      </w:pPr>
    </w:p>
    <w:p w14:paraId="580F22C2" w14:textId="77777777" w:rsidR="00B33E6B" w:rsidRPr="0058621A" w:rsidRDefault="00B33E6B" w:rsidP="00B33E6B">
      <w:pPr>
        <w:rPr>
          <w:rFonts w:eastAsiaTheme="majorEastAsia" w:cstheme="minorHAnsi"/>
          <w:sz w:val="32"/>
          <w:szCs w:val="32"/>
          <w:lang w:val="en-GB"/>
        </w:rPr>
      </w:pPr>
      <w:r w:rsidRPr="0058621A">
        <w:rPr>
          <w:rFonts w:cstheme="minorHAnsi"/>
          <w:lang w:val="en-GB"/>
        </w:rPr>
        <w:br w:type="page"/>
      </w:r>
    </w:p>
    <w:p w14:paraId="57B55D05" w14:textId="77777777" w:rsidR="00B33E6B" w:rsidRPr="0058621A" w:rsidRDefault="00B33E6B" w:rsidP="00B33E6B">
      <w:pPr>
        <w:pStyle w:val="Heading1"/>
        <w:spacing w:after="240"/>
        <w:rPr>
          <w:rFonts w:asciiTheme="minorHAnsi" w:hAnsiTheme="minorHAnsi" w:cstheme="minorHAnsi"/>
          <w:lang w:val="en-GB"/>
        </w:rPr>
      </w:pPr>
      <w:r w:rsidRPr="0058621A">
        <w:rPr>
          <w:rFonts w:asciiTheme="minorHAnsi" w:hAnsiTheme="minorHAnsi" w:cstheme="minorHAnsi"/>
          <w:color w:val="auto"/>
          <w:lang w:val="en-GB"/>
        </w:rPr>
        <w:lastRenderedPageBreak/>
        <w:t>Annex III: Sustainability knowledge dictionaries</w:t>
      </w:r>
      <w:r w:rsidRPr="0058621A">
        <w:rPr>
          <w:rFonts w:asciiTheme="minorHAnsi" w:hAnsiTheme="minorHAnsi" w:cstheme="minorHAnsi"/>
          <w:lang w:val="en-GB"/>
        </w:rPr>
        <w:t xml:space="preserve"> </w:t>
      </w:r>
    </w:p>
    <w:p w14:paraId="63BE5BE9" w14:textId="77777777" w:rsidR="00B33E6B" w:rsidRPr="0058621A" w:rsidRDefault="00B33E6B" w:rsidP="00B33E6B">
      <w:pPr>
        <w:spacing w:line="276" w:lineRule="auto"/>
        <w:rPr>
          <w:rFonts w:cstheme="minorHAnsi"/>
          <w:sz w:val="24"/>
          <w:szCs w:val="24"/>
          <w:u w:val="single"/>
          <w:lang w:val="en-GB"/>
        </w:rPr>
      </w:pPr>
    </w:p>
    <w:p w14:paraId="18D8E458" w14:textId="77777777" w:rsidR="00B33E6B" w:rsidRPr="0058621A" w:rsidRDefault="00B33E6B" w:rsidP="00B33E6B">
      <w:pPr>
        <w:spacing w:line="276" w:lineRule="auto"/>
        <w:rPr>
          <w:rFonts w:cstheme="minorHAnsi"/>
          <w:sz w:val="24"/>
          <w:szCs w:val="24"/>
          <w:u w:val="single"/>
          <w:lang w:val="en-GB"/>
        </w:rPr>
      </w:pPr>
      <w:r w:rsidRPr="0058621A">
        <w:rPr>
          <w:rFonts w:cstheme="minorHAnsi"/>
          <w:sz w:val="24"/>
          <w:szCs w:val="24"/>
          <w:u w:val="single"/>
          <w:lang w:val="en-GB"/>
        </w:rPr>
        <w:t>Normative knowledge</w:t>
      </w:r>
    </w:p>
    <w:p w14:paraId="53BCD09F"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NK_Justice &amp; ethics</w:t>
      </w:r>
      <w:r w:rsidRPr="0058621A">
        <w:rPr>
          <w:rFonts w:eastAsia="Times New Roman" w:cstheme="minorHAnsi"/>
          <w:sz w:val="24"/>
          <w:szCs w:val="24"/>
          <w:lang w:val="en-GB" w:eastAsia="en-GB"/>
        </w:rPr>
        <w:t xml:space="preserve">: Consequentialist, deontological, ecocentric, egalitarian, equalities, equitable, equity, ethical, ethics, fairness, goodness, inequalities, inequality, inequitable, injustice, intergenerational, intra, intrinsic, justice, liberty, moral, norm, normative, norms, obligation </w:t>
      </w:r>
    </w:p>
    <w:p w14:paraId="0D9C36A3"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NK_conservation</w:t>
      </w:r>
      <w:r w:rsidRPr="0058621A">
        <w:rPr>
          <w:rFonts w:eastAsia="Times New Roman" w:cstheme="minorHAnsi"/>
          <w:sz w:val="24"/>
          <w:szCs w:val="24"/>
          <w:lang w:val="en-GB" w:eastAsia="en-GB"/>
        </w:rPr>
        <w:t xml:space="preserve">: conservancy, conservation, conservationists, conserve, conserved, conserving, nature, preservation, preserve, preserved, preserving, protected, protecting, protection, protective, protects, restoration, restorations, restorative, restoring </w:t>
      </w:r>
    </w:p>
    <w:p w14:paraId="3CE8BAA5"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NK_efficiency</w:t>
      </w:r>
      <w:r w:rsidRPr="0058621A">
        <w:rPr>
          <w:rFonts w:eastAsia="Times New Roman" w:cstheme="minorHAnsi"/>
          <w:sz w:val="24"/>
          <w:szCs w:val="24"/>
          <w:lang w:val="en-GB" w:eastAsia="en-GB"/>
        </w:rPr>
        <w:t xml:space="preserve">: efficiencies, efficiency, efficient, efficiently, inefficiency, inefficient, optimal, optimality, optimisation, optimised, optimization, optimizations, optimize, optimized, optimizing, optimum </w:t>
      </w:r>
    </w:p>
    <w:p w14:paraId="474D24F5"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NK_well-being</w:t>
      </w:r>
      <w:r w:rsidRPr="0058621A">
        <w:rPr>
          <w:rFonts w:eastAsia="Times New Roman" w:cstheme="minorHAnsi"/>
          <w:sz w:val="24"/>
          <w:szCs w:val="24"/>
          <w:lang w:val="en-GB" w:eastAsia="en-GB"/>
        </w:rPr>
        <w:t xml:space="preserve">: affluence, antipoverty, benefit, benefited, benefiting, benefits, benefitted, enjoy, enjoyed, enjoying, enjoyment, happiness, hunger, income, livelihood, livelihoods, pleasure, poverty, utilitarian, utility, wealth, welfare, wellbeing </w:t>
      </w:r>
    </w:p>
    <w:p w14:paraId="758F9CBF" w14:textId="77777777" w:rsidR="00B33E6B" w:rsidRPr="0058621A" w:rsidRDefault="00B33E6B" w:rsidP="00B33E6B">
      <w:pPr>
        <w:spacing w:line="276" w:lineRule="auto"/>
        <w:rPr>
          <w:rFonts w:eastAsia="Times New Roman" w:cstheme="minorHAnsi"/>
          <w:sz w:val="24"/>
          <w:szCs w:val="24"/>
          <w:lang w:val="en-GB" w:eastAsia="en-GB"/>
        </w:rPr>
      </w:pPr>
    </w:p>
    <w:p w14:paraId="217D521C" w14:textId="77777777" w:rsidR="00B33E6B" w:rsidRPr="0058621A" w:rsidRDefault="00B33E6B" w:rsidP="00B33E6B">
      <w:pPr>
        <w:spacing w:line="276" w:lineRule="auto"/>
        <w:rPr>
          <w:rFonts w:cstheme="minorHAnsi"/>
          <w:sz w:val="24"/>
          <w:szCs w:val="24"/>
          <w:u w:val="single"/>
          <w:lang w:val="en-GB"/>
        </w:rPr>
      </w:pPr>
      <w:r w:rsidRPr="0058621A">
        <w:rPr>
          <w:rFonts w:cstheme="minorHAnsi"/>
          <w:sz w:val="24"/>
          <w:szCs w:val="24"/>
          <w:u w:val="single"/>
          <w:lang w:val="en-GB"/>
        </w:rPr>
        <w:t>Systems knowledge</w:t>
      </w:r>
    </w:p>
    <w:p w14:paraId="5FC3C66D"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SK_Function &amp; process:</w:t>
      </w:r>
      <w:r w:rsidRPr="0058621A">
        <w:rPr>
          <w:rFonts w:eastAsia="Times New Roman" w:cstheme="minorHAnsi"/>
          <w:sz w:val="24"/>
          <w:szCs w:val="24"/>
          <w:lang w:val="en-GB" w:eastAsia="en-GB"/>
        </w:rPr>
        <w:t xml:space="preserve"> driver, drivers, function, functional, functionalities, functionality, functionally, functioning, functions, group, interact, interacted, interacting, interaction, interactions, interconnected, interconnectedness, interdependencies, interdependency, interrelatedness, interrelations, interrelationships, lifecycle, process, processes </w:t>
      </w:r>
    </w:p>
    <w:p w14:paraId="74A01DA9"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SK_Resilience</w:t>
      </w:r>
      <w:r w:rsidRPr="0058621A">
        <w:rPr>
          <w:rFonts w:eastAsia="Times New Roman" w:cstheme="minorHAnsi"/>
          <w:sz w:val="24"/>
          <w:szCs w:val="24"/>
          <w:lang w:val="en-GB" w:eastAsia="en-GB"/>
        </w:rPr>
        <w:t xml:space="preserve">: adapt, adaptability, adaptation, adaptations, adapted, adapter, adapting, adaption, adaptive, cascade, cascades, cascading, collapse, collapsed, collapses, fragile, fragility, irreplaceable, irreversible, persist, persisted, persistence, persistent, persisting, perturbations </w:t>
      </w:r>
    </w:p>
    <w:p w14:paraId="3D9EC2F9"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SK_Risk &amp; uncertainty</w:t>
      </w:r>
      <w:r w:rsidRPr="0058621A">
        <w:rPr>
          <w:rFonts w:eastAsia="Times New Roman" w:cstheme="minorHAnsi"/>
          <w:sz w:val="24"/>
          <w:szCs w:val="24"/>
          <w:lang w:val="en-GB" w:eastAsia="en-GB"/>
        </w:rPr>
        <w:t xml:space="preserve">: exposed, exposure, exposures, hazard, hazardous, hazards, risk, riskoptimizer, risks, riskscape, riskscapes, shock, shocks, uncertain, uncertainties, uncertainty, vulnerabilities, vulnerability, vulnerable </w:t>
      </w:r>
    </w:p>
    <w:p w14:paraId="0EAA9790"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SK_System dynamics</w:t>
      </w:r>
      <w:r w:rsidRPr="0058621A">
        <w:rPr>
          <w:rFonts w:eastAsia="Times New Roman" w:cstheme="minorHAnsi"/>
          <w:sz w:val="24"/>
          <w:szCs w:val="24"/>
          <w:lang w:val="en-GB" w:eastAsia="en-GB"/>
        </w:rPr>
        <w:t>: cycle, cycles, cycling, destabilized, dynamic, dynamical, dynamically, dynamics, equilibria, equilibrium, feedback, feedbacks, flow, instabilities, instability, irreversibility, stabilisation, stabilising, stabilities, stability, stabilization, stabilize, stabilized, stabilizers, stabilizing</w:t>
      </w:r>
    </w:p>
    <w:p w14:paraId="41851F44" w14:textId="77777777" w:rsidR="00B33E6B" w:rsidRPr="0058621A" w:rsidRDefault="00B33E6B" w:rsidP="00B33E6B">
      <w:pPr>
        <w:spacing w:line="276" w:lineRule="auto"/>
        <w:rPr>
          <w:rFonts w:eastAsia="Times New Roman" w:cstheme="minorHAnsi"/>
          <w:sz w:val="24"/>
          <w:szCs w:val="24"/>
          <w:lang w:val="en-GB" w:eastAsia="en-GB"/>
        </w:rPr>
      </w:pPr>
    </w:p>
    <w:p w14:paraId="2B0D5722" w14:textId="77777777" w:rsidR="00B33E6B" w:rsidRPr="0058621A" w:rsidRDefault="00B33E6B" w:rsidP="00B33E6B">
      <w:pPr>
        <w:spacing w:line="276" w:lineRule="auto"/>
        <w:rPr>
          <w:rFonts w:cstheme="minorHAnsi"/>
          <w:sz w:val="24"/>
          <w:szCs w:val="24"/>
          <w:u w:val="single"/>
          <w:lang w:val="en-GB"/>
        </w:rPr>
      </w:pPr>
    </w:p>
    <w:p w14:paraId="39D48E9D" w14:textId="77777777" w:rsidR="00B33E6B" w:rsidRPr="0058621A" w:rsidRDefault="00B33E6B" w:rsidP="00B33E6B">
      <w:pPr>
        <w:spacing w:line="276" w:lineRule="auto"/>
        <w:rPr>
          <w:rFonts w:cstheme="minorHAnsi"/>
          <w:sz w:val="24"/>
          <w:szCs w:val="24"/>
          <w:u w:val="single"/>
          <w:lang w:val="en-GB"/>
        </w:rPr>
      </w:pPr>
      <w:r w:rsidRPr="0058621A">
        <w:rPr>
          <w:rFonts w:cstheme="minorHAnsi"/>
          <w:sz w:val="24"/>
          <w:szCs w:val="24"/>
          <w:u w:val="single"/>
          <w:lang w:val="en-GB"/>
        </w:rPr>
        <w:lastRenderedPageBreak/>
        <w:t>Techno-economic knowledge</w:t>
      </w:r>
    </w:p>
    <w:p w14:paraId="2A700004"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TEK_Beyond</w:t>
      </w:r>
      <w:r w:rsidRPr="0058621A">
        <w:rPr>
          <w:rFonts w:eastAsia="Times New Roman" w:cstheme="minorHAnsi"/>
          <w:sz w:val="24"/>
          <w:szCs w:val="24"/>
          <w:lang w:val="en-GB" w:eastAsia="en-GB"/>
        </w:rPr>
        <w:t xml:space="preserve">: affect, affected, affecting, effect, effects, future, futures, impact, impacted, impacts, social, socially useful, usefully </w:t>
      </w:r>
    </w:p>
    <w:p w14:paraId="25BD7145"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TEK_Market</w:t>
      </w:r>
      <w:r w:rsidRPr="0058621A">
        <w:rPr>
          <w:rFonts w:eastAsia="Times New Roman" w:cstheme="minorHAnsi"/>
          <w:sz w:val="24"/>
          <w:szCs w:val="24"/>
          <w:lang w:val="en-GB" w:eastAsia="en-GB"/>
        </w:rPr>
        <w:t xml:space="preserve">: adopt, adopted, adoption, business, businesses, competition, competitive, condition, conditions, diffuse, diffused, diffusing, diffusion, domestic, domestically, emerge, emerged, emergent, emerging, exist, existed, external, externally, financial, financially, financials, foci, focus, focused, growth, invest, invested, investment, investments, involve, involved, involvement, license, licenses, opportunities, opportunity, project, projects, relationship, relationships, trend, trended, trending </w:t>
      </w:r>
    </w:p>
    <w:p w14:paraId="6FAF3968"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TEK_Technological education / capacities</w:t>
      </w:r>
      <w:r w:rsidRPr="0058621A">
        <w:rPr>
          <w:rFonts w:eastAsia="Times New Roman" w:cstheme="minorHAnsi"/>
          <w:sz w:val="24"/>
          <w:szCs w:val="24"/>
          <w:lang w:val="en-GB" w:eastAsia="en-GB"/>
        </w:rPr>
        <w:t xml:space="preserve">: absorb, absorbed, absorptive, capabilities, capability, insight, insights, mechanism, mechanisms, provide, provided, stock, stocks </w:t>
      </w:r>
    </w:p>
    <w:p w14:paraId="303A46B7"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TEK_Technology</w:t>
      </w:r>
      <w:r w:rsidRPr="0058621A">
        <w:rPr>
          <w:rFonts w:eastAsia="Times New Roman" w:cstheme="minorHAnsi"/>
          <w:sz w:val="24"/>
          <w:szCs w:val="24"/>
          <w:lang w:val="en-GB" w:eastAsia="en-GB"/>
        </w:rPr>
        <w:t xml:space="preserve">: advance, advanced, advancing, create, created, creation, development, generation, generations, improvement, improvements, performance, performances, process, processes, product, products, stage, stages, transfer, transferred, transfers </w:t>
      </w:r>
    </w:p>
    <w:p w14:paraId="46B79EBD" w14:textId="77777777" w:rsidR="00B33E6B" w:rsidRPr="0058621A" w:rsidRDefault="00B33E6B" w:rsidP="00B33E6B">
      <w:pPr>
        <w:spacing w:line="276" w:lineRule="auto"/>
        <w:rPr>
          <w:rFonts w:eastAsia="Times New Roman" w:cstheme="minorHAnsi"/>
          <w:sz w:val="24"/>
          <w:szCs w:val="24"/>
          <w:lang w:val="en-GB" w:eastAsia="en-GB"/>
        </w:rPr>
      </w:pPr>
    </w:p>
    <w:p w14:paraId="0D51A4B6" w14:textId="77777777" w:rsidR="00B33E6B" w:rsidRPr="0058621A" w:rsidRDefault="00B33E6B" w:rsidP="00B33E6B">
      <w:pPr>
        <w:spacing w:line="276" w:lineRule="auto"/>
        <w:rPr>
          <w:rFonts w:cstheme="minorHAnsi"/>
          <w:sz w:val="24"/>
          <w:szCs w:val="24"/>
          <w:u w:val="single"/>
          <w:lang w:val="en-GB"/>
        </w:rPr>
      </w:pPr>
      <w:r w:rsidRPr="0058621A">
        <w:rPr>
          <w:rFonts w:cstheme="minorHAnsi"/>
          <w:sz w:val="24"/>
          <w:szCs w:val="24"/>
          <w:u w:val="single"/>
          <w:lang w:val="en-GB"/>
        </w:rPr>
        <w:t>Transformative knowledge</w:t>
      </w:r>
    </w:p>
    <w:p w14:paraId="10288AC0"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TK_Communication &amp; education</w:t>
      </w:r>
      <w:r w:rsidRPr="0058621A">
        <w:rPr>
          <w:rFonts w:eastAsia="Times New Roman" w:cstheme="minorHAnsi"/>
          <w:sz w:val="24"/>
          <w:szCs w:val="24"/>
          <w:lang w:val="en-GB" w:eastAsia="en-GB"/>
        </w:rPr>
        <w:t xml:space="preserve">: communicable, communicate, communicating, communication, communications, communicative, education, educational, learn, learned, learning </w:t>
      </w:r>
    </w:p>
    <w:p w14:paraId="7E5F96CD"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TK_Motivation</w:t>
      </w:r>
      <w:r w:rsidRPr="0058621A">
        <w:rPr>
          <w:rFonts w:eastAsia="Times New Roman" w:cstheme="minorHAnsi"/>
          <w:sz w:val="24"/>
          <w:szCs w:val="24"/>
          <w:lang w:val="en-GB" w:eastAsia="en-GB"/>
        </w:rPr>
        <w:t xml:space="preserve">: activists, advocacy, aspiration, attitude, attitudes, attitudinal, belief, beliefs, encourage, encourages, idealism, idealistic, ideals, incentive, incentives, inspiration, leadership, legitimacy, legitimate, motivate, motivated, motivation, motivations, motives, reflect, reflection, reflective, reflexive, transformability </w:t>
      </w:r>
    </w:p>
    <w:p w14:paraId="34293960"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TK_Participation</w:t>
      </w:r>
      <w:r w:rsidRPr="0058621A">
        <w:rPr>
          <w:rFonts w:eastAsia="Times New Roman" w:cstheme="minorHAnsi"/>
          <w:sz w:val="24"/>
          <w:szCs w:val="24"/>
          <w:lang w:val="en-GB" w:eastAsia="en-GB"/>
        </w:rPr>
        <w:t xml:space="preserve">: collaborate, collaborative, cooperate, cooperation, democracy, democratic, empower, empowerment, engage, engaged, engagement, inclusive, inclusivity, institution, institutional, institutions, participant, participants, participate, participated, participating, participation, participatory, pluralism, pluralistic, practitioners, stakeholder, stakeholders, team, transdisciplinary </w:t>
      </w:r>
    </w:p>
    <w:p w14:paraId="2C8AD7F1" w14:textId="77777777" w:rsidR="00B33E6B" w:rsidRPr="0058621A" w:rsidRDefault="00B33E6B" w:rsidP="00B33E6B">
      <w:pPr>
        <w:spacing w:line="276" w:lineRule="auto"/>
        <w:jc w:val="both"/>
        <w:rPr>
          <w:rFonts w:eastAsia="Times New Roman" w:cstheme="minorHAnsi"/>
          <w:sz w:val="24"/>
          <w:szCs w:val="24"/>
          <w:lang w:val="en-GB" w:eastAsia="en-GB"/>
        </w:rPr>
      </w:pPr>
      <w:r w:rsidRPr="0058621A">
        <w:rPr>
          <w:rFonts w:eastAsia="Times New Roman" w:cstheme="minorHAnsi"/>
          <w:b/>
          <w:bCs/>
          <w:sz w:val="24"/>
          <w:szCs w:val="24"/>
          <w:lang w:val="en-GB" w:eastAsia="en-GB"/>
        </w:rPr>
        <w:t>TK_Policy &amp; decision-making</w:t>
      </w:r>
      <w:r w:rsidRPr="0058621A">
        <w:rPr>
          <w:rFonts w:eastAsia="Times New Roman" w:cstheme="minorHAnsi"/>
          <w:sz w:val="24"/>
          <w:szCs w:val="24"/>
          <w:lang w:val="en-GB" w:eastAsia="en-GB"/>
        </w:rPr>
        <w:t xml:space="preserve">: decision, decisionmaker, decisionmakers, decisions, deliberation, deliberative, enforcing, facilitate, facilitated, facilitates, facilitating, facilitation, facilitative, govern, governance, governed, governing, legislation, legislative, makers, making, multicriteria, policies, policy, policymaker, policymakers, policymaking </w:t>
      </w:r>
    </w:p>
    <w:p w14:paraId="658AF7A3" w14:textId="77777777" w:rsidR="00B33E6B" w:rsidRPr="0058621A" w:rsidRDefault="00B33E6B" w:rsidP="00B33E6B">
      <w:pPr>
        <w:spacing w:line="276" w:lineRule="auto"/>
        <w:rPr>
          <w:rFonts w:eastAsiaTheme="majorEastAsia" w:cstheme="minorHAnsi"/>
          <w:color w:val="2F5496" w:themeColor="accent1" w:themeShade="BF"/>
          <w:sz w:val="32"/>
          <w:szCs w:val="32"/>
          <w:lang w:val="en-GB"/>
        </w:rPr>
      </w:pPr>
      <w:r w:rsidRPr="0058621A">
        <w:rPr>
          <w:rFonts w:cstheme="minorHAnsi"/>
          <w:lang w:val="en-GB"/>
        </w:rPr>
        <w:br w:type="page"/>
      </w:r>
    </w:p>
    <w:p w14:paraId="1F4B262C" w14:textId="77777777" w:rsidR="00B33E6B" w:rsidRPr="0058621A" w:rsidRDefault="00B33E6B" w:rsidP="00B33E6B">
      <w:pPr>
        <w:pStyle w:val="Heading1"/>
        <w:rPr>
          <w:rFonts w:asciiTheme="minorHAnsi" w:hAnsiTheme="minorHAnsi" w:cstheme="minorHAnsi"/>
          <w:color w:val="auto"/>
          <w:lang w:val="en-GB"/>
        </w:rPr>
      </w:pPr>
      <w:r w:rsidRPr="0058621A">
        <w:rPr>
          <w:rFonts w:asciiTheme="minorHAnsi" w:hAnsiTheme="minorHAnsi" w:cstheme="minorHAnsi"/>
          <w:color w:val="auto"/>
          <w:lang w:val="en-GB"/>
        </w:rPr>
        <w:lastRenderedPageBreak/>
        <w:t>Annex IV: Full list of H2020 projects used in the analysis</w:t>
      </w:r>
    </w:p>
    <w:tbl>
      <w:tblPr>
        <w:tblStyle w:val="TableGrid"/>
        <w:tblW w:w="10814" w:type="dxa"/>
        <w:tblInd w:w="-545" w:type="dxa"/>
        <w:tblLook w:val="04A0" w:firstRow="1" w:lastRow="0" w:firstColumn="1" w:lastColumn="0" w:noHBand="0" w:noVBand="1"/>
      </w:tblPr>
      <w:tblGrid>
        <w:gridCol w:w="475"/>
        <w:gridCol w:w="1605"/>
        <w:gridCol w:w="6691"/>
        <w:gridCol w:w="999"/>
        <w:gridCol w:w="1044"/>
      </w:tblGrid>
      <w:tr w:rsidR="00B33E6B" w:rsidRPr="0058621A" w14:paraId="22296610" w14:textId="77777777" w:rsidTr="004F5C10">
        <w:trPr>
          <w:trHeight w:val="285"/>
        </w:trPr>
        <w:tc>
          <w:tcPr>
            <w:tcW w:w="475" w:type="dxa"/>
          </w:tcPr>
          <w:p w14:paraId="2104266D" w14:textId="77777777" w:rsidR="00B33E6B" w:rsidRPr="0058621A" w:rsidRDefault="00B33E6B" w:rsidP="004F5C10">
            <w:pPr>
              <w:rPr>
                <w:rFonts w:cstheme="minorHAnsi"/>
              </w:rPr>
            </w:pPr>
            <w:r w:rsidRPr="0058621A">
              <w:rPr>
                <w:rFonts w:cstheme="minorHAnsi"/>
              </w:rPr>
              <w:t>No</w:t>
            </w:r>
          </w:p>
        </w:tc>
        <w:tc>
          <w:tcPr>
            <w:tcW w:w="1605" w:type="dxa"/>
          </w:tcPr>
          <w:p w14:paraId="3742DF2B" w14:textId="77777777" w:rsidR="00B33E6B" w:rsidRPr="0058621A" w:rsidRDefault="00B33E6B" w:rsidP="004F5C10">
            <w:pPr>
              <w:rPr>
                <w:rFonts w:cstheme="minorHAnsi"/>
              </w:rPr>
            </w:pPr>
            <w:r w:rsidRPr="0058621A">
              <w:rPr>
                <w:rFonts w:cstheme="minorHAnsi"/>
              </w:rPr>
              <w:t>Project acronym</w:t>
            </w:r>
          </w:p>
        </w:tc>
        <w:tc>
          <w:tcPr>
            <w:tcW w:w="6691" w:type="dxa"/>
          </w:tcPr>
          <w:p w14:paraId="1B78379C" w14:textId="77777777" w:rsidR="00B33E6B" w:rsidRPr="0058621A" w:rsidRDefault="00B33E6B" w:rsidP="004F5C10">
            <w:pPr>
              <w:rPr>
                <w:rFonts w:cstheme="minorHAnsi"/>
              </w:rPr>
            </w:pPr>
            <w:r w:rsidRPr="0058621A">
              <w:rPr>
                <w:rFonts w:cstheme="minorHAnsi"/>
              </w:rPr>
              <w:t>Project title</w:t>
            </w:r>
          </w:p>
        </w:tc>
        <w:tc>
          <w:tcPr>
            <w:tcW w:w="999" w:type="dxa"/>
          </w:tcPr>
          <w:p w14:paraId="6DFA1DFB" w14:textId="77777777" w:rsidR="00B33E6B" w:rsidRPr="0058621A" w:rsidRDefault="00B33E6B" w:rsidP="004F5C10">
            <w:pPr>
              <w:rPr>
                <w:rFonts w:cstheme="minorHAnsi"/>
              </w:rPr>
            </w:pPr>
            <w:r w:rsidRPr="0058621A">
              <w:rPr>
                <w:rFonts w:cstheme="minorHAnsi"/>
              </w:rPr>
              <w:t>Funding Scheme</w:t>
            </w:r>
          </w:p>
        </w:tc>
        <w:tc>
          <w:tcPr>
            <w:tcW w:w="1044" w:type="dxa"/>
          </w:tcPr>
          <w:p w14:paraId="2F5D1CDF" w14:textId="77777777" w:rsidR="00B33E6B" w:rsidRPr="0058621A" w:rsidRDefault="00B33E6B" w:rsidP="004F5C10">
            <w:pPr>
              <w:rPr>
                <w:rFonts w:cstheme="minorHAnsi"/>
              </w:rPr>
            </w:pPr>
            <w:r w:rsidRPr="0058621A">
              <w:rPr>
                <w:rFonts w:cstheme="minorHAnsi"/>
              </w:rPr>
              <w:t>No of peer-reviewed papers</w:t>
            </w:r>
          </w:p>
        </w:tc>
      </w:tr>
      <w:tr w:rsidR="00B33E6B" w:rsidRPr="0058621A" w14:paraId="4B261771" w14:textId="77777777" w:rsidTr="004F5C10">
        <w:trPr>
          <w:trHeight w:val="270"/>
        </w:trPr>
        <w:tc>
          <w:tcPr>
            <w:tcW w:w="475" w:type="dxa"/>
          </w:tcPr>
          <w:p w14:paraId="293D3F7E" w14:textId="77777777" w:rsidR="00B33E6B" w:rsidRPr="0058621A" w:rsidRDefault="00B33E6B" w:rsidP="004F5C10">
            <w:pPr>
              <w:rPr>
                <w:rFonts w:cstheme="minorHAnsi"/>
              </w:rPr>
            </w:pPr>
            <w:r w:rsidRPr="0058621A">
              <w:rPr>
                <w:rFonts w:cstheme="minorHAnsi"/>
              </w:rPr>
              <w:t>1</w:t>
            </w:r>
          </w:p>
        </w:tc>
        <w:tc>
          <w:tcPr>
            <w:tcW w:w="1605" w:type="dxa"/>
          </w:tcPr>
          <w:p w14:paraId="2DB989C9" w14:textId="77777777" w:rsidR="00B33E6B" w:rsidRPr="0058621A" w:rsidRDefault="00B33E6B" w:rsidP="004F5C10">
            <w:pPr>
              <w:rPr>
                <w:rFonts w:cstheme="minorHAnsi"/>
              </w:rPr>
            </w:pPr>
            <w:r w:rsidRPr="0058621A">
              <w:rPr>
                <w:rFonts w:cstheme="minorHAnsi"/>
              </w:rPr>
              <w:t xml:space="preserve">HyPErFarm                                          </w:t>
            </w:r>
          </w:p>
        </w:tc>
        <w:tc>
          <w:tcPr>
            <w:tcW w:w="6691" w:type="dxa"/>
          </w:tcPr>
          <w:p w14:paraId="41E7A2A9" w14:textId="77777777" w:rsidR="00B33E6B" w:rsidRPr="0058621A" w:rsidRDefault="00B33E6B" w:rsidP="004F5C10">
            <w:pPr>
              <w:rPr>
                <w:rFonts w:cstheme="minorHAnsi"/>
              </w:rPr>
            </w:pPr>
            <w:r w:rsidRPr="0058621A">
              <w:rPr>
                <w:rFonts w:cstheme="minorHAnsi"/>
              </w:rPr>
              <w:t>HYDROGEN AND PHOTOVOLTAIC ELECTRIFICATION ON FARM</w:t>
            </w:r>
          </w:p>
        </w:tc>
        <w:tc>
          <w:tcPr>
            <w:tcW w:w="999" w:type="dxa"/>
          </w:tcPr>
          <w:p w14:paraId="6E580189" w14:textId="77777777" w:rsidR="00B33E6B" w:rsidRPr="0058621A" w:rsidRDefault="00B33E6B" w:rsidP="004F5C10">
            <w:pPr>
              <w:rPr>
                <w:rFonts w:cstheme="minorHAnsi"/>
              </w:rPr>
            </w:pPr>
            <w:r w:rsidRPr="0058621A">
              <w:rPr>
                <w:rFonts w:cstheme="minorHAnsi"/>
              </w:rPr>
              <w:t>IA</w:t>
            </w:r>
          </w:p>
        </w:tc>
        <w:tc>
          <w:tcPr>
            <w:tcW w:w="1044" w:type="dxa"/>
          </w:tcPr>
          <w:p w14:paraId="413FE44C" w14:textId="77777777" w:rsidR="00B33E6B" w:rsidRPr="0058621A" w:rsidRDefault="00B33E6B" w:rsidP="004F5C10">
            <w:pPr>
              <w:rPr>
                <w:rFonts w:cstheme="minorHAnsi"/>
              </w:rPr>
            </w:pPr>
            <w:r w:rsidRPr="0058621A">
              <w:rPr>
                <w:rFonts w:cstheme="minorHAnsi"/>
              </w:rPr>
              <w:t>3</w:t>
            </w:r>
          </w:p>
        </w:tc>
      </w:tr>
      <w:tr w:rsidR="00B33E6B" w:rsidRPr="0058621A" w14:paraId="1BF338D6" w14:textId="77777777" w:rsidTr="004F5C10">
        <w:trPr>
          <w:trHeight w:val="571"/>
        </w:trPr>
        <w:tc>
          <w:tcPr>
            <w:tcW w:w="475" w:type="dxa"/>
          </w:tcPr>
          <w:p w14:paraId="0F5E301B" w14:textId="77777777" w:rsidR="00B33E6B" w:rsidRPr="0058621A" w:rsidRDefault="00B33E6B" w:rsidP="004F5C10">
            <w:pPr>
              <w:rPr>
                <w:rFonts w:cstheme="minorHAnsi"/>
              </w:rPr>
            </w:pPr>
            <w:r w:rsidRPr="0058621A">
              <w:rPr>
                <w:rFonts w:cstheme="minorHAnsi"/>
              </w:rPr>
              <w:t>2</w:t>
            </w:r>
          </w:p>
        </w:tc>
        <w:tc>
          <w:tcPr>
            <w:tcW w:w="1605" w:type="dxa"/>
          </w:tcPr>
          <w:p w14:paraId="2B683E6C" w14:textId="77777777" w:rsidR="00B33E6B" w:rsidRPr="0058621A" w:rsidRDefault="00B33E6B" w:rsidP="004F5C10">
            <w:pPr>
              <w:rPr>
                <w:rFonts w:cstheme="minorHAnsi"/>
              </w:rPr>
            </w:pPr>
            <w:r w:rsidRPr="0058621A">
              <w:rPr>
                <w:rFonts w:cstheme="minorHAnsi"/>
              </w:rPr>
              <w:t xml:space="preserve">MASLOWATEN                                         </w:t>
            </w:r>
          </w:p>
        </w:tc>
        <w:tc>
          <w:tcPr>
            <w:tcW w:w="6691" w:type="dxa"/>
          </w:tcPr>
          <w:p w14:paraId="592F7B11" w14:textId="77777777" w:rsidR="00B33E6B" w:rsidRPr="0058621A" w:rsidRDefault="00B33E6B" w:rsidP="004F5C10">
            <w:pPr>
              <w:rPr>
                <w:rFonts w:cstheme="minorHAnsi"/>
              </w:rPr>
            </w:pPr>
            <w:r w:rsidRPr="0058621A">
              <w:rPr>
                <w:rFonts w:cstheme="minorHAnsi"/>
              </w:rPr>
              <w:t>MArket uptake of an innovative irrigation Solution based on LOW WATer-ENergy consumption</w:t>
            </w:r>
          </w:p>
        </w:tc>
        <w:tc>
          <w:tcPr>
            <w:tcW w:w="999" w:type="dxa"/>
          </w:tcPr>
          <w:p w14:paraId="0D91201C" w14:textId="77777777" w:rsidR="00B33E6B" w:rsidRPr="0058621A" w:rsidRDefault="00B33E6B" w:rsidP="004F5C10">
            <w:pPr>
              <w:rPr>
                <w:rFonts w:cstheme="minorHAnsi"/>
              </w:rPr>
            </w:pPr>
            <w:r w:rsidRPr="0058621A">
              <w:rPr>
                <w:rFonts w:cstheme="minorHAnsi"/>
              </w:rPr>
              <w:t>IA</w:t>
            </w:r>
          </w:p>
        </w:tc>
        <w:tc>
          <w:tcPr>
            <w:tcW w:w="1044" w:type="dxa"/>
          </w:tcPr>
          <w:p w14:paraId="138978FD" w14:textId="77777777" w:rsidR="00B33E6B" w:rsidRPr="0058621A" w:rsidRDefault="00B33E6B" w:rsidP="004F5C10">
            <w:pPr>
              <w:rPr>
                <w:rFonts w:cstheme="minorHAnsi"/>
              </w:rPr>
            </w:pPr>
            <w:r w:rsidRPr="0058621A">
              <w:rPr>
                <w:rFonts w:cstheme="minorHAnsi"/>
              </w:rPr>
              <w:t>5</w:t>
            </w:r>
          </w:p>
        </w:tc>
      </w:tr>
      <w:tr w:rsidR="00B33E6B" w:rsidRPr="0058621A" w14:paraId="401D3605" w14:textId="77777777" w:rsidTr="004F5C10">
        <w:trPr>
          <w:trHeight w:val="270"/>
        </w:trPr>
        <w:tc>
          <w:tcPr>
            <w:tcW w:w="475" w:type="dxa"/>
          </w:tcPr>
          <w:p w14:paraId="5CD822B0" w14:textId="77777777" w:rsidR="00B33E6B" w:rsidRPr="0058621A" w:rsidRDefault="00B33E6B" w:rsidP="004F5C10">
            <w:pPr>
              <w:rPr>
                <w:rFonts w:cstheme="minorHAnsi"/>
              </w:rPr>
            </w:pPr>
            <w:r w:rsidRPr="0058621A">
              <w:rPr>
                <w:rFonts w:cstheme="minorHAnsi"/>
              </w:rPr>
              <w:t>3</w:t>
            </w:r>
          </w:p>
        </w:tc>
        <w:tc>
          <w:tcPr>
            <w:tcW w:w="1605" w:type="dxa"/>
          </w:tcPr>
          <w:p w14:paraId="6AB79593" w14:textId="77777777" w:rsidR="00B33E6B" w:rsidRPr="0058621A" w:rsidRDefault="00B33E6B" w:rsidP="004F5C10">
            <w:pPr>
              <w:rPr>
                <w:rFonts w:cstheme="minorHAnsi"/>
              </w:rPr>
            </w:pPr>
            <w:r w:rsidRPr="0058621A">
              <w:rPr>
                <w:rFonts w:cstheme="minorHAnsi"/>
              </w:rPr>
              <w:t xml:space="preserve">SolAqua                                            </w:t>
            </w:r>
          </w:p>
        </w:tc>
        <w:tc>
          <w:tcPr>
            <w:tcW w:w="6691" w:type="dxa"/>
          </w:tcPr>
          <w:p w14:paraId="1FF207DD" w14:textId="77777777" w:rsidR="00B33E6B" w:rsidRPr="0058621A" w:rsidRDefault="00B33E6B" w:rsidP="004F5C10">
            <w:pPr>
              <w:rPr>
                <w:rFonts w:cstheme="minorHAnsi"/>
              </w:rPr>
            </w:pPr>
            <w:r w:rsidRPr="0058621A">
              <w:rPr>
                <w:rFonts w:cstheme="minorHAnsi"/>
              </w:rPr>
              <w:t>Accessible, reliable and affordable solar irrigation for Europe and beyond</w:t>
            </w:r>
          </w:p>
        </w:tc>
        <w:tc>
          <w:tcPr>
            <w:tcW w:w="999" w:type="dxa"/>
          </w:tcPr>
          <w:p w14:paraId="23246C7F" w14:textId="77777777" w:rsidR="00B33E6B" w:rsidRPr="0058621A" w:rsidRDefault="00B33E6B" w:rsidP="004F5C10">
            <w:pPr>
              <w:rPr>
                <w:rFonts w:cstheme="minorHAnsi"/>
              </w:rPr>
            </w:pPr>
            <w:r w:rsidRPr="0058621A">
              <w:rPr>
                <w:rFonts w:cstheme="minorHAnsi"/>
              </w:rPr>
              <w:t>CSA</w:t>
            </w:r>
          </w:p>
        </w:tc>
        <w:tc>
          <w:tcPr>
            <w:tcW w:w="1044" w:type="dxa"/>
          </w:tcPr>
          <w:p w14:paraId="47631B5A" w14:textId="77777777" w:rsidR="00B33E6B" w:rsidRPr="0058621A" w:rsidRDefault="00B33E6B" w:rsidP="004F5C10">
            <w:pPr>
              <w:rPr>
                <w:rFonts w:cstheme="minorHAnsi"/>
              </w:rPr>
            </w:pPr>
            <w:r w:rsidRPr="0058621A">
              <w:rPr>
                <w:rFonts w:cstheme="minorHAnsi"/>
              </w:rPr>
              <w:t>1</w:t>
            </w:r>
          </w:p>
        </w:tc>
      </w:tr>
      <w:tr w:rsidR="00B33E6B" w:rsidRPr="0058621A" w14:paraId="0F2D249C" w14:textId="77777777" w:rsidTr="004F5C10">
        <w:trPr>
          <w:trHeight w:val="285"/>
        </w:trPr>
        <w:tc>
          <w:tcPr>
            <w:tcW w:w="475" w:type="dxa"/>
          </w:tcPr>
          <w:p w14:paraId="3BAE2DFE" w14:textId="77777777" w:rsidR="00B33E6B" w:rsidRPr="0058621A" w:rsidRDefault="00B33E6B" w:rsidP="004F5C10">
            <w:pPr>
              <w:rPr>
                <w:rFonts w:cstheme="minorHAnsi"/>
              </w:rPr>
            </w:pPr>
            <w:r w:rsidRPr="0058621A">
              <w:rPr>
                <w:rFonts w:cstheme="minorHAnsi"/>
              </w:rPr>
              <w:t>4</w:t>
            </w:r>
          </w:p>
        </w:tc>
        <w:tc>
          <w:tcPr>
            <w:tcW w:w="1605" w:type="dxa"/>
          </w:tcPr>
          <w:p w14:paraId="24272A63" w14:textId="77777777" w:rsidR="00B33E6B" w:rsidRPr="0058621A" w:rsidRDefault="00B33E6B" w:rsidP="004F5C10">
            <w:pPr>
              <w:rPr>
                <w:rFonts w:cstheme="minorHAnsi"/>
              </w:rPr>
            </w:pPr>
            <w:r w:rsidRPr="0058621A">
              <w:rPr>
                <w:rFonts w:cstheme="minorHAnsi"/>
              </w:rPr>
              <w:t xml:space="preserve">GRECO                                              </w:t>
            </w:r>
          </w:p>
        </w:tc>
        <w:tc>
          <w:tcPr>
            <w:tcW w:w="6691" w:type="dxa"/>
          </w:tcPr>
          <w:p w14:paraId="0D91EBE3" w14:textId="77777777" w:rsidR="00B33E6B" w:rsidRPr="0058621A" w:rsidRDefault="00B33E6B" w:rsidP="004F5C10">
            <w:pPr>
              <w:rPr>
                <w:rFonts w:cstheme="minorHAnsi"/>
              </w:rPr>
            </w:pPr>
            <w:r w:rsidRPr="0058621A">
              <w:rPr>
                <w:rFonts w:cstheme="minorHAnsi"/>
              </w:rPr>
              <w:t>Fostering a Next Generation of European Photovoltaic Society through Open Science</w:t>
            </w:r>
          </w:p>
        </w:tc>
        <w:tc>
          <w:tcPr>
            <w:tcW w:w="999" w:type="dxa"/>
          </w:tcPr>
          <w:p w14:paraId="321327BA" w14:textId="77777777" w:rsidR="00B33E6B" w:rsidRPr="0058621A" w:rsidRDefault="00B33E6B" w:rsidP="004F5C10">
            <w:pPr>
              <w:rPr>
                <w:rFonts w:cstheme="minorHAnsi"/>
              </w:rPr>
            </w:pPr>
            <w:r w:rsidRPr="0058621A">
              <w:rPr>
                <w:rFonts w:cstheme="minorHAnsi"/>
              </w:rPr>
              <w:t>RIA</w:t>
            </w:r>
          </w:p>
        </w:tc>
        <w:tc>
          <w:tcPr>
            <w:tcW w:w="1044" w:type="dxa"/>
          </w:tcPr>
          <w:p w14:paraId="23E7D041" w14:textId="77777777" w:rsidR="00B33E6B" w:rsidRPr="0058621A" w:rsidRDefault="00B33E6B" w:rsidP="004F5C10">
            <w:pPr>
              <w:rPr>
                <w:rFonts w:cstheme="minorHAnsi"/>
              </w:rPr>
            </w:pPr>
            <w:r w:rsidRPr="0058621A">
              <w:rPr>
                <w:rFonts w:cstheme="minorHAnsi"/>
              </w:rPr>
              <w:t>12</w:t>
            </w:r>
          </w:p>
        </w:tc>
      </w:tr>
      <w:tr w:rsidR="00B33E6B" w:rsidRPr="0058621A" w14:paraId="5E06707C" w14:textId="77777777" w:rsidTr="004F5C10">
        <w:trPr>
          <w:trHeight w:val="555"/>
        </w:trPr>
        <w:tc>
          <w:tcPr>
            <w:tcW w:w="475" w:type="dxa"/>
          </w:tcPr>
          <w:p w14:paraId="51E223BA" w14:textId="77777777" w:rsidR="00B33E6B" w:rsidRPr="0058621A" w:rsidRDefault="00B33E6B" w:rsidP="004F5C10">
            <w:pPr>
              <w:rPr>
                <w:rFonts w:cstheme="minorHAnsi"/>
              </w:rPr>
            </w:pPr>
            <w:r w:rsidRPr="0058621A">
              <w:rPr>
                <w:rFonts w:cstheme="minorHAnsi"/>
              </w:rPr>
              <w:t>5</w:t>
            </w:r>
          </w:p>
        </w:tc>
        <w:tc>
          <w:tcPr>
            <w:tcW w:w="1605" w:type="dxa"/>
          </w:tcPr>
          <w:p w14:paraId="6B81731B" w14:textId="77777777" w:rsidR="00B33E6B" w:rsidRPr="0058621A" w:rsidRDefault="00B33E6B" w:rsidP="004F5C10">
            <w:pPr>
              <w:rPr>
                <w:rFonts w:cstheme="minorHAnsi"/>
              </w:rPr>
            </w:pPr>
            <w:r w:rsidRPr="0058621A">
              <w:rPr>
                <w:rFonts w:cstheme="minorHAnsi"/>
              </w:rPr>
              <w:t xml:space="preserve">Solar-Win                                          </w:t>
            </w:r>
          </w:p>
        </w:tc>
        <w:tc>
          <w:tcPr>
            <w:tcW w:w="6691" w:type="dxa"/>
          </w:tcPr>
          <w:p w14:paraId="6029B929" w14:textId="77777777" w:rsidR="00B33E6B" w:rsidRPr="0058621A" w:rsidRDefault="00B33E6B" w:rsidP="004F5C10">
            <w:pPr>
              <w:rPr>
                <w:rFonts w:cstheme="minorHAnsi"/>
              </w:rPr>
            </w:pPr>
            <w:r w:rsidRPr="0058621A">
              <w:rPr>
                <w:rFonts w:cstheme="minorHAnsi"/>
              </w:rPr>
              <w:t>Next generation transparent solar windows based on customised integrated photovoltaics</w:t>
            </w:r>
          </w:p>
        </w:tc>
        <w:tc>
          <w:tcPr>
            <w:tcW w:w="999" w:type="dxa"/>
          </w:tcPr>
          <w:p w14:paraId="3BB13888" w14:textId="77777777" w:rsidR="00B33E6B" w:rsidRPr="0058621A" w:rsidRDefault="00B33E6B" w:rsidP="004F5C10">
            <w:pPr>
              <w:rPr>
                <w:rFonts w:cstheme="minorHAnsi"/>
              </w:rPr>
            </w:pPr>
            <w:r w:rsidRPr="0058621A">
              <w:rPr>
                <w:rFonts w:cstheme="minorHAnsi"/>
              </w:rPr>
              <w:t>IA</w:t>
            </w:r>
          </w:p>
        </w:tc>
        <w:tc>
          <w:tcPr>
            <w:tcW w:w="1044" w:type="dxa"/>
          </w:tcPr>
          <w:p w14:paraId="18D27CB2" w14:textId="77777777" w:rsidR="00B33E6B" w:rsidRPr="0058621A" w:rsidRDefault="00B33E6B" w:rsidP="004F5C10">
            <w:pPr>
              <w:rPr>
                <w:rFonts w:cstheme="minorHAnsi"/>
              </w:rPr>
            </w:pPr>
            <w:r w:rsidRPr="0058621A">
              <w:rPr>
                <w:rFonts w:cstheme="minorHAnsi"/>
              </w:rPr>
              <w:t>1</w:t>
            </w:r>
          </w:p>
        </w:tc>
      </w:tr>
      <w:tr w:rsidR="00B33E6B" w:rsidRPr="0058621A" w14:paraId="53B860B8" w14:textId="77777777" w:rsidTr="004F5C10">
        <w:trPr>
          <w:trHeight w:val="285"/>
        </w:trPr>
        <w:tc>
          <w:tcPr>
            <w:tcW w:w="475" w:type="dxa"/>
          </w:tcPr>
          <w:p w14:paraId="38162B40" w14:textId="77777777" w:rsidR="00B33E6B" w:rsidRPr="0058621A" w:rsidRDefault="00B33E6B" w:rsidP="004F5C10">
            <w:pPr>
              <w:rPr>
                <w:rFonts w:cstheme="minorHAnsi"/>
              </w:rPr>
            </w:pPr>
            <w:r w:rsidRPr="0058621A">
              <w:rPr>
                <w:rFonts w:cstheme="minorHAnsi"/>
              </w:rPr>
              <w:t>6</w:t>
            </w:r>
          </w:p>
        </w:tc>
        <w:tc>
          <w:tcPr>
            <w:tcW w:w="1605" w:type="dxa"/>
          </w:tcPr>
          <w:p w14:paraId="458606CC" w14:textId="77777777" w:rsidR="00B33E6B" w:rsidRPr="0058621A" w:rsidRDefault="00B33E6B" w:rsidP="004F5C10">
            <w:pPr>
              <w:rPr>
                <w:rFonts w:cstheme="minorHAnsi"/>
              </w:rPr>
            </w:pPr>
            <w:r w:rsidRPr="0058621A">
              <w:rPr>
                <w:rFonts w:cstheme="minorHAnsi"/>
              </w:rPr>
              <w:t xml:space="preserve">TheGreefa                                          </w:t>
            </w:r>
          </w:p>
        </w:tc>
        <w:tc>
          <w:tcPr>
            <w:tcW w:w="6691" w:type="dxa"/>
          </w:tcPr>
          <w:p w14:paraId="41BFA410" w14:textId="77777777" w:rsidR="00B33E6B" w:rsidRPr="0058621A" w:rsidRDefault="00B33E6B" w:rsidP="004F5C10">
            <w:pPr>
              <w:rPr>
                <w:rFonts w:cstheme="minorHAnsi"/>
              </w:rPr>
            </w:pPr>
            <w:r w:rsidRPr="0058621A">
              <w:rPr>
                <w:rFonts w:cstheme="minorHAnsi"/>
              </w:rPr>
              <w:t>Thermochemical fluids in greenhouse farming</w:t>
            </w:r>
          </w:p>
        </w:tc>
        <w:tc>
          <w:tcPr>
            <w:tcW w:w="999" w:type="dxa"/>
          </w:tcPr>
          <w:p w14:paraId="7005DF7D" w14:textId="77777777" w:rsidR="00B33E6B" w:rsidRPr="0058621A" w:rsidRDefault="00B33E6B" w:rsidP="004F5C10">
            <w:pPr>
              <w:rPr>
                <w:rFonts w:cstheme="minorHAnsi"/>
              </w:rPr>
            </w:pPr>
            <w:r w:rsidRPr="0058621A">
              <w:rPr>
                <w:rFonts w:cstheme="minorHAnsi"/>
              </w:rPr>
              <w:t>IA</w:t>
            </w:r>
          </w:p>
        </w:tc>
        <w:tc>
          <w:tcPr>
            <w:tcW w:w="1044" w:type="dxa"/>
          </w:tcPr>
          <w:p w14:paraId="2C5BAAE8" w14:textId="77777777" w:rsidR="00B33E6B" w:rsidRPr="0058621A" w:rsidRDefault="00B33E6B" w:rsidP="004F5C10">
            <w:pPr>
              <w:rPr>
                <w:rFonts w:cstheme="minorHAnsi"/>
              </w:rPr>
            </w:pPr>
            <w:r w:rsidRPr="0058621A">
              <w:rPr>
                <w:rFonts w:cstheme="minorHAnsi"/>
              </w:rPr>
              <w:t>1</w:t>
            </w:r>
          </w:p>
        </w:tc>
      </w:tr>
      <w:tr w:rsidR="00B33E6B" w:rsidRPr="0058621A" w14:paraId="23AE9C83" w14:textId="77777777" w:rsidTr="004F5C10">
        <w:trPr>
          <w:trHeight w:val="270"/>
        </w:trPr>
        <w:tc>
          <w:tcPr>
            <w:tcW w:w="475" w:type="dxa"/>
          </w:tcPr>
          <w:p w14:paraId="636355E6" w14:textId="77777777" w:rsidR="00B33E6B" w:rsidRPr="0058621A" w:rsidRDefault="00B33E6B" w:rsidP="004F5C10">
            <w:pPr>
              <w:rPr>
                <w:rFonts w:cstheme="minorHAnsi"/>
              </w:rPr>
            </w:pPr>
            <w:r w:rsidRPr="0058621A">
              <w:rPr>
                <w:rFonts w:cstheme="minorHAnsi"/>
              </w:rPr>
              <w:t>7</w:t>
            </w:r>
          </w:p>
        </w:tc>
        <w:tc>
          <w:tcPr>
            <w:tcW w:w="1605" w:type="dxa"/>
          </w:tcPr>
          <w:p w14:paraId="74E33756" w14:textId="77777777" w:rsidR="00B33E6B" w:rsidRPr="0058621A" w:rsidRDefault="00B33E6B" w:rsidP="004F5C10">
            <w:pPr>
              <w:rPr>
                <w:rFonts w:cstheme="minorHAnsi"/>
              </w:rPr>
            </w:pPr>
            <w:r w:rsidRPr="0058621A">
              <w:rPr>
                <w:rFonts w:cstheme="minorHAnsi"/>
              </w:rPr>
              <w:t xml:space="preserve">BEST4SOIL                                          </w:t>
            </w:r>
          </w:p>
        </w:tc>
        <w:tc>
          <w:tcPr>
            <w:tcW w:w="6691" w:type="dxa"/>
          </w:tcPr>
          <w:p w14:paraId="4BCED5D4" w14:textId="77777777" w:rsidR="00B33E6B" w:rsidRPr="0058621A" w:rsidRDefault="00B33E6B" w:rsidP="004F5C10">
            <w:pPr>
              <w:rPr>
                <w:rFonts w:cstheme="minorHAnsi"/>
              </w:rPr>
            </w:pPr>
            <w:r w:rsidRPr="0058621A">
              <w:rPr>
                <w:rFonts w:cstheme="minorHAnsi"/>
              </w:rPr>
              <w:t>Boosting 4 BEST practices for SOIL health in Europe</w:t>
            </w:r>
          </w:p>
        </w:tc>
        <w:tc>
          <w:tcPr>
            <w:tcW w:w="999" w:type="dxa"/>
            <w:vAlign w:val="bottom"/>
          </w:tcPr>
          <w:p w14:paraId="58EDFBF5" w14:textId="77777777" w:rsidR="00B33E6B" w:rsidRPr="0058621A" w:rsidRDefault="00B33E6B" w:rsidP="004F5C10">
            <w:pPr>
              <w:rPr>
                <w:rFonts w:cstheme="minorHAnsi"/>
              </w:rPr>
            </w:pPr>
            <w:r w:rsidRPr="0058621A">
              <w:rPr>
                <w:rFonts w:cstheme="minorHAnsi"/>
              </w:rPr>
              <w:t>CSA</w:t>
            </w:r>
          </w:p>
        </w:tc>
        <w:tc>
          <w:tcPr>
            <w:tcW w:w="1044" w:type="dxa"/>
          </w:tcPr>
          <w:p w14:paraId="3CE7CCF5" w14:textId="77777777" w:rsidR="00B33E6B" w:rsidRPr="0058621A" w:rsidRDefault="00B33E6B" w:rsidP="004F5C10">
            <w:pPr>
              <w:rPr>
                <w:rFonts w:cstheme="minorHAnsi"/>
              </w:rPr>
            </w:pPr>
            <w:r w:rsidRPr="0058621A">
              <w:rPr>
                <w:rFonts w:cstheme="minorHAnsi"/>
              </w:rPr>
              <w:t>1</w:t>
            </w:r>
          </w:p>
        </w:tc>
      </w:tr>
      <w:tr w:rsidR="00B33E6B" w:rsidRPr="0058621A" w14:paraId="342A17DF" w14:textId="77777777" w:rsidTr="004F5C10">
        <w:trPr>
          <w:trHeight w:val="285"/>
        </w:trPr>
        <w:tc>
          <w:tcPr>
            <w:tcW w:w="475" w:type="dxa"/>
          </w:tcPr>
          <w:p w14:paraId="7CB70855" w14:textId="77777777" w:rsidR="00B33E6B" w:rsidRPr="0058621A" w:rsidRDefault="00B33E6B" w:rsidP="004F5C10">
            <w:pPr>
              <w:rPr>
                <w:rFonts w:cstheme="minorHAnsi"/>
              </w:rPr>
            </w:pPr>
            <w:r w:rsidRPr="0058621A">
              <w:rPr>
                <w:rFonts w:cstheme="minorHAnsi"/>
              </w:rPr>
              <w:t>8</w:t>
            </w:r>
          </w:p>
        </w:tc>
        <w:tc>
          <w:tcPr>
            <w:tcW w:w="1605" w:type="dxa"/>
          </w:tcPr>
          <w:p w14:paraId="14C78E4E" w14:textId="77777777" w:rsidR="00B33E6B" w:rsidRPr="0058621A" w:rsidRDefault="00B33E6B" w:rsidP="004F5C10">
            <w:pPr>
              <w:rPr>
                <w:rFonts w:cstheme="minorHAnsi"/>
              </w:rPr>
            </w:pPr>
            <w:r w:rsidRPr="0058621A">
              <w:rPr>
                <w:rFonts w:cstheme="minorHAnsi"/>
              </w:rPr>
              <w:t xml:space="preserve">TPX-Power                                          </w:t>
            </w:r>
          </w:p>
        </w:tc>
        <w:tc>
          <w:tcPr>
            <w:tcW w:w="6691" w:type="dxa"/>
          </w:tcPr>
          <w:p w14:paraId="46AB0FB1" w14:textId="77777777" w:rsidR="00B33E6B" w:rsidRPr="0058621A" w:rsidRDefault="00B33E6B" w:rsidP="004F5C10">
            <w:pPr>
              <w:rPr>
                <w:rFonts w:cstheme="minorHAnsi"/>
              </w:rPr>
            </w:pPr>
            <w:r w:rsidRPr="0058621A">
              <w:rPr>
                <w:rFonts w:cstheme="minorHAnsi"/>
              </w:rPr>
              <w:t>Waste Heat Recovery Through Near-Field Thermophotonics</w:t>
            </w:r>
          </w:p>
        </w:tc>
        <w:tc>
          <w:tcPr>
            <w:tcW w:w="999" w:type="dxa"/>
            <w:vAlign w:val="bottom"/>
          </w:tcPr>
          <w:p w14:paraId="2B85CC79" w14:textId="77777777" w:rsidR="00B33E6B" w:rsidRPr="0058621A" w:rsidRDefault="00B33E6B" w:rsidP="004F5C10">
            <w:pPr>
              <w:rPr>
                <w:rFonts w:cstheme="minorHAnsi"/>
              </w:rPr>
            </w:pPr>
            <w:r w:rsidRPr="0058621A">
              <w:rPr>
                <w:rFonts w:cstheme="minorHAnsi"/>
                <w:color w:val="000000"/>
              </w:rPr>
              <w:t>RIA</w:t>
            </w:r>
          </w:p>
        </w:tc>
        <w:tc>
          <w:tcPr>
            <w:tcW w:w="1044" w:type="dxa"/>
          </w:tcPr>
          <w:p w14:paraId="47020943" w14:textId="77777777" w:rsidR="00B33E6B" w:rsidRPr="0058621A" w:rsidRDefault="00B33E6B" w:rsidP="004F5C10">
            <w:pPr>
              <w:rPr>
                <w:rFonts w:cstheme="minorHAnsi"/>
                <w:color w:val="000000"/>
              </w:rPr>
            </w:pPr>
            <w:r w:rsidRPr="0058621A">
              <w:rPr>
                <w:rFonts w:cstheme="minorHAnsi"/>
                <w:color w:val="000000"/>
              </w:rPr>
              <w:t>4</w:t>
            </w:r>
          </w:p>
        </w:tc>
      </w:tr>
      <w:tr w:rsidR="00B33E6B" w:rsidRPr="0058621A" w14:paraId="02930A10" w14:textId="77777777" w:rsidTr="004F5C10">
        <w:trPr>
          <w:trHeight w:val="555"/>
        </w:trPr>
        <w:tc>
          <w:tcPr>
            <w:tcW w:w="475" w:type="dxa"/>
          </w:tcPr>
          <w:p w14:paraId="4DE29942" w14:textId="77777777" w:rsidR="00B33E6B" w:rsidRPr="0058621A" w:rsidRDefault="00B33E6B" w:rsidP="004F5C10">
            <w:pPr>
              <w:rPr>
                <w:rFonts w:cstheme="minorHAnsi"/>
              </w:rPr>
            </w:pPr>
            <w:r w:rsidRPr="0058621A">
              <w:rPr>
                <w:rFonts w:cstheme="minorHAnsi"/>
              </w:rPr>
              <w:t>9</w:t>
            </w:r>
          </w:p>
        </w:tc>
        <w:tc>
          <w:tcPr>
            <w:tcW w:w="1605" w:type="dxa"/>
          </w:tcPr>
          <w:p w14:paraId="091E4B40" w14:textId="77777777" w:rsidR="00B33E6B" w:rsidRPr="0058621A" w:rsidRDefault="00B33E6B" w:rsidP="004F5C10">
            <w:pPr>
              <w:rPr>
                <w:rFonts w:cstheme="minorHAnsi"/>
              </w:rPr>
            </w:pPr>
            <w:r w:rsidRPr="0058621A">
              <w:rPr>
                <w:rFonts w:cstheme="minorHAnsi"/>
              </w:rPr>
              <w:t xml:space="preserve">MacroFuels                                         </w:t>
            </w:r>
          </w:p>
        </w:tc>
        <w:tc>
          <w:tcPr>
            <w:tcW w:w="6691" w:type="dxa"/>
          </w:tcPr>
          <w:p w14:paraId="6A399AA8" w14:textId="77777777" w:rsidR="00B33E6B" w:rsidRPr="0058621A" w:rsidRDefault="00B33E6B" w:rsidP="004F5C10">
            <w:pPr>
              <w:rPr>
                <w:rFonts w:cstheme="minorHAnsi"/>
              </w:rPr>
            </w:pPr>
            <w:r w:rsidRPr="0058621A">
              <w:rPr>
                <w:rFonts w:cstheme="minorHAnsi"/>
              </w:rPr>
              <w:t>Developing the next generation Macro-Algae based biofuels for transportation via advanced bio-refinery processes</w:t>
            </w:r>
          </w:p>
        </w:tc>
        <w:tc>
          <w:tcPr>
            <w:tcW w:w="999" w:type="dxa"/>
            <w:vAlign w:val="bottom"/>
          </w:tcPr>
          <w:p w14:paraId="3EEF1904" w14:textId="77777777" w:rsidR="00B33E6B" w:rsidRPr="0058621A" w:rsidRDefault="00B33E6B" w:rsidP="004F5C10">
            <w:pPr>
              <w:rPr>
                <w:rFonts w:cstheme="minorHAnsi"/>
              </w:rPr>
            </w:pPr>
            <w:r w:rsidRPr="0058621A">
              <w:rPr>
                <w:rFonts w:cstheme="minorHAnsi"/>
                <w:color w:val="000000"/>
              </w:rPr>
              <w:t>RIA</w:t>
            </w:r>
          </w:p>
        </w:tc>
        <w:tc>
          <w:tcPr>
            <w:tcW w:w="1044" w:type="dxa"/>
          </w:tcPr>
          <w:p w14:paraId="759F7D33" w14:textId="77777777" w:rsidR="00B33E6B" w:rsidRPr="0058621A" w:rsidRDefault="00B33E6B" w:rsidP="004F5C10">
            <w:pPr>
              <w:rPr>
                <w:rFonts w:cstheme="minorHAnsi"/>
                <w:color w:val="000000"/>
              </w:rPr>
            </w:pPr>
            <w:r w:rsidRPr="0058621A">
              <w:rPr>
                <w:rFonts w:cstheme="minorHAnsi"/>
                <w:color w:val="000000"/>
              </w:rPr>
              <w:t>9</w:t>
            </w:r>
          </w:p>
        </w:tc>
      </w:tr>
      <w:tr w:rsidR="00B33E6B" w:rsidRPr="0058621A" w14:paraId="03D63C01" w14:textId="77777777" w:rsidTr="004F5C10">
        <w:trPr>
          <w:trHeight w:val="571"/>
        </w:trPr>
        <w:tc>
          <w:tcPr>
            <w:tcW w:w="475" w:type="dxa"/>
          </w:tcPr>
          <w:p w14:paraId="5DF5B717" w14:textId="77777777" w:rsidR="00B33E6B" w:rsidRPr="0058621A" w:rsidRDefault="00B33E6B" w:rsidP="004F5C10">
            <w:pPr>
              <w:rPr>
                <w:rFonts w:cstheme="minorHAnsi"/>
              </w:rPr>
            </w:pPr>
            <w:r w:rsidRPr="0058621A">
              <w:rPr>
                <w:rFonts w:cstheme="minorHAnsi"/>
              </w:rPr>
              <w:t>10</w:t>
            </w:r>
          </w:p>
        </w:tc>
        <w:tc>
          <w:tcPr>
            <w:tcW w:w="1605" w:type="dxa"/>
          </w:tcPr>
          <w:p w14:paraId="367DDECD" w14:textId="77777777" w:rsidR="00B33E6B" w:rsidRPr="0058621A" w:rsidRDefault="00B33E6B" w:rsidP="004F5C10">
            <w:pPr>
              <w:rPr>
                <w:rFonts w:cstheme="minorHAnsi"/>
              </w:rPr>
            </w:pPr>
            <w:r w:rsidRPr="0058621A">
              <w:rPr>
                <w:rFonts w:cstheme="minorHAnsi"/>
              </w:rPr>
              <w:t xml:space="preserve">BABET-REAL5                                        </w:t>
            </w:r>
          </w:p>
        </w:tc>
        <w:tc>
          <w:tcPr>
            <w:tcW w:w="6691" w:type="dxa"/>
          </w:tcPr>
          <w:p w14:paraId="15D9291B" w14:textId="77777777" w:rsidR="00B33E6B" w:rsidRPr="0058621A" w:rsidRDefault="00B33E6B" w:rsidP="004F5C10">
            <w:pPr>
              <w:rPr>
                <w:rFonts w:cstheme="minorHAnsi"/>
              </w:rPr>
            </w:pPr>
            <w:r w:rsidRPr="0058621A">
              <w:rPr>
                <w:rFonts w:cstheme="minorHAnsi"/>
              </w:rPr>
              <w:t>New technology and strategy for a large and sustainable deployment of second generation biofuel in rural areas</w:t>
            </w:r>
          </w:p>
        </w:tc>
        <w:tc>
          <w:tcPr>
            <w:tcW w:w="999" w:type="dxa"/>
            <w:vAlign w:val="bottom"/>
          </w:tcPr>
          <w:p w14:paraId="470AA0FD" w14:textId="77777777" w:rsidR="00B33E6B" w:rsidRPr="0058621A" w:rsidRDefault="00B33E6B" w:rsidP="004F5C10">
            <w:pPr>
              <w:rPr>
                <w:rFonts w:cstheme="minorHAnsi"/>
              </w:rPr>
            </w:pPr>
            <w:r w:rsidRPr="0058621A">
              <w:rPr>
                <w:rFonts w:cstheme="minorHAnsi"/>
                <w:color w:val="000000"/>
              </w:rPr>
              <w:t>RIA</w:t>
            </w:r>
          </w:p>
        </w:tc>
        <w:tc>
          <w:tcPr>
            <w:tcW w:w="1044" w:type="dxa"/>
          </w:tcPr>
          <w:p w14:paraId="7DCEDBE1" w14:textId="77777777" w:rsidR="00B33E6B" w:rsidRPr="0058621A" w:rsidRDefault="00B33E6B" w:rsidP="004F5C10">
            <w:pPr>
              <w:rPr>
                <w:rFonts w:cstheme="minorHAnsi"/>
                <w:color w:val="000000"/>
              </w:rPr>
            </w:pPr>
            <w:r w:rsidRPr="0058621A">
              <w:rPr>
                <w:rFonts w:cstheme="minorHAnsi"/>
                <w:color w:val="000000"/>
              </w:rPr>
              <w:t>4</w:t>
            </w:r>
          </w:p>
        </w:tc>
      </w:tr>
      <w:tr w:rsidR="00B33E6B" w:rsidRPr="0058621A" w14:paraId="23297223" w14:textId="77777777" w:rsidTr="004F5C10">
        <w:trPr>
          <w:trHeight w:val="270"/>
        </w:trPr>
        <w:tc>
          <w:tcPr>
            <w:tcW w:w="475" w:type="dxa"/>
          </w:tcPr>
          <w:p w14:paraId="4CC8B02E" w14:textId="77777777" w:rsidR="00B33E6B" w:rsidRPr="0058621A" w:rsidRDefault="00B33E6B" w:rsidP="004F5C10">
            <w:pPr>
              <w:rPr>
                <w:rFonts w:cstheme="minorHAnsi"/>
              </w:rPr>
            </w:pPr>
            <w:r w:rsidRPr="0058621A">
              <w:rPr>
                <w:rFonts w:cstheme="minorHAnsi"/>
              </w:rPr>
              <w:t>11</w:t>
            </w:r>
          </w:p>
        </w:tc>
        <w:tc>
          <w:tcPr>
            <w:tcW w:w="1605" w:type="dxa"/>
          </w:tcPr>
          <w:p w14:paraId="4A1BA8EE" w14:textId="77777777" w:rsidR="00B33E6B" w:rsidRPr="0058621A" w:rsidRDefault="00B33E6B" w:rsidP="004F5C10">
            <w:pPr>
              <w:rPr>
                <w:rFonts w:cstheme="minorHAnsi"/>
              </w:rPr>
            </w:pPr>
            <w:r w:rsidRPr="0058621A">
              <w:rPr>
                <w:rFonts w:cstheme="minorHAnsi"/>
              </w:rPr>
              <w:t xml:space="preserve">SET-Nav                                            </w:t>
            </w:r>
          </w:p>
        </w:tc>
        <w:tc>
          <w:tcPr>
            <w:tcW w:w="6691" w:type="dxa"/>
          </w:tcPr>
          <w:p w14:paraId="222C9299" w14:textId="77777777" w:rsidR="00B33E6B" w:rsidRPr="0058621A" w:rsidRDefault="00B33E6B" w:rsidP="004F5C10">
            <w:pPr>
              <w:rPr>
                <w:rFonts w:cstheme="minorHAnsi"/>
              </w:rPr>
            </w:pPr>
            <w:r w:rsidRPr="0058621A">
              <w:rPr>
                <w:rFonts w:cstheme="minorHAnsi"/>
              </w:rPr>
              <w:t>Navigating the Roadmap for Clean, Secure and Efficient Energy Innovation</w:t>
            </w:r>
          </w:p>
        </w:tc>
        <w:tc>
          <w:tcPr>
            <w:tcW w:w="999" w:type="dxa"/>
            <w:vAlign w:val="bottom"/>
          </w:tcPr>
          <w:p w14:paraId="2300ACC9" w14:textId="77777777" w:rsidR="00B33E6B" w:rsidRPr="0058621A" w:rsidRDefault="00B33E6B" w:rsidP="004F5C10">
            <w:pPr>
              <w:rPr>
                <w:rFonts w:cstheme="minorHAnsi"/>
              </w:rPr>
            </w:pPr>
            <w:r w:rsidRPr="0058621A">
              <w:rPr>
                <w:rFonts w:cstheme="minorHAnsi"/>
                <w:color w:val="000000"/>
              </w:rPr>
              <w:t>RIA</w:t>
            </w:r>
          </w:p>
        </w:tc>
        <w:tc>
          <w:tcPr>
            <w:tcW w:w="1044" w:type="dxa"/>
          </w:tcPr>
          <w:p w14:paraId="6BF14D25" w14:textId="77777777" w:rsidR="00B33E6B" w:rsidRPr="0058621A" w:rsidRDefault="00B33E6B" w:rsidP="004F5C10">
            <w:pPr>
              <w:rPr>
                <w:rFonts w:cstheme="minorHAnsi"/>
                <w:color w:val="000000"/>
              </w:rPr>
            </w:pPr>
            <w:r w:rsidRPr="0058621A">
              <w:rPr>
                <w:rFonts w:cstheme="minorHAnsi"/>
                <w:color w:val="000000"/>
              </w:rPr>
              <w:t>14</w:t>
            </w:r>
          </w:p>
        </w:tc>
      </w:tr>
      <w:tr w:rsidR="00B33E6B" w:rsidRPr="0058621A" w14:paraId="7B5AA634" w14:textId="77777777" w:rsidTr="004F5C10">
        <w:trPr>
          <w:trHeight w:val="571"/>
        </w:trPr>
        <w:tc>
          <w:tcPr>
            <w:tcW w:w="475" w:type="dxa"/>
          </w:tcPr>
          <w:p w14:paraId="080C7F8F" w14:textId="77777777" w:rsidR="00B33E6B" w:rsidRPr="0058621A" w:rsidRDefault="00B33E6B" w:rsidP="004F5C10">
            <w:pPr>
              <w:rPr>
                <w:rFonts w:cstheme="minorHAnsi"/>
              </w:rPr>
            </w:pPr>
            <w:r w:rsidRPr="0058621A">
              <w:rPr>
                <w:rFonts w:cstheme="minorHAnsi"/>
              </w:rPr>
              <w:t>12</w:t>
            </w:r>
          </w:p>
        </w:tc>
        <w:tc>
          <w:tcPr>
            <w:tcW w:w="1605" w:type="dxa"/>
          </w:tcPr>
          <w:p w14:paraId="6286586E" w14:textId="77777777" w:rsidR="00B33E6B" w:rsidRPr="0058621A" w:rsidRDefault="00B33E6B" w:rsidP="004F5C10">
            <w:pPr>
              <w:rPr>
                <w:rFonts w:cstheme="minorHAnsi"/>
              </w:rPr>
            </w:pPr>
            <w:r w:rsidRPr="0058621A">
              <w:rPr>
                <w:rFonts w:cstheme="minorHAnsi"/>
              </w:rPr>
              <w:t xml:space="preserve">BacBio                                             </w:t>
            </w:r>
          </w:p>
        </w:tc>
        <w:tc>
          <w:tcPr>
            <w:tcW w:w="6691" w:type="dxa"/>
          </w:tcPr>
          <w:p w14:paraId="56FB58BD" w14:textId="77777777" w:rsidR="00B33E6B" w:rsidRPr="0058621A" w:rsidRDefault="00B33E6B" w:rsidP="004F5C10">
            <w:pPr>
              <w:rPr>
                <w:rFonts w:cstheme="minorHAnsi"/>
              </w:rPr>
            </w:pPr>
            <w:r w:rsidRPr="0058621A">
              <w:rPr>
                <w:rFonts w:cstheme="minorHAnsi"/>
              </w:rPr>
              <w:t>Mechanistic and functional studies of Bacillus biofilms assembly on plants, and their impact in sustainable agriculture and food safety</w:t>
            </w:r>
          </w:p>
        </w:tc>
        <w:tc>
          <w:tcPr>
            <w:tcW w:w="999" w:type="dxa"/>
            <w:vAlign w:val="bottom"/>
          </w:tcPr>
          <w:p w14:paraId="03883044" w14:textId="77777777" w:rsidR="00B33E6B" w:rsidRPr="0058621A" w:rsidRDefault="00B33E6B" w:rsidP="004F5C10">
            <w:pPr>
              <w:rPr>
                <w:rFonts w:cstheme="minorHAnsi"/>
              </w:rPr>
            </w:pPr>
            <w:r w:rsidRPr="0058621A">
              <w:rPr>
                <w:rFonts w:cstheme="minorHAnsi"/>
                <w:color w:val="000000"/>
              </w:rPr>
              <w:t>ERC-STG</w:t>
            </w:r>
          </w:p>
        </w:tc>
        <w:tc>
          <w:tcPr>
            <w:tcW w:w="1044" w:type="dxa"/>
          </w:tcPr>
          <w:p w14:paraId="1AB05FDF" w14:textId="77777777" w:rsidR="00B33E6B" w:rsidRPr="0058621A" w:rsidRDefault="00B33E6B" w:rsidP="004F5C10">
            <w:pPr>
              <w:rPr>
                <w:rFonts w:cstheme="minorHAnsi"/>
                <w:color w:val="000000"/>
              </w:rPr>
            </w:pPr>
            <w:r w:rsidRPr="0058621A">
              <w:rPr>
                <w:rFonts w:cstheme="minorHAnsi"/>
                <w:color w:val="000000"/>
              </w:rPr>
              <w:t>2</w:t>
            </w:r>
          </w:p>
        </w:tc>
      </w:tr>
      <w:tr w:rsidR="00B33E6B" w:rsidRPr="0058621A" w14:paraId="2D8F7E8E" w14:textId="77777777" w:rsidTr="004F5C10">
        <w:trPr>
          <w:trHeight w:val="285"/>
        </w:trPr>
        <w:tc>
          <w:tcPr>
            <w:tcW w:w="475" w:type="dxa"/>
          </w:tcPr>
          <w:p w14:paraId="5FA721EF" w14:textId="77777777" w:rsidR="00B33E6B" w:rsidRPr="0058621A" w:rsidRDefault="00B33E6B" w:rsidP="004F5C10">
            <w:pPr>
              <w:rPr>
                <w:rFonts w:cstheme="minorHAnsi"/>
              </w:rPr>
            </w:pPr>
            <w:r w:rsidRPr="0058621A">
              <w:rPr>
                <w:rFonts w:cstheme="minorHAnsi"/>
              </w:rPr>
              <w:t>13</w:t>
            </w:r>
          </w:p>
        </w:tc>
        <w:tc>
          <w:tcPr>
            <w:tcW w:w="1605" w:type="dxa"/>
          </w:tcPr>
          <w:p w14:paraId="29CDB035" w14:textId="77777777" w:rsidR="00B33E6B" w:rsidRPr="0058621A" w:rsidRDefault="00B33E6B" w:rsidP="004F5C10">
            <w:pPr>
              <w:rPr>
                <w:rFonts w:cstheme="minorHAnsi"/>
              </w:rPr>
            </w:pPr>
            <w:r w:rsidRPr="0058621A">
              <w:rPr>
                <w:rFonts w:cstheme="minorHAnsi"/>
              </w:rPr>
              <w:t xml:space="preserve">BoostCrop                                          </w:t>
            </w:r>
          </w:p>
        </w:tc>
        <w:tc>
          <w:tcPr>
            <w:tcW w:w="6691" w:type="dxa"/>
          </w:tcPr>
          <w:p w14:paraId="52EDA7B0" w14:textId="77777777" w:rsidR="00B33E6B" w:rsidRPr="0058621A" w:rsidRDefault="00B33E6B" w:rsidP="004F5C10">
            <w:pPr>
              <w:rPr>
                <w:rFonts w:cstheme="minorHAnsi"/>
              </w:rPr>
            </w:pPr>
            <w:r w:rsidRPr="0058621A">
              <w:rPr>
                <w:rFonts w:cstheme="minorHAnsi"/>
              </w:rPr>
              <w:t>Boosting Crop Growth using Natural Product and Synthesis Enabled Solar Harvesting</w:t>
            </w:r>
          </w:p>
        </w:tc>
        <w:tc>
          <w:tcPr>
            <w:tcW w:w="999" w:type="dxa"/>
            <w:vAlign w:val="bottom"/>
          </w:tcPr>
          <w:p w14:paraId="0246DAE4" w14:textId="77777777" w:rsidR="00B33E6B" w:rsidRPr="0058621A" w:rsidRDefault="00B33E6B" w:rsidP="004F5C10">
            <w:pPr>
              <w:rPr>
                <w:rFonts w:cstheme="minorHAnsi"/>
              </w:rPr>
            </w:pPr>
            <w:r w:rsidRPr="0058621A">
              <w:rPr>
                <w:rFonts w:cstheme="minorHAnsi"/>
                <w:color w:val="000000"/>
              </w:rPr>
              <w:t>RIA</w:t>
            </w:r>
          </w:p>
        </w:tc>
        <w:tc>
          <w:tcPr>
            <w:tcW w:w="1044" w:type="dxa"/>
          </w:tcPr>
          <w:p w14:paraId="73480908" w14:textId="77777777" w:rsidR="00B33E6B" w:rsidRPr="0058621A" w:rsidRDefault="00B33E6B" w:rsidP="004F5C10">
            <w:pPr>
              <w:rPr>
                <w:rFonts w:cstheme="minorHAnsi"/>
                <w:color w:val="000000"/>
              </w:rPr>
            </w:pPr>
            <w:r w:rsidRPr="0058621A">
              <w:rPr>
                <w:rFonts w:cstheme="minorHAnsi"/>
                <w:color w:val="000000"/>
              </w:rPr>
              <w:t>4</w:t>
            </w:r>
          </w:p>
        </w:tc>
      </w:tr>
      <w:tr w:rsidR="00B33E6B" w:rsidRPr="0058621A" w14:paraId="1931ACC4" w14:textId="77777777" w:rsidTr="004F5C10">
        <w:trPr>
          <w:trHeight w:val="555"/>
        </w:trPr>
        <w:tc>
          <w:tcPr>
            <w:tcW w:w="475" w:type="dxa"/>
          </w:tcPr>
          <w:p w14:paraId="74F6E7B9" w14:textId="77777777" w:rsidR="00B33E6B" w:rsidRPr="0058621A" w:rsidRDefault="00B33E6B" w:rsidP="004F5C10">
            <w:pPr>
              <w:rPr>
                <w:rFonts w:cstheme="minorHAnsi"/>
              </w:rPr>
            </w:pPr>
            <w:r w:rsidRPr="0058621A">
              <w:rPr>
                <w:rFonts w:cstheme="minorHAnsi"/>
              </w:rPr>
              <w:t>14</w:t>
            </w:r>
          </w:p>
        </w:tc>
        <w:tc>
          <w:tcPr>
            <w:tcW w:w="1605" w:type="dxa"/>
          </w:tcPr>
          <w:p w14:paraId="3F2491C1" w14:textId="77777777" w:rsidR="00B33E6B" w:rsidRPr="0058621A" w:rsidRDefault="00B33E6B" w:rsidP="004F5C10">
            <w:pPr>
              <w:rPr>
                <w:rFonts w:cstheme="minorHAnsi"/>
              </w:rPr>
            </w:pPr>
            <w:r w:rsidRPr="0058621A">
              <w:rPr>
                <w:rFonts w:cstheme="minorHAnsi"/>
              </w:rPr>
              <w:t xml:space="preserve">RESFARM                                            </w:t>
            </w:r>
          </w:p>
        </w:tc>
        <w:tc>
          <w:tcPr>
            <w:tcW w:w="6691" w:type="dxa"/>
          </w:tcPr>
          <w:p w14:paraId="78F8622A" w14:textId="77777777" w:rsidR="00B33E6B" w:rsidRPr="0058621A" w:rsidRDefault="00B33E6B" w:rsidP="004F5C10">
            <w:pPr>
              <w:rPr>
                <w:rFonts w:cstheme="minorHAnsi"/>
              </w:rPr>
            </w:pPr>
            <w:r w:rsidRPr="0058621A">
              <w:rPr>
                <w:rFonts w:cstheme="minorHAnsi"/>
              </w:rPr>
              <w:t>Developing and implementing financial instruments for the mobilisation of investments in renewable energy in the agrarian sector</w:t>
            </w:r>
          </w:p>
        </w:tc>
        <w:tc>
          <w:tcPr>
            <w:tcW w:w="999" w:type="dxa"/>
            <w:vAlign w:val="bottom"/>
          </w:tcPr>
          <w:p w14:paraId="6BDAE947" w14:textId="77777777" w:rsidR="00B33E6B" w:rsidRPr="0058621A" w:rsidRDefault="00B33E6B" w:rsidP="004F5C10">
            <w:pPr>
              <w:rPr>
                <w:rFonts w:cstheme="minorHAnsi"/>
              </w:rPr>
            </w:pPr>
            <w:r w:rsidRPr="0058621A">
              <w:rPr>
                <w:rFonts w:cstheme="minorHAnsi"/>
                <w:color w:val="000000"/>
              </w:rPr>
              <w:t>CSA</w:t>
            </w:r>
          </w:p>
        </w:tc>
        <w:tc>
          <w:tcPr>
            <w:tcW w:w="1044" w:type="dxa"/>
          </w:tcPr>
          <w:p w14:paraId="48344B18" w14:textId="77777777" w:rsidR="00B33E6B" w:rsidRPr="0058621A" w:rsidRDefault="00B33E6B" w:rsidP="004F5C10">
            <w:pPr>
              <w:rPr>
                <w:rFonts w:cstheme="minorHAnsi"/>
                <w:color w:val="000000"/>
              </w:rPr>
            </w:pPr>
            <w:r w:rsidRPr="0058621A">
              <w:rPr>
                <w:rFonts w:cstheme="minorHAnsi"/>
                <w:color w:val="000000"/>
              </w:rPr>
              <w:t>1</w:t>
            </w:r>
          </w:p>
        </w:tc>
      </w:tr>
      <w:tr w:rsidR="00B33E6B" w:rsidRPr="0058621A" w14:paraId="71C45189" w14:textId="77777777" w:rsidTr="004F5C10">
        <w:trPr>
          <w:trHeight w:val="285"/>
        </w:trPr>
        <w:tc>
          <w:tcPr>
            <w:tcW w:w="475" w:type="dxa"/>
          </w:tcPr>
          <w:p w14:paraId="21BD94E6" w14:textId="77777777" w:rsidR="00B33E6B" w:rsidRPr="0058621A" w:rsidRDefault="00B33E6B" w:rsidP="004F5C10">
            <w:pPr>
              <w:rPr>
                <w:rFonts w:cstheme="minorHAnsi"/>
              </w:rPr>
            </w:pPr>
            <w:r w:rsidRPr="0058621A">
              <w:rPr>
                <w:rFonts w:cstheme="minorHAnsi"/>
              </w:rPr>
              <w:t>15</w:t>
            </w:r>
          </w:p>
        </w:tc>
        <w:tc>
          <w:tcPr>
            <w:tcW w:w="1605" w:type="dxa"/>
          </w:tcPr>
          <w:p w14:paraId="01061027" w14:textId="77777777" w:rsidR="00B33E6B" w:rsidRPr="0058621A" w:rsidRDefault="00B33E6B" w:rsidP="004F5C10">
            <w:pPr>
              <w:rPr>
                <w:rFonts w:cstheme="minorHAnsi"/>
              </w:rPr>
            </w:pPr>
            <w:r w:rsidRPr="0058621A">
              <w:rPr>
                <w:rFonts w:cstheme="minorHAnsi"/>
              </w:rPr>
              <w:t xml:space="preserve">ISAAC                                              </w:t>
            </w:r>
          </w:p>
        </w:tc>
        <w:tc>
          <w:tcPr>
            <w:tcW w:w="6691" w:type="dxa"/>
          </w:tcPr>
          <w:p w14:paraId="60A65E6A" w14:textId="77777777" w:rsidR="00B33E6B" w:rsidRPr="0058621A" w:rsidRDefault="00B33E6B" w:rsidP="004F5C10">
            <w:pPr>
              <w:rPr>
                <w:rFonts w:cstheme="minorHAnsi"/>
              </w:rPr>
            </w:pPr>
            <w:r w:rsidRPr="0058621A">
              <w:rPr>
                <w:rFonts w:cstheme="minorHAnsi"/>
              </w:rPr>
              <w:t>Increasing Social Awarness and ACceptance of biogas and biomethane</w:t>
            </w:r>
          </w:p>
        </w:tc>
        <w:tc>
          <w:tcPr>
            <w:tcW w:w="999" w:type="dxa"/>
            <w:vAlign w:val="bottom"/>
          </w:tcPr>
          <w:p w14:paraId="6980F5D4" w14:textId="77777777" w:rsidR="00B33E6B" w:rsidRPr="0058621A" w:rsidRDefault="00B33E6B" w:rsidP="004F5C10">
            <w:pPr>
              <w:rPr>
                <w:rFonts w:cstheme="minorHAnsi"/>
              </w:rPr>
            </w:pPr>
            <w:r w:rsidRPr="0058621A">
              <w:rPr>
                <w:rFonts w:cstheme="minorHAnsi"/>
                <w:color w:val="000000"/>
              </w:rPr>
              <w:t>CSA</w:t>
            </w:r>
          </w:p>
        </w:tc>
        <w:tc>
          <w:tcPr>
            <w:tcW w:w="1044" w:type="dxa"/>
          </w:tcPr>
          <w:p w14:paraId="1363ABD9" w14:textId="77777777" w:rsidR="00B33E6B" w:rsidRPr="0058621A" w:rsidRDefault="00B33E6B" w:rsidP="004F5C10">
            <w:pPr>
              <w:rPr>
                <w:rFonts w:cstheme="minorHAnsi"/>
                <w:color w:val="000000"/>
              </w:rPr>
            </w:pPr>
            <w:r w:rsidRPr="0058621A">
              <w:rPr>
                <w:rFonts w:cstheme="minorHAnsi"/>
                <w:color w:val="000000"/>
              </w:rPr>
              <w:t>2</w:t>
            </w:r>
          </w:p>
        </w:tc>
      </w:tr>
      <w:tr w:rsidR="00B33E6B" w:rsidRPr="0058621A" w14:paraId="205DCA70" w14:textId="77777777" w:rsidTr="004F5C10">
        <w:trPr>
          <w:trHeight w:val="555"/>
        </w:trPr>
        <w:tc>
          <w:tcPr>
            <w:tcW w:w="475" w:type="dxa"/>
          </w:tcPr>
          <w:p w14:paraId="1378ED55" w14:textId="77777777" w:rsidR="00B33E6B" w:rsidRPr="0058621A" w:rsidRDefault="00B33E6B" w:rsidP="004F5C10">
            <w:pPr>
              <w:rPr>
                <w:rFonts w:cstheme="minorHAnsi"/>
              </w:rPr>
            </w:pPr>
            <w:r w:rsidRPr="0058621A">
              <w:rPr>
                <w:rFonts w:cstheme="minorHAnsi"/>
              </w:rPr>
              <w:t>16</w:t>
            </w:r>
          </w:p>
        </w:tc>
        <w:tc>
          <w:tcPr>
            <w:tcW w:w="1605" w:type="dxa"/>
          </w:tcPr>
          <w:p w14:paraId="21359366" w14:textId="77777777" w:rsidR="00B33E6B" w:rsidRPr="0058621A" w:rsidRDefault="00B33E6B" w:rsidP="004F5C10">
            <w:pPr>
              <w:rPr>
                <w:rFonts w:cstheme="minorHAnsi"/>
              </w:rPr>
            </w:pPr>
            <w:r w:rsidRPr="0058621A">
              <w:rPr>
                <w:rFonts w:cstheme="minorHAnsi"/>
              </w:rPr>
              <w:t xml:space="preserve">uP_running (2016-2019)                             </w:t>
            </w:r>
          </w:p>
        </w:tc>
        <w:tc>
          <w:tcPr>
            <w:tcW w:w="6691" w:type="dxa"/>
          </w:tcPr>
          <w:p w14:paraId="1F646867" w14:textId="77777777" w:rsidR="00B33E6B" w:rsidRPr="0058621A" w:rsidRDefault="00B33E6B" w:rsidP="004F5C10">
            <w:pPr>
              <w:rPr>
                <w:rFonts w:cstheme="minorHAnsi"/>
              </w:rPr>
            </w:pPr>
            <w:r w:rsidRPr="0058621A">
              <w:rPr>
                <w:rFonts w:cstheme="minorHAnsi"/>
              </w:rPr>
              <w:t>Take-off for sustainable supply of woody biomass from agrarian pruning and plantation removal</w:t>
            </w:r>
          </w:p>
        </w:tc>
        <w:tc>
          <w:tcPr>
            <w:tcW w:w="999" w:type="dxa"/>
            <w:vAlign w:val="bottom"/>
          </w:tcPr>
          <w:p w14:paraId="6A0601AB" w14:textId="77777777" w:rsidR="00B33E6B" w:rsidRPr="0058621A" w:rsidRDefault="00B33E6B" w:rsidP="004F5C10">
            <w:pPr>
              <w:rPr>
                <w:rFonts w:cstheme="minorHAnsi"/>
              </w:rPr>
            </w:pPr>
            <w:r w:rsidRPr="0058621A">
              <w:rPr>
                <w:rFonts w:cstheme="minorHAnsi"/>
                <w:color w:val="000000"/>
              </w:rPr>
              <w:t>CSA</w:t>
            </w:r>
          </w:p>
        </w:tc>
        <w:tc>
          <w:tcPr>
            <w:tcW w:w="1044" w:type="dxa"/>
          </w:tcPr>
          <w:p w14:paraId="037AFD8D" w14:textId="77777777" w:rsidR="00B33E6B" w:rsidRPr="0058621A" w:rsidRDefault="00B33E6B" w:rsidP="004F5C10">
            <w:pPr>
              <w:rPr>
                <w:rFonts w:cstheme="minorHAnsi"/>
                <w:color w:val="000000"/>
              </w:rPr>
            </w:pPr>
            <w:r w:rsidRPr="0058621A">
              <w:rPr>
                <w:rFonts w:cstheme="minorHAnsi"/>
                <w:color w:val="000000"/>
              </w:rPr>
              <w:t>3</w:t>
            </w:r>
          </w:p>
        </w:tc>
      </w:tr>
      <w:tr w:rsidR="00B33E6B" w:rsidRPr="0058621A" w14:paraId="6CE298FC" w14:textId="77777777" w:rsidTr="004F5C10">
        <w:trPr>
          <w:trHeight w:val="555"/>
        </w:trPr>
        <w:tc>
          <w:tcPr>
            <w:tcW w:w="475" w:type="dxa"/>
          </w:tcPr>
          <w:p w14:paraId="492BF7B7" w14:textId="77777777" w:rsidR="00B33E6B" w:rsidRPr="0058621A" w:rsidRDefault="00B33E6B" w:rsidP="004F5C10">
            <w:pPr>
              <w:rPr>
                <w:rFonts w:cstheme="minorHAnsi"/>
              </w:rPr>
            </w:pPr>
            <w:r w:rsidRPr="0058621A">
              <w:rPr>
                <w:rFonts w:cstheme="minorHAnsi"/>
              </w:rPr>
              <w:t>17</w:t>
            </w:r>
          </w:p>
        </w:tc>
        <w:tc>
          <w:tcPr>
            <w:tcW w:w="1605" w:type="dxa"/>
          </w:tcPr>
          <w:p w14:paraId="36CAF6D5" w14:textId="77777777" w:rsidR="00B33E6B" w:rsidRPr="0058621A" w:rsidRDefault="00B33E6B" w:rsidP="004F5C10">
            <w:pPr>
              <w:rPr>
                <w:rFonts w:cstheme="minorHAnsi"/>
              </w:rPr>
            </w:pPr>
            <w:r w:rsidRPr="0058621A">
              <w:rPr>
                <w:rFonts w:cstheme="minorHAnsi"/>
              </w:rPr>
              <w:t xml:space="preserve">SmartAgriHubs                                      </w:t>
            </w:r>
          </w:p>
        </w:tc>
        <w:tc>
          <w:tcPr>
            <w:tcW w:w="6691" w:type="dxa"/>
          </w:tcPr>
          <w:p w14:paraId="236C0A92" w14:textId="77777777" w:rsidR="00B33E6B" w:rsidRPr="0058621A" w:rsidRDefault="00B33E6B" w:rsidP="004F5C10">
            <w:pPr>
              <w:rPr>
                <w:rFonts w:cstheme="minorHAnsi"/>
              </w:rPr>
            </w:pPr>
            <w:r w:rsidRPr="0058621A">
              <w:rPr>
                <w:rFonts w:cstheme="minorHAnsi"/>
              </w:rPr>
              <w:t>Connecting the dots to unleash the innovation potential for digital transformation of the European agri-food sector</w:t>
            </w:r>
          </w:p>
        </w:tc>
        <w:tc>
          <w:tcPr>
            <w:tcW w:w="999" w:type="dxa"/>
            <w:vAlign w:val="bottom"/>
          </w:tcPr>
          <w:p w14:paraId="02DE3791" w14:textId="77777777" w:rsidR="00B33E6B" w:rsidRPr="0058621A" w:rsidRDefault="00B33E6B" w:rsidP="004F5C10">
            <w:pPr>
              <w:rPr>
                <w:rFonts w:cstheme="minorHAnsi"/>
              </w:rPr>
            </w:pPr>
            <w:r w:rsidRPr="0058621A">
              <w:rPr>
                <w:rFonts w:cstheme="minorHAnsi"/>
                <w:color w:val="000000"/>
              </w:rPr>
              <w:t>IA</w:t>
            </w:r>
          </w:p>
        </w:tc>
        <w:tc>
          <w:tcPr>
            <w:tcW w:w="1044" w:type="dxa"/>
          </w:tcPr>
          <w:p w14:paraId="220675D1" w14:textId="77777777" w:rsidR="00B33E6B" w:rsidRPr="0058621A" w:rsidRDefault="00B33E6B" w:rsidP="004F5C10">
            <w:pPr>
              <w:rPr>
                <w:rFonts w:cstheme="minorHAnsi"/>
                <w:color w:val="000000"/>
              </w:rPr>
            </w:pPr>
            <w:r w:rsidRPr="0058621A">
              <w:rPr>
                <w:rFonts w:cstheme="minorHAnsi"/>
                <w:color w:val="000000"/>
              </w:rPr>
              <w:t>4</w:t>
            </w:r>
          </w:p>
        </w:tc>
      </w:tr>
      <w:tr w:rsidR="00B33E6B" w:rsidRPr="0058621A" w14:paraId="5808F220" w14:textId="77777777" w:rsidTr="004F5C10">
        <w:trPr>
          <w:trHeight w:val="285"/>
        </w:trPr>
        <w:tc>
          <w:tcPr>
            <w:tcW w:w="475" w:type="dxa"/>
          </w:tcPr>
          <w:p w14:paraId="4C13E605" w14:textId="77777777" w:rsidR="00B33E6B" w:rsidRPr="0058621A" w:rsidRDefault="00B33E6B" w:rsidP="004F5C10">
            <w:pPr>
              <w:rPr>
                <w:rFonts w:cstheme="minorHAnsi"/>
              </w:rPr>
            </w:pPr>
            <w:r w:rsidRPr="0058621A">
              <w:rPr>
                <w:rFonts w:cstheme="minorHAnsi"/>
              </w:rPr>
              <w:t>18</w:t>
            </w:r>
          </w:p>
        </w:tc>
        <w:tc>
          <w:tcPr>
            <w:tcW w:w="1605" w:type="dxa"/>
          </w:tcPr>
          <w:p w14:paraId="326C2C01" w14:textId="77777777" w:rsidR="00B33E6B" w:rsidRPr="0058621A" w:rsidRDefault="00B33E6B" w:rsidP="004F5C10">
            <w:pPr>
              <w:rPr>
                <w:rFonts w:cstheme="minorHAnsi"/>
              </w:rPr>
            </w:pPr>
            <w:r w:rsidRPr="0058621A">
              <w:rPr>
                <w:rFonts w:cstheme="minorHAnsi"/>
              </w:rPr>
              <w:t xml:space="preserve">BioEcon                                            </w:t>
            </w:r>
          </w:p>
        </w:tc>
        <w:tc>
          <w:tcPr>
            <w:tcW w:w="6691" w:type="dxa"/>
          </w:tcPr>
          <w:p w14:paraId="7AE0E233" w14:textId="77777777" w:rsidR="00B33E6B" w:rsidRPr="0058621A" w:rsidRDefault="00B33E6B" w:rsidP="004F5C10">
            <w:pPr>
              <w:rPr>
                <w:rFonts w:cstheme="minorHAnsi"/>
              </w:rPr>
            </w:pPr>
            <w:r w:rsidRPr="0058621A">
              <w:rPr>
                <w:rFonts w:cstheme="minorHAnsi"/>
              </w:rPr>
              <w:t>New Strategies on Bio-Economy in Poland</w:t>
            </w:r>
          </w:p>
        </w:tc>
        <w:tc>
          <w:tcPr>
            <w:tcW w:w="999" w:type="dxa"/>
            <w:vAlign w:val="bottom"/>
          </w:tcPr>
          <w:p w14:paraId="2052B571" w14:textId="77777777" w:rsidR="00B33E6B" w:rsidRPr="0058621A" w:rsidRDefault="00B33E6B" w:rsidP="004F5C10">
            <w:pPr>
              <w:rPr>
                <w:rFonts w:cstheme="minorHAnsi"/>
              </w:rPr>
            </w:pPr>
            <w:r w:rsidRPr="0058621A">
              <w:rPr>
                <w:rFonts w:cstheme="minorHAnsi"/>
                <w:color w:val="000000"/>
              </w:rPr>
              <w:t>CSA</w:t>
            </w:r>
          </w:p>
        </w:tc>
        <w:tc>
          <w:tcPr>
            <w:tcW w:w="1044" w:type="dxa"/>
          </w:tcPr>
          <w:p w14:paraId="20076DB8" w14:textId="77777777" w:rsidR="00B33E6B" w:rsidRPr="0058621A" w:rsidRDefault="00B33E6B" w:rsidP="004F5C10">
            <w:pPr>
              <w:rPr>
                <w:rFonts w:cstheme="minorHAnsi"/>
                <w:color w:val="000000"/>
              </w:rPr>
            </w:pPr>
            <w:r w:rsidRPr="0058621A">
              <w:rPr>
                <w:rFonts w:cstheme="minorHAnsi"/>
                <w:color w:val="000000"/>
              </w:rPr>
              <w:t>13</w:t>
            </w:r>
          </w:p>
        </w:tc>
      </w:tr>
      <w:tr w:rsidR="00B33E6B" w:rsidRPr="0058621A" w14:paraId="0515DE07" w14:textId="77777777" w:rsidTr="004F5C10">
        <w:trPr>
          <w:trHeight w:val="285"/>
        </w:trPr>
        <w:tc>
          <w:tcPr>
            <w:tcW w:w="475" w:type="dxa"/>
          </w:tcPr>
          <w:p w14:paraId="6A3D9DFF" w14:textId="77777777" w:rsidR="00B33E6B" w:rsidRPr="0058621A" w:rsidRDefault="00B33E6B" w:rsidP="004F5C10">
            <w:pPr>
              <w:rPr>
                <w:rFonts w:cstheme="minorHAnsi"/>
              </w:rPr>
            </w:pPr>
            <w:r w:rsidRPr="0058621A">
              <w:rPr>
                <w:rFonts w:cstheme="minorHAnsi"/>
              </w:rPr>
              <w:t>19</w:t>
            </w:r>
          </w:p>
        </w:tc>
        <w:tc>
          <w:tcPr>
            <w:tcW w:w="1605" w:type="dxa"/>
          </w:tcPr>
          <w:p w14:paraId="58E340D0" w14:textId="77777777" w:rsidR="00B33E6B" w:rsidRPr="0058621A" w:rsidRDefault="00B33E6B" w:rsidP="004F5C10">
            <w:pPr>
              <w:rPr>
                <w:rFonts w:cstheme="minorHAnsi"/>
              </w:rPr>
            </w:pPr>
            <w:r w:rsidRPr="0058621A">
              <w:rPr>
                <w:rFonts w:cstheme="minorHAnsi"/>
              </w:rPr>
              <w:t xml:space="preserve">RES4LIVE                                           </w:t>
            </w:r>
          </w:p>
        </w:tc>
        <w:tc>
          <w:tcPr>
            <w:tcW w:w="6691" w:type="dxa"/>
          </w:tcPr>
          <w:p w14:paraId="213A4B19" w14:textId="77777777" w:rsidR="00B33E6B" w:rsidRPr="0058621A" w:rsidRDefault="00B33E6B" w:rsidP="004F5C10">
            <w:pPr>
              <w:rPr>
                <w:rFonts w:cstheme="minorHAnsi"/>
              </w:rPr>
            </w:pPr>
            <w:r w:rsidRPr="0058621A">
              <w:rPr>
                <w:rFonts w:cstheme="minorHAnsi"/>
              </w:rPr>
              <w:t>Energy Smart Livestock Farming towards Zero Fossil Fuel Consumption</w:t>
            </w:r>
          </w:p>
        </w:tc>
        <w:tc>
          <w:tcPr>
            <w:tcW w:w="999" w:type="dxa"/>
            <w:vAlign w:val="bottom"/>
          </w:tcPr>
          <w:p w14:paraId="545FC843" w14:textId="77777777" w:rsidR="00B33E6B" w:rsidRPr="0058621A" w:rsidRDefault="00B33E6B" w:rsidP="004F5C10">
            <w:pPr>
              <w:rPr>
                <w:rFonts w:cstheme="minorHAnsi"/>
              </w:rPr>
            </w:pPr>
            <w:r w:rsidRPr="0058621A">
              <w:rPr>
                <w:rFonts w:cstheme="minorHAnsi"/>
                <w:color w:val="000000"/>
              </w:rPr>
              <w:t>IA</w:t>
            </w:r>
          </w:p>
        </w:tc>
        <w:tc>
          <w:tcPr>
            <w:tcW w:w="1044" w:type="dxa"/>
          </w:tcPr>
          <w:p w14:paraId="7992856F" w14:textId="77777777" w:rsidR="00B33E6B" w:rsidRPr="0058621A" w:rsidRDefault="00B33E6B" w:rsidP="004F5C10">
            <w:pPr>
              <w:rPr>
                <w:rFonts w:cstheme="minorHAnsi"/>
                <w:color w:val="000000"/>
              </w:rPr>
            </w:pPr>
            <w:r w:rsidRPr="0058621A">
              <w:rPr>
                <w:rFonts w:cstheme="minorHAnsi"/>
                <w:color w:val="000000"/>
              </w:rPr>
              <w:t>1</w:t>
            </w:r>
          </w:p>
        </w:tc>
      </w:tr>
      <w:tr w:rsidR="00B33E6B" w:rsidRPr="0058621A" w14:paraId="1DB5141A" w14:textId="77777777" w:rsidTr="004F5C10">
        <w:trPr>
          <w:trHeight w:val="555"/>
        </w:trPr>
        <w:tc>
          <w:tcPr>
            <w:tcW w:w="475" w:type="dxa"/>
          </w:tcPr>
          <w:p w14:paraId="32F358D5" w14:textId="77777777" w:rsidR="00B33E6B" w:rsidRPr="0058621A" w:rsidRDefault="00B33E6B" w:rsidP="004F5C10">
            <w:pPr>
              <w:rPr>
                <w:rFonts w:cstheme="minorHAnsi"/>
              </w:rPr>
            </w:pPr>
            <w:r w:rsidRPr="0058621A">
              <w:rPr>
                <w:rFonts w:cstheme="minorHAnsi"/>
              </w:rPr>
              <w:t>20</w:t>
            </w:r>
          </w:p>
        </w:tc>
        <w:tc>
          <w:tcPr>
            <w:tcW w:w="1605" w:type="dxa"/>
          </w:tcPr>
          <w:p w14:paraId="3CA3B640" w14:textId="77777777" w:rsidR="00B33E6B" w:rsidRPr="0058621A" w:rsidRDefault="00B33E6B" w:rsidP="004F5C10">
            <w:pPr>
              <w:rPr>
                <w:rFonts w:cstheme="minorHAnsi"/>
              </w:rPr>
            </w:pPr>
            <w:r w:rsidRPr="0058621A">
              <w:rPr>
                <w:rFonts w:cstheme="minorHAnsi"/>
              </w:rPr>
              <w:t xml:space="preserve">HIPERION                                           </w:t>
            </w:r>
          </w:p>
        </w:tc>
        <w:tc>
          <w:tcPr>
            <w:tcW w:w="6691" w:type="dxa"/>
          </w:tcPr>
          <w:p w14:paraId="6F938B0A" w14:textId="77777777" w:rsidR="00B33E6B" w:rsidRPr="0058621A" w:rsidRDefault="00B33E6B" w:rsidP="004F5C10">
            <w:pPr>
              <w:rPr>
                <w:rFonts w:cstheme="minorHAnsi"/>
              </w:rPr>
            </w:pPr>
            <w:r w:rsidRPr="0058621A">
              <w:rPr>
                <w:rFonts w:cstheme="minorHAnsi"/>
              </w:rPr>
              <w:t>HYBRID PHOTOVOLTAICS FOR EFFICIENCY RECORD USING INTEGRATED OPTICAL TECHNOLOGY</w:t>
            </w:r>
          </w:p>
        </w:tc>
        <w:tc>
          <w:tcPr>
            <w:tcW w:w="999" w:type="dxa"/>
            <w:vAlign w:val="bottom"/>
          </w:tcPr>
          <w:p w14:paraId="0A49FE04" w14:textId="77777777" w:rsidR="00B33E6B" w:rsidRPr="0058621A" w:rsidRDefault="00B33E6B" w:rsidP="004F5C10">
            <w:pPr>
              <w:rPr>
                <w:rFonts w:cstheme="minorHAnsi"/>
              </w:rPr>
            </w:pPr>
            <w:r w:rsidRPr="0058621A">
              <w:rPr>
                <w:rFonts w:cstheme="minorHAnsi"/>
                <w:color w:val="000000"/>
              </w:rPr>
              <w:t>IA</w:t>
            </w:r>
          </w:p>
        </w:tc>
        <w:tc>
          <w:tcPr>
            <w:tcW w:w="1044" w:type="dxa"/>
          </w:tcPr>
          <w:p w14:paraId="53A28AD6" w14:textId="77777777" w:rsidR="00B33E6B" w:rsidRPr="0058621A" w:rsidRDefault="00B33E6B" w:rsidP="004F5C10">
            <w:pPr>
              <w:rPr>
                <w:rFonts w:cstheme="minorHAnsi"/>
                <w:color w:val="000000"/>
              </w:rPr>
            </w:pPr>
            <w:r w:rsidRPr="0058621A">
              <w:rPr>
                <w:rFonts w:cstheme="minorHAnsi"/>
                <w:color w:val="000000"/>
              </w:rPr>
              <w:t>2</w:t>
            </w:r>
          </w:p>
        </w:tc>
      </w:tr>
      <w:tr w:rsidR="00B33E6B" w:rsidRPr="0058621A" w14:paraId="4C00B94F" w14:textId="77777777" w:rsidTr="004F5C10">
        <w:trPr>
          <w:trHeight w:val="571"/>
        </w:trPr>
        <w:tc>
          <w:tcPr>
            <w:tcW w:w="475" w:type="dxa"/>
          </w:tcPr>
          <w:p w14:paraId="46D0F38D" w14:textId="77777777" w:rsidR="00B33E6B" w:rsidRPr="0058621A" w:rsidRDefault="00B33E6B" w:rsidP="004F5C10">
            <w:pPr>
              <w:rPr>
                <w:rFonts w:cstheme="minorHAnsi"/>
              </w:rPr>
            </w:pPr>
            <w:r w:rsidRPr="0058621A">
              <w:rPr>
                <w:rFonts w:cstheme="minorHAnsi"/>
              </w:rPr>
              <w:t>21</w:t>
            </w:r>
          </w:p>
        </w:tc>
        <w:tc>
          <w:tcPr>
            <w:tcW w:w="1605" w:type="dxa"/>
          </w:tcPr>
          <w:p w14:paraId="591C3459" w14:textId="77777777" w:rsidR="00B33E6B" w:rsidRPr="0058621A" w:rsidRDefault="00B33E6B" w:rsidP="004F5C10">
            <w:pPr>
              <w:rPr>
                <w:rFonts w:cstheme="minorHAnsi"/>
              </w:rPr>
            </w:pPr>
            <w:r w:rsidRPr="0058621A">
              <w:rPr>
                <w:rFonts w:cstheme="minorHAnsi"/>
              </w:rPr>
              <w:t xml:space="preserve">AGROinLOG                                          </w:t>
            </w:r>
          </w:p>
        </w:tc>
        <w:tc>
          <w:tcPr>
            <w:tcW w:w="6691" w:type="dxa"/>
          </w:tcPr>
          <w:p w14:paraId="2A112927" w14:textId="77777777" w:rsidR="00B33E6B" w:rsidRPr="0058621A" w:rsidRDefault="00B33E6B" w:rsidP="004F5C10">
            <w:pPr>
              <w:rPr>
                <w:rFonts w:cstheme="minorHAnsi"/>
              </w:rPr>
            </w:pPr>
            <w:r w:rsidRPr="0058621A">
              <w:rPr>
                <w:rFonts w:cstheme="minorHAnsi"/>
              </w:rPr>
              <w:t>Demonstration of innovative integrated biomass logistics centres for the Agro-industry sector in Europe</w:t>
            </w:r>
          </w:p>
        </w:tc>
        <w:tc>
          <w:tcPr>
            <w:tcW w:w="999" w:type="dxa"/>
            <w:vAlign w:val="bottom"/>
          </w:tcPr>
          <w:p w14:paraId="6F648971" w14:textId="77777777" w:rsidR="00B33E6B" w:rsidRPr="0058621A" w:rsidRDefault="00B33E6B" w:rsidP="004F5C10">
            <w:pPr>
              <w:rPr>
                <w:rFonts w:cstheme="minorHAnsi"/>
              </w:rPr>
            </w:pPr>
            <w:r w:rsidRPr="0058621A">
              <w:rPr>
                <w:rFonts w:cstheme="minorHAnsi"/>
                <w:color w:val="000000"/>
              </w:rPr>
              <w:t>IA</w:t>
            </w:r>
          </w:p>
        </w:tc>
        <w:tc>
          <w:tcPr>
            <w:tcW w:w="1044" w:type="dxa"/>
          </w:tcPr>
          <w:p w14:paraId="7EF9B0CE" w14:textId="77777777" w:rsidR="00B33E6B" w:rsidRPr="0058621A" w:rsidRDefault="00B33E6B" w:rsidP="004F5C10">
            <w:pPr>
              <w:rPr>
                <w:rFonts w:cstheme="minorHAnsi"/>
                <w:color w:val="000000"/>
              </w:rPr>
            </w:pPr>
            <w:r w:rsidRPr="0058621A">
              <w:rPr>
                <w:rFonts w:cstheme="minorHAnsi"/>
                <w:color w:val="000000"/>
              </w:rPr>
              <w:t>9</w:t>
            </w:r>
          </w:p>
        </w:tc>
      </w:tr>
      <w:tr w:rsidR="00B33E6B" w:rsidRPr="0058621A" w14:paraId="2335F657" w14:textId="77777777" w:rsidTr="004F5C10">
        <w:trPr>
          <w:trHeight w:val="270"/>
        </w:trPr>
        <w:tc>
          <w:tcPr>
            <w:tcW w:w="475" w:type="dxa"/>
          </w:tcPr>
          <w:p w14:paraId="52D1E9E2" w14:textId="77777777" w:rsidR="00B33E6B" w:rsidRPr="0058621A" w:rsidRDefault="00B33E6B" w:rsidP="004F5C10">
            <w:pPr>
              <w:rPr>
                <w:rFonts w:cstheme="minorHAnsi"/>
              </w:rPr>
            </w:pPr>
            <w:r w:rsidRPr="0058621A">
              <w:rPr>
                <w:rFonts w:cstheme="minorHAnsi"/>
              </w:rPr>
              <w:t>22</w:t>
            </w:r>
          </w:p>
        </w:tc>
        <w:tc>
          <w:tcPr>
            <w:tcW w:w="1605" w:type="dxa"/>
          </w:tcPr>
          <w:p w14:paraId="5A06694D" w14:textId="77777777" w:rsidR="00B33E6B" w:rsidRPr="0058621A" w:rsidRDefault="00B33E6B" w:rsidP="004F5C10">
            <w:pPr>
              <w:rPr>
                <w:rFonts w:cstheme="minorHAnsi"/>
              </w:rPr>
            </w:pPr>
            <w:r w:rsidRPr="0058621A">
              <w:rPr>
                <w:rFonts w:cstheme="minorHAnsi"/>
              </w:rPr>
              <w:t xml:space="preserve">NoAW                                               </w:t>
            </w:r>
          </w:p>
        </w:tc>
        <w:tc>
          <w:tcPr>
            <w:tcW w:w="6691" w:type="dxa"/>
          </w:tcPr>
          <w:p w14:paraId="4302A5E2" w14:textId="77777777" w:rsidR="00B33E6B" w:rsidRPr="0058621A" w:rsidRDefault="00B33E6B" w:rsidP="004F5C10">
            <w:pPr>
              <w:rPr>
                <w:rFonts w:cstheme="minorHAnsi"/>
              </w:rPr>
            </w:pPr>
            <w:r w:rsidRPr="0058621A">
              <w:rPr>
                <w:rFonts w:cstheme="minorHAnsi"/>
              </w:rPr>
              <w:t>Innovative approaches to turn agricultural waste into ecological and economic assets</w:t>
            </w:r>
          </w:p>
        </w:tc>
        <w:tc>
          <w:tcPr>
            <w:tcW w:w="999" w:type="dxa"/>
            <w:vAlign w:val="bottom"/>
          </w:tcPr>
          <w:p w14:paraId="57A2B30E" w14:textId="77777777" w:rsidR="00B33E6B" w:rsidRPr="0058621A" w:rsidRDefault="00B33E6B" w:rsidP="004F5C10">
            <w:pPr>
              <w:rPr>
                <w:rFonts w:cstheme="minorHAnsi"/>
              </w:rPr>
            </w:pPr>
            <w:r w:rsidRPr="0058621A">
              <w:rPr>
                <w:rFonts w:cstheme="minorHAnsi"/>
                <w:color w:val="000000"/>
              </w:rPr>
              <w:t>RIA</w:t>
            </w:r>
          </w:p>
        </w:tc>
        <w:tc>
          <w:tcPr>
            <w:tcW w:w="1044" w:type="dxa"/>
          </w:tcPr>
          <w:p w14:paraId="17BC05C4" w14:textId="77777777" w:rsidR="00B33E6B" w:rsidRPr="0058621A" w:rsidRDefault="00B33E6B" w:rsidP="004F5C10">
            <w:pPr>
              <w:rPr>
                <w:rFonts w:cstheme="minorHAnsi"/>
                <w:color w:val="000000"/>
              </w:rPr>
            </w:pPr>
            <w:r w:rsidRPr="0058621A">
              <w:rPr>
                <w:rFonts w:cstheme="minorHAnsi"/>
                <w:color w:val="000000"/>
              </w:rPr>
              <w:t>25</w:t>
            </w:r>
          </w:p>
        </w:tc>
      </w:tr>
      <w:tr w:rsidR="00B33E6B" w:rsidRPr="0058621A" w14:paraId="0DA88AB3" w14:textId="77777777" w:rsidTr="004F5C10">
        <w:trPr>
          <w:trHeight w:val="285"/>
        </w:trPr>
        <w:tc>
          <w:tcPr>
            <w:tcW w:w="475" w:type="dxa"/>
          </w:tcPr>
          <w:p w14:paraId="68381BAE" w14:textId="77777777" w:rsidR="00B33E6B" w:rsidRPr="0058621A" w:rsidRDefault="00B33E6B" w:rsidP="004F5C10">
            <w:pPr>
              <w:rPr>
                <w:rFonts w:cstheme="minorHAnsi"/>
              </w:rPr>
            </w:pPr>
            <w:r w:rsidRPr="0058621A">
              <w:rPr>
                <w:rFonts w:cstheme="minorHAnsi"/>
              </w:rPr>
              <w:t>23</w:t>
            </w:r>
          </w:p>
        </w:tc>
        <w:tc>
          <w:tcPr>
            <w:tcW w:w="1605" w:type="dxa"/>
          </w:tcPr>
          <w:p w14:paraId="4B8AC544" w14:textId="77777777" w:rsidR="00B33E6B" w:rsidRPr="0058621A" w:rsidRDefault="00B33E6B" w:rsidP="004F5C10">
            <w:pPr>
              <w:rPr>
                <w:rFonts w:cstheme="minorHAnsi"/>
              </w:rPr>
            </w:pPr>
            <w:r w:rsidRPr="0058621A">
              <w:rPr>
                <w:rFonts w:cstheme="minorHAnsi"/>
              </w:rPr>
              <w:t xml:space="preserve">WiseGRID                                           </w:t>
            </w:r>
          </w:p>
        </w:tc>
        <w:tc>
          <w:tcPr>
            <w:tcW w:w="6691" w:type="dxa"/>
          </w:tcPr>
          <w:p w14:paraId="25BEA07D" w14:textId="77777777" w:rsidR="00B33E6B" w:rsidRPr="0058621A" w:rsidRDefault="00B33E6B" w:rsidP="004F5C10">
            <w:pPr>
              <w:rPr>
                <w:rFonts w:cstheme="minorHAnsi"/>
              </w:rPr>
            </w:pPr>
            <w:r w:rsidRPr="0058621A">
              <w:rPr>
                <w:rFonts w:cstheme="minorHAnsi"/>
              </w:rPr>
              <w:t>WiseGRID</w:t>
            </w:r>
          </w:p>
        </w:tc>
        <w:tc>
          <w:tcPr>
            <w:tcW w:w="999" w:type="dxa"/>
            <w:vAlign w:val="bottom"/>
          </w:tcPr>
          <w:p w14:paraId="1D1FACA3" w14:textId="77777777" w:rsidR="00B33E6B" w:rsidRPr="0058621A" w:rsidRDefault="00B33E6B" w:rsidP="004F5C10">
            <w:pPr>
              <w:rPr>
                <w:rFonts w:cstheme="minorHAnsi"/>
              </w:rPr>
            </w:pPr>
            <w:r w:rsidRPr="0058621A">
              <w:rPr>
                <w:rFonts w:cstheme="minorHAnsi"/>
                <w:color w:val="000000"/>
              </w:rPr>
              <w:t>IA</w:t>
            </w:r>
          </w:p>
        </w:tc>
        <w:tc>
          <w:tcPr>
            <w:tcW w:w="1044" w:type="dxa"/>
          </w:tcPr>
          <w:p w14:paraId="632E98CB" w14:textId="77777777" w:rsidR="00B33E6B" w:rsidRPr="0058621A" w:rsidRDefault="00B33E6B" w:rsidP="004F5C10">
            <w:pPr>
              <w:rPr>
                <w:rFonts w:cstheme="minorHAnsi"/>
                <w:color w:val="000000"/>
              </w:rPr>
            </w:pPr>
            <w:r w:rsidRPr="0058621A">
              <w:rPr>
                <w:rFonts w:cstheme="minorHAnsi"/>
                <w:color w:val="000000"/>
              </w:rPr>
              <w:t>3</w:t>
            </w:r>
          </w:p>
        </w:tc>
      </w:tr>
      <w:tr w:rsidR="00B33E6B" w:rsidRPr="0058621A" w14:paraId="3FB4F0D1" w14:textId="77777777" w:rsidTr="004F5C10">
        <w:trPr>
          <w:trHeight w:val="270"/>
        </w:trPr>
        <w:tc>
          <w:tcPr>
            <w:tcW w:w="475" w:type="dxa"/>
          </w:tcPr>
          <w:p w14:paraId="15DDBE89" w14:textId="77777777" w:rsidR="00B33E6B" w:rsidRPr="0058621A" w:rsidRDefault="00B33E6B" w:rsidP="004F5C10">
            <w:pPr>
              <w:rPr>
                <w:rFonts w:cstheme="minorHAnsi"/>
              </w:rPr>
            </w:pPr>
            <w:r w:rsidRPr="0058621A">
              <w:rPr>
                <w:rFonts w:cstheme="minorHAnsi"/>
              </w:rPr>
              <w:t>24</w:t>
            </w:r>
          </w:p>
        </w:tc>
        <w:tc>
          <w:tcPr>
            <w:tcW w:w="1605" w:type="dxa"/>
          </w:tcPr>
          <w:p w14:paraId="76E34883" w14:textId="77777777" w:rsidR="00B33E6B" w:rsidRPr="0058621A" w:rsidRDefault="00B33E6B" w:rsidP="004F5C10">
            <w:pPr>
              <w:rPr>
                <w:rFonts w:cstheme="minorHAnsi"/>
              </w:rPr>
            </w:pPr>
            <w:r w:rsidRPr="0058621A">
              <w:rPr>
                <w:rFonts w:cstheme="minorHAnsi"/>
              </w:rPr>
              <w:t xml:space="preserve">Olefine                                            </w:t>
            </w:r>
          </w:p>
        </w:tc>
        <w:tc>
          <w:tcPr>
            <w:tcW w:w="6691" w:type="dxa"/>
          </w:tcPr>
          <w:p w14:paraId="0861B305" w14:textId="77777777" w:rsidR="00B33E6B" w:rsidRPr="0058621A" w:rsidRDefault="00B33E6B" w:rsidP="004F5C10">
            <w:pPr>
              <w:rPr>
                <w:rFonts w:cstheme="minorHAnsi"/>
              </w:rPr>
            </w:pPr>
            <w:r w:rsidRPr="0058621A">
              <w:rPr>
                <w:rFonts w:cstheme="minorHAnsi"/>
              </w:rPr>
              <w:t>Safe replacements for insecticides enabled by biotechnology</w:t>
            </w:r>
          </w:p>
        </w:tc>
        <w:tc>
          <w:tcPr>
            <w:tcW w:w="999" w:type="dxa"/>
            <w:vAlign w:val="bottom"/>
          </w:tcPr>
          <w:p w14:paraId="271D69CF" w14:textId="77777777" w:rsidR="00B33E6B" w:rsidRPr="0058621A" w:rsidRDefault="00B33E6B" w:rsidP="004F5C10">
            <w:pPr>
              <w:rPr>
                <w:rFonts w:cstheme="minorHAnsi"/>
              </w:rPr>
            </w:pPr>
            <w:r w:rsidRPr="0058621A">
              <w:rPr>
                <w:rFonts w:cstheme="minorHAnsi"/>
                <w:color w:val="000000"/>
              </w:rPr>
              <w:t>IA</w:t>
            </w:r>
          </w:p>
        </w:tc>
        <w:tc>
          <w:tcPr>
            <w:tcW w:w="1044" w:type="dxa"/>
          </w:tcPr>
          <w:p w14:paraId="2E70FD5F" w14:textId="77777777" w:rsidR="00B33E6B" w:rsidRPr="0058621A" w:rsidRDefault="00B33E6B" w:rsidP="004F5C10">
            <w:pPr>
              <w:rPr>
                <w:rFonts w:cstheme="minorHAnsi"/>
                <w:color w:val="000000"/>
              </w:rPr>
            </w:pPr>
            <w:r w:rsidRPr="0058621A">
              <w:rPr>
                <w:rFonts w:cstheme="minorHAnsi"/>
                <w:color w:val="000000"/>
              </w:rPr>
              <w:t>10</w:t>
            </w:r>
          </w:p>
        </w:tc>
      </w:tr>
      <w:tr w:rsidR="00B33E6B" w:rsidRPr="0058621A" w14:paraId="10017A13" w14:textId="77777777" w:rsidTr="004F5C10">
        <w:trPr>
          <w:trHeight w:val="285"/>
        </w:trPr>
        <w:tc>
          <w:tcPr>
            <w:tcW w:w="475" w:type="dxa"/>
          </w:tcPr>
          <w:p w14:paraId="1B874A75" w14:textId="77777777" w:rsidR="00B33E6B" w:rsidRPr="0058621A" w:rsidRDefault="00B33E6B" w:rsidP="004F5C10">
            <w:pPr>
              <w:rPr>
                <w:rFonts w:cstheme="minorHAnsi"/>
              </w:rPr>
            </w:pPr>
            <w:r w:rsidRPr="0058621A">
              <w:rPr>
                <w:rFonts w:cstheme="minorHAnsi"/>
              </w:rPr>
              <w:t>25</w:t>
            </w:r>
          </w:p>
        </w:tc>
        <w:tc>
          <w:tcPr>
            <w:tcW w:w="1605" w:type="dxa"/>
          </w:tcPr>
          <w:p w14:paraId="30403DC0" w14:textId="77777777" w:rsidR="00B33E6B" w:rsidRPr="0058621A" w:rsidRDefault="00B33E6B" w:rsidP="004F5C10">
            <w:pPr>
              <w:rPr>
                <w:rFonts w:cstheme="minorHAnsi"/>
              </w:rPr>
            </w:pPr>
            <w:r w:rsidRPr="0058621A">
              <w:rPr>
                <w:rFonts w:cstheme="minorHAnsi"/>
              </w:rPr>
              <w:t xml:space="preserve">SYSTEMIC                                           </w:t>
            </w:r>
          </w:p>
        </w:tc>
        <w:tc>
          <w:tcPr>
            <w:tcW w:w="6691" w:type="dxa"/>
          </w:tcPr>
          <w:p w14:paraId="2B8DC106" w14:textId="77777777" w:rsidR="00B33E6B" w:rsidRPr="0058621A" w:rsidRDefault="00B33E6B" w:rsidP="004F5C10">
            <w:pPr>
              <w:rPr>
                <w:rFonts w:cstheme="minorHAnsi"/>
              </w:rPr>
            </w:pPr>
            <w:r w:rsidRPr="0058621A">
              <w:rPr>
                <w:rFonts w:cstheme="minorHAnsi"/>
              </w:rPr>
              <w:t>SYSTEMIC - Circular solutions for biowaste</w:t>
            </w:r>
          </w:p>
        </w:tc>
        <w:tc>
          <w:tcPr>
            <w:tcW w:w="999" w:type="dxa"/>
            <w:vAlign w:val="bottom"/>
          </w:tcPr>
          <w:p w14:paraId="7832C796" w14:textId="77777777" w:rsidR="00B33E6B" w:rsidRPr="0058621A" w:rsidRDefault="00B33E6B" w:rsidP="004F5C10">
            <w:pPr>
              <w:rPr>
                <w:rFonts w:cstheme="minorHAnsi"/>
              </w:rPr>
            </w:pPr>
            <w:r w:rsidRPr="0058621A">
              <w:rPr>
                <w:rFonts w:cstheme="minorHAnsi"/>
                <w:color w:val="000000"/>
              </w:rPr>
              <w:t>IA</w:t>
            </w:r>
          </w:p>
        </w:tc>
        <w:tc>
          <w:tcPr>
            <w:tcW w:w="1044" w:type="dxa"/>
          </w:tcPr>
          <w:p w14:paraId="4F1FBF7A" w14:textId="77777777" w:rsidR="00B33E6B" w:rsidRPr="0058621A" w:rsidRDefault="00B33E6B" w:rsidP="004F5C10">
            <w:pPr>
              <w:rPr>
                <w:rFonts w:cstheme="minorHAnsi"/>
                <w:color w:val="000000"/>
              </w:rPr>
            </w:pPr>
            <w:r w:rsidRPr="0058621A">
              <w:rPr>
                <w:rFonts w:cstheme="minorHAnsi"/>
                <w:color w:val="000000"/>
              </w:rPr>
              <w:t>10</w:t>
            </w:r>
          </w:p>
        </w:tc>
      </w:tr>
      <w:tr w:rsidR="00B33E6B" w:rsidRPr="0058621A" w14:paraId="2A784264" w14:textId="77777777" w:rsidTr="004F5C10">
        <w:trPr>
          <w:trHeight w:val="555"/>
        </w:trPr>
        <w:tc>
          <w:tcPr>
            <w:tcW w:w="475" w:type="dxa"/>
          </w:tcPr>
          <w:p w14:paraId="23B4DAB5" w14:textId="77777777" w:rsidR="00B33E6B" w:rsidRPr="0058621A" w:rsidRDefault="00B33E6B" w:rsidP="004F5C10">
            <w:pPr>
              <w:rPr>
                <w:rFonts w:cstheme="minorHAnsi"/>
              </w:rPr>
            </w:pPr>
            <w:r w:rsidRPr="0058621A">
              <w:rPr>
                <w:rFonts w:cstheme="minorHAnsi"/>
              </w:rPr>
              <w:lastRenderedPageBreak/>
              <w:t>26</w:t>
            </w:r>
          </w:p>
        </w:tc>
        <w:tc>
          <w:tcPr>
            <w:tcW w:w="1605" w:type="dxa"/>
          </w:tcPr>
          <w:p w14:paraId="6C37273F" w14:textId="77777777" w:rsidR="00B33E6B" w:rsidRPr="0058621A" w:rsidRDefault="00B33E6B" w:rsidP="004F5C10">
            <w:pPr>
              <w:rPr>
                <w:rFonts w:cstheme="minorHAnsi"/>
              </w:rPr>
            </w:pPr>
            <w:r w:rsidRPr="0058621A">
              <w:rPr>
                <w:rFonts w:cstheme="minorHAnsi"/>
              </w:rPr>
              <w:t xml:space="preserve">LIFT                                               </w:t>
            </w:r>
          </w:p>
        </w:tc>
        <w:tc>
          <w:tcPr>
            <w:tcW w:w="6691" w:type="dxa"/>
          </w:tcPr>
          <w:p w14:paraId="1AE97F65" w14:textId="77777777" w:rsidR="00B33E6B" w:rsidRPr="0058621A" w:rsidRDefault="00B33E6B" w:rsidP="004F5C10">
            <w:pPr>
              <w:rPr>
                <w:rFonts w:cstheme="minorHAnsi"/>
              </w:rPr>
            </w:pPr>
            <w:r w:rsidRPr="0058621A">
              <w:rPr>
                <w:rFonts w:cstheme="minorHAnsi"/>
              </w:rPr>
              <w:t>Low-Input Farming and Territories Integrating knowledge for improving ecosystem-based farming</w:t>
            </w:r>
          </w:p>
        </w:tc>
        <w:tc>
          <w:tcPr>
            <w:tcW w:w="999" w:type="dxa"/>
            <w:vAlign w:val="bottom"/>
          </w:tcPr>
          <w:p w14:paraId="0AC90190" w14:textId="77777777" w:rsidR="00B33E6B" w:rsidRPr="0058621A" w:rsidRDefault="00B33E6B" w:rsidP="004F5C10">
            <w:pPr>
              <w:rPr>
                <w:rFonts w:cstheme="minorHAnsi"/>
              </w:rPr>
            </w:pPr>
            <w:r w:rsidRPr="0058621A">
              <w:rPr>
                <w:rFonts w:cstheme="minorHAnsi"/>
                <w:color w:val="000000"/>
              </w:rPr>
              <w:t>RIA</w:t>
            </w:r>
          </w:p>
        </w:tc>
        <w:tc>
          <w:tcPr>
            <w:tcW w:w="1044" w:type="dxa"/>
          </w:tcPr>
          <w:p w14:paraId="5C4DA9CF" w14:textId="77777777" w:rsidR="00B33E6B" w:rsidRPr="0058621A" w:rsidRDefault="00B33E6B" w:rsidP="004F5C10">
            <w:pPr>
              <w:rPr>
                <w:rFonts w:cstheme="minorHAnsi"/>
                <w:color w:val="000000"/>
              </w:rPr>
            </w:pPr>
            <w:r w:rsidRPr="0058621A">
              <w:rPr>
                <w:rFonts w:cstheme="minorHAnsi"/>
                <w:color w:val="000000"/>
              </w:rPr>
              <w:t>19</w:t>
            </w:r>
          </w:p>
        </w:tc>
      </w:tr>
      <w:tr w:rsidR="00B33E6B" w:rsidRPr="0058621A" w14:paraId="22D01D9C" w14:textId="77777777" w:rsidTr="004F5C10">
        <w:trPr>
          <w:trHeight w:val="285"/>
        </w:trPr>
        <w:tc>
          <w:tcPr>
            <w:tcW w:w="475" w:type="dxa"/>
          </w:tcPr>
          <w:p w14:paraId="6297C826" w14:textId="77777777" w:rsidR="00B33E6B" w:rsidRPr="0058621A" w:rsidRDefault="00B33E6B" w:rsidP="004F5C10">
            <w:pPr>
              <w:rPr>
                <w:rFonts w:cstheme="minorHAnsi"/>
              </w:rPr>
            </w:pPr>
            <w:r w:rsidRPr="0058621A">
              <w:rPr>
                <w:rFonts w:cstheme="minorHAnsi"/>
              </w:rPr>
              <w:t>27</w:t>
            </w:r>
          </w:p>
        </w:tc>
        <w:tc>
          <w:tcPr>
            <w:tcW w:w="1605" w:type="dxa"/>
          </w:tcPr>
          <w:p w14:paraId="73E64121" w14:textId="77777777" w:rsidR="00B33E6B" w:rsidRPr="0058621A" w:rsidRDefault="00B33E6B" w:rsidP="004F5C10">
            <w:pPr>
              <w:rPr>
                <w:rFonts w:cstheme="minorHAnsi"/>
              </w:rPr>
            </w:pPr>
            <w:r w:rsidRPr="0058621A">
              <w:rPr>
                <w:rFonts w:cstheme="minorHAnsi"/>
              </w:rPr>
              <w:t xml:space="preserve">IoF2020                                            </w:t>
            </w:r>
          </w:p>
        </w:tc>
        <w:tc>
          <w:tcPr>
            <w:tcW w:w="6691" w:type="dxa"/>
          </w:tcPr>
          <w:p w14:paraId="635D7B55" w14:textId="77777777" w:rsidR="00B33E6B" w:rsidRPr="0058621A" w:rsidRDefault="00B33E6B" w:rsidP="004F5C10">
            <w:pPr>
              <w:rPr>
                <w:rFonts w:cstheme="minorHAnsi"/>
              </w:rPr>
            </w:pPr>
            <w:r w:rsidRPr="0058621A">
              <w:rPr>
                <w:rFonts w:cstheme="minorHAnsi"/>
              </w:rPr>
              <w:t>INTERNET OF FOOD &amp; FARM 2020</w:t>
            </w:r>
          </w:p>
        </w:tc>
        <w:tc>
          <w:tcPr>
            <w:tcW w:w="999" w:type="dxa"/>
            <w:vAlign w:val="bottom"/>
          </w:tcPr>
          <w:p w14:paraId="14515EE6" w14:textId="77777777" w:rsidR="00B33E6B" w:rsidRPr="0058621A" w:rsidRDefault="00B33E6B" w:rsidP="004F5C10">
            <w:pPr>
              <w:rPr>
                <w:rFonts w:cstheme="minorHAnsi"/>
              </w:rPr>
            </w:pPr>
            <w:r w:rsidRPr="0058621A">
              <w:rPr>
                <w:rFonts w:cstheme="minorHAnsi"/>
                <w:color w:val="000000"/>
              </w:rPr>
              <w:t>IA</w:t>
            </w:r>
          </w:p>
        </w:tc>
        <w:tc>
          <w:tcPr>
            <w:tcW w:w="1044" w:type="dxa"/>
          </w:tcPr>
          <w:p w14:paraId="10B24A11" w14:textId="77777777" w:rsidR="00B33E6B" w:rsidRPr="0058621A" w:rsidRDefault="00B33E6B" w:rsidP="004F5C10">
            <w:pPr>
              <w:rPr>
                <w:rFonts w:cstheme="minorHAnsi"/>
                <w:color w:val="000000"/>
              </w:rPr>
            </w:pPr>
            <w:r w:rsidRPr="0058621A">
              <w:rPr>
                <w:rFonts w:cstheme="minorHAnsi"/>
                <w:color w:val="000000"/>
              </w:rPr>
              <w:t>19</w:t>
            </w:r>
          </w:p>
        </w:tc>
      </w:tr>
      <w:tr w:rsidR="00B33E6B" w:rsidRPr="0058621A" w14:paraId="23702CDE" w14:textId="77777777" w:rsidTr="004F5C10">
        <w:trPr>
          <w:trHeight w:val="555"/>
        </w:trPr>
        <w:tc>
          <w:tcPr>
            <w:tcW w:w="475" w:type="dxa"/>
          </w:tcPr>
          <w:p w14:paraId="250C9C53" w14:textId="77777777" w:rsidR="00B33E6B" w:rsidRPr="0058621A" w:rsidRDefault="00B33E6B" w:rsidP="004F5C10">
            <w:pPr>
              <w:rPr>
                <w:rFonts w:cstheme="minorHAnsi"/>
              </w:rPr>
            </w:pPr>
            <w:r w:rsidRPr="0058621A">
              <w:rPr>
                <w:rFonts w:cstheme="minorHAnsi"/>
              </w:rPr>
              <w:t>28</w:t>
            </w:r>
          </w:p>
        </w:tc>
        <w:tc>
          <w:tcPr>
            <w:tcW w:w="1605" w:type="dxa"/>
          </w:tcPr>
          <w:p w14:paraId="6FD5EDE6" w14:textId="77777777" w:rsidR="00B33E6B" w:rsidRPr="0058621A" w:rsidRDefault="00B33E6B" w:rsidP="004F5C10">
            <w:pPr>
              <w:rPr>
                <w:rFonts w:cstheme="minorHAnsi"/>
              </w:rPr>
            </w:pPr>
            <w:r w:rsidRPr="0058621A">
              <w:rPr>
                <w:rFonts w:cstheme="minorHAnsi"/>
              </w:rPr>
              <w:t xml:space="preserve">WASTE2WATTS                                        </w:t>
            </w:r>
          </w:p>
        </w:tc>
        <w:tc>
          <w:tcPr>
            <w:tcW w:w="6691" w:type="dxa"/>
          </w:tcPr>
          <w:p w14:paraId="7D1470E9" w14:textId="77777777" w:rsidR="00B33E6B" w:rsidRPr="0058621A" w:rsidRDefault="00B33E6B" w:rsidP="004F5C10">
            <w:pPr>
              <w:rPr>
                <w:rFonts w:cstheme="minorHAnsi"/>
              </w:rPr>
            </w:pPr>
            <w:r w:rsidRPr="0058621A">
              <w:rPr>
                <w:rFonts w:cstheme="minorHAnsi"/>
              </w:rPr>
              <w:t>Unlocking unused bio-WASTE resources with loW cost cleAning and Thermal inTegration with Solid oxide fuel cells</w:t>
            </w:r>
          </w:p>
        </w:tc>
        <w:tc>
          <w:tcPr>
            <w:tcW w:w="999" w:type="dxa"/>
            <w:vAlign w:val="bottom"/>
          </w:tcPr>
          <w:p w14:paraId="143C8B44" w14:textId="77777777" w:rsidR="00B33E6B" w:rsidRPr="0058621A" w:rsidRDefault="00B33E6B" w:rsidP="004F5C10">
            <w:pPr>
              <w:rPr>
                <w:rFonts w:cstheme="minorHAnsi"/>
              </w:rPr>
            </w:pPr>
            <w:r w:rsidRPr="0058621A">
              <w:rPr>
                <w:rFonts w:cstheme="minorHAnsi"/>
                <w:color w:val="000000"/>
              </w:rPr>
              <w:t>RIA</w:t>
            </w:r>
          </w:p>
        </w:tc>
        <w:tc>
          <w:tcPr>
            <w:tcW w:w="1044" w:type="dxa"/>
          </w:tcPr>
          <w:p w14:paraId="71B7637A" w14:textId="77777777" w:rsidR="00B33E6B" w:rsidRPr="0058621A" w:rsidRDefault="00B33E6B" w:rsidP="004F5C10">
            <w:pPr>
              <w:rPr>
                <w:rFonts w:cstheme="minorHAnsi"/>
                <w:color w:val="000000"/>
              </w:rPr>
            </w:pPr>
            <w:r w:rsidRPr="0058621A">
              <w:rPr>
                <w:rFonts w:cstheme="minorHAnsi"/>
                <w:color w:val="000000"/>
              </w:rPr>
              <w:t>6</w:t>
            </w:r>
          </w:p>
        </w:tc>
      </w:tr>
      <w:tr w:rsidR="00B33E6B" w:rsidRPr="0058621A" w14:paraId="77A1BBAE" w14:textId="77777777" w:rsidTr="004F5C10">
        <w:trPr>
          <w:trHeight w:val="555"/>
        </w:trPr>
        <w:tc>
          <w:tcPr>
            <w:tcW w:w="475" w:type="dxa"/>
          </w:tcPr>
          <w:p w14:paraId="217609B5" w14:textId="77777777" w:rsidR="00B33E6B" w:rsidRPr="0058621A" w:rsidRDefault="00B33E6B" w:rsidP="004F5C10">
            <w:pPr>
              <w:rPr>
                <w:rFonts w:cstheme="minorHAnsi"/>
              </w:rPr>
            </w:pPr>
            <w:r w:rsidRPr="0058621A">
              <w:rPr>
                <w:rFonts w:cstheme="minorHAnsi"/>
              </w:rPr>
              <w:t>29</w:t>
            </w:r>
          </w:p>
        </w:tc>
        <w:tc>
          <w:tcPr>
            <w:tcW w:w="1605" w:type="dxa"/>
          </w:tcPr>
          <w:p w14:paraId="485F1C0D" w14:textId="77777777" w:rsidR="00B33E6B" w:rsidRPr="0058621A" w:rsidRDefault="00B33E6B" w:rsidP="004F5C10">
            <w:pPr>
              <w:rPr>
                <w:rFonts w:cstheme="minorHAnsi"/>
              </w:rPr>
            </w:pPr>
            <w:r w:rsidRPr="0058621A">
              <w:rPr>
                <w:rFonts w:cstheme="minorHAnsi"/>
              </w:rPr>
              <w:t xml:space="preserve">BioHotiTech                                        </w:t>
            </w:r>
          </w:p>
        </w:tc>
        <w:tc>
          <w:tcPr>
            <w:tcW w:w="6691" w:type="dxa"/>
          </w:tcPr>
          <w:p w14:paraId="03C3FA84" w14:textId="77777777" w:rsidR="00B33E6B" w:rsidRPr="0058621A" w:rsidRDefault="00B33E6B" w:rsidP="004F5C10">
            <w:pPr>
              <w:rPr>
                <w:rFonts w:cstheme="minorHAnsi"/>
              </w:rPr>
            </w:pPr>
            <w:r w:rsidRPr="0058621A">
              <w:rPr>
                <w:rFonts w:cstheme="minorHAnsi"/>
              </w:rPr>
              <w:t>"Improved bio-inoculation and live plant mulching technologies for integrated horticultural crops"</w:t>
            </w:r>
          </w:p>
        </w:tc>
        <w:tc>
          <w:tcPr>
            <w:tcW w:w="999" w:type="dxa"/>
            <w:vAlign w:val="bottom"/>
          </w:tcPr>
          <w:p w14:paraId="106E3AA0" w14:textId="77777777" w:rsidR="00B33E6B" w:rsidRPr="0058621A" w:rsidRDefault="00B33E6B" w:rsidP="004F5C10">
            <w:pPr>
              <w:rPr>
                <w:rFonts w:cstheme="minorHAnsi"/>
              </w:rPr>
            </w:pPr>
            <w:r w:rsidRPr="0058621A">
              <w:rPr>
                <w:rFonts w:cstheme="minorHAnsi"/>
                <w:color w:val="000000"/>
              </w:rPr>
              <w:t>ERA-NET COFUND</w:t>
            </w:r>
          </w:p>
        </w:tc>
        <w:tc>
          <w:tcPr>
            <w:tcW w:w="1044" w:type="dxa"/>
          </w:tcPr>
          <w:p w14:paraId="6FCBC717" w14:textId="77777777" w:rsidR="00B33E6B" w:rsidRPr="0058621A" w:rsidRDefault="00B33E6B" w:rsidP="004F5C10">
            <w:pPr>
              <w:rPr>
                <w:rFonts w:cstheme="minorHAnsi"/>
                <w:color w:val="000000"/>
              </w:rPr>
            </w:pPr>
            <w:r w:rsidRPr="0058621A">
              <w:rPr>
                <w:rFonts w:cstheme="minorHAnsi"/>
                <w:color w:val="000000"/>
              </w:rPr>
              <w:t>13</w:t>
            </w:r>
          </w:p>
        </w:tc>
      </w:tr>
      <w:tr w:rsidR="00B33E6B" w:rsidRPr="0058621A" w14:paraId="46545488" w14:textId="77777777" w:rsidTr="004F5C10">
        <w:trPr>
          <w:trHeight w:val="571"/>
        </w:trPr>
        <w:tc>
          <w:tcPr>
            <w:tcW w:w="475" w:type="dxa"/>
          </w:tcPr>
          <w:p w14:paraId="12AA0C02" w14:textId="77777777" w:rsidR="00B33E6B" w:rsidRPr="0058621A" w:rsidRDefault="00B33E6B" w:rsidP="004F5C10">
            <w:pPr>
              <w:rPr>
                <w:rFonts w:cstheme="minorHAnsi"/>
              </w:rPr>
            </w:pPr>
            <w:r w:rsidRPr="0058621A">
              <w:rPr>
                <w:rFonts w:cstheme="minorHAnsi"/>
              </w:rPr>
              <w:t>30</w:t>
            </w:r>
          </w:p>
        </w:tc>
        <w:tc>
          <w:tcPr>
            <w:tcW w:w="1605" w:type="dxa"/>
          </w:tcPr>
          <w:p w14:paraId="209B5DB4" w14:textId="77777777" w:rsidR="00B33E6B" w:rsidRPr="0058621A" w:rsidRDefault="00B33E6B" w:rsidP="004F5C10">
            <w:pPr>
              <w:rPr>
                <w:rFonts w:cstheme="minorHAnsi"/>
              </w:rPr>
            </w:pPr>
            <w:r w:rsidRPr="0058621A">
              <w:rPr>
                <w:rFonts w:cstheme="minorHAnsi"/>
              </w:rPr>
              <w:t xml:space="preserve">Smart-AKIS                                         </w:t>
            </w:r>
          </w:p>
        </w:tc>
        <w:tc>
          <w:tcPr>
            <w:tcW w:w="6691" w:type="dxa"/>
          </w:tcPr>
          <w:p w14:paraId="036685FB" w14:textId="77777777" w:rsidR="00B33E6B" w:rsidRPr="0058621A" w:rsidRDefault="00B33E6B" w:rsidP="004F5C10">
            <w:pPr>
              <w:rPr>
                <w:rFonts w:cstheme="minorHAnsi"/>
              </w:rPr>
            </w:pPr>
            <w:r w:rsidRPr="0058621A">
              <w:rPr>
                <w:rFonts w:cstheme="minorHAnsi"/>
              </w:rPr>
              <w:t>Smart-AKIS: European Agricultural Knowledge and Innovation Systems (AKIS) towards innovation-driven research in Smart Farming Technology</w:t>
            </w:r>
          </w:p>
        </w:tc>
        <w:tc>
          <w:tcPr>
            <w:tcW w:w="999" w:type="dxa"/>
            <w:vAlign w:val="bottom"/>
          </w:tcPr>
          <w:p w14:paraId="0F2E9B85" w14:textId="77777777" w:rsidR="00B33E6B" w:rsidRPr="0058621A" w:rsidRDefault="00B33E6B" w:rsidP="004F5C10">
            <w:pPr>
              <w:rPr>
                <w:rFonts w:cstheme="minorHAnsi"/>
              </w:rPr>
            </w:pPr>
            <w:r w:rsidRPr="0058621A">
              <w:rPr>
                <w:rFonts w:cstheme="minorHAnsi"/>
                <w:color w:val="000000"/>
              </w:rPr>
              <w:t>CSA</w:t>
            </w:r>
          </w:p>
        </w:tc>
        <w:tc>
          <w:tcPr>
            <w:tcW w:w="1044" w:type="dxa"/>
          </w:tcPr>
          <w:p w14:paraId="0A10ECAD" w14:textId="77777777" w:rsidR="00B33E6B" w:rsidRPr="0058621A" w:rsidRDefault="00B33E6B" w:rsidP="004F5C10">
            <w:pPr>
              <w:rPr>
                <w:rFonts w:cstheme="minorHAnsi"/>
                <w:color w:val="000000"/>
              </w:rPr>
            </w:pPr>
            <w:r w:rsidRPr="0058621A">
              <w:rPr>
                <w:rFonts w:cstheme="minorHAnsi"/>
                <w:color w:val="000000"/>
              </w:rPr>
              <w:t>4</w:t>
            </w:r>
          </w:p>
        </w:tc>
      </w:tr>
      <w:tr w:rsidR="00B33E6B" w:rsidRPr="0058621A" w14:paraId="2FC46C4A" w14:textId="77777777" w:rsidTr="004F5C10">
        <w:trPr>
          <w:trHeight w:val="555"/>
        </w:trPr>
        <w:tc>
          <w:tcPr>
            <w:tcW w:w="475" w:type="dxa"/>
          </w:tcPr>
          <w:p w14:paraId="2C3BBB47" w14:textId="77777777" w:rsidR="00B33E6B" w:rsidRPr="0058621A" w:rsidRDefault="00B33E6B" w:rsidP="004F5C10">
            <w:pPr>
              <w:rPr>
                <w:rFonts w:cstheme="minorHAnsi"/>
              </w:rPr>
            </w:pPr>
            <w:r w:rsidRPr="0058621A">
              <w:rPr>
                <w:rFonts w:cstheme="minorHAnsi"/>
              </w:rPr>
              <w:t>31</w:t>
            </w:r>
          </w:p>
        </w:tc>
        <w:tc>
          <w:tcPr>
            <w:tcW w:w="1605" w:type="dxa"/>
          </w:tcPr>
          <w:p w14:paraId="0A8C4C6B" w14:textId="77777777" w:rsidR="00B33E6B" w:rsidRPr="0058621A" w:rsidRDefault="00B33E6B" w:rsidP="004F5C10">
            <w:pPr>
              <w:rPr>
                <w:rFonts w:cstheme="minorHAnsi"/>
              </w:rPr>
            </w:pPr>
            <w:r w:rsidRPr="0058621A">
              <w:rPr>
                <w:rFonts w:cstheme="minorHAnsi"/>
              </w:rPr>
              <w:t xml:space="preserve">inteGRIDy                                          </w:t>
            </w:r>
          </w:p>
        </w:tc>
        <w:tc>
          <w:tcPr>
            <w:tcW w:w="6691" w:type="dxa"/>
          </w:tcPr>
          <w:p w14:paraId="435C4C22" w14:textId="77777777" w:rsidR="00B33E6B" w:rsidRPr="0058621A" w:rsidRDefault="00B33E6B" w:rsidP="004F5C10">
            <w:pPr>
              <w:rPr>
                <w:rFonts w:cstheme="minorHAnsi"/>
              </w:rPr>
            </w:pPr>
            <w:r w:rsidRPr="0058621A">
              <w:rPr>
                <w:rFonts w:cstheme="minorHAnsi"/>
              </w:rPr>
              <w:t>integrated Smart GRID Cross-Functional Solutions for Optimized Synergetic Energy Distribution, Utilization Storage Technologies</w:t>
            </w:r>
          </w:p>
        </w:tc>
        <w:tc>
          <w:tcPr>
            <w:tcW w:w="999" w:type="dxa"/>
            <w:vAlign w:val="bottom"/>
          </w:tcPr>
          <w:p w14:paraId="46E19515" w14:textId="77777777" w:rsidR="00B33E6B" w:rsidRPr="0058621A" w:rsidRDefault="00B33E6B" w:rsidP="004F5C10">
            <w:pPr>
              <w:rPr>
                <w:rFonts w:cstheme="minorHAnsi"/>
              </w:rPr>
            </w:pPr>
            <w:r w:rsidRPr="0058621A">
              <w:rPr>
                <w:rFonts w:cstheme="minorHAnsi"/>
                <w:color w:val="000000"/>
              </w:rPr>
              <w:t>IA</w:t>
            </w:r>
          </w:p>
        </w:tc>
        <w:tc>
          <w:tcPr>
            <w:tcW w:w="1044" w:type="dxa"/>
          </w:tcPr>
          <w:p w14:paraId="57213393" w14:textId="77777777" w:rsidR="00B33E6B" w:rsidRPr="0058621A" w:rsidRDefault="00B33E6B" w:rsidP="004F5C10">
            <w:pPr>
              <w:rPr>
                <w:rFonts w:cstheme="minorHAnsi"/>
                <w:color w:val="000000"/>
              </w:rPr>
            </w:pPr>
            <w:r w:rsidRPr="0058621A">
              <w:rPr>
                <w:rFonts w:cstheme="minorHAnsi"/>
                <w:color w:val="000000"/>
              </w:rPr>
              <w:t>16</w:t>
            </w:r>
          </w:p>
        </w:tc>
      </w:tr>
      <w:tr w:rsidR="00B33E6B" w:rsidRPr="0058621A" w14:paraId="714A1EA4" w14:textId="77777777" w:rsidTr="004F5C10">
        <w:trPr>
          <w:trHeight w:val="285"/>
        </w:trPr>
        <w:tc>
          <w:tcPr>
            <w:tcW w:w="475" w:type="dxa"/>
          </w:tcPr>
          <w:p w14:paraId="1D7B1D37" w14:textId="77777777" w:rsidR="00B33E6B" w:rsidRPr="0058621A" w:rsidRDefault="00B33E6B" w:rsidP="004F5C10">
            <w:pPr>
              <w:rPr>
                <w:rFonts w:cstheme="minorHAnsi"/>
              </w:rPr>
            </w:pPr>
            <w:r w:rsidRPr="0058621A">
              <w:rPr>
                <w:rFonts w:cstheme="minorHAnsi"/>
              </w:rPr>
              <w:t>32</w:t>
            </w:r>
          </w:p>
        </w:tc>
        <w:tc>
          <w:tcPr>
            <w:tcW w:w="1605" w:type="dxa"/>
          </w:tcPr>
          <w:p w14:paraId="171C81A7" w14:textId="77777777" w:rsidR="00B33E6B" w:rsidRPr="0058621A" w:rsidRDefault="00B33E6B" w:rsidP="004F5C10">
            <w:pPr>
              <w:rPr>
                <w:rFonts w:cstheme="minorHAnsi"/>
              </w:rPr>
            </w:pPr>
            <w:r w:rsidRPr="0058621A">
              <w:rPr>
                <w:rFonts w:cstheme="minorHAnsi"/>
              </w:rPr>
              <w:t xml:space="preserve">Residue2Heat                                       </w:t>
            </w:r>
          </w:p>
        </w:tc>
        <w:tc>
          <w:tcPr>
            <w:tcW w:w="6691" w:type="dxa"/>
          </w:tcPr>
          <w:p w14:paraId="3BA69FC3" w14:textId="77777777" w:rsidR="00B33E6B" w:rsidRPr="0058621A" w:rsidRDefault="00B33E6B" w:rsidP="004F5C10">
            <w:pPr>
              <w:rPr>
                <w:rFonts w:cstheme="minorHAnsi"/>
              </w:rPr>
            </w:pPr>
            <w:r w:rsidRPr="0058621A">
              <w:rPr>
                <w:rFonts w:cstheme="minorHAnsi"/>
              </w:rPr>
              <w:t>Renewable residential heating with fast pyrolysis bio-oil</w:t>
            </w:r>
          </w:p>
        </w:tc>
        <w:tc>
          <w:tcPr>
            <w:tcW w:w="999" w:type="dxa"/>
            <w:vAlign w:val="bottom"/>
          </w:tcPr>
          <w:p w14:paraId="024BC93F" w14:textId="77777777" w:rsidR="00B33E6B" w:rsidRPr="0058621A" w:rsidRDefault="00B33E6B" w:rsidP="004F5C10">
            <w:pPr>
              <w:rPr>
                <w:rFonts w:cstheme="minorHAnsi"/>
              </w:rPr>
            </w:pPr>
            <w:r w:rsidRPr="0058621A">
              <w:rPr>
                <w:rFonts w:cstheme="minorHAnsi"/>
                <w:color w:val="000000"/>
              </w:rPr>
              <w:t>RIA</w:t>
            </w:r>
          </w:p>
        </w:tc>
        <w:tc>
          <w:tcPr>
            <w:tcW w:w="1044" w:type="dxa"/>
          </w:tcPr>
          <w:p w14:paraId="30741B5A" w14:textId="77777777" w:rsidR="00B33E6B" w:rsidRPr="0058621A" w:rsidRDefault="00B33E6B" w:rsidP="004F5C10">
            <w:pPr>
              <w:rPr>
                <w:rFonts w:cstheme="minorHAnsi"/>
                <w:color w:val="000000"/>
              </w:rPr>
            </w:pPr>
            <w:r w:rsidRPr="0058621A">
              <w:rPr>
                <w:rFonts w:cstheme="minorHAnsi"/>
                <w:color w:val="000000"/>
              </w:rPr>
              <w:t>12</w:t>
            </w:r>
          </w:p>
        </w:tc>
      </w:tr>
      <w:tr w:rsidR="00B33E6B" w:rsidRPr="0058621A" w14:paraId="448B0810" w14:textId="77777777" w:rsidTr="004F5C10">
        <w:trPr>
          <w:trHeight w:val="555"/>
        </w:trPr>
        <w:tc>
          <w:tcPr>
            <w:tcW w:w="475" w:type="dxa"/>
          </w:tcPr>
          <w:p w14:paraId="43866D58" w14:textId="77777777" w:rsidR="00B33E6B" w:rsidRPr="0058621A" w:rsidRDefault="00B33E6B" w:rsidP="004F5C10">
            <w:pPr>
              <w:rPr>
                <w:rFonts w:cstheme="minorHAnsi"/>
              </w:rPr>
            </w:pPr>
            <w:r w:rsidRPr="0058621A">
              <w:rPr>
                <w:rFonts w:cstheme="minorHAnsi"/>
              </w:rPr>
              <w:t>33</w:t>
            </w:r>
          </w:p>
        </w:tc>
        <w:tc>
          <w:tcPr>
            <w:tcW w:w="1605" w:type="dxa"/>
          </w:tcPr>
          <w:p w14:paraId="171D94E0" w14:textId="77777777" w:rsidR="00B33E6B" w:rsidRPr="0058621A" w:rsidRDefault="00B33E6B" w:rsidP="004F5C10">
            <w:pPr>
              <w:rPr>
                <w:rFonts w:cstheme="minorHAnsi"/>
              </w:rPr>
            </w:pPr>
            <w:r w:rsidRPr="0058621A">
              <w:rPr>
                <w:rFonts w:cstheme="minorHAnsi"/>
              </w:rPr>
              <w:t xml:space="preserve">REEEM                                              </w:t>
            </w:r>
          </w:p>
        </w:tc>
        <w:tc>
          <w:tcPr>
            <w:tcW w:w="6691" w:type="dxa"/>
          </w:tcPr>
          <w:p w14:paraId="64E508EC" w14:textId="77777777" w:rsidR="00B33E6B" w:rsidRPr="0058621A" w:rsidRDefault="00B33E6B" w:rsidP="004F5C10">
            <w:pPr>
              <w:rPr>
                <w:rFonts w:cstheme="minorHAnsi"/>
              </w:rPr>
            </w:pPr>
            <w:r w:rsidRPr="0058621A">
              <w:rPr>
                <w:rFonts w:cstheme="minorHAnsi"/>
              </w:rPr>
              <w:t>Role of technologies in an energy efficient economy – model-based analysis of policy measures and transformation pathways to a sustainable energy system</w:t>
            </w:r>
          </w:p>
        </w:tc>
        <w:tc>
          <w:tcPr>
            <w:tcW w:w="999" w:type="dxa"/>
            <w:vAlign w:val="bottom"/>
          </w:tcPr>
          <w:p w14:paraId="419444BD" w14:textId="77777777" w:rsidR="00B33E6B" w:rsidRPr="0058621A" w:rsidRDefault="00B33E6B" w:rsidP="004F5C10">
            <w:pPr>
              <w:rPr>
                <w:rFonts w:cstheme="minorHAnsi"/>
              </w:rPr>
            </w:pPr>
            <w:r w:rsidRPr="0058621A">
              <w:rPr>
                <w:rFonts w:cstheme="minorHAnsi"/>
                <w:color w:val="000000"/>
              </w:rPr>
              <w:t>RIA</w:t>
            </w:r>
          </w:p>
        </w:tc>
        <w:tc>
          <w:tcPr>
            <w:tcW w:w="1044" w:type="dxa"/>
          </w:tcPr>
          <w:p w14:paraId="701DDBED" w14:textId="77777777" w:rsidR="00B33E6B" w:rsidRPr="0058621A" w:rsidRDefault="00B33E6B" w:rsidP="004F5C10">
            <w:pPr>
              <w:rPr>
                <w:rFonts w:cstheme="minorHAnsi"/>
                <w:color w:val="000000"/>
              </w:rPr>
            </w:pPr>
            <w:r w:rsidRPr="0058621A">
              <w:rPr>
                <w:rFonts w:cstheme="minorHAnsi"/>
                <w:color w:val="000000"/>
              </w:rPr>
              <w:t>28</w:t>
            </w:r>
          </w:p>
        </w:tc>
      </w:tr>
      <w:tr w:rsidR="00B33E6B" w:rsidRPr="0058621A" w14:paraId="6A552693" w14:textId="77777777" w:rsidTr="004F5C10">
        <w:trPr>
          <w:trHeight w:val="285"/>
        </w:trPr>
        <w:tc>
          <w:tcPr>
            <w:tcW w:w="475" w:type="dxa"/>
          </w:tcPr>
          <w:p w14:paraId="24C1161F" w14:textId="77777777" w:rsidR="00B33E6B" w:rsidRPr="0058621A" w:rsidRDefault="00B33E6B" w:rsidP="004F5C10">
            <w:pPr>
              <w:rPr>
                <w:rFonts w:cstheme="minorHAnsi"/>
              </w:rPr>
            </w:pPr>
            <w:r w:rsidRPr="0058621A">
              <w:rPr>
                <w:rFonts w:cstheme="minorHAnsi"/>
              </w:rPr>
              <w:t>34</w:t>
            </w:r>
          </w:p>
        </w:tc>
        <w:tc>
          <w:tcPr>
            <w:tcW w:w="1605" w:type="dxa"/>
          </w:tcPr>
          <w:p w14:paraId="1E7A619B" w14:textId="77777777" w:rsidR="00B33E6B" w:rsidRPr="0058621A" w:rsidRDefault="00B33E6B" w:rsidP="004F5C10">
            <w:pPr>
              <w:rPr>
                <w:rFonts w:cstheme="minorHAnsi"/>
              </w:rPr>
            </w:pPr>
            <w:r w:rsidRPr="0058621A">
              <w:rPr>
                <w:rFonts w:cstheme="minorHAnsi"/>
              </w:rPr>
              <w:t xml:space="preserve">H3O                                                </w:t>
            </w:r>
          </w:p>
        </w:tc>
        <w:tc>
          <w:tcPr>
            <w:tcW w:w="6691" w:type="dxa"/>
          </w:tcPr>
          <w:p w14:paraId="57FF2F94" w14:textId="77777777" w:rsidR="00B33E6B" w:rsidRPr="0058621A" w:rsidRDefault="00B33E6B" w:rsidP="004F5C10">
            <w:pPr>
              <w:rPr>
                <w:rFonts w:cstheme="minorHAnsi"/>
              </w:rPr>
            </w:pPr>
            <w:r w:rsidRPr="0058621A">
              <w:rPr>
                <w:rFonts w:cstheme="minorHAnsi"/>
              </w:rPr>
              <w:t>Healthy crop, Healthy environment, Healthy finances ... through Optimization</w:t>
            </w:r>
          </w:p>
        </w:tc>
        <w:tc>
          <w:tcPr>
            <w:tcW w:w="999" w:type="dxa"/>
            <w:vAlign w:val="bottom"/>
          </w:tcPr>
          <w:p w14:paraId="73D12A69" w14:textId="77777777" w:rsidR="00B33E6B" w:rsidRPr="0058621A" w:rsidRDefault="00B33E6B" w:rsidP="004F5C10">
            <w:pPr>
              <w:rPr>
                <w:rFonts w:cstheme="minorHAnsi"/>
              </w:rPr>
            </w:pPr>
            <w:r w:rsidRPr="0058621A">
              <w:rPr>
                <w:rFonts w:cstheme="minorHAnsi"/>
                <w:color w:val="000000"/>
              </w:rPr>
              <w:t>SME-2</w:t>
            </w:r>
          </w:p>
        </w:tc>
        <w:tc>
          <w:tcPr>
            <w:tcW w:w="1044" w:type="dxa"/>
          </w:tcPr>
          <w:p w14:paraId="3A5502B1" w14:textId="77777777" w:rsidR="00B33E6B" w:rsidRPr="0058621A" w:rsidRDefault="00B33E6B" w:rsidP="004F5C10">
            <w:pPr>
              <w:rPr>
                <w:rFonts w:cstheme="minorHAnsi"/>
                <w:color w:val="000000"/>
              </w:rPr>
            </w:pPr>
            <w:r w:rsidRPr="0058621A">
              <w:rPr>
                <w:rFonts w:cstheme="minorHAnsi"/>
                <w:color w:val="000000"/>
              </w:rPr>
              <w:t>1</w:t>
            </w:r>
          </w:p>
        </w:tc>
      </w:tr>
      <w:tr w:rsidR="00B33E6B" w:rsidRPr="0058621A" w14:paraId="47886F67" w14:textId="77777777" w:rsidTr="004F5C10">
        <w:trPr>
          <w:trHeight w:val="285"/>
        </w:trPr>
        <w:tc>
          <w:tcPr>
            <w:tcW w:w="475" w:type="dxa"/>
          </w:tcPr>
          <w:p w14:paraId="5FB5D348" w14:textId="77777777" w:rsidR="00B33E6B" w:rsidRPr="0058621A" w:rsidRDefault="00B33E6B" w:rsidP="004F5C10">
            <w:pPr>
              <w:rPr>
                <w:rFonts w:cstheme="minorHAnsi"/>
              </w:rPr>
            </w:pPr>
            <w:r w:rsidRPr="0058621A">
              <w:rPr>
                <w:rFonts w:cstheme="minorHAnsi"/>
              </w:rPr>
              <w:t>35</w:t>
            </w:r>
          </w:p>
        </w:tc>
        <w:tc>
          <w:tcPr>
            <w:tcW w:w="1605" w:type="dxa"/>
          </w:tcPr>
          <w:p w14:paraId="5D7750FD" w14:textId="77777777" w:rsidR="00B33E6B" w:rsidRPr="0058621A" w:rsidRDefault="00B33E6B" w:rsidP="004F5C10">
            <w:pPr>
              <w:rPr>
                <w:rFonts w:cstheme="minorHAnsi"/>
              </w:rPr>
            </w:pPr>
            <w:r w:rsidRPr="0058621A">
              <w:rPr>
                <w:rFonts w:cstheme="minorHAnsi"/>
              </w:rPr>
              <w:t xml:space="preserve">AgroCycle                                          </w:t>
            </w:r>
          </w:p>
        </w:tc>
        <w:tc>
          <w:tcPr>
            <w:tcW w:w="6691" w:type="dxa"/>
          </w:tcPr>
          <w:p w14:paraId="456ADFF6" w14:textId="77777777" w:rsidR="00B33E6B" w:rsidRPr="0058621A" w:rsidRDefault="00B33E6B" w:rsidP="004F5C10">
            <w:pPr>
              <w:rPr>
                <w:rFonts w:cstheme="minorHAnsi"/>
              </w:rPr>
            </w:pPr>
            <w:r w:rsidRPr="0058621A">
              <w:rPr>
                <w:rFonts w:cstheme="minorHAnsi"/>
              </w:rPr>
              <w:t>Sustainable techno-economic solutions for the agricultural value chain (AgroCycle)</w:t>
            </w:r>
          </w:p>
        </w:tc>
        <w:tc>
          <w:tcPr>
            <w:tcW w:w="999" w:type="dxa"/>
            <w:vAlign w:val="bottom"/>
          </w:tcPr>
          <w:p w14:paraId="301EC958" w14:textId="77777777" w:rsidR="00B33E6B" w:rsidRPr="0058621A" w:rsidRDefault="00B33E6B" w:rsidP="004F5C10">
            <w:pPr>
              <w:rPr>
                <w:rFonts w:cstheme="minorHAnsi"/>
              </w:rPr>
            </w:pPr>
            <w:r w:rsidRPr="0058621A">
              <w:rPr>
                <w:rFonts w:cstheme="minorHAnsi"/>
                <w:color w:val="000000"/>
              </w:rPr>
              <w:t>RIA</w:t>
            </w:r>
          </w:p>
        </w:tc>
        <w:tc>
          <w:tcPr>
            <w:tcW w:w="1044" w:type="dxa"/>
          </w:tcPr>
          <w:p w14:paraId="281EFACE" w14:textId="77777777" w:rsidR="00B33E6B" w:rsidRPr="0058621A" w:rsidRDefault="00B33E6B" w:rsidP="004F5C10">
            <w:pPr>
              <w:rPr>
                <w:rFonts w:cstheme="minorHAnsi"/>
                <w:color w:val="000000"/>
              </w:rPr>
            </w:pPr>
            <w:r w:rsidRPr="0058621A">
              <w:rPr>
                <w:rFonts w:cstheme="minorHAnsi"/>
                <w:color w:val="000000"/>
              </w:rPr>
              <w:t>26</w:t>
            </w:r>
          </w:p>
        </w:tc>
      </w:tr>
      <w:tr w:rsidR="00B33E6B" w:rsidRPr="0058621A" w14:paraId="7F34EB10" w14:textId="77777777" w:rsidTr="004F5C10">
        <w:trPr>
          <w:trHeight w:val="270"/>
        </w:trPr>
        <w:tc>
          <w:tcPr>
            <w:tcW w:w="475" w:type="dxa"/>
          </w:tcPr>
          <w:p w14:paraId="58268F98" w14:textId="77777777" w:rsidR="00B33E6B" w:rsidRPr="0058621A" w:rsidRDefault="00B33E6B" w:rsidP="004F5C10">
            <w:pPr>
              <w:rPr>
                <w:rFonts w:cstheme="minorHAnsi"/>
              </w:rPr>
            </w:pPr>
            <w:r w:rsidRPr="0058621A">
              <w:rPr>
                <w:rFonts w:cstheme="minorHAnsi"/>
              </w:rPr>
              <w:t>36</w:t>
            </w:r>
          </w:p>
        </w:tc>
        <w:tc>
          <w:tcPr>
            <w:tcW w:w="1605" w:type="dxa"/>
          </w:tcPr>
          <w:p w14:paraId="5A5F9781" w14:textId="77777777" w:rsidR="00B33E6B" w:rsidRPr="0058621A" w:rsidRDefault="00B33E6B" w:rsidP="004F5C10">
            <w:pPr>
              <w:rPr>
                <w:rFonts w:cstheme="minorHAnsi"/>
              </w:rPr>
            </w:pPr>
            <w:r w:rsidRPr="0058621A">
              <w:rPr>
                <w:rFonts w:cstheme="minorHAnsi"/>
              </w:rPr>
              <w:t xml:space="preserve">CONVERGE                                           </w:t>
            </w:r>
          </w:p>
        </w:tc>
        <w:tc>
          <w:tcPr>
            <w:tcW w:w="6691" w:type="dxa"/>
          </w:tcPr>
          <w:p w14:paraId="20440F2D" w14:textId="77777777" w:rsidR="00B33E6B" w:rsidRPr="0058621A" w:rsidRDefault="00B33E6B" w:rsidP="004F5C10">
            <w:pPr>
              <w:rPr>
                <w:rFonts w:cstheme="minorHAnsi"/>
              </w:rPr>
            </w:pPr>
            <w:r w:rsidRPr="0058621A">
              <w:rPr>
                <w:rFonts w:cstheme="minorHAnsi"/>
              </w:rPr>
              <w:t>CarbON Valorisation in Energy-efficient Green fuels</w:t>
            </w:r>
          </w:p>
        </w:tc>
        <w:tc>
          <w:tcPr>
            <w:tcW w:w="999" w:type="dxa"/>
            <w:vAlign w:val="bottom"/>
          </w:tcPr>
          <w:p w14:paraId="6E06E69F" w14:textId="77777777" w:rsidR="00B33E6B" w:rsidRPr="0058621A" w:rsidRDefault="00B33E6B" w:rsidP="004F5C10">
            <w:pPr>
              <w:rPr>
                <w:rFonts w:cstheme="minorHAnsi"/>
              </w:rPr>
            </w:pPr>
            <w:r w:rsidRPr="0058621A">
              <w:rPr>
                <w:rFonts w:cstheme="minorHAnsi"/>
                <w:color w:val="000000"/>
              </w:rPr>
              <w:t>RIA</w:t>
            </w:r>
          </w:p>
        </w:tc>
        <w:tc>
          <w:tcPr>
            <w:tcW w:w="1044" w:type="dxa"/>
          </w:tcPr>
          <w:p w14:paraId="19CA4139" w14:textId="77777777" w:rsidR="00B33E6B" w:rsidRPr="0058621A" w:rsidRDefault="00B33E6B" w:rsidP="004F5C10">
            <w:pPr>
              <w:rPr>
                <w:rFonts w:cstheme="minorHAnsi"/>
                <w:color w:val="000000"/>
              </w:rPr>
            </w:pPr>
            <w:r w:rsidRPr="0058621A">
              <w:rPr>
                <w:rFonts w:cstheme="minorHAnsi"/>
                <w:color w:val="000000"/>
              </w:rPr>
              <w:t>13</w:t>
            </w:r>
          </w:p>
        </w:tc>
      </w:tr>
      <w:tr w:rsidR="00B33E6B" w:rsidRPr="0058621A" w14:paraId="59A7AB81" w14:textId="77777777" w:rsidTr="004F5C10">
        <w:trPr>
          <w:trHeight w:val="270"/>
        </w:trPr>
        <w:tc>
          <w:tcPr>
            <w:tcW w:w="475" w:type="dxa"/>
          </w:tcPr>
          <w:p w14:paraId="2C2AD055" w14:textId="77777777" w:rsidR="00B33E6B" w:rsidRPr="0058621A" w:rsidRDefault="00B33E6B" w:rsidP="004F5C10">
            <w:pPr>
              <w:rPr>
                <w:rFonts w:cstheme="minorHAnsi"/>
              </w:rPr>
            </w:pPr>
            <w:r w:rsidRPr="0058621A">
              <w:rPr>
                <w:rFonts w:cstheme="minorHAnsi"/>
              </w:rPr>
              <w:t>37</w:t>
            </w:r>
          </w:p>
        </w:tc>
        <w:tc>
          <w:tcPr>
            <w:tcW w:w="1605" w:type="dxa"/>
          </w:tcPr>
          <w:p w14:paraId="018708C0" w14:textId="77777777" w:rsidR="00B33E6B" w:rsidRPr="0058621A" w:rsidRDefault="00B33E6B" w:rsidP="004F5C10">
            <w:pPr>
              <w:rPr>
                <w:rFonts w:cstheme="minorHAnsi"/>
              </w:rPr>
            </w:pPr>
            <w:r w:rsidRPr="0058621A">
              <w:rPr>
                <w:rFonts w:cstheme="minorHAnsi"/>
              </w:rPr>
              <w:t xml:space="preserve">SOILCARE                                           </w:t>
            </w:r>
          </w:p>
        </w:tc>
        <w:tc>
          <w:tcPr>
            <w:tcW w:w="6691" w:type="dxa"/>
          </w:tcPr>
          <w:p w14:paraId="3467663F" w14:textId="77777777" w:rsidR="00B33E6B" w:rsidRPr="0058621A" w:rsidRDefault="00B33E6B" w:rsidP="004F5C10">
            <w:pPr>
              <w:rPr>
                <w:rFonts w:cstheme="minorHAnsi"/>
              </w:rPr>
            </w:pPr>
            <w:r w:rsidRPr="0058621A">
              <w:rPr>
                <w:rFonts w:cstheme="minorHAnsi"/>
              </w:rPr>
              <w:t>Soil Care for profitable and sustainable crop production in Europe</w:t>
            </w:r>
          </w:p>
        </w:tc>
        <w:tc>
          <w:tcPr>
            <w:tcW w:w="999" w:type="dxa"/>
            <w:vAlign w:val="bottom"/>
          </w:tcPr>
          <w:p w14:paraId="7DCA5713" w14:textId="77777777" w:rsidR="00B33E6B" w:rsidRPr="0058621A" w:rsidRDefault="00B33E6B" w:rsidP="004F5C10">
            <w:pPr>
              <w:rPr>
                <w:rFonts w:cstheme="minorHAnsi"/>
              </w:rPr>
            </w:pPr>
            <w:r w:rsidRPr="0058621A">
              <w:rPr>
                <w:rFonts w:cstheme="minorHAnsi"/>
                <w:color w:val="000000"/>
              </w:rPr>
              <w:t>RIA</w:t>
            </w:r>
          </w:p>
        </w:tc>
        <w:tc>
          <w:tcPr>
            <w:tcW w:w="1044" w:type="dxa"/>
          </w:tcPr>
          <w:p w14:paraId="567B7796" w14:textId="77777777" w:rsidR="00B33E6B" w:rsidRPr="0058621A" w:rsidRDefault="00B33E6B" w:rsidP="004F5C10">
            <w:pPr>
              <w:rPr>
                <w:rFonts w:cstheme="minorHAnsi"/>
                <w:color w:val="000000"/>
              </w:rPr>
            </w:pPr>
            <w:r w:rsidRPr="0058621A">
              <w:rPr>
                <w:rFonts w:cstheme="minorHAnsi"/>
                <w:color w:val="000000"/>
              </w:rPr>
              <w:t>44</w:t>
            </w:r>
          </w:p>
        </w:tc>
      </w:tr>
    </w:tbl>
    <w:p w14:paraId="106B50ED" w14:textId="77777777" w:rsidR="00B33E6B" w:rsidRPr="0058621A" w:rsidRDefault="00B33E6B" w:rsidP="00B33E6B">
      <w:pPr>
        <w:rPr>
          <w:rFonts w:cstheme="minorHAnsi"/>
          <w:lang w:val="en-GB"/>
        </w:rPr>
      </w:pPr>
    </w:p>
    <w:p w14:paraId="000C5E81" w14:textId="77777777" w:rsidR="00B33E6B" w:rsidRPr="0058621A" w:rsidRDefault="00B33E6B" w:rsidP="00B33E6B">
      <w:pPr>
        <w:pStyle w:val="Heading1"/>
        <w:pageBreakBefore/>
        <w:rPr>
          <w:rFonts w:asciiTheme="minorHAnsi" w:hAnsiTheme="minorHAnsi" w:cstheme="minorHAnsi"/>
          <w:color w:val="auto"/>
          <w:lang w:val="en-GB"/>
        </w:rPr>
      </w:pPr>
      <w:r w:rsidRPr="0058621A">
        <w:rPr>
          <w:rFonts w:asciiTheme="minorHAnsi" w:hAnsiTheme="minorHAnsi" w:cstheme="minorHAnsi"/>
          <w:color w:val="auto"/>
          <w:lang w:val="en-GB"/>
        </w:rPr>
        <w:lastRenderedPageBreak/>
        <w:t>Annex V: Full list of papers produced by the analysed H2020 projects</w:t>
      </w:r>
    </w:p>
    <w:tbl>
      <w:tblPr>
        <w:tblStyle w:val="TableGrid"/>
        <w:tblW w:w="10702" w:type="dxa"/>
        <w:tblInd w:w="-545" w:type="dxa"/>
        <w:tblLayout w:type="fixed"/>
        <w:tblLook w:val="04A0" w:firstRow="1" w:lastRow="0" w:firstColumn="1" w:lastColumn="0" w:noHBand="0" w:noVBand="1"/>
      </w:tblPr>
      <w:tblGrid>
        <w:gridCol w:w="557"/>
        <w:gridCol w:w="4663"/>
        <w:gridCol w:w="5482"/>
      </w:tblGrid>
      <w:tr w:rsidR="00B33E6B" w:rsidRPr="0058621A" w14:paraId="0D5659F6" w14:textId="77777777" w:rsidTr="004F5C10">
        <w:tc>
          <w:tcPr>
            <w:tcW w:w="557" w:type="dxa"/>
            <w:vAlign w:val="center"/>
          </w:tcPr>
          <w:p w14:paraId="75923C7F" w14:textId="77777777" w:rsidR="00B33E6B" w:rsidRPr="0058621A" w:rsidRDefault="00B33E6B" w:rsidP="004F5C10">
            <w:pPr>
              <w:rPr>
                <w:rFonts w:cstheme="minorHAnsi"/>
                <w:b/>
                <w:bCs/>
              </w:rPr>
            </w:pPr>
            <w:r w:rsidRPr="0058621A">
              <w:rPr>
                <w:rFonts w:cstheme="minorHAnsi"/>
                <w:b/>
                <w:bCs/>
              </w:rPr>
              <w:t>No</w:t>
            </w:r>
          </w:p>
        </w:tc>
        <w:tc>
          <w:tcPr>
            <w:tcW w:w="4663" w:type="dxa"/>
            <w:vAlign w:val="center"/>
          </w:tcPr>
          <w:p w14:paraId="0627D8D7" w14:textId="77777777" w:rsidR="00B33E6B" w:rsidRPr="0058621A" w:rsidRDefault="00B33E6B" w:rsidP="004F5C10">
            <w:pPr>
              <w:rPr>
                <w:rFonts w:cstheme="minorHAnsi"/>
                <w:b/>
                <w:bCs/>
              </w:rPr>
            </w:pPr>
            <w:r w:rsidRPr="0058621A">
              <w:rPr>
                <w:rFonts w:cstheme="minorHAnsi"/>
                <w:b/>
                <w:bCs/>
              </w:rPr>
              <w:t>Scientific Paper Title</w:t>
            </w:r>
          </w:p>
        </w:tc>
        <w:tc>
          <w:tcPr>
            <w:tcW w:w="5482" w:type="dxa"/>
            <w:vAlign w:val="center"/>
          </w:tcPr>
          <w:p w14:paraId="41B6653B" w14:textId="77777777" w:rsidR="00B33E6B" w:rsidRPr="0058621A" w:rsidRDefault="00B33E6B" w:rsidP="004F5C10">
            <w:pPr>
              <w:rPr>
                <w:rFonts w:cstheme="minorHAnsi"/>
                <w:b/>
                <w:bCs/>
              </w:rPr>
            </w:pPr>
            <w:r w:rsidRPr="0058621A">
              <w:rPr>
                <w:rFonts w:cstheme="minorHAnsi"/>
                <w:b/>
                <w:bCs/>
              </w:rPr>
              <w:t>DOI</w:t>
            </w:r>
          </w:p>
        </w:tc>
      </w:tr>
      <w:tr w:rsidR="00B33E6B" w:rsidRPr="0058621A" w14:paraId="616751F6" w14:textId="77777777" w:rsidTr="004F5C10">
        <w:tc>
          <w:tcPr>
            <w:tcW w:w="557" w:type="dxa"/>
            <w:vAlign w:val="center"/>
          </w:tcPr>
          <w:p w14:paraId="44C5D775" w14:textId="77777777" w:rsidR="00B33E6B" w:rsidRPr="0058621A" w:rsidRDefault="00B33E6B" w:rsidP="004F5C10">
            <w:pPr>
              <w:rPr>
                <w:rFonts w:cstheme="minorHAnsi"/>
              </w:rPr>
            </w:pPr>
            <w:r w:rsidRPr="0058621A">
              <w:rPr>
                <w:rFonts w:cstheme="minorHAnsi"/>
              </w:rPr>
              <w:t>1</w:t>
            </w:r>
          </w:p>
        </w:tc>
        <w:tc>
          <w:tcPr>
            <w:tcW w:w="4663" w:type="dxa"/>
            <w:vAlign w:val="center"/>
          </w:tcPr>
          <w:p w14:paraId="74E779F8" w14:textId="77777777" w:rsidR="00B33E6B" w:rsidRPr="0058621A" w:rsidRDefault="00B33E6B" w:rsidP="004F5C10">
            <w:pPr>
              <w:rPr>
                <w:rFonts w:cstheme="minorHAnsi"/>
              </w:rPr>
            </w:pPr>
            <w:r w:rsidRPr="0058621A">
              <w:rPr>
                <w:rFonts w:cstheme="minorHAnsi"/>
              </w:rPr>
              <w:t>A Comparative Economic Feasibility Study of photovoltaic heat pump Systems for Industrial Space Heating and Cooling</w:t>
            </w:r>
          </w:p>
        </w:tc>
        <w:tc>
          <w:tcPr>
            <w:tcW w:w="5482" w:type="dxa"/>
            <w:vAlign w:val="center"/>
          </w:tcPr>
          <w:p w14:paraId="6F3F1075" w14:textId="77777777" w:rsidR="00B33E6B" w:rsidRPr="0058621A" w:rsidRDefault="00B33E6B" w:rsidP="004F5C10">
            <w:pPr>
              <w:rPr>
                <w:rFonts w:cstheme="minorHAnsi"/>
              </w:rPr>
            </w:pPr>
            <w:hyperlink r:id="rId5" w:history="1">
              <w:r w:rsidRPr="0058621A">
                <w:rPr>
                  <w:rStyle w:val="Hyperlink"/>
                  <w:rFonts w:cstheme="minorHAnsi"/>
                </w:rPr>
                <w:t>https://doi.org/10.3390/en13164114</w:t>
              </w:r>
            </w:hyperlink>
            <w:r w:rsidRPr="0058621A">
              <w:rPr>
                <w:rFonts w:cstheme="minorHAnsi"/>
              </w:rPr>
              <w:t xml:space="preserve"> </w:t>
            </w:r>
          </w:p>
        </w:tc>
      </w:tr>
      <w:tr w:rsidR="00B33E6B" w:rsidRPr="0058621A" w14:paraId="52452676" w14:textId="77777777" w:rsidTr="004F5C10">
        <w:tc>
          <w:tcPr>
            <w:tcW w:w="557" w:type="dxa"/>
            <w:vAlign w:val="center"/>
          </w:tcPr>
          <w:p w14:paraId="53C03524" w14:textId="77777777" w:rsidR="00B33E6B" w:rsidRPr="0058621A" w:rsidRDefault="00B33E6B" w:rsidP="004F5C10">
            <w:pPr>
              <w:rPr>
                <w:rFonts w:cstheme="minorHAnsi"/>
              </w:rPr>
            </w:pPr>
            <w:r w:rsidRPr="0058621A">
              <w:rPr>
                <w:rFonts w:cstheme="minorHAnsi"/>
              </w:rPr>
              <w:t>2</w:t>
            </w:r>
          </w:p>
        </w:tc>
        <w:tc>
          <w:tcPr>
            <w:tcW w:w="4663" w:type="dxa"/>
            <w:vAlign w:val="center"/>
          </w:tcPr>
          <w:p w14:paraId="0FC379B4" w14:textId="77777777" w:rsidR="00B33E6B" w:rsidRPr="0058621A" w:rsidRDefault="00B33E6B" w:rsidP="004F5C10">
            <w:pPr>
              <w:rPr>
                <w:rFonts w:cstheme="minorHAnsi"/>
              </w:rPr>
            </w:pPr>
            <w:r w:rsidRPr="0058621A">
              <w:rPr>
                <w:rFonts w:cstheme="minorHAnsi"/>
              </w:rPr>
              <w:t>A comparison of three transformation pathways towards a sustainable European society  An integrated analysis from an energy system perspective</w:t>
            </w:r>
          </w:p>
        </w:tc>
        <w:tc>
          <w:tcPr>
            <w:tcW w:w="5482" w:type="dxa"/>
            <w:vAlign w:val="center"/>
          </w:tcPr>
          <w:p w14:paraId="592096C7" w14:textId="77777777" w:rsidR="00B33E6B" w:rsidRPr="0058621A" w:rsidRDefault="00B33E6B" w:rsidP="004F5C10">
            <w:pPr>
              <w:rPr>
                <w:rFonts w:cstheme="minorHAnsi"/>
              </w:rPr>
            </w:pPr>
            <w:hyperlink r:id="rId6" w:history="1">
              <w:r w:rsidRPr="0058621A">
                <w:rPr>
                  <w:rStyle w:val="Hyperlink"/>
                  <w:rFonts w:cstheme="minorHAnsi"/>
                </w:rPr>
                <w:t>https://doi.org/10.1016/j.esr.2020.100461</w:t>
              </w:r>
            </w:hyperlink>
            <w:r w:rsidRPr="0058621A">
              <w:rPr>
                <w:rFonts w:cstheme="minorHAnsi"/>
              </w:rPr>
              <w:t xml:space="preserve"> </w:t>
            </w:r>
          </w:p>
        </w:tc>
      </w:tr>
      <w:tr w:rsidR="00B33E6B" w:rsidRPr="0058621A" w14:paraId="5F362973" w14:textId="77777777" w:rsidTr="004F5C10">
        <w:tc>
          <w:tcPr>
            <w:tcW w:w="557" w:type="dxa"/>
            <w:vAlign w:val="center"/>
          </w:tcPr>
          <w:p w14:paraId="41E1525C" w14:textId="77777777" w:rsidR="00B33E6B" w:rsidRPr="0058621A" w:rsidRDefault="00B33E6B" w:rsidP="004F5C10">
            <w:pPr>
              <w:rPr>
                <w:rFonts w:cstheme="minorHAnsi"/>
              </w:rPr>
            </w:pPr>
            <w:r w:rsidRPr="0058621A">
              <w:rPr>
                <w:rFonts w:cstheme="minorHAnsi"/>
              </w:rPr>
              <w:t>3</w:t>
            </w:r>
          </w:p>
        </w:tc>
        <w:tc>
          <w:tcPr>
            <w:tcW w:w="4663" w:type="dxa"/>
            <w:vAlign w:val="center"/>
          </w:tcPr>
          <w:p w14:paraId="7C2176EC" w14:textId="77777777" w:rsidR="00B33E6B" w:rsidRPr="0058621A" w:rsidRDefault="00B33E6B" w:rsidP="004F5C10">
            <w:pPr>
              <w:rPr>
                <w:rFonts w:cstheme="minorHAnsi"/>
              </w:rPr>
            </w:pPr>
            <w:r w:rsidRPr="0058621A">
              <w:rPr>
                <w:rFonts w:cstheme="minorHAnsi"/>
              </w:rPr>
              <w:t>A detailed MILP formulation for the optimal design of advanced biofuel supply chains</w:t>
            </w:r>
          </w:p>
        </w:tc>
        <w:tc>
          <w:tcPr>
            <w:tcW w:w="5482" w:type="dxa"/>
            <w:vAlign w:val="center"/>
          </w:tcPr>
          <w:p w14:paraId="2ADC4455" w14:textId="77777777" w:rsidR="00B33E6B" w:rsidRPr="0058621A" w:rsidRDefault="00B33E6B" w:rsidP="004F5C10">
            <w:pPr>
              <w:rPr>
                <w:rFonts w:cstheme="minorHAnsi"/>
              </w:rPr>
            </w:pPr>
            <w:hyperlink r:id="rId7" w:history="1">
              <w:r w:rsidRPr="0058621A">
                <w:rPr>
                  <w:rStyle w:val="Hyperlink"/>
                  <w:rFonts w:cstheme="minorHAnsi"/>
                </w:rPr>
                <w:t>https://doi.org/10.1016/j.renene.2021.02.043</w:t>
              </w:r>
            </w:hyperlink>
            <w:r w:rsidRPr="0058621A">
              <w:rPr>
                <w:rFonts w:cstheme="minorHAnsi"/>
              </w:rPr>
              <w:t xml:space="preserve"> </w:t>
            </w:r>
          </w:p>
        </w:tc>
      </w:tr>
      <w:tr w:rsidR="00B33E6B" w:rsidRPr="0058621A" w14:paraId="27C1CF16" w14:textId="77777777" w:rsidTr="004F5C10">
        <w:tc>
          <w:tcPr>
            <w:tcW w:w="557" w:type="dxa"/>
            <w:vAlign w:val="center"/>
          </w:tcPr>
          <w:p w14:paraId="3BE0FFF0" w14:textId="77777777" w:rsidR="00B33E6B" w:rsidRPr="0058621A" w:rsidRDefault="00B33E6B" w:rsidP="004F5C10">
            <w:pPr>
              <w:rPr>
                <w:rFonts w:cstheme="minorHAnsi"/>
                <w:b/>
                <w:bCs/>
              </w:rPr>
            </w:pPr>
            <w:r w:rsidRPr="0058621A">
              <w:rPr>
                <w:rFonts w:cstheme="minorHAnsi"/>
                <w:b/>
                <w:bCs/>
              </w:rPr>
              <w:t>4</w:t>
            </w:r>
          </w:p>
        </w:tc>
        <w:tc>
          <w:tcPr>
            <w:tcW w:w="4663" w:type="dxa"/>
            <w:vAlign w:val="center"/>
          </w:tcPr>
          <w:p w14:paraId="41C767E3" w14:textId="77777777" w:rsidR="00B33E6B" w:rsidRPr="0058621A" w:rsidRDefault="00B33E6B" w:rsidP="004F5C10">
            <w:pPr>
              <w:rPr>
                <w:rFonts w:cstheme="minorHAnsi"/>
                <w:b/>
                <w:bCs/>
              </w:rPr>
            </w:pPr>
            <w:r w:rsidRPr="0058621A">
              <w:rPr>
                <w:rFonts w:cstheme="minorHAnsi"/>
                <w:b/>
                <w:bCs/>
              </w:rPr>
              <w:t>A framework for scaling sustainable land management options</w:t>
            </w:r>
          </w:p>
        </w:tc>
        <w:tc>
          <w:tcPr>
            <w:tcW w:w="5482" w:type="dxa"/>
            <w:vAlign w:val="center"/>
          </w:tcPr>
          <w:p w14:paraId="19E9572B" w14:textId="77777777" w:rsidR="00B33E6B" w:rsidRPr="0058621A" w:rsidRDefault="00B33E6B" w:rsidP="004F5C10">
            <w:pPr>
              <w:rPr>
                <w:rFonts w:cstheme="minorHAnsi"/>
                <w:b/>
                <w:bCs/>
              </w:rPr>
            </w:pPr>
            <w:hyperlink r:id="rId8" w:history="1">
              <w:r w:rsidRPr="0058621A">
                <w:rPr>
                  <w:rStyle w:val="Hyperlink"/>
                  <w:rFonts w:cstheme="minorHAnsi"/>
                  <w:b/>
                  <w:bCs/>
                </w:rPr>
                <w:t>https://doi.org/10.1002/ldr.3080</w:t>
              </w:r>
            </w:hyperlink>
            <w:r w:rsidRPr="0058621A">
              <w:rPr>
                <w:rFonts w:cstheme="minorHAnsi"/>
                <w:b/>
                <w:bCs/>
              </w:rPr>
              <w:t xml:space="preserve"> </w:t>
            </w:r>
          </w:p>
        </w:tc>
      </w:tr>
      <w:tr w:rsidR="00B33E6B" w:rsidRPr="0058621A" w14:paraId="1F1473E9" w14:textId="77777777" w:rsidTr="004F5C10">
        <w:tc>
          <w:tcPr>
            <w:tcW w:w="557" w:type="dxa"/>
            <w:vAlign w:val="center"/>
          </w:tcPr>
          <w:p w14:paraId="513236E3" w14:textId="77777777" w:rsidR="00B33E6B" w:rsidRPr="0058621A" w:rsidRDefault="00B33E6B" w:rsidP="004F5C10">
            <w:pPr>
              <w:rPr>
                <w:rFonts w:cstheme="minorHAnsi"/>
              </w:rPr>
            </w:pPr>
            <w:r w:rsidRPr="0058621A">
              <w:rPr>
                <w:rFonts w:cstheme="minorHAnsi"/>
              </w:rPr>
              <w:t>5</w:t>
            </w:r>
          </w:p>
        </w:tc>
        <w:tc>
          <w:tcPr>
            <w:tcW w:w="4663" w:type="dxa"/>
            <w:vAlign w:val="center"/>
          </w:tcPr>
          <w:p w14:paraId="0E708FA4" w14:textId="77777777" w:rsidR="00B33E6B" w:rsidRPr="0058621A" w:rsidRDefault="00B33E6B" w:rsidP="004F5C10">
            <w:pPr>
              <w:rPr>
                <w:rFonts w:cstheme="minorHAnsi"/>
              </w:rPr>
            </w:pPr>
            <w:r w:rsidRPr="0058621A">
              <w:rPr>
                <w:rFonts w:cstheme="minorHAnsi"/>
              </w:rPr>
              <w:t>A global approach to obtain biobutanol from corn stover</w:t>
            </w:r>
          </w:p>
        </w:tc>
        <w:tc>
          <w:tcPr>
            <w:tcW w:w="5482" w:type="dxa"/>
            <w:vAlign w:val="center"/>
          </w:tcPr>
          <w:p w14:paraId="0F432CA5" w14:textId="77777777" w:rsidR="00B33E6B" w:rsidRPr="0058621A" w:rsidRDefault="00B33E6B" w:rsidP="004F5C10">
            <w:pPr>
              <w:rPr>
                <w:rFonts w:cstheme="minorHAnsi"/>
              </w:rPr>
            </w:pPr>
            <w:hyperlink r:id="rId9" w:history="1">
              <w:r w:rsidRPr="0058621A">
                <w:rPr>
                  <w:rStyle w:val="Hyperlink"/>
                  <w:rFonts w:cstheme="minorHAnsi"/>
                </w:rPr>
                <w:t>https://doi.org/10.1016/j.renene.2019.12.026</w:t>
              </w:r>
            </w:hyperlink>
            <w:r w:rsidRPr="0058621A">
              <w:rPr>
                <w:rFonts w:cstheme="minorHAnsi"/>
              </w:rPr>
              <w:t xml:space="preserve"> </w:t>
            </w:r>
          </w:p>
        </w:tc>
      </w:tr>
      <w:tr w:rsidR="00B33E6B" w:rsidRPr="0058621A" w14:paraId="41411395" w14:textId="77777777" w:rsidTr="004F5C10">
        <w:tc>
          <w:tcPr>
            <w:tcW w:w="557" w:type="dxa"/>
            <w:vAlign w:val="center"/>
          </w:tcPr>
          <w:p w14:paraId="6EAF6D6F" w14:textId="77777777" w:rsidR="00B33E6B" w:rsidRPr="0058621A" w:rsidRDefault="00B33E6B" w:rsidP="004F5C10">
            <w:pPr>
              <w:rPr>
                <w:rFonts w:cstheme="minorHAnsi"/>
              </w:rPr>
            </w:pPr>
            <w:r w:rsidRPr="0058621A">
              <w:rPr>
                <w:rFonts w:cstheme="minorHAnsi"/>
              </w:rPr>
              <w:t>6</w:t>
            </w:r>
          </w:p>
        </w:tc>
        <w:tc>
          <w:tcPr>
            <w:tcW w:w="4663" w:type="dxa"/>
            <w:vAlign w:val="center"/>
          </w:tcPr>
          <w:p w14:paraId="5B063994" w14:textId="77777777" w:rsidR="00B33E6B" w:rsidRPr="0058621A" w:rsidRDefault="00B33E6B" w:rsidP="004F5C10">
            <w:pPr>
              <w:rPr>
                <w:rFonts w:cstheme="minorHAnsi"/>
              </w:rPr>
            </w:pPr>
            <w:r w:rsidRPr="0058621A">
              <w:rPr>
                <w:rFonts w:cstheme="minorHAnsi"/>
              </w:rPr>
              <w:t>A global comparison of building decarbonization scenarios by 2050 towards 1.5–2 °C targets</w:t>
            </w:r>
          </w:p>
        </w:tc>
        <w:tc>
          <w:tcPr>
            <w:tcW w:w="5482" w:type="dxa"/>
            <w:vAlign w:val="center"/>
          </w:tcPr>
          <w:p w14:paraId="18DBBF28" w14:textId="77777777" w:rsidR="00B33E6B" w:rsidRPr="0058621A" w:rsidRDefault="00B33E6B" w:rsidP="004F5C10">
            <w:pPr>
              <w:rPr>
                <w:rFonts w:cstheme="minorHAnsi"/>
              </w:rPr>
            </w:pPr>
            <w:hyperlink r:id="rId10" w:history="1">
              <w:r w:rsidRPr="0058621A">
                <w:rPr>
                  <w:rStyle w:val="Hyperlink"/>
                  <w:rFonts w:cstheme="minorHAnsi"/>
                </w:rPr>
                <w:t>https://doi.org/10.1038/s41467-022-29890-5</w:t>
              </w:r>
            </w:hyperlink>
            <w:r w:rsidRPr="0058621A">
              <w:rPr>
                <w:rStyle w:val="c-bibliographic-informationvalue"/>
                <w:rFonts w:cstheme="minorHAnsi"/>
              </w:rPr>
              <w:t xml:space="preserve"> </w:t>
            </w:r>
          </w:p>
        </w:tc>
      </w:tr>
      <w:tr w:rsidR="00B33E6B" w:rsidRPr="0058621A" w14:paraId="6940070F" w14:textId="77777777" w:rsidTr="004F5C10">
        <w:tc>
          <w:tcPr>
            <w:tcW w:w="557" w:type="dxa"/>
            <w:vAlign w:val="center"/>
          </w:tcPr>
          <w:p w14:paraId="789921DA" w14:textId="77777777" w:rsidR="00B33E6B" w:rsidRPr="0058621A" w:rsidRDefault="00B33E6B" w:rsidP="004F5C10">
            <w:pPr>
              <w:rPr>
                <w:rFonts w:cstheme="minorHAnsi"/>
              </w:rPr>
            </w:pPr>
            <w:r w:rsidRPr="0058621A">
              <w:rPr>
                <w:rFonts w:cstheme="minorHAnsi"/>
              </w:rPr>
              <w:t>7</w:t>
            </w:r>
          </w:p>
        </w:tc>
        <w:tc>
          <w:tcPr>
            <w:tcW w:w="4663" w:type="dxa"/>
            <w:vAlign w:val="center"/>
          </w:tcPr>
          <w:p w14:paraId="25B4A986" w14:textId="77777777" w:rsidR="00B33E6B" w:rsidRPr="0058621A" w:rsidRDefault="00B33E6B" w:rsidP="004F5C10">
            <w:pPr>
              <w:rPr>
                <w:rFonts w:cstheme="minorHAnsi"/>
              </w:rPr>
            </w:pPr>
            <w:r w:rsidRPr="0058621A">
              <w:rPr>
                <w:rFonts w:cstheme="minorHAnsi"/>
              </w:rPr>
              <w:t>A kinetic study of roadside grass pyrolysis and digestate from anaerobic mono-digestion</w:t>
            </w:r>
          </w:p>
        </w:tc>
        <w:tc>
          <w:tcPr>
            <w:tcW w:w="5482" w:type="dxa"/>
            <w:vAlign w:val="center"/>
          </w:tcPr>
          <w:p w14:paraId="1ED840F0" w14:textId="77777777" w:rsidR="00B33E6B" w:rsidRPr="0058621A" w:rsidRDefault="00B33E6B" w:rsidP="004F5C10">
            <w:pPr>
              <w:rPr>
                <w:rFonts w:cstheme="minorHAnsi"/>
              </w:rPr>
            </w:pPr>
            <w:hyperlink r:id="rId11" w:history="1">
              <w:r w:rsidRPr="0058621A">
                <w:rPr>
                  <w:rStyle w:val="Hyperlink"/>
                  <w:rFonts w:cstheme="minorHAnsi"/>
                </w:rPr>
                <w:t>https://doi.org/10.1016/j.biortech.2019.121935</w:t>
              </w:r>
            </w:hyperlink>
            <w:r w:rsidRPr="0058621A">
              <w:rPr>
                <w:rFonts w:cstheme="minorHAnsi"/>
              </w:rPr>
              <w:t xml:space="preserve"> </w:t>
            </w:r>
          </w:p>
        </w:tc>
      </w:tr>
      <w:tr w:rsidR="00B33E6B" w:rsidRPr="0058621A" w14:paraId="2F4C2256" w14:textId="77777777" w:rsidTr="004F5C10">
        <w:tc>
          <w:tcPr>
            <w:tcW w:w="557" w:type="dxa"/>
            <w:vAlign w:val="center"/>
          </w:tcPr>
          <w:p w14:paraId="585BBC6A" w14:textId="77777777" w:rsidR="00B33E6B" w:rsidRPr="0058621A" w:rsidRDefault="00B33E6B" w:rsidP="004F5C10">
            <w:pPr>
              <w:rPr>
                <w:rFonts w:cstheme="minorHAnsi"/>
              </w:rPr>
            </w:pPr>
            <w:r w:rsidRPr="0058621A">
              <w:rPr>
                <w:rFonts w:cstheme="minorHAnsi"/>
              </w:rPr>
              <w:t>8</w:t>
            </w:r>
          </w:p>
        </w:tc>
        <w:tc>
          <w:tcPr>
            <w:tcW w:w="4663" w:type="dxa"/>
            <w:vAlign w:val="center"/>
          </w:tcPr>
          <w:p w14:paraId="525812E9" w14:textId="77777777" w:rsidR="00B33E6B" w:rsidRPr="0058621A" w:rsidRDefault="00B33E6B" w:rsidP="004F5C10">
            <w:pPr>
              <w:rPr>
                <w:rFonts w:cstheme="minorHAnsi"/>
              </w:rPr>
            </w:pPr>
            <w:r w:rsidRPr="0058621A">
              <w:rPr>
                <w:rFonts w:cstheme="minorHAnsi"/>
              </w:rPr>
              <w:t>A low-cost IOT-based system to monitor the location of a whole herd</w:t>
            </w:r>
          </w:p>
        </w:tc>
        <w:tc>
          <w:tcPr>
            <w:tcW w:w="5482" w:type="dxa"/>
            <w:vAlign w:val="center"/>
          </w:tcPr>
          <w:p w14:paraId="17DA5DC6" w14:textId="77777777" w:rsidR="00B33E6B" w:rsidRPr="0058621A" w:rsidRDefault="00B33E6B" w:rsidP="004F5C10">
            <w:pPr>
              <w:rPr>
                <w:rFonts w:cstheme="minorHAnsi"/>
              </w:rPr>
            </w:pPr>
            <w:hyperlink r:id="rId12" w:history="1">
              <w:r w:rsidRPr="0058621A">
                <w:rPr>
                  <w:rStyle w:val="Hyperlink"/>
                  <w:rFonts w:cstheme="minorHAnsi"/>
                </w:rPr>
                <w:t>https://doi.org/10.3390/s19102298</w:t>
              </w:r>
            </w:hyperlink>
            <w:r w:rsidRPr="0058621A">
              <w:rPr>
                <w:rFonts w:cstheme="minorHAnsi"/>
              </w:rPr>
              <w:t xml:space="preserve"> </w:t>
            </w:r>
          </w:p>
        </w:tc>
      </w:tr>
      <w:tr w:rsidR="00B33E6B" w:rsidRPr="0058621A" w14:paraId="49DEFECA" w14:textId="77777777" w:rsidTr="004F5C10">
        <w:tc>
          <w:tcPr>
            <w:tcW w:w="557" w:type="dxa"/>
            <w:vAlign w:val="center"/>
          </w:tcPr>
          <w:p w14:paraId="16CE19EE" w14:textId="77777777" w:rsidR="00B33E6B" w:rsidRPr="0058621A" w:rsidRDefault="00B33E6B" w:rsidP="004F5C10">
            <w:pPr>
              <w:rPr>
                <w:rFonts w:cstheme="minorHAnsi"/>
              </w:rPr>
            </w:pPr>
            <w:r w:rsidRPr="0058621A">
              <w:rPr>
                <w:rFonts w:cstheme="minorHAnsi"/>
              </w:rPr>
              <w:t>9</w:t>
            </w:r>
          </w:p>
        </w:tc>
        <w:tc>
          <w:tcPr>
            <w:tcW w:w="4663" w:type="dxa"/>
            <w:vAlign w:val="center"/>
          </w:tcPr>
          <w:p w14:paraId="7BC58D62" w14:textId="77777777" w:rsidR="00B33E6B" w:rsidRPr="0058621A" w:rsidRDefault="00B33E6B" w:rsidP="004F5C10">
            <w:pPr>
              <w:rPr>
                <w:rFonts w:cstheme="minorHAnsi"/>
              </w:rPr>
            </w:pPr>
            <w:r w:rsidRPr="0058621A">
              <w:rPr>
                <w:rFonts w:cstheme="minorHAnsi"/>
              </w:rPr>
              <w:t>A Multiproduct Biorefinery Approach for the Production of Hydrogen , Methane and Volatile Fatty Acids from Agricultural Waste</w:t>
            </w:r>
          </w:p>
        </w:tc>
        <w:tc>
          <w:tcPr>
            <w:tcW w:w="5482" w:type="dxa"/>
            <w:vAlign w:val="center"/>
          </w:tcPr>
          <w:p w14:paraId="64CDE535" w14:textId="77777777" w:rsidR="00B33E6B" w:rsidRPr="0058621A" w:rsidRDefault="00B33E6B" w:rsidP="004F5C10">
            <w:pPr>
              <w:rPr>
                <w:rFonts w:cstheme="minorHAnsi"/>
              </w:rPr>
            </w:pPr>
            <w:hyperlink r:id="rId13" w:history="1">
              <w:r w:rsidRPr="0058621A">
                <w:rPr>
                  <w:rStyle w:val="Hyperlink"/>
                  <w:rFonts w:cstheme="minorHAnsi"/>
                </w:rPr>
                <w:t>https://doi.org/10.1007/s12649-020-01023-3</w:t>
              </w:r>
            </w:hyperlink>
            <w:r w:rsidRPr="0058621A">
              <w:rPr>
                <w:rStyle w:val="c-bibliographic-informationvalue"/>
                <w:rFonts w:cstheme="minorHAnsi"/>
              </w:rPr>
              <w:t xml:space="preserve"> </w:t>
            </w:r>
          </w:p>
        </w:tc>
      </w:tr>
      <w:tr w:rsidR="00B33E6B" w:rsidRPr="0058621A" w14:paraId="646C0F93" w14:textId="77777777" w:rsidTr="004F5C10">
        <w:tc>
          <w:tcPr>
            <w:tcW w:w="557" w:type="dxa"/>
            <w:vAlign w:val="center"/>
          </w:tcPr>
          <w:p w14:paraId="0AE171BD" w14:textId="77777777" w:rsidR="00B33E6B" w:rsidRPr="0058621A" w:rsidRDefault="00B33E6B" w:rsidP="004F5C10">
            <w:pPr>
              <w:rPr>
                <w:rFonts w:cstheme="minorHAnsi"/>
              </w:rPr>
            </w:pPr>
            <w:r w:rsidRPr="0058621A">
              <w:rPr>
                <w:rFonts w:cstheme="minorHAnsi"/>
              </w:rPr>
              <w:t>10</w:t>
            </w:r>
          </w:p>
        </w:tc>
        <w:tc>
          <w:tcPr>
            <w:tcW w:w="4663" w:type="dxa"/>
            <w:vAlign w:val="center"/>
          </w:tcPr>
          <w:p w14:paraId="05D517C9" w14:textId="77777777" w:rsidR="00B33E6B" w:rsidRPr="0058621A" w:rsidRDefault="00B33E6B" w:rsidP="004F5C10">
            <w:pPr>
              <w:rPr>
                <w:rFonts w:cstheme="minorHAnsi"/>
              </w:rPr>
            </w:pPr>
            <w:r w:rsidRPr="0058621A">
              <w:rPr>
                <w:rFonts w:cstheme="minorHAnsi"/>
              </w:rPr>
              <w:t>A New Framework to Assess Sustainability of Soil Improving Cropping Systems in Europe</w:t>
            </w:r>
          </w:p>
        </w:tc>
        <w:tc>
          <w:tcPr>
            <w:tcW w:w="5482" w:type="dxa"/>
            <w:vAlign w:val="center"/>
          </w:tcPr>
          <w:p w14:paraId="5AFE2F5E" w14:textId="77777777" w:rsidR="00B33E6B" w:rsidRPr="0058621A" w:rsidRDefault="00B33E6B" w:rsidP="004F5C10">
            <w:pPr>
              <w:rPr>
                <w:rFonts w:cstheme="minorHAnsi"/>
              </w:rPr>
            </w:pPr>
            <w:hyperlink r:id="rId14" w:history="1">
              <w:r w:rsidRPr="0058621A">
                <w:rPr>
                  <w:rStyle w:val="Hyperlink"/>
                  <w:rFonts w:cstheme="minorHAnsi"/>
                </w:rPr>
                <w:t>https://doi.org/10.3390/land11050729</w:t>
              </w:r>
            </w:hyperlink>
            <w:r w:rsidRPr="0058621A">
              <w:rPr>
                <w:rFonts w:cstheme="minorHAnsi"/>
              </w:rPr>
              <w:t xml:space="preserve"> </w:t>
            </w:r>
          </w:p>
        </w:tc>
      </w:tr>
      <w:tr w:rsidR="00B33E6B" w:rsidRPr="0058621A" w14:paraId="0163E03E" w14:textId="77777777" w:rsidTr="004F5C10">
        <w:tc>
          <w:tcPr>
            <w:tcW w:w="557" w:type="dxa"/>
            <w:vAlign w:val="center"/>
          </w:tcPr>
          <w:p w14:paraId="209E5FDC" w14:textId="77777777" w:rsidR="00B33E6B" w:rsidRPr="0058621A" w:rsidRDefault="00B33E6B" w:rsidP="004F5C10">
            <w:pPr>
              <w:rPr>
                <w:rFonts w:cstheme="minorHAnsi"/>
              </w:rPr>
            </w:pPr>
            <w:r w:rsidRPr="0058621A">
              <w:rPr>
                <w:rFonts w:cstheme="minorHAnsi"/>
              </w:rPr>
              <w:t>11</w:t>
            </w:r>
          </w:p>
        </w:tc>
        <w:tc>
          <w:tcPr>
            <w:tcW w:w="4663" w:type="dxa"/>
            <w:vAlign w:val="center"/>
          </w:tcPr>
          <w:p w14:paraId="76D02C26" w14:textId="77777777" w:rsidR="00B33E6B" w:rsidRPr="0058621A" w:rsidRDefault="00B33E6B" w:rsidP="004F5C10">
            <w:pPr>
              <w:rPr>
                <w:rFonts w:cstheme="minorHAnsi"/>
              </w:rPr>
            </w:pPr>
            <w:r w:rsidRPr="0058621A">
              <w:rPr>
                <w:rFonts w:cstheme="minorHAnsi"/>
              </w:rPr>
              <w:t>A new pump selection method for large-power PV irrigation systems at a variable frequency</w:t>
            </w:r>
          </w:p>
        </w:tc>
        <w:tc>
          <w:tcPr>
            <w:tcW w:w="5482" w:type="dxa"/>
            <w:vAlign w:val="center"/>
          </w:tcPr>
          <w:p w14:paraId="2B3A949C" w14:textId="77777777" w:rsidR="00B33E6B" w:rsidRPr="0058621A" w:rsidRDefault="00B33E6B" w:rsidP="004F5C10">
            <w:pPr>
              <w:rPr>
                <w:rFonts w:cstheme="minorHAnsi"/>
              </w:rPr>
            </w:pPr>
            <w:hyperlink r:id="rId15" w:history="1">
              <w:r w:rsidRPr="0058621A">
                <w:rPr>
                  <w:rStyle w:val="Hyperlink"/>
                  <w:rFonts w:cstheme="minorHAnsi"/>
                </w:rPr>
                <w:t>https://doi.org/10.1016/j.enconman.2018.08.071</w:t>
              </w:r>
            </w:hyperlink>
            <w:r w:rsidRPr="0058621A">
              <w:rPr>
                <w:rFonts w:cstheme="minorHAnsi"/>
              </w:rPr>
              <w:t xml:space="preserve"> </w:t>
            </w:r>
          </w:p>
        </w:tc>
      </w:tr>
      <w:tr w:rsidR="00B33E6B" w:rsidRPr="0058621A" w14:paraId="64277787" w14:textId="77777777" w:rsidTr="004F5C10">
        <w:tc>
          <w:tcPr>
            <w:tcW w:w="557" w:type="dxa"/>
            <w:vAlign w:val="center"/>
          </w:tcPr>
          <w:p w14:paraId="6F9E6D82" w14:textId="77777777" w:rsidR="00B33E6B" w:rsidRPr="0058621A" w:rsidRDefault="00B33E6B" w:rsidP="004F5C10">
            <w:pPr>
              <w:rPr>
                <w:rFonts w:cstheme="minorHAnsi"/>
              </w:rPr>
            </w:pPr>
            <w:r w:rsidRPr="0058621A">
              <w:rPr>
                <w:rFonts w:cstheme="minorHAnsi"/>
              </w:rPr>
              <w:t>12</w:t>
            </w:r>
          </w:p>
        </w:tc>
        <w:tc>
          <w:tcPr>
            <w:tcW w:w="4663" w:type="dxa"/>
            <w:vAlign w:val="center"/>
          </w:tcPr>
          <w:p w14:paraId="2BDBFCE7" w14:textId="77777777" w:rsidR="00B33E6B" w:rsidRPr="0058621A" w:rsidRDefault="00B33E6B" w:rsidP="004F5C10">
            <w:pPr>
              <w:rPr>
                <w:rFonts w:cstheme="minorHAnsi"/>
              </w:rPr>
            </w:pPr>
            <w:r w:rsidRPr="0058621A">
              <w:rPr>
                <w:rFonts w:cstheme="minorHAnsi"/>
              </w:rPr>
              <w:t>A novel compost for rice cultivation developed by rice industrial by-products to serve circular economy</w:t>
            </w:r>
          </w:p>
        </w:tc>
        <w:tc>
          <w:tcPr>
            <w:tcW w:w="5482" w:type="dxa"/>
            <w:vAlign w:val="center"/>
          </w:tcPr>
          <w:p w14:paraId="318205DB" w14:textId="77777777" w:rsidR="00B33E6B" w:rsidRPr="0058621A" w:rsidRDefault="00B33E6B" w:rsidP="004F5C10">
            <w:pPr>
              <w:rPr>
                <w:rFonts w:cstheme="minorHAnsi"/>
              </w:rPr>
            </w:pPr>
            <w:hyperlink r:id="rId16" w:history="1">
              <w:r w:rsidRPr="0058621A">
                <w:rPr>
                  <w:rStyle w:val="Hyperlink"/>
                  <w:rFonts w:cstheme="minorHAnsi"/>
                </w:rPr>
                <w:t>https://doi.org/10.3390/agronomy9090553</w:t>
              </w:r>
            </w:hyperlink>
            <w:r w:rsidRPr="0058621A">
              <w:rPr>
                <w:rFonts w:cstheme="minorHAnsi"/>
              </w:rPr>
              <w:t xml:space="preserve"> </w:t>
            </w:r>
          </w:p>
        </w:tc>
      </w:tr>
      <w:tr w:rsidR="00B33E6B" w:rsidRPr="0058621A" w14:paraId="6887390F" w14:textId="77777777" w:rsidTr="004F5C10">
        <w:tc>
          <w:tcPr>
            <w:tcW w:w="557" w:type="dxa"/>
            <w:vAlign w:val="center"/>
          </w:tcPr>
          <w:p w14:paraId="59214F22" w14:textId="77777777" w:rsidR="00B33E6B" w:rsidRPr="0058621A" w:rsidRDefault="00B33E6B" w:rsidP="004F5C10">
            <w:pPr>
              <w:rPr>
                <w:rFonts w:cstheme="minorHAnsi"/>
                <w:b/>
                <w:bCs/>
              </w:rPr>
            </w:pPr>
            <w:r w:rsidRPr="0058621A">
              <w:rPr>
                <w:rFonts w:cstheme="minorHAnsi"/>
                <w:b/>
                <w:bCs/>
              </w:rPr>
              <w:t>13</w:t>
            </w:r>
          </w:p>
        </w:tc>
        <w:tc>
          <w:tcPr>
            <w:tcW w:w="4663" w:type="dxa"/>
            <w:vAlign w:val="center"/>
          </w:tcPr>
          <w:p w14:paraId="6DE5A410" w14:textId="77777777" w:rsidR="00B33E6B" w:rsidRPr="0058621A" w:rsidRDefault="00B33E6B" w:rsidP="004F5C10">
            <w:pPr>
              <w:rPr>
                <w:rFonts w:cstheme="minorHAnsi"/>
                <w:b/>
                <w:bCs/>
              </w:rPr>
            </w:pPr>
            <w:r w:rsidRPr="0058621A">
              <w:rPr>
                <w:rFonts w:cstheme="minorHAnsi"/>
                <w:b/>
                <w:bCs/>
              </w:rPr>
              <w:t>A reactive simheuristic using online data for a real-life inventory routing problem with stochastic demands</w:t>
            </w:r>
          </w:p>
        </w:tc>
        <w:tc>
          <w:tcPr>
            <w:tcW w:w="5482" w:type="dxa"/>
            <w:vAlign w:val="center"/>
          </w:tcPr>
          <w:p w14:paraId="1DD3FC6A" w14:textId="77777777" w:rsidR="00B33E6B" w:rsidRPr="0058621A" w:rsidRDefault="00B33E6B" w:rsidP="004F5C10">
            <w:pPr>
              <w:rPr>
                <w:rFonts w:cstheme="minorHAnsi"/>
                <w:b/>
                <w:bCs/>
              </w:rPr>
            </w:pPr>
            <w:hyperlink r:id="rId17" w:history="1">
              <w:r w:rsidRPr="0058621A">
                <w:rPr>
                  <w:rStyle w:val="Hyperlink"/>
                  <w:rFonts w:cstheme="minorHAnsi"/>
                  <w:b/>
                  <w:bCs/>
                </w:rPr>
                <w:t>https://doi.org/10.1111/itor.12776</w:t>
              </w:r>
            </w:hyperlink>
            <w:r w:rsidRPr="0058621A">
              <w:rPr>
                <w:rFonts w:cstheme="minorHAnsi"/>
                <w:b/>
                <w:bCs/>
              </w:rPr>
              <w:t xml:space="preserve"> </w:t>
            </w:r>
          </w:p>
        </w:tc>
      </w:tr>
      <w:tr w:rsidR="00B33E6B" w:rsidRPr="0058621A" w14:paraId="2C568F16" w14:textId="77777777" w:rsidTr="004F5C10">
        <w:tc>
          <w:tcPr>
            <w:tcW w:w="557" w:type="dxa"/>
            <w:vAlign w:val="center"/>
          </w:tcPr>
          <w:p w14:paraId="26A4EA63" w14:textId="77777777" w:rsidR="00B33E6B" w:rsidRPr="0058621A" w:rsidRDefault="00B33E6B" w:rsidP="004F5C10">
            <w:pPr>
              <w:rPr>
                <w:rFonts w:cstheme="minorHAnsi"/>
              </w:rPr>
            </w:pPr>
            <w:r w:rsidRPr="0058621A">
              <w:rPr>
                <w:rFonts w:cstheme="minorHAnsi"/>
              </w:rPr>
              <w:t>14</w:t>
            </w:r>
          </w:p>
        </w:tc>
        <w:tc>
          <w:tcPr>
            <w:tcW w:w="4663" w:type="dxa"/>
            <w:vAlign w:val="center"/>
          </w:tcPr>
          <w:p w14:paraId="1FC0AE0F" w14:textId="77777777" w:rsidR="00B33E6B" w:rsidRPr="0058621A" w:rsidRDefault="00B33E6B" w:rsidP="004F5C10">
            <w:pPr>
              <w:rPr>
                <w:rFonts w:cstheme="minorHAnsi"/>
              </w:rPr>
            </w:pPr>
            <w:r w:rsidRPr="0058621A">
              <w:rPr>
                <w:rFonts w:cstheme="minorHAnsi"/>
              </w:rPr>
              <w:t>A research challenge vision regarding management of agricultural waste in a circular bio-based economy</w:t>
            </w:r>
          </w:p>
        </w:tc>
        <w:tc>
          <w:tcPr>
            <w:tcW w:w="5482" w:type="dxa"/>
            <w:vAlign w:val="center"/>
          </w:tcPr>
          <w:p w14:paraId="3DE243F9" w14:textId="77777777" w:rsidR="00B33E6B" w:rsidRPr="0058621A" w:rsidRDefault="00B33E6B" w:rsidP="004F5C10">
            <w:pPr>
              <w:rPr>
                <w:rFonts w:cstheme="minorHAnsi"/>
              </w:rPr>
            </w:pPr>
            <w:hyperlink r:id="rId18" w:history="1">
              <w:r w:rsidRPr="0058621A">
                <w:rPr>
                  <w:rStyle w:val="Hyperlink"/>
                  <w:rFonts w:cstheme="minorHAnsi"/>
                </w:rPr>
                <w:t>https://doi.org/10.1080/10643389.2018.1471957</w:t>
              </w:r>
            </w:hyperlink>
            <w:r w:rsidRPr="0058621A">
              <w:rPr>
                <w:rFonts w:cstheme="minorHAnsi"/>
              </w:rPr>
              <w:t xml:space="preserve"> </w:t>
            </w:r>
          </w:p>
        </w:tc>
      </w:tr>
      <w:tr w:rsidR="00B33E6B" w:rsidRPr="0058621A" w14:paraId="54143DA4" w14:textId="77777777" w:rsidTr="004F5C10">
        <w:tc>
          <w:tcPr>
            <w:tcW w:w="557" w:type="dxa"/>
            <w:vAlign w:val="center"/>
          </w:tcPr>
          <w:p w14:paraId="0FBBFA7D" w14:textId="77777777" w:rsidR="00B33E6B" w:rsidRPr="0058621A" w:rsidRDefault="00B33E6B" w:rsidP="004F5C10">
            <w:pPr>
              <w:rPr>
                <w:rFonts w:cstheme="minorHAnsi"/>
              </w:rPr>
            </w:pPr>
            <w:r w:rsidRPr="0058621A">
              <w:rPr>
                <w:rFonts w:cstheme="minorHAnsi"/>
              </w:rPr>
              <w:t>15</w:t>
            </w:r>
          </w:p>
        </w:tc>
        <w:tc>
          <w:tcPr>
            <w:tcW w:w="4663" w:type="dxa"/>
            <w:vAlign w:val="center"/>
          </w:tcPr>
          <w:p w14:paraId="3985496E" w14:textId="77777777" w:rsidR="00B33E6B" w:rsidRPr="0058621A" w:rsidRDefault="00B33E6B" w:rsidP="004F5C10">
            <w:pPr>
              <w:rPr>
                <w:rFonts w:cstheme="minorHAnsi"/>
              </w:rPr>
            </w:pPr>
            <w:r w:rsidRPr="0058621A">
              <w:rPr>
                <w:rFonts w:cstheme="minorHAnsi"/>
              </w:rPr>
              <w:t>A Resilience-Based Architecture for Joint Distributed Energy Resources Allocation and Hourly Network Reconfiguration</w:t>
            </w:r>
          </w:p>
        </w:tc>
        <w:tc>
          <w:tcPr>
            <w:tcW w:w="5482" w:type="dxa"/>
            <w:vAlign w:val="center"/>
          </w:tcPr>
          <w:p w14:paraId="495EC765" w14:textId="77777777" w:rsidR="00B33E6B" w:rsidRPr="0058621A" w:rsidRDefault="00B33E6B" w:rsidP="004F5C10">
            <w:pPr>
              <w:rPr>
                <w:rFonts w:cstheme="minorHAnsi"/>
              </w:rPr>
            </w:pPr>
            <w:hyperlink r:id="rId19" w:history="1">
              <w:r w:rsidRPr="0058621A">
                <w:rPr>
                  <w:rStyle w:val="Hyperlink"/>
                  <w:rFonts w:cstheme="minorHAnsi"/>
                </w:rPr>
                <w:t>https://doi.org/10.1109/TII.2019.2901538</w:t>
              </w:r>
            </w:hyperlink>
            <w:r w:rsidRPr="0058621A">
              <w:rPr>
                <w:rFonts w:cstheme="minorHAnsi"/>
              </w:rPr>
              <w:t xml:space="preserve"> </w:t>
            </w:r>
          </w:p>
        </w:tc>
      </w:tr>
      <w:tr w:rsidR="00B33E6B" w:rsidRPr="0058621A" w14:paraId="77BB6005" w14:textId="77777777" w:rsidTr="004F5C10">
        <w:tc>
          <w:tcPr>
            <w:tcW w:w="557" w:type="dxa"/>
            <w:vAlign w:val="center"/>
          </w:tcPr>
          <w:p w14:paraId="278D8F27" w14:textId="77777777" w:rsidR="00B33E6B" w:rsidRPr="0058621A" w:rsidRDefault="00B33E6B" w:rsidP="004F5C10">
            <w:pPr>
              <w:rPr>
                <w:rFonts w:cstheme="minorHAnsi"/>
              </w:rPr>
            </w:pPr>
            <w:r w:rsidRPr="0058621A">
              <w:rPr>
                <w:rFonts w:cstheme="minorHAnsi"/>
              </w:rPr>
              <w:t>16</w:t>
            </w:r>
          </w:p>
        </w:tc>
        <w:tc>
          <w:tcPr>
            <w:tcW w:w="4663" w:type="dxa"/>
            <w:vAlign w:val="center"/>
          </w:tcPr>
          <w:p w14:paraId="7CB98516" w14:textId="77777777" w:rsidR="00B33E6B" w:rsidRPr="0058621A" w:rsidRDefault="00B33E6B" w:rsidP="004F5C10">
            <w:pPr>
              <w:rPr>
                <w:rFonts w:cstheme="minorHAnsi"/>
              </w:rPr>
            </w:pPr>
            <w:r w:rsidRPr="0058621A">
              <w:rPr>
                <w:rFonts w:cstheme="minorHAnsi"/>
              </w:rPr>
              <w:t>A Review of Crop Husbandry and Soil Management Practices Using Meta-Analysis Studies : Towards Soil-Improving Cropping Systems</w:t>
            </w:r>
          </w:p>
        </w:tc>
        <w:tc>
          <w:tcPr>
            <w:tcW w:w="5482" w:type="dxa"/>
            <w:vAlign w:val="center"/>
          </w:tcPr>
          <w:p w14:paraId="7433867D" w14:textId="77777777" w:rsidR="00B33E6B" w:rsidRPr="0058621A" w:rsidRDefault="00B33E6B" w:rsidP="004F5C10">
            <w:pPr>
              <w:rPr>
                <w:rFonts w:cstheme="minorHAnsi"/>
              </w:rPr>
            </w:pPr>
            <w:hyperlink r:id="rId20" w:history="1">
              <w:r w:rsidRPr="0058621A">
                <w:rPr>
                  <w:rStyle w:val="Hyperlink"/>
                  <w:rFonts w:cstheme="minorHAnsi"/>
                </w:rPr>
                <w:t>https://doi.org/10.3390/land11020255</w:t>
              </w:r>
            </w:hyperlink>
            <w:r w:rsidRPr="0058621A">
              <w:rPr>
                <w:rFonts w:cstheme="minorHAnsi"/>
              </w:rPr>
              <w:t xml:space="preserve"> </w:t>
            </w:r>
          </w:p>
        </w:tc>
      </w:tr>
      <w:tr w:rsidR="00B33E6B" w:rsidRPr="0058621A" w14:paraId="231ABDE3" w14:textId="77777777" w:rsidTr="004F5C10">
        <w:tc>
          <w:tcPr>
            <w:tcW w:w="557" w:type="dxa"/>
            <w:vAlign w:val="center"/>
          </w:tcPr>
          <w:p w14:paraId="6A5F8E55" w14:textId="77777777" w:rsidR="00B33E6B" w:rsidRPr="0058621A" w:rsidRDefault="00B33E6B" w:rsidP="004F5C10">
            <w:pPr>
              <w:rPr>
                <w:rFonts w:cstheme="minorHAnsi"/>
              </w:rPr>
            </w:pPr>
            <w:r w:rsidRPr="0058621A">
              <w:rPr>
                <w:rFonts w:cstheme="minorHAnsi"/>
              </w:rPr>
              <w:t>17</w:t>
            </w:r>
          </w:p>
        </w:tc>
        <w:tc>
          <w:tcPr>
            <w:tcW w:w="4663" w:type="dxa"/>
            <w:vAlign w:val="center"/>
          </w:tcPr>
          <w:p w14:paraId="6EE45015" w14:textId="77777777" w:rsidR="00B33E6B" w:rsidRPr="0058621A" w:rsidRDefault="00B33E6B" w:rsidP="004F5C10">
            <w:pPr>
              <w:rPr>
                <w:rFonts w:cstheme="minorHAnsi"/>
              </w:rPr>
            </w:pPr>
            <w:r w:rsidRPr="0058621A">
              <w:rPr>
                <w:rFonts w:cstheme="minorHAnsi"/>
              </w:rPr>
              <w:t>A review of key environmental and energy performance indicators for the case of renewable energy systems when integrated with storage solutions</w:t>
            </w:r>
          </w:p>
        </w:tc>
        <w:tc>
          <w:tcPr>
            <w:tcW w:w="5482" w:type="dxa"/>
            <w:vAlign w:val="center"/>
          </w:tcPr>
          <w:p w14:paraId="47E12379" w14:textId="77777777" w:rsidR="00B33E6B" w:rsidRPr="0058621A" w:rsidRDefault="00B33E6B" w:rsidP="004F5C10">
            <w:pPr>
              <w:rPr>
                <w:rFonts w:cstheme="minorHAnsi"/>
              </w:rPr>
            </w:pPr>
            <w:hyperlink r:id="rId21" w:history="1">
              <w:r w:rsidRPr="0058621A">
                <w:rPr>
                  <w:rStyle w:val="Hyperlink"/>
                  <w:rFonts w:cstheme="minorHAnsi"/>
                </w:rPr>
                <w:t>https://doi.org/10.1016/j.apenergy.2018.09.043</w:t>
              </w:r>
            </w:hyperlink>
            <w:r w:rsidRPr="0058621A">
              <w:rPr>
                <w:rFonts w:cstheme="minorHAnsi"/>
              </w:rPr>
              <w:t xml:space="preserve"> </w:t>
            </w:r>
          </w:p>
        </w:tc>
      </w:tr>
      <w:tr w:rsidR="00B33E6B" w:rsidRPr="0058621A" w14:paraId="3B8CDDDB" w14:textId="77777777" w:rsidTr="004F5C10">
        <w:tc>
          <w:tcPr>
            <w:tcW w:w="557" w:type="dxa"/>
            <w:vAlign w:val="center"/>
          </w:tcPr>
          <w:p w14:paraId="53F37AA4" w14:textId="77777777" w:rsidR="00B33E6B" w:rsidRPr="0058621A" w:rsidRDefault="00B33E6B" w:rsidP="004F5C10">
            <w:pPr>
              <w:rPr>
                <w:rFonts w:cstheme="minorHAnsi"/>
              </w:rPr>
            </w:pPr>
            <w:r w:rsidRPr="0058621A">
              <w:rPr>
                <w:rFonts w:cstheme="minorHAnsi"/>
              </w:rPr>
              <w:lastRenderedPageBreak/>
              <w:t>18</w:t>
            </w:r>
          </w:p>
        </w:tc>
        <w:tc>
          <w:tcPr>
            <w:tcW w:w="4663" w:type="dxa"/>
            <w:vAlign w:val="center"/>
          </w:tcPr>
          <w:p w14:paraId="3EB4C2DD" w14:textId="77777777" w:rsidR="00B33E6B" w:rsidRPr="0058621A" w:rsidRDefault="00B33E6B" w:rsidP="004F5C10">
            <w:pPr>
              <w:rPr>
                <w:rFonts w:cstheme="minorHAnsi"/>
              </w:rPr>
            </w:pPr>
            <w:r w:rsidRPr="0058621A">
              <w:rPr>
                <w:rFonts w:cstheme="minorHAnsi"/>
              </w:rPr>
              <w:t>A review of soil-improving cropping systems for soil salinization</w:t>
            </w:r>
          </w:p>
        </w:tc>
        <w:tc>
          <w:tcPr>
            <w:tcW w:w="5482" w:type="dxa"/>
            <w:vAlign w:val="center"/>
          </w:tcPr>
          <w:p w14:paraId="37A47798" w14:textId="77777777" w:rsidR="00B33E6B" w:rsidRPr="0058621A" w:rsidRDefault="00B33E6B" w:rsidP="004F5C10">
            <w:pPr>
              <w:rPr>
                <w:rFonts w:cstheme="minorHAnsi"/>
              </w:rPr>
            </w:pPr>
            <w:hyperlink r:id="rId22" w:history="1">
              <w:r w:rsidRPr="0058621A">
                <w:rPr>
                  <w:rStyle w:val="Hyperlink"/>
                  <w:rFonts w:cstheme="minorHAnsi"/>
                </w:rPr>
                <w:t>https://doi.org/10.3390/agronomy9060295</w:t>
              </w:r>
            </w:hyperlink>
            <w:r w:rsidRPr="0058621A">
              <w:rPr>
                <w:rFonts w:cstheme="minorHAnsi"/>
              </w:rPr>
              <w:t xml:space="preserve"> </w:t>
            </w:r>
          </w:p>
        </w:tc>
      </w:tr>
      <w:tr w:rsidR="00B33E6B" w:rsidRPr="0058621A" w14:paraId="7B5230CC" w14:textId="77777777" w:rsidTr="004F5C10">
        <w:tc>
          <w:tcPr>
            <w:tcW w:w="557" w:type="dxa"/>
            <w:vAlign w:val="center"/>
          </w:tcPr>
          <w:p w14:paraId="2627FA05" w14:textId="77777777" w:rsidR="00B33E6B" w:rsidRPr="0058621A" w:rsidRDefault="00B33E6B" w:rsidP="004F5C10">
            <w:pPr>
              <w:rPr>
                <w:rFonts w:cstheme="minorHAnsi"/>
                <w:b/>
                <w:bCs/>
              </w:rPr>
            </w:pPr>
            <w:r w:rsidRPr="0058621A">
              <w:rPr>
                <w:rFonts w:cstheme="minorHAnsi"/>
                <w:b/>
                <w:bCs/>
              </w:rPr>
              <w:t>19</w:t>
            </w:r>
          </w:p>
        </w:tc>
        <w:tc>
          <w:tcPr>
            <w:tcW w:w="4663" w:type="dxa"/>
            <w:vAlign w:val="center"/>
          </w:tcPr>
          <w:p w14:paraId="66AF5506" w14:textId="77777777" w:rsidR="00B33E6B" w:rsidRPr="0058621A" w:rsidRDefault="00B33E6B" w:rsidP="004F5C10">
            <w:pPr>
              <w:rPr>
                <w:rFonts w:cstheme="minorHAnsi"/>
                <w:b/>
                <w:bCs/>
              </w:rPr>
            </w:pPr>
            <w:r w:rsidRPr="0058621A">
              <w:rPr>
                <w:rFonts w:cstheme="minorHAnsi"/>
                <w:b/>
                <w:bCs/>
              </w:rPr>
              <w:t>A smart web of firms, farms and internet of things (IOT) enabling collaboration-based business models in the agri-food industry</w:t>
            </w:r>
          </w:p>
        </w:tc>
        <w:tc>
          <w:tcPr>
            <w:tcW w:w="5482" w:type="dxa"/>
            <w:vAlign w:val="center"/>
          </w:tcPr>
          <w:p w14:paraId="6F5DC4C2" w14:textId="77777777" w:rsidR="00B33E6B" w:rsidRPr="0058621A" w:rsidRDefault="00B33E6B" w:rsidP="004F5C10">
            <w:pPr>
              <w:rPr>
                <w:rFonts w:cstheme="minorHAnsi"/>
                <w:b/>
                <w:bCs/>
              </w:rPr>
            </w:pPr>
            <w:hyperlink r:id="rId23" w:history="1">
              <w:r w:rsidRPr="0058621A">
                <w:rPr>
                  <w:rStyle w:val="Hyperlink"/>
                  <w:rFonts w:cstheme="minorHAnsi"/>
                  <w:b/>
                  <w:bCs/>
                </w:rPr>
                <w:t>https://doi.org/10.1108/BFJ-07-2021-0756</w:t>
              </w:r>
            </w:hyperlink>
            <w:r w:rsidRPr="0058621A">
              <w:rPr>
                <w:rFonts w:cstheme="minorHAnsi"/>
                <w:b/>
                <w:bCs/>
              </w:rPr>
              <w:t xml:space="preserve"> </w:t>
            </w:r>
          </w:p>
        </w:tc>
      </w:tr>
      <w:tr w:rsidR="00B33E6B" w:rsidRPr="0058621A" w14:paraId="47CD1719" w14:textId="77777777" w:rsidTr="004F5C10">
        <w:tc>
          <w:tcPr>
            <w:tcW w:w="557" w:type="dxa"/>
            <w:vAlign w:val="center"/>
          </w:tcPr>
          <w:p w14:paraId="1B26F8B9" w14:textId="77777777" w:rsidR="00B33E6B" w:rsidRPr="0058621A" w:rsidRDefault="00B33E6B" w:rsidP="004F5C10">
            <w:pPr>
              <w:rPr>
                <w:rFonts w:cstheme="minorHAnsi"/>
                <w:b/>
                <w:bCs/>
              </w:rPr>
            </w:pPr>
            <w:r w:rsidRPr="0058621A">
              <w:rPr>
                <w:rFonts w:cstheme="minorHAnsi"/>
                <w:b/>
                <w:bCs/>
              </w:rPr>
              <w:t>20</w:t>
            </w:r>
          </w:p>
        </w:tc>
        <w:tc>
          <w:tcPr>
            <w:tcW w:w="4663" w:type="dxa"/>
            <w:vAlign w:val="center"/>
          </w:tcPr>
          <w:p w14:paraId="4120995D" w14:textId="77777777" w:rsidR="00B33E6B" w:rsidRPr="0058621A" w:rsidRDefault="00B33E6B" w:rsidP="004F5C10">
            <w:pPr>
              <w:rPr>
                <w:rFonts w:cstheme="minorHAnsi"/>
                <w:b/>
                <w:bCs/>
              </w:rPr>
            </w:pPr>
            <w:r w:rsidRPr="0058621A">
              <w:rPr>
                <w:rFonts w:cstheme="minorHAnsi"/>
                <w:b/>
                <w:bCs/>
              </w:rPr>
              <w:t>A theory of participation what makes stakeholder and public engagement in environmental management work</w:t>
            </w:r>
          </w:p>
        </w:tc>
        <w:tc>
          <w:tcPr>
            <w:tcW w:w="5482" w:type="dxa"/>
            <w:vAlign w:val="center"/>
          </w:tcPr>
          <w:p w14:paraId="1AA85B8E" w14:textId="77777777" w:rsidR="00B33E6B" w:rsidRPr="0058621A" w:rsidRDefault="00B33E6B" w:rsidP="004F5C10">
            <w:pPr>
              <w:rPr>
                <w:rFonts w:cstheme="minorHAnsi"/>
                <w:b/>
                <w:bCs/>
              </w:rPr>
            </w:pPr>
            <w:hyperlink r:id="rId24" w:history="1">
              <w:r w:rsidRPr="0058621A">
                <w:rPr>
                  <w:rStyle w:val="Hyperlink"/>
                  <w:rFonts w:cstheme="minorHAnsi"/>
                  <w:b/>
                  <w:bCs/>
                </w:rPr>
                <w:t>https://doi.org/10.1111/rec.12541</w:t>
              </w:r>
            </w:hyperlink>
            <w:r w:rsidRPr="0058621A">
              <w:rPr>
                <w:rFonts w:cstheme="minorHAnsi"/>
                <w:b/>
                <w:bCs/>
              </w:rPr>
              <w:t xml:space="preserve"> </w:t>
            </w:r>
          </w:p>
        </w:tc>
      </w:tr>
      <w:tr w:rsidR="00B33E6B" w:rsidRPr="0058621A" w14:paraId="091857F8" w14:textId="77777777" w:rsidTr="004F5C10">
        <w:tc>
          <w:tcPr>
            <w:tcW w:w="557" w:type="dxa"/>
            <w:vAlign w:val="center"/>
          </w:tcPr>
          <w:p w14:paraId="21FC02FC" w14:textId="77777777" w:rsidR="00B33E6B" w:rsidRPr="0058621A" w:rsidRDefault="00B33E6B" w:rsidP="004F5C10">
            <w:pPr>
              <w:rPr>
                <w:rFonts w:cstheme="minorHAnsi"/>
              </w:rPr>
            </w:pPr>
            <w:r w:rsidRPr="0058621A">
              <w:rPr>
                <w:rFonts w:cstheme="minorHAnsi"/>
              </w:rPr>
              <w:t>21</w:t>
            </w:r>
          </w:p>
        </w:tc>
        <w:tc>
          <w:tcPr>
            <w:tcW w:w="4663" w:type="dxa"/>
            <w:vAlign w:val="center"/>
          </w:tcPr>
          <w:p w14:paraId="5C0B3C69" w14:textId="77777777" w:rsidR="00B33E6B" w:rsidRPr="0058621A" w:rsidRDefault="00B33E6B" w:rsidP="004F5C10">
            <w:pPr>
              <w:rPr>
                <w:rFonts w:cstheme="minorHAnsi"/>
              </w:rPr>
            </w:pPr>
            <w:r w:rsidRPr="0058621A">
              <w:rPr>
                <w:rFonts w:cstheme="minorHAnsi"/>
              </w:rPr>
              <w:t>A Trans-Disciplinary Vocabulary for Assessing the Visual Performance of BIPV</w:t>
            </w:r>
          </w:p>
        </w:tc>
        <w:tc>
          <w:tcPr>
            <w:tcW w:w="5482" w:type="dxa"/>
            <w:vAlign w:val="center"/>
          </w:tcPr>
          <w:p w14:paraId="36197132" w14:textId="77777777" w:rsidR="00B33E6B" w:rsidRPr="0058621A" w:rsidRDefault="00B33E6B" w:rsidP="004F5C10">
            <w:pPr>
              <w:rPr>
                <w:rFonts w:cstheme="minorHAnsi"/>
              </w:rPr>
            </w:pPr>
            <w:hyperlink r:id="rId25" w:history="1">
              <w:r w:rsidRPr="0058621A">
                <w:rPr>
                  <w:rStyle w:val="Hyperlink"/>
                  <w:rFonts w:cstheme="minorHAnsi"/>
                </w:rPr>
                <w:t>https://doi.org/10.3390/su13105500</w:t>
              </w:r>
            </w:hyperlink>
            <w:r w:rsidRPr="0058621A">
              <w:rPr>
                <w:rFonts w:cstheme="minorHAnsi"/>
              </w:rPr>
              <w:t xml:space="preserve"> </w:t>
            </w:r>
          </w:p>
        </w:tc>
      </w:tr>
      <w:tr w:rsidR="00B33E6B" w:rsidRPr="0058621A" w14:paraId="152FC950" w14:textId="77777777" w:rsidTr="004F5C10">
        <w:tc>
          <w:tcPr>
            <w:tcW w:w="557" w:type="dxa"/>
            <w:vAlign w:val="center"/>
          </w:tcPr>
          <w:p w14:paraId="05F37F8B" w14:textId="77777777" w:rsidR="00B33E6B" w:rsidRPr="0058621A" w:rsidRDefault="00B33E6B" w:rsidP="004F5C10">
            <w:pPr>
              <w:rPr>
                <w:rFonts w:cstheme="minorHAnsi"/>
              </w:rPr>
            </w:pPr>
            <w:r w:rsidRPr="0058621A">
              <w:rPr>
                <w:rFonts w:cstheme="minorHAnsi"/>
              </w:rPr>
              <w:t>22</w:t>
            </w:r>
          </w:p>
        </w:tc>
        <w:tc>
          <w:tcPr>
            <w:tcW w:w="4663" w:type="dxa"/>
            <w:vAlign w:val="center"/>
          </w:tcPr>
          <w:p w14:paraId="69709EAE" w14:textId="77777777" w:rsidR="00B33E6B" w:rsidRPr="0058621A" w:rsidRDefault="00B33E6B" w:rsidP="004F5C10">
            <w:pPr>
              <w:rPr>
                <w:rFonts w:cstheme="minorHAnsi"/>
              </w:rPr>
            </w:pPr>
            <w:r w:rsidRPr="0058621A">
              <w:rPr>
                <w:rFonts w:cstheme="minorHAnsi"/>
              </w:rPr>
              <w:t>Absorption coefficients data of lead iodine perovskites using 14 different organic cations</w:t>
            </w:r>
          </w:p>
        </w:tc>
        <w:tc>
          <w:tcPr>
            <w:tcW w:w="5482" w:type="dxa"/>
            <w:vAlign w:val="center"/>
          </w:tcPr>
          <w:p w14:paraId="20847957" w14:textId="77777777" w:rsidR="00B33E6B" w:rsidRPr="0058621A" w:rsidRDefault="00B33E6B" w:rsidP="004F5C10">
            <w:pPr>
              <w:rPr>
                <w:rFonts w:cstheme="minorHAnsi"/>
              </w:rPr>
            </w:pPr>
            <w:hyperlink r:id="rId26" w:history="1">
              <w:r w:rsidRPr="0058621A">
                <w:rPr>
                  <w:rStyle w:val="Hyperlink"/>
                  <w:rFonts w:cstheme="minorHAnsi"/>
                </w:rPr>
                <w:t>https://doi.org/10.1016/j.dib.2019.104636</w:t>
              </w:r>
            </w:hyperlink>
            <w:r w:rsidRPr="0058621A">
              <w:rPr>
                <w:rFonts w:cstheme="minorHAnsi"/>
              </w:rPr>
              <w:t xml:space="preserve"> </w:t>
            </w:r>
          </w:p>
        </w:tc>
      </w:tr>
      <w:tr w:rsidR="00B33E6B" w:rsidRPr="0058621A" w14:paraId="68CFF161" w14:textId="77777777" w:rsidTr="004F5C10">
        <w:tc>
          <w:tcPr>
            <w:tcW w:w="557" w:type="dxa"/>
            <w:vAlign w:val="center"/>
          </w:tcPr>
          <w:p w14:paraId="654AB935" w14:textId="77777777" w:rsidR="00B33E6B" w:rsidRPr="0058621A" w:rsidRDefault="00B33E6B" w:rsidP="004F5C10">
            <w:pPr>
              <w:rPr>
                <w:rFonts w:cstheme="minorHAnsi"/>
              </w:rPr>
            </w:pPr>
            <w:r w:rsidRPr="0058621A">
              <w:rPr>
                <w:rFonts w:cstheme="minorHAnsi"/>
              </w:rPr>
              <w:t>23</w:t>
            </w:r>
          </w:p>
        </w:tc>
        <w:tc>
          <w:tcPr>
            <w:tcW w:w="4663" w:type="dxa"/>
            <w:vAlign w:val="center"/>
          </w:tcPr>
          <w:p w14:paraId="7EB01A77" w14:textId="77777777" w:rsidR="00B33E6B" w:rsidRPr="0058621A" w:rsidRDefault="00B33E6B" w:rsidP="004F5C10">
            <w:pPr>
              <w:rPr>
                <w:rFonts w:cstheme="minorHAnsi"/>
              </w:rPr>
            </w:pPr>
            <w:r w:rsidRPr="0058621A">
              <w:rPr>
                <w:rFonts w:cstheme="minorHAnsi"/>
              </w:rPr>
              <w:t>Admixing Chaff with Straw Increased the Residues Collected without Compromising Machinery Efficiencies</w:t>
            </w:r>
          </w:p>
        </w:tc>
        <w:tc>
          <w:tcPr>
            <w:tcW w:w="5482" w:type="dxa"/>
            <w:vAlign w:val="center"/>
          </w:tcPr>
          <w:p w14:paraId="44F43CDE" w14:textId="77777777" w:rsidR="00B33E6B" w:rsidRPr="0058621A" w:rsidRDefault="00B33E6B" w:rsidP="004F5C10">
            <w:pPr>
              <w:rPr>
                <w:rFonts w:cstheme="minorHAnsi"/>
              </w:rPr>
            </w:pPr>
            <w:hyperlink r:id="rId27" w:history="1">
              <w:r w:rsidRPr="0058621A">
                <w:rPr>
                  <w:rStyle w:val="Hyperlink"/>
                  <w:rFonts w:cstheme="minorHAnsi"/>
                </w:rPr>
                <w:t>https://doi.org/10.3390/en13071766</w:t>
              </w:r>
            </w:hyperlink>
            <w:r w:rsidRPr="0058621A">
              <w:rPr>
                <w:rFonts w:cstheme="minorHAnsi"/>
              </w:rPr>
              <w:t xml:space="preserve"> </w:t>
            </w:r>
          </w:p>
        </w:tc>
      </w:tr>
      <w:tr w:rsidR="00B33E6B" w:rsidRPr="0058621A" w14:paraId="01586FB3" w14:textId="77777777" w:rsidTr="004F5C10">
        <w:tc>
          <w:tcPr>
            <w:tcW w:w="557" w:type="dxa"/>
            <w:vAlign w:val="center"/>
          </w:tcPr>
          <w:p w14:paraId="0C6C0330" w14:textId="77777777" w:rsidR="00B33E6B" w:rsidRPr="0058621A" w:rsidRDefault="00B33E6B" w:rsidP="004F5C10">
            <w:pPr>
              <w:rPr>
                <w:rFonts w:cstheme="minorHAnsi"/>
                <w:b/>
                <w:bCs/>
              </w:rPr>
            </w:pPr>
            <w:r w:rsidRPr="0058621A">
              <w:rPr>
                <w:rFonts w:cstheme="minorHAnsi"/>
                <w:b/>
                <w:bCs/>
              </w:rPr>
              <w:t>24</w:t>
            </w:r>
          </w:p>
        </w:tc>
        <w:tc>
          <w:tcPr>
            <w:tcW w:w="4663" w:type="dxa"/>
            <w:vAlign w:val="center"/>
          </w:tcPr>
          <w:p w14:paraId="26C2FFF6" w14:textId="77777777" w:rsidR="00B33E6B" w:rsidRPr="0058621A" w:rsidRDefault="00B33E6B" w:rsidP="004F5C10">
            <w:pPr>
              <w:rPr>
                <w:rFonts w:cstheme="minorHAnsi"/>
                <w:b/>
                <w:bCs/>
              </w:rPr>
            </w:pPr>
            <w:r w:rsidRPr="0058621A">
              <w:rPr>
                <w:rFonts w:cstheme="minorHAnsi"/>
                <w:b/>
                <w:bCs/>
              </w:rPr>
              <w:t>Adopting Environmentally Friendly Farming Practices and the Role of Quality Labels and Producer Organisations: A Qualitative Analysis Based on Two European Case Studies</w:t>
            </w:r>
          </w:p>
        </w:tc>
        <w:tc>
          <w:tcPr>
            <w:tcW w:w="5482" w:type="dxa"/>
            <w:vAlign w:val="center"/>
          </w:tcPr>
          <w:p w14:paraId="21E24AB3" w14:textId="77777777" w:rsidR="00B33E6B" w:rsidRPr="0058621A" w:rsidRDefault="00B33E6B" w:rsidP="004F5C10">
            <w:pPr>
              <w:rPr>
                <w:rFonts w:cstheme="minorHAnsi"/>
                <w:b/>
                <w:bCs/>
              </w:rPr>
            </w:pPr>
            <w:hyperlink r:id="rId28" w:history="1">
              <w:r w:rsidRPr="0058621A">
                <w:rPr>
                  <w:rStyle w:val="Hyperlink"/>
                  <w:rFonts w:cstheme="minorHAnsi"/>
                  <w:b/>
                  <w:bCs/>
                </w:rPr>
                <w:t>https://doi.org/10.3390/su122410457</w:t>
              </w:r>
            </w:hyperlink>
            <w:r w:rsidRPr="0058621A">
              <w:rPr>
                <w:rFonts w:cstheme="minorHAnsi"/>
                <w:b/>
                <w:bCs/>
              </w:rPr>
              <w:t xml:space="preserve"> </w:t>
            </w:r>
          </w:p>
        </w:tc>
      </w:tr>
      <w:tr w:rsidR="00B33E6B" w:rsidRPr="0058621A" w14:paraId="323616A7" w14:textId="77777777" w:rsidTr="004F5C10">
        <w:tc>
          <w:tcPr>
            <w:tcW w:w="557" w:type="dxa"/>
            <w:vAlign w:val="center"/>
          </w:tcPr>
          <w:p w14:paraId="38C1E21F" w14:textId="77777777" w:rsidR="00B33E6B" w:rsidRPr="0058621A" w:rsidRDefault="00B33E6B" w:rsidP="004F5C10">
            <w:pPr>
              <w:rPr>
                <w:rFonts w:cstheme="minorHAnsi"/>
                <w:b/>
                <w:bCs/>
              </w:rPr>
            </w:pPr>
            <w:r w:rsidRPr="0058621A">
              <w:rPr>
                <w:rFonts w:cstheme="minorHAnsi"/>
                <w:b/>
                <w:bCs/>
              </w:rPr>
              <w:t>25</w:t>
            </w:r>
          </w:p>
        </w:tc>
        <w:tc>
          <w:tcPr>
            <w:tcW w:w="4663" w:type="dxa"/>
            <w:vAlign w:val="center"/>
          </w:tcPr>
          <w:p w14:paraId="010C8CAB" w14:textId="77777777" w:rsidR="00B33E6B" w:rsidRPr="0058621A" w:rsidRDefault="00B33E6B" w:rsidP="004F5C10">
            <w:pPr>
              <w:rPr>
                <w:rFonts w:cstheme="minorHAnsi"/>
                <w:b/>
                <w:bCs/>
              </w:rPr>
            </w:pPr>
            <w:r w:rsidRPr="0058621A">
              <w:rPr>
                <w:rFonts w:cstheme="minorHAnsi"/>
                <w:b/>
                <w:bCs/>
              </w:rPr>
              <w:t>Agglomeration bonus and endogenous group formation</w:t>
            </w:r>
          </w:p>
        </w:tc>
        <w:tc>
          <w:tcPr>
            <w:tcW w:w="5482" w:type="dxa"/>
            <w:vAlign w:val="center"/>
          </w:tcPr>
          <w:p w14:paraId="597D2D0C" w14:textId="77777777" w:rsidR="00B33E6B" w:rsidRPr="0058621A" w:rsidRDefault="00B33E6B" w:rsidP="004F5C10">
            <w:pPr>
              <w:rPr>
                <w:rFonts w:cstheme="minorHAnsi"/>
                <w:b/>
                <w:bCs/>
              </w:rPr>
            </w:pPr>
            <w:hyperlink r:id="rId29" w:history="1">
              <w:r w:rsidRPr="0058621A">
                <w:rPr>
                  <w:rStyle w:val="Hyperlink"/>
                  <w:rFonts w:cstheme="minorHAnsi"/>
                  <w:b/>
                  <w:bCs/>
                </w:rPr>
                <w:t>https://doi.org/10.1111/ajae.12305</w:t>
              </w:r>
            </w:hyperlink>
            <w:r w:rsidRPr="0058621A">
              <w:rPr>
                <w:rFonts w:cstheme="minorHAnsi"/>
                <w:b/>
                <w:bCs/>
              </w:rPr>
              <w:t xml:space="preserve"> </w:t>
            </w:r>
          </w:p>
        </w:tc>
      </w:tr>
      <w:tr w:rsidR="00B33E6B" w:rsidRPr="0058621A" w14:paraId="333A6DDB" w14:textId="77777777" w:rsidTr="004F5C10">
        <w:tc>
          <w:tcPr>
            <w:tcW w:w="557" w:type="dxa"/>
            <w:vAlign w:val="center"/>
          </w:tcPr>
          <w:p w14:paraId="600FDC2F" w14:textId="77777777" w:rsidR="00B33E6B" w:rsidRPr="0058621A" w:rsidRDefault="00B33E6B" w:rsidP="004F5C10">
            <w:pPr>
              <w:rPr>
                <w:rFonts w:cstheme="minorHAnsi"/>
                <w:b/>
                <w:bCs/>
              </w:rPr>
            </w:pPr>
            <w:r w:rsidRPr="0058621A">
              <w:rPr>
                <w:rFonts w:cstheme="minorHAnsi"/>
                <w:b/>
                <w:bCs/>
              </w:rPr>
              <w:t>26</w:t>
            </w:r>
          </w:p>
        </w:tc>
        <w:tc>
          <w:tcPr>
            <w:tcW w:w="4663" w:type="dxa"/>
            <w:vAlign w:val="center"/>
          </w:tcPr>
          <w:p w14:paraId="5B7ED6E8" w14:textId="77777777" w:rsidR="00B33E6B" w:rsidRPr="0058621A" w:rsidRDefault="00B33E6B" w:rsidP="004F5C10">
            <w:pPr>
              <w:rPr>
                <w:rFonts w:cstheme="minorHAnsi"/>
                <w:b/>
                <w:bCs/>
              </w:rPr>
            </w:pPr>
            <w:r w:rsidRPr="0058621A">
              <w:rPr>
                <w:rFonts w:cstheme="minorHAnsi"/>
                <w:b/>
                <w:bCs/>
              </w:rPr>
              <w:t>AGRICULTURAL COOPERATIVES AND FARM SUSTAINABILITY – A LITERATURE REVIEW</w:t>
            </w:r>
          </w:p>
        </w:tc>
        <w:tc>
          <w:tcPr>
            <w:tcW w:w="5482" w:type="dxa"/>
            <w:vAlign w:val="center"/>
          </w:tcPr>
          <w:p w14:paraId="2C076856" w14:textId="77777777" w:rsidR="00B33E6B" w:rsidRPr="0058621A" w:rsidRDefault="00B33E6B" w:rsidP="004F5C10">
            <w:pPr>
              <w:rPr>
                <w:rFonts w:cstheme="minorHAnsi"/>
                <w:b/>
                <w:bCs/>
              </w:rPr>
            </w:pPr>
            <w:hyperlink r:id="rId30" w:history="1">
              <w:r w:rsidRPr="0058621A">
                <w:rPr>
                  <w:rStyle w:val="Hyperlink"/>
                  <w:rFonts w:cstheme="minorHAnsi"/>
                  <w:b/>
                  <w:bCs/>
                </w:rPr>
                <w:t>https://doi.org/10.1111/joes.12417</w:t>
              </w:r>
            </w:hyperlink>
            <w:r w:rsidRPr="0058621A">
              <w:rPr>
                <w:rFonts w:cstheme="minorHAnsi"/>
                <w:b/>
                <w:bCs/>
              </w:rPr>
              <w:t xml:space="preserve"> </w:t>
            </w:r>
          </w:p>
        </w:tc>
      </w:tr>
      <w:tr w:rsidR="00B33E6B" w:rsidRPr="0058621A" w14:paraId="1D019B9B" w14:textId="77777777" w:rsidTr="004F5C10">
        <w:tc>
          <w:tcPr>
            <w:tcW w:w="557" w:type="dxa"/>
            <w:vAlign w:val="center"/>
          </w:tcPr>
          <w:p w14:paraId="63953064" w14:textId="77777777" w:rsidR="00B33E6B" w:rsidRPr="0058621A" w:rsidRDefault="00B33E6B" w:rsidP="004F5C10">
            <w:pPr>
              <w:rPr>
                <w:rFonts w:cstheme="minorHAnsi"/>
              </w:rPr>
            </w:pPr>
            <w:r w:rsidRPr="0058621A">
              <w:rPr>
                <w:rFonts w:cstheme="minorHAnsi"/>
              </w:rPr>
              <w:t>27</w:t>
            </w:r>
          </w:p>
        </w:tc>
        <w:tc>
          <w:tcPr>
            <w:tcW w:w="4663" w:type="dxa"/>
            <w:vAlign w:val="center"/>
          </w:tcPr>
          <w:p w14:paraId="6D6E5141" w14:textId="77777777" w:rsidR="00B33E6B" w:rsidRPr="0058621A" w:rsidRDefault="00B33E6B" w:rsidP="004F5C10">
            <w:pPr>
              <w:rPr>
                <w:rFonts w:cstheme="minorHAnsi"/>
              </w:rPr>
            </w:pPr>
            <w:r w:rsidRPr="0058621A">
              <w:rPr>
                <w:rFonts w:cstheme="minorHAnsi"/>
              </w:rPr>
              <w:t>Agricultural cooperatives and the role of organisational models in new intelligent traceability systems and big data analysis</w:t>
            </w:r>
          </w:p>
        </w:tc>
        <w:tc>
          <w:tcPr>
            <w:tcW w:w="5482" w:type="dxa"/>
            <w:vAlign w:val="center"/>
          </w:tcPr>
          <w:p w14:paraId="3C301E27" w14:textId="77777777" w:rsidR="00B33E6B" w:rsidRPr="0058621A" w:rsidRDefault="00B33E6B" w:rsidP="004F5C10">
            <w:pPr>
              <w:rPr>
                <w:rFonts w:cstheme="minorHAnsi"/>
              </w:rPr>
            </w:pPr>
            <w:hyperlink r:id="rId31" w:history="1">
              <w:r w:rsidRPr="0058621A">
                <w:rPr>
                  <w:rStyle w:val="Hyperlink"/>
                  <w:rFonts w:cstheme="minorHAnsi"/>
                </w:rPr>
                <w:t>http://dx.doi.org/10.25165/j.ijabe.20171005.3089</w:t>
              </w:r>
            </w:hyperlink>
            <w:r w:rsidRPr="0058621A">
              <w:rPr>
                <w:rFonts w:cstheme="minorHAnsi"/>
              </w:rPr>
              <w:t xml:space="preserve"> </w:t>
            </w:r>
          </w:p>
        </w:tc>
      </w:tr>
      <w:tr w:rsidR="00B33E6B" w:rsidRPr="0058621A" w14:paraId="6232980A" w14:textId="77777777" w:rsidTr="004F5C10">
        <w:tc>
          <w:tcPr>
            <w:tcW w:w="557" w:type="dxa"/>
            <w:vAlign w:val="center"/>
          </w:tcPr>
          <w:p w14:paraId="61BB5030" w14:textId="77777777" w:rsidR="00B33E6B" w:rsidRPr="0058621A" w:rsidRDefault="00B33E6B" w:rsidP="004F5C10">
            <w:pPr>
              <w:rPr>
                <w:rFonts w:cstheme="minorHAnsi"/>
              </w:rPr>
            </w:pPr>
            <w:r w:rsidRPr="0058621A">
              <w:rPr>
                <w:rFonts w:cstheme="minorHAnsi"/>
              </w:rPr>
              <w:t>28</w:t>
            </w:r>
          </w:p>
        </w:tc>
        <w:tc>
          <w:tcPr>
            <w:tcW w:w="4663" w:type="dxa"/>
            <w:vAlign w:val="center"/>
          </w:tcPr>
          <w:p w14:paraId="6A003B32" w14:textId="77777777" w:rsidR="00B33E6B" w:rsidRPr="0058621A" w:rsidRDefault="00B33E6B" w:rsidP="004F5C10">
            <w:pPr>
              <w:rPr>
                <w:rFonts w:cstheme="minorHAnsi"/>
              </w:rPr>
            </w:pPr>
            <w:r w:rsidRPr="0058621A">
              <w:rPr>
                <w:rFonts w:cstheme="minorHAnsi"/>
              </w:rPr>
              <w:t>Agro pruning for energy as a link between rural development and clean energy policies</w:t>
            </w:r>
          </w:p>
        </w:tc>
        <w:tc>
          <w:tcPr>
            <w:tcW w:w="5482" w:type="dxa"/>
            <w:vAlign w:val="center"/>
          </w:tcPr>
          <w:p w14:paraId="25EBCD60" w14:textId="77777777" w:rsidR="00B33E6B" w:rsidRPr="0058621A" w:rsidRDefault="00B33E6B" w:rsidP="004F5C10">
            <w:pPr>
              <w:rPr>
                <w:rFonts w:cstheme="minorHAnsi"/>
              </w:rPr>
            </w:pPr>
            <w:hyperlink r:id="rId32" w:history="1">
              <w:r w:rsidRPr="0058621A">
                <w:rPr>
                  <w:rStyle w:val="Hyperlink"/>
                  <w:rFonts w:cstheme="minorHAnsi"/>
                </w:rPr>
                <w:t>https://doi.org/10.3390/su12104240</w:t>
              </w:r>
            </w:hyperlink>
            <w:r w:rsidRPr="0058621A">
              <w:rPr>
                <w:rFonts w:cstheme="minorHAnsi"/>
              </w:rPr>
              <w:t xml:space="preserve"> </w:t>
            </w:r>
          </w:p>
        </w:tc>
      </w:tr>
      <w:tr w:rsidR="00B33E6B" w:rsidRPr="0058621A" w14:paraId="2C6A23FB" w14:textId="77777777" w:rsidTr="004F5C10">
        <w:tc>
          <w:tcPr>
            <w:tcW w:w="557" w:type="dxa"/>
            <w:vAlign w:val="center"/>
          </w:tcPr>
          <w:p w14:paraId="49FFB25D" w14:textId="77777777" w:rsidR="00B33E6B" w:rsidRPr="0058621A" w:rsidRDefault="00B33E6B" w:rsidP="004F5C10">
            <w:pPr>
              <w:rPr>
                <w:rFonts w:cstheme="minorHAnsi"/>
              </w:rPr>
            </w:pPr>
            <w:r w:rsidRPr="0058621A">
              <w:rPr>
                <w:rFonts w:cstheme="minorHAnsi"/>
              </w:rPr>
              <w:t>29</w:t>
            </w:r>
          </w:p>
        </w:tc>
        <w:tc>
          <w:tcPr>
            <w:tcW w:w="4663" w:type="dxa"/>
            <w:vAlign w:val="center"/>
          </w:tcPr>
          <w:p w14:paraId="716A87DA" w14:textId="77777777" w:rsidR="00B33E6B" w:rsidRPr="0058621A" w:rsidRDefault="00B33E6B" w:rsidP="004F5C10">
            <w:pPr>
              <w:rPr>
                <w:rFonts w:cstheme="minorHAnsi"/>
              </w:rPr>
            </w:pPr>
            <w:r w:rsidRPr="0058621A">
              <w:rPr>
                <w:rFonts w:cstheme="minorHAnsi"/>
              </w:rPr>
              <w:t>Air side-stream ammonia stripping in a thin film evaporator coupled to high-solid anaerobic digestion of sewage sludge: Process performance and interactions</w:t>
            </w:r>
          </w:p>
        </w:tc>
        <w:tc>
          <w:tcPr>
            <w:tcW w:w="5482" w:type="dxa"/>
            <w:vAlign w:val="center"/>
          </w:tcPr>
          <w:p w14:paraId="1EEAAFE2" w14:textId="77777777" w:rsidR="00B33E6B" w:rsidRPr="0058621A" w:rsidRDefault="00B33E6B" w:rsidP="004F5C10">
            <w:pPr>
              <w:rPr>
                <w:rFonts w:cstheme="minorHAnsi"/>
              </w:rPr>
            </w:pPr>
            <w:hyperlink r:id="rId33" w:history="1">
              <w:r w:rsidRPr="0058621A">
                <w:rPr>
                  <w:rStyle w:val="Hyperlink"/>
                  <w:rFonts w:cstheme="minorHAnsi"/>
                </w:rPr>
                <w:t>https://doi.org/10.1016/j.jenvman.2021.113075</w:t>
              </w:r>
            </w:hyperlink>
            <w:r w:rsidRPr="0058621A">
              <w:rPr>
                <w:rFonts w:cstheme="minorHAnsi"/>
              </w:rPr>
              <w:t xml:space="preserve"> </w:t>
            </w:r>
          </w:p>
        </w:tc>
      </w:tr>
      <w:tr w:rsidR="00B33E6B" w:rsidRPr="0058621A" w14:paraId="1F2FDC72" w14:textId="77777777" w:rsidTr="004F5C10">
        <w:tc>
          <w:tcPr>
            <w:tcW w:w="557" w:type="dxa"/>
            <w:vAlign w:val="center"/>
          </w:tcPr>
          <w:p w14:paraId="7EF31478" w14:textId="77777777" w:rsidR="00B33E6B" w:rsidRPr="0058621A" w:rsidRDefault="00B33E6B" w:rsidP="004F5C10">
            <w:pPr>
              <w:rPr>
                <w:rFonts w:cstheme="minorHAnsi"/>
              </w:rPr>
            </w:pPr>
            <w:r w:rsidRPr="0058621A">
              <w:rPr>
                <w:rFonts w:cstheme="minorHAnsi"/>
              </w:rPr>
              <w:t>30</w:t>
            </w:r>
          </w:p>
        </w:tc>
        <w:tc>
          <w:tcPr>
            <w:tcW w:w="4663" w:type="dxa"/>
            <w:vAlign w:val="center"/>
          </w:tcPr>
          <w:p w14:paraId="4E6539F3" w14:textId="77777777" w:rsidR="00B33E6B" w:rsidRPr="0058621A" w:rsidRDefault="00B33E6B" w:rsidP="004F5C10">
            <w:pPr>
              <w:rPr>
                <w:rFonts w:cstheme="minorHAnsi"/>
              </w:rPr>
            </w:pPr>
            <w:r w:rsidRPr="0058621A">
              <w:rPr>
                <w:rFonts w:cstheme="minorHAnsi"/>
              </w:rPr>
              <w:t>Alcoholysis of Ball-Milled Corn Stover  The Enhanced Conversion of Carbohydrates into Biobased Chemicals over Combination Catalysts of [Bmim-SO3H][HSO4] and Al2(SO4)3</w:t>
            </w:r>
          </w:p>
        </w:tc>
        <w:tc>
          <w:tcPr>
            <w:tcW w:w="5482" w:type="dxa"/>
            <w:vAlign w:val="center"/>
          </w:tcPr>
          <w:p w14:paraId="1C6D10F2" w14:textId="77777777" w:rsidR="00B33E6B" w:rsidRPr="0058621A" w:rsidRDefault="00B33E6B" w:rsidP="004F5C10">
            <w:pPr>
              <w:rPr>
                <w:rFonts w:cstheme="minorHAnsi"/>
              </w:rPr>
            </w:pPr>
            <w:hyperlink r:id="rId34" w:history="1">
              <w:r w:rsidRPr="0058621A">
                <w:rPr>
                  <w:rStyle w:val="Hyperlink"/>
                  <w:rFonts w:cstheme="minorHAnsi"/>
                </w:rPr>
                <w:t>https://doi.org/10.1021/acs.energyfuels.9b04294</w:t>
              </w:r>
            </w:hyperlink>
            <w:r w:rsidRPr="0058621A">
              <w:rPr>
                <w:rFonts w:cstheme="minorHAnsi"/>
              </w:rPr>
              <w:t xml:space="preserve"> </w:t>
            </w:r>
          </w:p>
        </w:tc>
      </w:tr>
      <w:tr w:rsidR="00B33E6B" w:rsidRPr="0058621A" w14:paraId="149BBA07" w14:textId="77777777" w:rsidTr="004F5C10">
        <w:tc>
          <w:tcPr>
            <w:tcW w:w="557" w:type="dxa"/>
            <w:vAlign w:val="center"/>
          </w:tcPr>
          <w:p w14:paraId="0A28D4AA" w14:textId="77777777" w:rsidR="00B33E6B" w:rsidRPr="0058621A" w:rsidRDefault="00B33E6B" w:rsidP="004F5C10">
            <w:pPr>
              <w:rPr>
                <w:rFonts w:cstheme="minorHAnsi"/>
              </w:rPr>
            </w:pPr>
            <w:r w:rsidRPr="0058621A">
              <w:rPr>
                <w:rFonts w:cstheme="minorHAnsi"/>
              </w:rPr>
              <w:t>31</w:t>
            </w:r>
          </w:p>
        </w:tc>
        <w:tc>
          <w:tcPr>
            <w:tcW w:w="4663" w:type="dxa"/>
            <w:vAlign w:val="center"/>
          </w:tcPr>
          <w:p w14:paraId="5B7329AA" w14:textId="77777777" w:rsidR="00B33E6B" w:rsidRPr="0058621A" w:rsidRDefault="00B33E6B" w:rsidP="004F5C10">
            <w:pPr>
              <w:rPr>
                <w:rFonts w:cstheme="minorHAnsi"/>
              </w:rPr>
            </w:pPr>
            <w:r w:rsidRPr="0058621A">
              <w:rPr>
                <w:rFonts w:cstheme="minorHAnsi"/>
              </w:rPr>
              <w:t>Ammonium Recovery and Biogas Upgrading in a Tubular Micro pilot Microbial Electrolysis Cell (MEC)</w:t>
            </w:r>
          </w:p>
        </w:tc>
        <w:tc>
          <w:tcPr>
            <w:tcW w:w="5482" w:type="dxa"/>
            <w:vAlign w:val="center"/>
          </w:tcPr>
          <w:p w14:paraId="6C124987" w14:textId="77777777" w:rsidR="00B33E6B" w:rsidRPr="0058621A" w:rsidRDefault="00B33E6B" w:rsidP="004F5C10">
            <w:pPr>
              <w:rPr>
                <w:rFonts w:cstheme="minorHAnsi"/>
              </w:rPr>
            </w:pPr>
            <w:hyperlink r:id="rId35" w:history="1">
              <w:r w:rsidRPr="0058621A">
                <w:rPr>
                  <w:rStyle w:val="Hyperlink"/>
                  <w:rFonts w:cstheme="minorHAnsi"/>
                </w:rPr>
                <w:t>https://doi.org/10.3390%2Fmolecules25122723</w:t>
              </w:r>
            </w:hyperlink>
            <w:r w:rsidRPr="0058621A">
              <w:rPr>
                <w:rFonts w:cstheme="minorHAnsi"/>
              </w:rPr>
              <w:t xml:space="preserve"> </w:t>
            </w:r>
          </w:p>
        </w:tc>
      </w:tr>
      <w:tr w:rsidR="00B33E6B" w:rsidRPr="0058621A" w14:paraId="070FC782" w14:textId="77777777" w:rsidTr="004F5C10">
        <w:tc>
          <w:tcPr>
            <w:tcW w:w="557" w:type="dxa"/>
            <w:vAlign w:val="center"/>
          </w:tcPr>
          <w:p w14:paraId="353C6D4B" w14:textId="77777777" w:rsidR="00B33E6B" w:rsidRPr="0058621A" w:rsidRDefault="00B33E6B" w:rsidP="004F5C10">
            <w:pPr>
              <w:rPr>
                <w:rFonts w:cstheme="minorHAnsi"/>
              </w:rPr>
            </w:pPr>
            <w:r w:rsidRPr="0058621A">
              <w:rPr>
                <w:rFonts w:cstheme="minorHAnsi"/>
              </w:rPr>
              <w:t>32</w:t>
            </w:r>
          </w:p>
        </w:tc>
        <w:tc>
          <w:tcPr>
            <w:tcW w:w="4663" w:type="dxa"/>
            <w:vAlign w:val="center"/>
          </w:tcPr>
          <w:p w14:paraId="6A39AC69" w14:textId="77777777" w:rsidR="00B33E6B" w:rsidRPr="0058621A" w:rsidRDefault="00B33E6B" w:rsidP="004F5C10">
            <w:pPr>
              <w:rPr>
                <w:rFonts w:cstheme="minorHAnsi"/>
              </w:rPr>
            </w:pPr>
            <w:r w:rsidRPr="0058621A">
              <w:rPr>
                <w:rFonts w:cstheme="minorHAnsi"/>
              </w:rPr>
              <w:t>An assessment of the proportional-integral control tuning rules applied to Photovoltaic Irrigation Systems based on Standard Frequency Converters</w:t>
            </w:r>
          </w:p>
        </w:tc>
        <w:tc>
          <w:tcPr>
            <w:tcW w:w="5482" w:type="dxa"/>
            <w:vAlign w:val="center"/>
          </w:tcPr>
          <w:p w14:paraId="41983400" w14:textId="77777777" w:rsidR="00B33E6B" w:rsidRPr="0058621A" w:rsidRDefault="00B33E6B" w:rsidP="004F5C10">
            <w:pPr>
              <w:rPr>
                <w:rFonts w:cstheme="minorHAnsi"/>
              </w:rPr>
            </w:pPr>
            <w:hyperlink r:id="rId36" w:history="1">
              <w:r w:rsidRPr="0058621A">
                <w:rPr>
                  <w:rStyle w:val="Hyperlink"/>
                  <w:rFonts w:cstheme="minorHAnsi"/>
                </w:rPr>
                <w:t>https://doi.org/10.1016/j.solener.2019.09.021</w:t>
              </w:r>
            </w:hyperlink>
            <w:r w:rsidRPr="0058621A">
              <w:rPr>
                <w:rFonts w:cstheme="minorHAnsi"/>
              </w:rPr>
              <w:t xml:space="preserve"> </w:t>
            </w:r>
          </w:p>
        </w:tc>
      </w:tr>
      <w:tr w:rsidR="00B33E6B" w:rsidRPr="0058621A" w14:paraId="5EFC52D3" w14:textId="77777777" w:rsidTr="004F5C10">
        <w:tc>
          <w:tcPr>
            <w:tcW w:w="557" w:type="dxa"/>
            <w:vAlign w:val="center"/>
          </w:tcPr>
          <w:p w14:paraId="03658219" w14:textId="77777777" w:rsidR="00B33E6B" w:rsidRPr="0058621A" w:rsidRDefault="00B33E6B" w:rsidP="004F5C10">
            <w:pPr>
              <w:rPr>
                <w:rFonts w:cstheme="minorHAnsi"/>
              </w:rPr>
            </w:pPr>
            <w:r w:rsidRPr="0058621A">
              <w:rPr>
                <w:rFonts w:cstheme="minorHAnsi"/>
              </w:rPr>
              <w:t>33</w:t>
            </w:r>
          </w:p>
        </w:tc>
        <w:tc>
          <w:tcPr>
            <w:tcW w:w="4663" w:type="dxa"/>
            <w:vAlign w:val="center"/>
          </w:tcPr>
          <w:p w14:paraId="683CB193" w14:textId="77777777" w:rsidR="00B33E6B" w:rsidRPr="0058621A" w:rsidRDefault="00B33E6B" w:rsidP="004F5C10">
            <w:pPr>
              <w:rPr>
                <w:rFonts w:cstheme="minorHAnsi"/>
              </w:rPr>
            </w:pPr>
            <w:r w:rsidRPr="0058621A">
              <w:rPr>
                <w:rFonts w:cstheme="minorHAnsi"/>
              </w:rPr>
              <w:t>An experimental and CFD modeling study of suspended droplets evaporation in buoyancy driven convection</w:t>
            </w:r>
          </w:p>
        </w:tc>
        <w:tc>
          <w:tcPr>
            <w:tcW w:w="5482" w:type="dxa"/>
            <w:vAlign w:val="center"/>
          </w:tcPr>
          <w:p w14:paraId="7B7552F4" w14:textId="77777777" w:rsidR="00B33E6B" w:rsidRPr="0058621A" w:rsidRDefault="00B33E6B" w:rsidP="004F5C10">
            <w:pPr>
              <w:rPr>
                <w:rFonts w:cstheme="minorHAnsi"/>
              </w:rPr>
            </w:pPr>
            <w:hyperlink r:id="rId37" w:history="1">
              <w:r w:rsidRPr="0058621A">
                <w:rPr>
                  <w:rStyle w:val="Hyperlink"/>
                  <w:rFonts w:cstheme="minorHAnsi"/>
                </w:rPr>
                <w:t>https://doi.org/10.1016/j.cej.2019.122006</w:t>
              </w:r>
            </w:hyperlink>
            <w:r w:rsidRPr="0058621A">
              <w:rPr>
                <w:rFonts w:cstheme="minorHAnsi"/>
              </w:rPr>
              <w:t xml:space="preserve"> </w:t>
            </w:r>
          </w:p>
        </w:tc>
      </w:tr>
      <w:tr w:rsidR="00B33E6B" w:rsidRPr="0058621A" w14:paraId="76AD5C8E" w14:textId="77777777" w:rsidTr="004F5C10">
        <w:tc>
          <w:tcPr>
            <w:tcW w:w="557" w:type="dxa"/>
            <w:vAlign w:val="center"/>
          </w:tcPr>
          <w:p w14:paraId="11024FFB" w14:textId="77777777" w:rsidR="00B33E6B" w:rsidRPr="0058621A" w:rsidRDefault="00B33E6B" w:rsidP="004F5C10">
            <w:pPr>
              <w:rPr>
                <w:rFonts w:cstheme="minorHAnsi"/>
              </w:rPr>
            </w:pPr>
            <w:r w:rsidRPr="0058621A">
              <w:rPr>
                <w:rFonts w:cstheme="minorHAnsi"/>
              </w:rPr>
              <w:t>34</w:t>
            </w:r>
          </w:p>
        </w:tc>
        <w:tc>
          <w:tcPr>
            <w:tcW w:w="4663" w:type="dxa"/>
            <w:vAlign w:val="center"/>
          </w:tcPr>
          <w:p w14:paraId="20C3162B" w14:textId="77777777" w:rsidR="00B33E6B" w:rsidRPr="0058621A" w:rsidRDefault="00B33E6B" w:rsidP="004F5C10">
            <w:pPr>
              <w:rPr>
                <w:rFonts w:cstheme="minorHAnsi"/>
              </w:rPr>
            </w:pPr>
            <w:r w:rsidRPr="0058621A">
              <w:rPr>
                <w:rFonts w:cstheme="minorHAnsi"/>
              </w:rPr>
              <w:t>An iot architecture for water resource management in agroindustrial environments A case study in almería (Spain)</w:t>
            </w:r>
          </w:p>
        </w:tc>
        <w:tc>
          <w:tcPr>
            <w:tcW w:w="5482" w:type="dxa"/>
            <w:vAlign w:val="center"/>
          </w:tcPr>
          <w:p w14:paraId="77363C1F" w14:textId="77777777" w:rsidR="00B33E6B" w:rsidRPr="0058621A" w:rsidRDefault="00B33E6B" w:rsidP="004F5C10">
            <w:pPr>
              <w:rPr>
                <w:rFonts w:cstheme="minorHAnsi"/>
              </w:rPr>
            </w:pPr>
            <w:hyperlink r:id="rId38" w:history="1">
              <w:r w:rsidRPr="0058621A">
                <w:rPr>
                  <w:rStyle w:val="Hyperlink"/>
                  <w:rFonts w:cstheme="minorHAnsi"/>
                </w:rPr>
                <w:t>https://doi.org/10.3390/s20030596</w:t>
              </w:r>
            </w:hyperlink>
            <w:r w:rsidRPr="0058621A">
              <w:rPr>
                <w:rFonts w:cstheme="minorHAnsi"/>
              </w:rPr>
              <w:t xml:space="preserve"> </w:t>
            </w:r>
          </w:p>
        </w:tc>
      </w:tr>
      <w:tr w:rsidR="00B33E6B" w:rsidRPr="0058621A" w14:paraId="13F363AA" w14:textId="77777777" w:rsidTr="004F5C10">
        <w:tc>
          <w:tcPr>
            <w:tcW w:w="557" w:type="dxa"/>
            <w:vAlign w:val="center"/>
          </w:tcPr>
          <w:p w14:paraId="73C4B7FB" w14:textId="77777777" w:rsidR="00B33E6B" w:rsidRPr="0058621A" w:rsidRDefault="00B33E6B" w:rsidP="004F5C10">
            <w:pPr>
              <w:rPr>
                <w:rFonts w:cstheme="minorHAnsi"/>
              </w:rPr>
            </w:pPr>
            <w:r w:rsidRPr="0058621A">
              <w:rPr>
                <w:rFonts w:cstheme="minorHAnsi"/>
              </w:rPr>
              <w:lastRenderedPageBreak/>
              <w:t>35</w:t>
            </w:r>
          </w:p>
        </w:tc>
        <w:tc>
          <w:tcPr>
            <w:tcW w:w="4663" w:type="dxa"/>
            <w:vAlign w:val="center"/>
          </w:tcPr>
          <w:p w14:paraId="5CD316E3" w14:textId="77777777" w:rsidR="00B33E6B" w:rsidRPr="0058621A" w:rsidRDefault="00B33E6B" w:rsidP="004F5C10">
            <w:pPr>
              <w:rPr>
                <w:rFonts w:cstheme="minorHAnsi"/>
              </w:rPr>
            </w:pPr>
            <w:r w:rsidRPr="0058621A">
              <w:rPr>
                <w:rFonts w:cstheme="minorHAnsi"/>
              </w:rPr>
              <w:t>An Overview of Sustainability Assessment Frameworks in Agriculture</w:t>
            </w:r>
          </w:p>
        </w:tc>
        <w:tc>
          <w:tcPr>
            <w:tcW w:w="5482" w:type="dxa"/>
            <w:vAlign w:val="center"/>
          </w:tcPr>
          <w:p w14:paraId="2921E24D" w14:textId="77777777" w:rsidR="00B33E6B" w:rsidRPr="0058621A" w:rsidRDefault="00B33E6B" w:rsidP="004F5C10">
            <w:pPr>
              <w:rPr>
                <w:rFonts w:cstheme="minorHAnsi"/>
              </w:rPr>
            </w:pPr>
            <w:hyperlink r:id="rId39" w:history="1">
              <w:r w:rsidRPr="0058621A">
                <w:rPr>
                  <w:rStyle w:val="Hyperlink"/>
                  <w:rFonts w:cstheme="minorHAnsi"/>
                </w:rPr>
                <w:t>https://doi.org/10.3390/land11040537</w:t>
              </w:r>
            </w:hyperlink>
            <w:r w:rsidRPr="0058621A">
              <w:rPr>
                <w:rFonts w:cstheme="minorHAnsi"/>
              </w:rPr>
              <w:t xml:space="preserve"> </w:t>
            </w:r>
          </w:p>
        </w:tc>
      </w:tr>
      <w:tr w:rsidR="00B33E6B" w:rsidRPr="0058621A" w14:paraId="7A7719BA" w14:textId="77777777" w:rsidTr="004F5C10">
        <w:tc>
          <w:tcPr>
            <w:tcW w:w="557" w:type="dxa"/>
            <w:vAlign w:val="center"/>
          </w:tcPr>
          <w:p w14:paraId="7B43335E" w14:textId="77777777" w:rsidR="00B33E6B" w:rsidRPr="0058621A" w:rsidRDefault="00B33E6B" w:rsidP="004F5C10">
            <w:pPr>
              <w:rPr>
                <w:rFonts w:cstheme="minorHAnsi"/>
                <w:b/>
                <w:bCs/>
              </w:rPr>
            </w:pPr>
            <w:r w:rsidRPr="0058621A">
              <w:rPr>
                <w:rFonts w:cstheme="minorHAnsi"/>
                <w:b/>
                <w:bCs/>
              </w:rPr>
              <w:t>36</w:t>
            </w:r>
          </w:p>
        </w:tc>
        <w:tc>
          <w:tcPr>
            <w:tcW w:w="4663" w:type="dxa"/>
            <w:vAlign w:val="center"/>
          </w:tcPr>
          <w:p w14:paraId="5C168958" w14:textId="77777777" w:rsidR="00B33E6B" w:rsidRPr="0058621A" w:rsidRDefault="00B33E6B" w:rsidP="004F5C10">
            <w:pPr>
              <w:rPr>
                <w:rFonts w:cstheme="minorHAnsi"/>
                <w:b/>
                <w:bCs/>
              </w:rPr>
            </w:pPr>
            <w:r w:rsidRPr="0058621A">
              <w:rPr>
                <w:rFonts w:cstheme="minorHAnsi"/>
                <w:b/>
                <w:bCs/>
              </w:rPr>
              <w:t>Analysing energy innovation portfolios from a systemic perspective</w:t>
            </w:r>
          </w:p>
        </w:tc>
        <w:tc>
          <w:tcPr>
            <w:tcW w:w="5482" w:type="dxa"/>
            <w:vAlign w:val="center"/>
          </w:tcPr>
          <w:p w14:paraId="679FD9E5" w14:textId="77777777" w:rsidR="00B33E6B" w:rsidRPr="0058621A" w:rsidRDefault="00B33E6B" w:rsidP="004F5C10">
            <w:pPr>
              <w:rPr>
                <w:rFonts w:cstheme="minorHAnsi"/>
                <w:b/>
                <w:bCs/>
              </w:rPr>
            </w:pPr>
            <w:hyperlink r:id="rId40" w:history="1">
              <w:r w:rsidRPr="0058621A">
                <w:rPr>
                  <w:rStyle w:val="Hyperlink"/>
                  <w:rFonts w:cstheme="minorHAnsi"/>
                  <w:b/>
                  <w:bCs/>
                </w:rPr>
                <w:t>https://doi.org/10.1016/j.enpol.2019.110942</w:t>
              </w:r>
            </w:hyperlink>
            <w:r w:rsidRPr="0058621A">
              <w:rPr>
                <w:rFonts w:cstheme="minorHAnsi"/>
                <w:b/>
                <w:bCs/>
              </w:rPr>
              <w:t xml:space="preserve"> </w:t>
            </w:r>
          </w:p>
        </w:tc>
      </w:tr>
      <w:tr w:rsidR="00B33E6B" w:rsidRPr="0058621A" w14:paraId="114586B0" w14:textId="77777777" w:rsidTr="004F5C10">
        <w:tc>
          <w:tcPr>
            <w:tcW w:w="557" w:type="dxa"/>
            <w:vAlign w:val="center"/>
          </w:tcPr>
          <w:p w14:paraId="4622F838" w14:textId="77777777" w:rsidR="00B33E6B" w:rsidRPr="0058621A" w:rsidRDefault="00B33E6B" w:rsidP="004F5C10">
            <w:pPr>
              <w:rPr>
                <w:rFonts w:cstheme="minorHAnsi"/>
                <w:b/>
                <w:bCs/>
              </w:rPr>
            </w:pPr>
            <w:r w:rsidRPr="0058621A">
              <w:rPr>
                <w:rFonts w:cstheme="minorHAnsi"/>
                <w:b/>
                <w:bCs/>
              </w:rPr>
              <w:t>37</w:t>
            </w:r>
          </w:p>
        </w:tc>
        <w:tc>
          <w:tcPr>
            <w:tcW w:w="4663" w:type="dxa"/>
            <w:vAlign w:val="center"/>
          </w:tcPr>
          <w:p w14:paraId="46995BBA" w14:textId="77777777" w:rsidR="00B33E6B" w:rsidRPr="0058621A" w:rsidRDefault="00B33E6B" w:rsidP="004F5C10">
            <w:pPr>
              <w:rPr>
                <w:rFonts w:cstheme="minorHAnsi"/>
                <w:b/>
                <w:bCs/>
              </w:rPr>
            </w:pPr>
            <w:r w:rsidRPr="0058621A">
              <w:rPr>
                <w:rFonts w:cstheme="minorHAnsi"/>
                <w:b/>
                <w:bCs/>
              </w:rPr>
              <w:t>Analysing future change in the EU's energy innovation system</w:t>
            </w:r>
          </w:p>
        </w:tc>
        <w:tc>
          <w:tcPr>
            <w:tcW w:w="5482" w:type="dxa"/>
            <w:vAlign w:val="center"/>
          </w:tcPr>
          <w:p w14:paraId="0460D12E" w14:textId="77777777" w:rsidR="00B33E6B" w:rsidRPr="0058621A" w:rsidRDefault="00B33E6B" w:rsidP="004F5C10">
            <w:pPr>
              <w:rPr>
                <w:rFonts w:cstheme="minorHAnsi"/>
                <w:b/>
                <w:bCs/>
              </w:rPr>
            </w:pPr>
            <w:hyperlink r:id="rId41" w:history="1">
              <w:r w:rsidRPr="0058621A">
                <w:rPr>
                  <w:rStyle w:val="Hyperlink"/>
                  <w:rFonts w:cstheme="minorHAnsi"/>
                  <w:b/>
                  <w:bCs/>
                </w:rPr>
                <w:t>https://doi.org/10.1016/j.esr.2019.04.012</w:t>
              </w:r>
            </w:hyperlink>
            <w:r w:rsidRPr="0058621A">
              <w:rPr>
                <w:rFonts w:cstheme="minorHAnsi"/>
                <w:b/>
                <w:bCs/>
              </w:rPr>
              <w:t xml:space="preserve"> </w:t>
            </w:r>
          </w:p>
        </w:tc>
      </w:tr>
      <w:tr w:rsidR="00B33E6B" w:rsidRPr="0058621A" w14:paraId="753D2E43" w14:textId="77777777" w:rsidTr="004F5C10">
        <w:tc>
          <w:tcPr>
            <w:tcW w:w="557" w:type="dxa"/>
            <w:vAlign w:val="center"/>
          </w:tcPr>
          <w:p w14:paraId="334CD186" w14:textId="77777777" w:rsidR="00B33E6B" w:rsidRPr="0058621A" w:rsidRDefault="00B33E6B" w:rsidP="004F5C10">
            <w:pPr>
              <w:rPr>
                <w:rFonts w:cstheme="minorHAnsi"/>
              </w:rPr>
            </w:pPr>
            <w:r w:rsidRPr="0058621A">
              <w:rPr>
                <w:rFonts w:cstheme="minorHAnsi"/>
              </w:rPr>
              <w:t>38</w:t>
            </w:r>
          </w:p>
        </w:tc>
        <w:tc>
          <w:tcPr>
            <w:tcW w:w="4663" w:type="dxa"/>
            <w:vAlign w:val="center"/>
          </w:tcPr>
          <w:p w14:paraId="250ED560" w14:textId="77777777" w:rsidR="00B33E6B" w:rsidRPr="0058621A" w:rsidRDefault="00B33E6B" w:rsidP="004F5C10">
            <w:pPr>
              <w:rPr>
                <w:rFonts w:cstheme="minorHAnsi"/>
              </w:rPr>
            </w:pPr>
            <w:r w:rsidRPr="0058621A">
              <w:rPr>
                <w:rFonts w:cstheme="minorHAnsi"/>
              </w:rPr>
              <w:t>Analysis of acetic acid gas phase reactivity Rate constant estimation and kinetic simulations</w:t>
            </w:r>
          </w:p>
        </w:tc>
        <w:tc>
          <w:tcPr>
            <w:tcW w:w="5482" w:type="dxa"/>
            <w:vAlign w:val="center"/>
          </w:tcPr>
          <w:p w14:paraId="451C9998" w14:textId="77777777" w:rsidR="00B33E6B" w:rsidRPr="0058621A" w:rsidRDefault="00B33E6B" w:rsidP="004F5C10">
            <w:pPr>
              <w:rPr>
                <w:rFonts w:cstheme="minorHAnsi"/>
              </w:rPr>
            </w:pPr>
            <w:hyperlink r:id="rId42" w:history="1">
              <w:r w:rsidRPr="0058621A">
                <w:rPr>
                  <w:rStyle w:val="Hyperlink"/>
                  <w:rFonts w:cstheme="minorHAnsi"/>
                </w:rPr>
                <w:t>https://doi.org/10.1016/j.proci.2018.06.137</w:t>
              </w:r>
            </w:hyperlink>
            <w:r w:rsidRPr="0058621A">
              <w:rPr>
                <w:rFonts w:cstheme="minorHAnsi"/>
              </w:rPr>
              <w:t xml:space="preserve"> </w:t>
            </w:r>
          </w:p>
        </w:tc>
      </w:tr>
      <w:tr w:rsidR="00B33E6B" w:rsidRPr="0058621A" w14:paraId="54A2CF59" w14:textId="77777777" w:rsidTr="004F5C10">
        <w:tc>
          <w:tcPr>
            <w:tcW w:w="557" w:type="dxa"/>
            <w:vAlign w:val="center"/>
          </w:tcPr>
          <w:p w14:paraId="4724BC92" w14:textId="77777777" w:rsidR="00B33E6B" w:rsidRPr="0058621A" w:rsidRDefault="00B33E6B" w:rsidP="004F5C10">
            <w:pPr>
              <w:rPr>
                <w:rFonts w:cstheme="minorHAnsi"/>
              </w:rPr>
            </w:pPr>
            <w:r w:rsidRPr="0058621A">
              <w:rPr>
                <w:rFonts w:cstheme="minorHAnsi"/>
              </w:rPr>
              <w:t>39</w:t>
            </w:r>
          </w:p>
        </w:tc>
        <w:tc>
          <w:tcPr>
            <w:tcW w:w="4663" w:type="dxa"/>
            <w:vAlign w:val="center"/>
          </w:tcPr>
          <w:p w14:paraId="67630D2C" w14:textId="77777777" w:rsidR="00B33E6B" w:rsidRPr="0058621A" w:rsidRDefault="00B33E6B" w:rsidP="004F5C10">
            <w:pPr>
              <w:rPr>
                <w:rFonts w:cstheme="minorHAnsi"/>
              </w:rPr>
            </w:pPr>
            <w:r w:rsidRPr="0058621A">
              <w:rPr>
                <w:rFonts w:cstheme="minorHAnsi"/>
              </w:rPr>
              <w:t>Analysis of the thermodynamic consistency of the Richardson Duhmann model for thermionic converters</w:t>
            </w:r>
          </w:p>
        </w:tc>
        <w:tc>
          <w:tcPr>
            <w:tcW w:w="5482" w:type="dxa"/>
            <w:vAlign w:val="center"/>
          </w:tcPr>
          <w:p w14:paraId="5DFD2C8C" w14:textId="77777777" w:rsidR="00B33E6B" w:rsidRPr="0058621A" w:rsidRDefault="00B33E6B" w:rsidP="004F5C10">
            <w:pPr>
              <w:rPr>
                <w:rFonts w:cstheme="minorHAnsi"/>
              </w:rPr>
            </w:pPr>
            <w:hyperlink r:id="rId43" w:history="1">
              <w:r w:rsidRPr="0058621A">
                <w:rPr>
                  <w:rStyle w:val="Hyperlink"/>
                  <w:rFonts w:cstheme="minorHAnsi"/>
                </w:rPr>
                <w:t>https://doi.org/10.3390/en13051087</w:t>
              </w:r>
            </w:hyperlink>
            <w:r w:rsidRPr="0058621A">
              <w:rPr>
                <w:rFonts w:cstheme="minorHAnsi"/>
              </w:rPr>
              <w:t xml:space="preserve"> </w:t>
            </w:r>
          </w:p>
        </w:tc>
      </w:tr>
      <w:tr w:rsidR="00B33E6B" w:rsidRPr="0058621A" w14:paraId="7BC99157" w14:textId="77777777" w:rsidTr="004F5C10">
        <w:tc>
          <w:tcPr>
            <w:tcW w:w="557" w:type="dxa"/>
            <w:vAlign w:val="center"/>
          </w:tcPr>
          <w:p w14:paraId="04F97708" w14:textId="77777777" w:rsidR="00B33E6B" w:rsidRPr="0058621A" w:rsidRDefault="00B33E6B" w:rsidP="004F5C10">
            <w:pPr>
              <w:rPr>
                <w:rFonts w:cstheme="minorHAnsi"/>
              </w:rPr>
            </w:pPr>
            <w:r w:rsidRPr="0058621A">
              <w:rPr>
                <w:rFonts w:cstheme="minorHAnsi"/>
              </w:rPr>
              <w:t>40</w:t>
            </w:r>
          </w:p>
        </w:tc>
        <w:tc>
          <w:tcPr>
            <w:tcW w:w="4663" w:type="dxa"/>
            <w:vAlign w:val="center"/>
          </w:tcPr>
          <w:p w14:paraId="71581E62" w14:textId="77777777" w:rsidR="00B33E6B" w:rsidRPr="0058621A" w:rsidRDefault="00B33E6B" w:rsidP="004F5C10">
            <w:pPr>
              <w:rPr>
                <w:rFonts w:cstheme="minorHAnsi"/>
              </w:rPr>
            </w:pPr>
            <w:r w:rsidRPr="0058621A">
              <w:rPr>
                <w:rFonts w:cstheme="minorHAnsi"/>
              </w:rPr>
              <w:t>Analysis of the work productivity and costs of a stationary chipper applied to the harvesting of olive tree pruning for bio-energy production</w:t>
            </w:r>
          </w:p>
        </w:tc>
        <w:tc>
          <w:tcPr>
            <w:tcW w:w="5482" w:type="dxa"/>
            <w:vAlign w:val="center"/>
          </w:tcPr>
          <w:p w14:paraId="5C928372" w14:textId="77777777" w:rsidR="00B33E6B" w:rsidRPr="0058621A" w:rsidRDefault="00B33E6B" w:rsidP="004F5C10">
            <w:pPr>
              <w:rPr>
                <w:rFonts w:cstheme="minorHAnsi"/>
              </w:rPr>
            </w:pPr>
            <w:hyperlink r:id="rId44" w:history="1">
              <w:r w:rsidRPr="0058621A">
                <w:rPr>
                  <w:rStyle w:val="Hyperlink"/>
                  <w:rFonts w:cstheme="minorHAnsi"/>
                </w:rPr>
                <w:t>https://doi.org/10.3390/en13061359</w:t>
              </w:r>
            </w:hyperlink>
            <w:r w:rsidRPr="0058621A">
              <w:rPr>
                <w:rFonts w:cstheme="minorHAnsi"/>
              </w:rPr>
              <w:t xml:space="preserve"> </w:t>
            </w:r>
          </w:p>
        </w:tc>
      </w:tr>
      <w:tr w:rsidR="00B33E6B" w:rsidRPr="0058621A" w14:paraId="770B4719" w14:textId="77777777" w:rsidTr="004F5C10">
        <w:tc>
          <w:tcPr>
            <w:tcW w:w="557" w:type="dxa"/>
            <w:vAlign w:val="center"/>
          </w:tcPr>
          <w:p w14:paraId="7ED9AA24" w14:textId="77777777" w:rsidR="00B33E6B" w:rsidRPr="0058621A" w:rsidRDefault="00B33E6B" w:rsidP="004F5C10">
            <w:pPr>
              <w:rPr>
                <w:rFonts w:cstheme="minorHAnsi"/>
              </w:rPr>
            </w:pPr>
            <w:r w:rsidRPr="0058621A">
              <w:rPr>
                <w:rFonts w:cstheme="minorHAnsi"/>
              </w:rPr>
              <w:t>41</w:t>
            </w:r>
          </w:p>
        </w:tc>
        <w:tc>
          <w:tcPr>
            <w:tcW w:w="4663" w:type="dxa"/>
            <w:vAlign w:val="center"/>
          </w:tcPr>
          <w:p w14:paraId="7F612AE0" w14:textId="77777777" w:rsidR="00B33E6B" w:rsidRPr="0058621A" w:rsidRDefault="00B33E6B" w:rsidP="004F5C10">
            <w:pPr>
              <w:rPr>
                <w:rFonts w:cstheme="minorHAnsi"/>
              </w:rPr>
            </w:pPr>
            <w:r w:rsidRPr="0058621A">
              <w:rPr>
                <w:rFonts w:cstheme="minorHAnsi"/>
              </w:rPr>
              <w:t>Analyzing demand response in a dynamic capacity expansion model for the European power market</w:t>
            </w:r>
          </w:p>
        </w:tc>
        <w:tc>
          <w:tcPr>
            <w:tcW w:w="5482" w:type="dxa"/>
            <w:vAlign w:val="center"/>
          </w:tcPr>
          <w:p w14:paraId="4DB6C0B2" w14:textId="77777777" w:rsidR="00B33E6B" w:rsidRPr="0058621A" w:rsidRDefault="00B33E6B" w:rsidP="004F5C10">
            <w:pPr>
              <w:rPr>
                <w:rFonts w:cstheme="minorHAnsi"/>
              </w:rPr>
            </w:pPr>
            <w:hyperlink r:id="rId45" w:history="1">
              <w:r w:rsidRPr="0058621A">
                <w:rPr>
                  <w:rStyle w:val="Hyperlink"/>
                  <w:rFonts w:cstheme="minorHAnsi"/>
                </w:rPr>
                <w:t>https://doi.org/10.3390/en12152976</w:t>
              </w:r>
            </w:hyperlink>
          </w:p>
        </w:tc>
      </w:tr>
      <w:tr w:rsidR="00B33E6B" w:rsidRPr="0058621A" w14:paraId="141A53C0" w14:textId="77777777" w:rsidTr="004F5C10">
        <w:tc>
          <w:tcPr>
            <w:tcW w:w="557" w:type="dxa"/>
            <w:vAlign w:val="center"/>
          </w:tcPr>
          <w:p w14:paraId="06B39381" w14:textId="77777777" w:rsidR="00B33E6B" w:rsidRPr="0058621A" w:rsidRDefault="00B33E6B" w:rsidP="004F5C10">
            <w:pPr>
              <w:rPr>
                <w:rFonts w:cstheme="minorHAnsi"/>
                <w:b/>
                <w:bCs/>
              </w:rPr>
            </w:pPr>
            <w:r w:rsidRPr="0058621A">
              <w:rPr>
                <w:rFonts w:cstheme="minorHAnsi"/>
                <w:b/>
                <w:bCs/>
              </w:rPr>
              <w:t>42</w:t>
            </w:r>
          </w:p>
        </w:tc>
        <w:tc>
          <w:tcPr>
            <w:tcW w:w="4663" w:type="dxa"/>
            <w:vAlign w:val="center"/>
          </w:tcPr>
          <w:p w14:paraId="322E746F" w14:textId="77777777" w:rsidR="00B33E6B" w:rsidRPr="0058621A" w:rsidRDefault="00B33E6B" w:rsidP="004F5C10">
            <w:pPr>
              <w:rPr>
                <w:rFonts w:cstheme="minorHAnsi"/>
                <w:b/>
                <w:bCs/>
              </w:rPr>
            </w:pPr>
            <w:r w:rsidRPr="0058621A">
              <w:rPr>
                <w:rFonts w:cstheme="minorHAnsi"/>
                <w:b/>
                <w:bCs/>
              </w:rPr>
              <w:t>Anticipating global energy, climate and policy in 2055 Constructing qualitative and quantitative narratives</w:t>
            </w:r>
          </w:p>
        </w:tc>
        <w:tc>
          <w:tcPr>
            <w:tcW w:w="5482" w:type="dxa"/>
            <w:vAlign w:val="center"/>
          </w:tcPr>
          <w:p w14:paraId="3B35A57C" w14:textId="77777777" w:rsidR="00B33E6B" w:rsidRPr="0058621A" w:rsidRDefault="00B33E6B" w:rsidP="004F5C10">
            <w:pPr>
              <w:rPr>
                <w:rFonts w:cstheme="minorHAnsi"/>
                <w:b/>
                <w:bCs/>
              </w:rPr>
            </w:pPr>
            <w:hyperlink r:id="rId46" w:history="1">
              <w:r w:rsidRPr="0058621A">
                <w:rPr>
                  <w:rStyle w:val="Hyperlink"/>
                  <w:rFonts w:cstheme="minorHAnsi"/>
                  <w:b/>
                  <w:bCs/>
                </w:rPr>
                <w:t>https://doi.org/10.1016/j.erss.2019.101250</w:t>
              </w:r>
            </w:hyperlink>
          </w:p>
        </w:tc>
      </w:tr>
      <w:tr w:rsidR="00B33E6B" w:rsidRPr="0058621A" w14:paraId="56C51763" w14:textId="77777777" w:rsidTr="004F5C10">
        <w:tc>
          <w:tcPr>
            <w:tcW w:w="557" w:type="dxa"/>
            <w:vAlign w:val="center"/>
          </w:tcPr>
          <w:p w14:paraId="510BAE16" w14:textId="77777777" w:rsidR="00B33E6B" w:rsidRPr="0058621A" w:rsidRDefault="00B33E6B" w:rsidP="004F5C10">
            <w:pPr>
              <w:rPr>
                <w:rFonts w:cstheme="minorHAnsi"/>
              </w:rPr>
            </w:pPr>
            <w:r w:rsidRPr="0058621A">
              <w:rPr>
                <w:rFonts w:cstheme="minorHAnsi"/>
              </w:rPr>
              <w:t>43</w:t>
            </w:r>
          </w:p>
        </w:tc>
        <w:tc>
          <w:tcPr>
            <w:tcW w:w="4663" w:type="dxa"/>
            <w:vAlign w:val="center"/>
          </w:tcPr>
          <w:p w14:paraId="48226AD1" w14:textId="77777777" w:rsidR="00B33E6B" w:rsidRPr="0058621A" w:rsidRDefault="00B33E6B" w:rsidP="004F5C10">
            <w:pPr>
              <w:rPr>
                <w:rFonts w:cstheme="minorHAnsi"/>
              </w:rPr>
            </w:pPr>
            <w:r w:rsidRPr="0058621A">
              <w:rPr>
                <w:rFonts w:cstheme="minorHAnsi"/>
              </w:rPr>
              <w:t>Application of Mechanistically Inspired Model on Biogas Production at the Biogas Plant</w:t>
            </w:r>
          </w:p>
        </w:tc>
        <w:tc>
          <w:tcPr>
            <w:tcW w:w="5482" w:type="dxa"/>
            <w:vAlign w:val="center"/>
          </w:tcPr>
          <w:p w14:paraId="6B68B22F" w14:textId="77777777" w:rsidR="00B33E6B" w:rsidRPr="0058621A" w:rsidRDefault="00B33E6B" w:rsidP="004F5C10">
            <w:pPr>
              <w:rPr>
                <w:rFonts w:cstheme="minorHAnsi"/>
              </w:rPr>
            </w:pPr>
            <w:hyperlink r:id="rId47" w:history="1">
              <w:r w:rsidRPr="0058621A">
                <w:rPr>
                  <w:rStyle w:val="Hyperlink"/>
                  <w:rFonts w:cstheme="minorHAnsi"/>
                </w:rPr>
                <w:t>https://ieeexplore.ieee.org/document/8448314</w:t>
              </w:r>
            </w:hyperlink>
            <w:r w:rsidRPr="0058621A">
              <w:rPr>
                <w:rFonts w:cstheme="minorHAnsi"/>
              </w:rPr>
              <w:t xml:space="preserve"> </w:t>
            </w:r>
          </w:p>
          <w:p w14:paraId="2A88A23F" w14:textId="77777777" w:rsidR="00B33E6B" w:rsidRPr="0058621A" w:rsidRDefault="00B33E6B" w:rsidP="004F5C10">
            <w:pPr>
              <w:rPr>
                <w:rFonts w:cstheme="minorHAnsi"/>
              </w:rPr>
            </w:pPr>
            <w:r w:rsidRPr="0058621A">
              <w:rPr>
                <w:rFonts w:cstheme="minorHAnsi"/>
              </w:rPr>
              <w:t>CROSBI ID 665065</w:t>
            </w:r>
          </w:p>
        </w:tc>
      </w:tr>
      <w:tr w:rsidR="00B33E6B" w:rsidRPr="0058621A" w14:paraId="117860DF" w14:textId="77777777" w:rsidTr="004F5C10">
        <w:tc>
          <w:tcPr>
            <w:tcW w:w="557" w:type="dxa"/>
            <w:vAlign w:val="center"/>
          </w:tcPr>
          <w:p w14:paraId="621F1C43" w14:textId="77777777" w:rsidR="00B33E6B" w:rsidRPr="0058621A" w:rsidRDefault="00B33E6B" w:rsidP="004F5C10">
            <w:pPr>
              <w:rPr>
                <w:rFonts w:cstheme="minorHAnsi"/>
              </w:rPr>
            </w:pPr>
            <w:r w:rsidRPr="0058621A">
              <w:rPr>
                <w:rFonts w:cstheme="minorHAnsi"/>
              </w:rPr>
              <w:t>44</w:t>
            </w:r>
          </w:p>
        </w:tc>
        <w:tc>
          <w:tcPr>
            <w:tcW w:w="4663" w:type="dxa"/>
            <w:vAlign w:val="center"/>
          </w:tcPr>
          <w:p w14:paraId="5E8C1460" w14:textId="77777777" w:rsidR="00B33E6B" w:rsidRPr="0058621A" w:rsidRDefault="00B33E6B" w:rsidP="004F5C10">
            <w:pPr>
              <w:rPr>
                <w:rFonts w:cstheme="minorHAnsi"/>
              </w:rPr>
            </w:pPr>
            <w:r w:rsidRPr="0058621A">
              <w:rPr>
                <w:rFonts w:cstheme="minorHAnsi"/>
              </w:rPr>
              <w:t>Architecture framework of IoT-based food and farm systems A multiple case study</w:t>
            </w:r>
          </w:p>
        </w:tc>
        <w:tc>
          <w:tcPr>
            <w:tcW w:w="5482" w:type="dxa"/>
            <w:vAlign w:val="center"/>
          </w:tcPr>
          <w:p w14:paraId="3EF67F24" w14:textId="77777777" w:rsidR="00B33E6B" w:rsidRPr="0058621A" w:rsidRDefault="00B33E6B" w:rsidP="004F5C10">
            <w:pPr>
              <w:rPr>
                <w:rFonts w:cstheme="minorHAnsi"/>
              </w:rPr>
            </w:pPr>
            <w:hyperlink r:id="rId48" w:history="1">
              <w:r w:rsidRPr="0058621A">
                <w:rPr>
                  <w:rStyle w:val="Hyperlink"/>
                  <w:rFonts w:cstheme="minorHAnsi"/>
                </w:rPr>
                <w:t>https://doi.org/10.1016/j.compag.2019.104939</w:t>
              </w:r>
            </w:hyperlink>
            <w:r w:rsidRPr="0058621A">
              <w:rPr>
                <w:rFonts w:cstheme="minorHAnsi"/>
              </w:rPr>
              <w:t xml:space="preserve"> </w:t>
            </w:r>
          </w:p>
        </w:tc>
      </w:tr>
      <w:tr w:rsidR="00B33E6B" w:rsidRPr="0058621A" w14:paraId="31160563" w14:textId="77777777" w:rsidTr="004F5C10">
        <w:tc>
          <w:tcPr>
            <w:tcW w:w="557" w:type="dxa"/>
            <w:vAlign w:val="center"/>
          </w:tcPr>
          <w:p w14:paraId="522907DA" w14:textId="77777777" w:rsidR="00B33E6B" w:rsidRPr="0058621A" w:rsidRDefault="00B33E6B" w:rsidP="004F5C10">
            <w:pPr>
              <w:rPr>
                <w:rFonts w:cstheme="minorHAnsi"/>
              </w:rPr>
            </w:pPr>
            <w:r w:rsidRPr="0058621A">
              <w:rPr>
                <w:rFonts w:cstheme="minorHAnsi"/>
              </w:rPr>
              <w:t>45</w:t>
            </w:r>
          </w:p>
        </w:tc>
        <w:tc>
          <w:tcPr>
            <w:tcW w:w="4663" w:type="dxa"/>
            <w:vAlign w:val="center"/>
          </w:tcPr>
          <w:p w14:paraId="0B1F22EB" w14:textId="77777777" w:rsidR="00B33E6B" w:rsidRPr="0058621A" w:rsidRDefault="00B33E6B" w:rsidP="004F5C10">
            <w:pPr>
              <w:rPr>
                <w:rFonts w:cstheme="minorHAnsi"/>
              </w:rPr>
            </w:pPr>
            <w:r w:rsidRPr="0058621A">
              <w:rPr>
                <w:rFonts w:cstheme="minorHAnsi"/>
              </w:rPr>
              <w:t>Ash Behaviour during Combustion of Agropellets Produced by an Agro-Industry—Part 1</w:t>
            </w:r>
          </w:p>
        </w:tc>
        <w:tc>
          <w:tcPr>
            <w:tcW w:w="5482" w:type="dxa"/>
            <w:vAlign w:val="center"/>
          </w:tcPr>
          <w:p w14:paraId="448B5A5A" w14:textId="77777777" w:rsidR="00B33E6B" w:rsidRPr="0058621A" w:rsidRDefault="00B33E6B" w:rsidP="004F5C10">
            <w:pPr>
              <w:rPr>
                <w:rFonts w:cstheme="minorHAnsi"/>
              </w:rPr>
            </w:pPr>
            <w:hyperlink r:id="rId49" w:history="1">
              <w:r w:rsidRPr="0058621A">
                <w:rPr>
                  <w:rStyle w:val="Hyperlink"/>
                  <w:rFonts w:cstheme="minorHAnsi"/>
                </w:rPr>
                <w:t>http://dx.doi.org/10.3390/en15041479</w:t>
              </w:r>
            </w:hyperlink>
            <w:r w:rsidRPr="0058621A">
              <w:rPr>
                <w:rFonts w:cstheme="minorHAnsi"/>
              </w:rPr>
              <w:t xml:space="preserve"> </w:t>
            </w:r>
          </w:p>
        </w:tc>
      </w:tr>
      <w:tr w:rsidR="00B33E6B" w:rsidRPr="0058621A" w14:paraId="27FD100D" w14:textId="77777777" w:rsidTr="004F5C10">
        <w:tc>
          <w:tcPr>
            <w:tcW w:w="557" w:type="dxa"/>
            <w:vAlign w:val="center"/>
          </w:tcPr>
          <w:p w14:paraId="34D986E0" w14:textId="77777777" w:rsidR="00B33E6B" w:rsidRPr="0058621A" w:rsidRDefault="00B33E6B" w:rsidP="004F5C10">
            <w:pPr>
              <w:rPr>
                <w:rFonts w:cstheme="minorHAnsi"/>
              </w:rPr>
            </w:pPr>
            <w:r w:rsidRPr="0058621A">
              <w:rPr>
                <w:rFonts w:cstheme="minorHAnsi"/>
              </w:rPr>
              <w:t>46</w:t>
            </w:r>
          </w:p>
        </w:tc>
        <w:tc>
          <w:tcPr>
            <w:tcW w:w="4663" w:type="dxa"/>
            <w:vAlign w:val="center"/>
          </w:tcPr>
          <w:p w14:paraId="18180609" w14:textId="77777777" w:rsidR="00B33E6B" w:rsidRPr="0058621A" w:rsidRDefault="00B33E6B" w:rsidP="004F5C10">
            <w:pPr>
              <w:rPr>
                <w:rFonts w:cstheme="minorHAnsi"/>
              </w:rPr>
            </w:pPr>
            <w:r w:rsidRPr="0058621A">
              <w:rPr>
                <w:rFonts w:cstheme="minorHAnsi"/>
              </w:rPr>
              <w:t>Ash Behaviour during Combustion of Agropellets Produced by an Agro-Industry—Part 2</w:t>
            </w:r>
          </w:p>
        </w:tc>
        <w:tc>
          <w:tcPr>
            <w:tcW w:w="5482" w:type="dxa"/>
            <w:vAlign w:val="center"/>
          </w:tcPr>
          <w:p w14:paraId="6CAC45C2" w14:textId="77777777" w:rsidR="00B33E6B" w:rsidRPr="0058621A" w:rsidRDefault="00B33E6B" w:rsidP="004F5C10">
            <w:pPr>
              <w:rPr>
                <w:rFonts w:cstheme="minorHAnsi"/>
              </w:rPr>
            </w:pPr>
            <w:hyperlink r:id="rId50" w:history="1">
              <w:r w:rsidRPr="0058621A">
                <w:rPr>
                  <w:rStyle w:val="Hyperlink"/>
                  <w:rFonts w:cstheme="minorHAnsi"/>
                </w:rPr>
                <w:t>https://doi.org/10.3390/en15041499</w:t>
              </w:r>
            </w:hyperlink>
            <w:r w:rsidRPr="0058621A">
              <w:rPr>
                <w:rFonts w:cstheme="minorHAnsi"/>
              </w:rPr>
              <w:t xml:space="preserve"> </w:t>
            </w:r>
          </w:p>
        </w:tc>
      </w:tr>
      <w:tr w:rsidR="00B33E6B" w:rsidRPr="0058621A" w14:paraId="76C95746" w14:textId="77777777" w:rsidTr="004F5C10">
        <w:tc>
          <w:tcPr>
            <w:tcW w:w="557" w:type="dxa"/>
            <w:vAlign w:val="center"/>
          </w:tcPr>
          <w:p w14:paraId="325D7DD8" w14:textId="77777777" w:rsidR="00B33E6B" w:rsidRPr="0058621A" w:rsidRDefault="00B33E6B" w:rsidP="004F5C10">
            <w:pPr>
              <w:rPr>
                <w:rFonts w:cstheme="minorHAnsi"/>
              </w:rPr>
            </w:pPr>
            <w:r w:rsidRPr="0058621A">
              <w:rPr>
                <w:rFonts w:cstheme="minorHAnsi"/>
              </w:rPr>
              <w:t>47</w:t>
            </w:r>
          </w:p>
        </w:tc>
        <w:tc>
          <w:tcPr>
            <w:tcW w:w="4663" w:type="dxa"/>
            <w:vAlign w:val="center"/>
          </w:tcPr>
          <w:p w14:paraId="47B18702" w14:textId="77777777" w:rsidR="00B33E6B" w:rsidRPr="0058621A" w:rsidRDefault="00B33E6B" w:rsidP="004F5C10">
            <w:pPr>
              <w:rPr>
                <w:rFonts w:cstheme="minorHAnsi"/>
              </w:rPr>
            </w:pPr>
            <w:r w:rsidRPr="0058621A">
              <w:rPr>
                <w:rFonts w:cstheme="minorHAnsi"/>
              </w:rPr>
              <w:t>Assessing straw digestate as feedstock for bioethanol production</w:t>
            </w:r>
          </w:p>
        </w:tc>
        <w:tc>
          <w:tcPr>
            <w:tcW w:w="5482" w:type="dxa"/>
            <w:vAlign w:val="center"/>
          </w:tcPr>
          <w:p w14:paraId="009532C5" w14:textId="77777777" w:rsidR="00B33E6B" w:rsidRPr="0058621A" w:rsidRDefault="00B33E6B" w:rsidP="004F5C10">
            <w:pPr>
              <w:rPr>
                <w:rFonts w:cstheme="minorHAnsi"/>
              </w:rPr>
            </w:pPr>
            <w:hyperlink r:id="rId51" w:history="1">
              <w:r w:rsidRPr="0058621A">
                <w:rPr>
                  <w:rStyle w:val="Hyperlink"/>
                  <w:rFonts w:cstheme="minorHAnsi"/>
                </w:rPr>
                <w:t>https://doi.org/10.1016/j.renene.2020.02.021</w:t>
              </w:r>
            </w:hyperlink>
            <w:r w:rsidRPr="0058621A">
              <w:rPr>
                <w:rFonts w:cstheme="minorHAnsi"/>
              </w:rPr>
              <w:t xml:space="preserve"> </w:t>
            </w:r>
          </w:p>
        </w:tc>
      </w:tr>
      <w:tr w:rsidR="00B33E6B" w:rsidRPr="0058621A" w14:paraId="44759FCC" w14:textId="77777777" w:rsidTr="004F5C10">
        <w:tc>
          <w:tcPr>
            <w:tcW w:w="557" w:type="dxa"/>
            <w:vAlign w:val="center"/>
          </w:tcPr>
          <w:p w14:paraId="252622FA" w14:textId="77777777" w:rsidR="00B33E6B" w:rsidRPr="0058621A" w:rsidRDefault="00B33E6B" w:rsidP="004F5C10">
            <w:pPr>
              <w:rPr>
                <w:rFonts w:cstheme="minorHAnsi"/>
              </w:rPr>
            </w:pPr>
            <w:r w:rsidRPr="0058621A">
              <w:rPr>
                <w:rFonts w:cstheme="minorHAnsi"/>
              </w:rPr>
              <w:t>48</w:t>
            </w:r>
          </w:p>
        </w:tc>
        <w:tc>
          <w:tcPr>
            <w:tcW w:w="4663" w:type="dxa"/>
            <w:vAlign w:val="center"/>
          </w:tcPr>
          <w:p w14:paraId="43188A4A" w14:textId="77777777" w:rsidR="00B33E6B" w:rsidRPr="0058621A" w:rsidRDefault="00B33E6B" w:rsidP="004F5C10">
            <w:pPr>
              <w:rPr>
                <w:rFonts w:cstheme="minorHAnsi"/>
              </w:rPr>
            </w:pPr>
            <w:r w:rsidRPr="0058621A">
              <w:rPr>
                <w:rFonts w:cstheme="minorHAnsi"/>
              </w:rPr>
              <w:t>Assessing the benefits of demand-side flexibility in residential and transport sectors from an integrated energy systems perspective</w:t>
            </w:r>
          </w:p>
        </w:tc>
        <w:tc>
          <w:tcPr>
            <w:tcW w:w="5482" w:type="dxa"/>
            <w:vAlign w:val="center"/>
          </w:tcPr>
          <w:p w14:paraId="1F7E1EF0" w14:textId="77777777" w:rsidR="00B33E6B" w:rsidRPr="0058621A" w:rsidRDefault="00B33E6B" w:rsidP="004F5C10">
            <w:pPr>
              <w:rPr>
                <w:rFonts w:cstheme="minorHAnsi"/>
              </w:rPr>
            </w:pPr>
            <w:hyperlink r:id="rId52" w:history="1">
              <w:r w:rsidRPr="0058621A">
                <w:rPr>
                  <w:rStyle w:val="Hyperlink"/>
                  <w:rFonts w:cstheme="minorHAnsi"/>
                </w:rPr>
                <w:t>https://doi.org/10.1016/j.apenergy.2018.06.153</w:t>
              </w:r>
            </w:hyperlink>
            <w:r w:rsidRPr="0058621A">
              <w:rPr>
                <w:rFonts w:cstheme="minorHAnsi"/>
              </w:rPr>
              <w:t xml:space="preserve"> </w:t>
            </w:r>
          </w:p>
        </w:tc>
      </w:tr>
      <w:tr w:rsidR="00B33E6B" w:rsidRPr="0058621A" w14:paraId="66B09FE5" w14:textId="77777777" w:rsidTr="004F5C10">
        <w:tc>
          <w:tcPr>
            <w:tcW w:w="557" w:type="dxa"/>
            <w:vAlign w:val="center"/>
          </w:tcPr>
          <w:p w14:paraId="6F80414E" w14:textId="77777777" w:rsidR="00B33E6B" w:rsidRPr="0058621A" w:rsidRDefault="00B33E6B" w:rsidP="004F5C10">
            <w:pPr>
              <w:rPr>
                <w:rFonts w:cstheme="minorHAnsi"/>
              </w:rPr>
            </w:pPr>
            <w:r w:rsidRPr="0058621A">
              <w:rPr>
                <w:rFonts w:cstheme="minorHAnsi"/>
              </w:rPr>
              <w:t>49</w:t>
            </w:r>
          </w:p>
        </w:tc>
        <w:tc>
          <w:tcPr>
            <w:tcW w:w="4663" w:type="dxa"/>
            <w:vAlign w:val="center"/>
          </w:tcPr>
          <w:p w14:paraId="26563244" w14:textId="77777777" w:rsidR="00B33E6B" w:rsidRPr="0058621A" w:rsidRDefault="00B33E6B" w:rsidP="004F5C10">
            <w:pPr>
              <w:rPr>
                <w:rFonts w:cstheme="minorHAnsi"/>
              </w:rPr>
            </w:pPr>
            <w:r w:rsidRPr="0058621A">
              <w:rPr>
                <w:rFonts w:cstheme="minorHAnsi"/>
              </w:rPr>
              <w:t>Assessing the potentials of bioeconomy sectors in Poland employing input-output modeling</w:t>
            </w:r>
          </w:p>
        </w:tc>
        <w:tc>
          <w:tcPr>
            <w:tcW w:w="5482" w:type="dxa"/>
            <w:vAlign w:val="center"/>
          </w:tcPr>
          <w:p w14:paraId="53D327F4" w14:textId="77777777" w:rsidR="00B33E6B" w:rsidRPr="0058621A" w:rsidRDefault="00B33E6B" w:rsidP="004F5C10">
            <w:pPr>
              <w:rPr>
                <w:rFonts w:cstheme="minorHAnsi"/>
              </w:rPr>
            </w:pPr>
            <w:hyperlink r:id="rId53" w:history="1">
              <w:r w:rsidRPr="0058621A">
                <w:rPr>
                  <w:rStyle w:val="Hyperlink"/>
                  <w:rFonts w:cstheme="minorHAnsi"/>
                </w:rPr>
                <w:t>https://doi.org/10.3390/su11030594</w:t>
              </w:r>
            </w:hyperlink>
            <w:r w:rsidRPr="0058621A">
              <w:rPr>
                <w:rFonts w:cstheme="minorHAnsi"/>
              </w:rPr>
              <w:t xml:space="preserve"> </w:t>
            </w:r>
          </w:p>
        </w:tc>
      </w:tr>
      <w:tr w:rsidR="00B33E6B" w:rsidRPr="0058621A" w14:paraId="10D7C569" w14:textId="77777777" w:rsidTr="004F5C10">
        <w:tc>
          <w:tcPr>
            <w:tcW w:w="557" w:type="dxa"/>
            <w:vAlign w:val="center"/>
          </w:tcPr>
          <w:p w14:paraId="20F2EF62" w14:textId="77777777" w:rsidR="00B33E6B" w:rsidRPr="0058621A" w:rsidRDefault="00B33E6B" w:rsidP="004F5C10">
            <w:pPr>
              <w:rPr>
                <w:rFonts w:cstheme="minorHAnsi"/>
              </w:rPr>
            </w:pPr>
            <w:r w:rsidRPr="0058621A">
              <w:rPr>
                <w:rFonts w:cstheme="minorHAnsi"/>
              </w:rPr>
              <w:t>50</w:t>
            </w:r>
          </w:p>
        </w:tc>
        <w:tc>
          <w:tcPr>
            <w:tcW w:w="4663" w:type="dxa"/>
            <w:vAlign w:val="center"/>
          </w:tcPr>
          <w:p w14:paraId="22D63841" w14:textId="77777777" w:rsidR="00B33E6B" w:rsidRPr="0058621A" w:rsidRDefault="00B33E6B" w:rsidP="004F5C10">
            <w:pPr>
              <w:rPr>
                <w:rFonts w:cstheme="minorHAnsi"/>
              </w:rPr>
            </w:pPr>
            <w:r w:rsidRPr="0058621A">
              <w:rPr>
                <w:rFonts w:cstheme="minorHAnsi"/>
              </w:rPr>
              <w:t>Assessment and economic valuation of air pollution impacts on human health over Europe and the United States as calculated by a multi-model ensemble in the framework of AQMEII3</w:t>
            </w:r>
          </w:p>
        </w:tc>
        <w:tc>
          <w:tcPr>
            <w:tcW w:w="5482" w:type="dxa"/>
            <w:vAlign w:val="center"/>
          </w:tcPr>
          <w:p w14:paraId="0F38CB31" w14:textId="77777777" w:rsidR="00B33E6B" w:rsidRPr="0058621A" w:rsidRDefault="00B33E6B" w:rsidP="004F5C10">
            <w:pPr>
              <w:rPr>
                <w:rFonts w:eastAsia="Times New Roman" w:cstheme="minorHAnsi"/>
              </w:rPr>
            </w:pPr>
            <w:hyperlink r:id="rId54" w:history="1">
              <w:r w:rsidRPr="0058621A">
                <w:rPr>
                  <w:rStyle w:val="Hyperlink"/>
                  <w:rFonts w:eastAsia="Times New Roman" w:cstheme="minorHAnsi"/>
                </w:rPr>
                <w:t>https://doi.org/10.5194/acp-18-5967-2018</w:t>
              </w:r>
            </w:hyperlink>
            <w:r w:rsidRPr="0058621A">
              <w:rPr>
                <w:rFonts w:eastAsia="Times New Roman" w:cstheme="minorHAnsi"/>
              </w:rPr>
              <w:t xml:space="preserve"> </w:t>
            </w:r>
          </w:p>
        </w:tc>
      </w:tr>
      <w:tr w:rsidR="00B33E6B" w:rsidRPr="0058621A" w14:paraId="186C54AE" w14:textId="77777777" w:rsidTr="004F5C10">
        <w:tc>
          <w:tcPr>
            <w:tcW w:w="557" w:type="dxa"/>
            <w:vAlign w:val="center"/>
          </w:tcPr>
          <w:p w14:paraId="40BCFFDF" w14:textId="77777777" w:rsidR="00B33E6B" w:rsidRPr="0058621A" w:rsidRDefault="00B33E6B" w:rsidP="004F5C10">
            <w:pPr>
              <w:rPr>
                <w:rFonts w:cstheme="minorHAnsi"/>
              </w:rPr>
            </w:pPr>
            <w:r w:rsidRPr="0058621A">
              <w:rPr>
                <w:rFonts w:cstheme="minorHAnsi"/>
              </w:rPr>
              <w:t>51</w:t>
            </w:r>
          </w:p>
        </w:tc>
        <w:tc>
          <w:tcPr>
            <w:tcW w:w="4663" w:type="dxa"/>
            <w:vAlign w:val="center"/>
          </w:tcPr>
          <w:p w14:paraId="2DB0E6BA" w14:textId="77777777" w:rsidR="00B33E6B" w:rsidRPr="0058621A" w:rsidRDefault="00B33E6B" w:rsidP="004F5C10">
            <w:pPr>
              <w:rPr>
                <w:rFonts w:cstheme="minorHAnsi"/>
              </w:rPr>
            </w:pPr>
            <w:r w:rsidRPr="0058621A">
              <w:rPr>
                <w:rFonts w:cstheme="minorHAnsi"/>
              </w:rPr>
              <w:t>Assessment of the spatial distribution of cereal yields on sandy soil related to the application of soil-improving cropping systems (SICS)</w:t>
            </w:r>
          </w:p>
        </w:tc>
        <w:tc>
          <w:tcPr>
            <w:tcW w:w="5482" w:type="dxa"/>
            <w:vAlign w:val="center"/>
          </w:tcPr>
          <w:p w14:paraId="769049CE" w14:textId="77777777" w:rsidR="00B33E6B" w:rsidRPr="0058621A" w:rsidRDefault="00B33E6B" w:rsidP="004F5C10">
            <w:pPr>
              <w:rPr>
                <w:rFonts w:cstheme="minorHAnsi"/>
              </w:rPr>
            </w:pPr>
            <w:hyperlink r:id="rId55" w:history="1">
              <w:r w:rsidRPr="0058621A">
                <w:rPr>
                  <w:rStyle w:val="Hyperlink"/>
                  <w:rFonts w:cstheme="minorHAnsi"/>
                </w:rPr>
                <w:t>https://doi.org/10.1016/j.scitotenv.2022.154791</w:t>
              </w:r>
            </w:hyperlink>
            <w:r w:rsidRPr="0058621A">
              <w:rPr>
                <w:rFonts w:cstheme="minorHAnsi"/>
              </w:rPr>
              <w:t xml:space="preserve"> </w:t>
            </w:r>
          </w:p>
        </w:tc>
      </w:tr>
      <w:tr w:rsidR="00B33E6B" w:rsidRPr="0058621A" w14:paraId="5B1E2A9F" w14:textId="77777777" w:rsidTr="004F5C10">
        <w:tc>
          <w:tcPr>
            <w:tcW w:w="557" w:type="dxa"/>
            <w:vAlign w:val="center"/>
          </w:tcPr>
          <w:p w14:paraId="0EF95FF8" w14:textId="77777777" w:rsidR="00B33E6B" w:rsidRPr="0058621A" w:rsidRDefault="00B33E6B" w:rsidP="004F5C10">
            <w:pPr>
              <w:rPr>
                <w:rFonts w:cstheme="minorHAnsi"/>
              </w:rPr>
            </w:pPr>
            <w:r w:rsidRPr="0058621A">
              <w:rPr>
                <w:rFonts w:cstheme="minorHAnsi"/>
              </w:rPr>
              <w:t>52</w:t>
            </w:r>
          </w:p>
        </w:tc>
        <w:tc>
          <w:tcPr>
            <w:tcW w:w="4663" w:type="dxa"/>
            <w:vAlign w:val="center"/>
          </w:tcPr>
          <w:p w14:paraId="0FE36EE2" w14:textId="77777777" w:rsidR="00B33E6B" w:rsidRPr="0058621A" w:rsidRDefault="00B33E6B" w:rsidP="004F5C10">
            <w:pPr>
              <w:rPr>
                <w:rFonts w:cstheme="minorHAnsi"/>
              </w:rPr>
            </w:pPr>
            <w:r w:rsidRPr="0058621A">
              <w:rPr>
                <w:rFonts w:cstheme="minorHAnsi"/>
              </w:rPr>
              <w:t>Association mapping of autumn</w:t>
            </w:r>
            <w:r w:rsidRPr="0058621A">
              <w:rPr>
                <w:rFonts w:ascii="Cambria Math" w:hAnsi="Cambria Math" w:cs="Cambria Math"/>
              </w:rPr>
              <w:t>‑</w:t>
            </w:r>
            <w:r w:rsidRPr="0058621A">
              <w:rPr>
                <w:rFonts w:cstheme="minorHAnsi"/>
              </w:rPr>
              <w:t>seeded rye (Secale cereale L.) reveals genetic linkages between genes controlling winter hardiness and plant development</w:t>
            </w:r>
          </w:p>
        </w:tc>
        <w:tc>
          <w:tcPr>
            <w:tcW w:w="5482" w:type="dxa"/>
            <w:vAlign w:val="center"/>
          </w:tcPr>
          <w:p w14:paraId="23219A03" w14:textId="77777777" w:rsidR="00B33E6B" w:rsidRPr="0058621A" w:rsidRDefault="00B33E6B" w:rsidP="004F5C10">
            <w:pPr>
              <w:rPr>
                <w:rFonts w:cstheme="minorHAnsi"/>
              </w:rPr>
            </w:pPr>
            <w:hyperlink r:id="rId56" w:history="1">
              <w:r w:rsidRPr="0058621A">
                <w:rPr>
                  <w:rStyle w:val="Hyperlink"/>
                  <w:rFonts w:cstheme="minorHAnsi"/>
                </w:rPr>
                <w:t>https://doi.org/10.1038/s41598-022-09582-2</w:t>
              </w:r>
            </w:hyperlink>
            <w:r w:rsidRPr="0058621A">
              <w:rPr>
                <w:rFonts w:cstheme="minorHAnsi"/>
              </w:rPr>
              <w:t xml:space="preserve"> </w:t>
            </w:r>
          </w:p>
        </w:tc>
      </w:tr>
      <w:tr w:rsidR="00B33E6B" w:rsidRPr="0058621A" w14:paraId="4FD37401" w14:textId="77777777" w:rsidTr="004F5C10">
        <w:tc>
          <w:tcPr>
            <w:tcW w:w="557" w:type="dxa"/>
            <w:vAlign w:val="center"/>
          </w:tcPr>
          <w:p w14:paraId="2F56052E" w14:textId="77777777" w:rsidR="00B33E6B" w:rsidRPr="0058621A" w:rsidRDefault="00B33E6B" w:rsidP="004F5C10">
            <w:pPr>
              <w:rPr>
                <w:rFonts w:cstheme="minorHAnsi"/>
              </w:rPr>
            </w:pPr>
            <w:r w:rsidRPr="0058621A">
              <w:rPr>
                <w:rFonts w:cstheme="minorHAnsi"/>
              </w:rPr>
              <w:t>53</w:t>
            </w:r>
          </w:p>
        </w:tc>
        <w:tc>
          <w:tcPr>
            <w:tcW w:w="4663" w:type="dxa"/>
            <w:vAlign w:val="center"/>
          </w:tcPr>
          <w:p w14:paraId="12119360" w14:textId="77777777" w:rsidR="00B33E6B" w:rsidRPr="0058621A" w:rsidRDefault="00B33E6B" w:rsidP="004F5C10">
            <w:pPr>
              <w:rPr>
                <w:rFonts w:cstheme="minorHAnsi"/>
              </w:rPr>
            </w:pPr>
            <w:r w:rsidRPr="0058621A">
              <w:rPr>
                <w:rFonts w:cstheme="minorHAnsi"/>
              </w:rPr>
              <w:t>Attributing differences in the fate of lateral boundary ozone in aqmeii3 models to physical process representations</w:t>
            </w:r>
          </w:p>
        </w:tc>
        <w:tc>
          <w:tcPr>
            <w:tcW w:w="5482" w:type="dxa"/>
            <w:vAlign w:val="center"/>
          </w:tcPr>
          <w:p w14:paraId="474F7F4C" w14:textId="77777777" w:rsidR="00B33E6B" w:rsidRPr="0058621A" w:rsidRDefault="00B33E6B" w:rsidP="004F5C10">
            <w:pPr>
              <w:rPr>
                <w:rFonts w:eastAsia="Times New Roman" w:cstheme="minorHAnsi"/>
              </w:rPr>
            </w:pPr>
            <w:hyperlink r:id="rId57" w:history="1">
              <w:r w:rsidRPr="0058621A">
                <w:rPr>
                  <w:rStyle w:val="Hyperlink"/>
                  <w:rFonts w:eastAsia="Times New Roman" w:cstheme="minorHAnsi"/>
                </w:rPr>
                <w:t>https://doi.org/10.5194/acp-18-17157-2018</w:t>
              </w:r>
            </w:hyperlink>
            <w:r w:rsidRPr="0058621A">
              <w:rPr>
                <w:rFonts w:eastAsia="Times New Roman" w:cstheme="minorHAnsi"/>
              </w:rPr>
              <w:t xml:space="preserve"> </w:t>
            </w:r>
          </w:p>
        </w:tc>
      </w:tr>
      <w:tr w:rsidR="00B33E6B" w:rsidRPr="0058621A" w14:paraId="2995A4A3" w14:textId="77777777" w:rsidTr="004F5C10">
        <w:tc>
          <w:tcPr>
            <w:tcW w:w="557" w:type="dxa"/>
            <w:vAlign w:val="center"/>
          </w:tcPr>
          <w:p w14:paraId="7E162BB1" w14:textId="77777777" w:rsidR="00B33E6B" w:rsidRPr="0058621A" w:rsidRDefault="00B33E6B" w:rsidP="004F5C10">
            <w:pPr>
              <w:rPr>
                <w:rFonts w:cstheme="minorHAnsi"/>
              </w:rPr>
            </w:pPr>
            <w:r w:rsidRPr="0058621A">
              <w:rPr>
                <w:rFonts w:cstheme="minorHAnsi"/>
              </w:rPr>
              <w:lastRenderedPageBreak/>
              <w:t>54</w:t>
            </w:r>
          </w:p>
        </w:tc>
        <w:tc>
          <w:tcPr>
            <w:tcW w:w="4663" w:type="dxa"/>
            <w:vAlign w:val="center"/>
          </w:tcPr>
          <w:p w14:paraId="339723A2" w14:textId="77777777" w:rsidR="00B33E6B" w:rsidRPr="0058621A" w:rsidRDefault="00B33E6B" w:rsidP="004F5C10">
            <w:pPr>
              <w:rPr>
                <w:rFonts w:cstheme="minorHAnsi"/>
              </w:rPr>
            </w:pPr>
            <w:r w:rsidRPr="0058621A">
              <w:rPr>
                <w:rFonts w:cstheme="minorHAnsi"/>
              </w:rPr>
              <w:t>Automatic Tomato and Peduncle Location System Based on Computer Vision for Use in Robotized Harvesting</w:t>
            </w:r>
          </w:p>
        </w:tc>
        <w:tc>
          <w:tcPr>
            <w:tcW w:w="5482" w:type="dxa"/>
            <w:vAlign w:val="center"/>
          </w:tcPr>
          <w:p w14:paraId="483EBAEB" w14:textId="77777777" w:rsidR="00B33E6B" w:rsidRPr="0058621A" w:rsidRDefault="00B33E6B" w:rsidP="004F5C10">
            <w:pPr>
              <w:rPr>
                <w:rFonts w:cstheme="minorHAnsi"/>
              </w:rPr>
            </w:pPr>
            <w:hyperlink r:id="rId58" w:history="1">
              <w:r w:rsidRPr="0058621A">
                <w:rPr>
                  <w:rStyle w:val="Hyperlink"/>
                  <w:rFonts w:cstheme="minorHAnsi"/>
                </w:rPr>
                <w:t>https://doi.org/10.3390/app10175887</w:t>
              </w:r>
            </w:hyperlink>
            <w:r w:rsidRPr="0058621A">
              <w:rPr>
                <w:rFonts w:cstheme="minorHAnsi"/>
              </w:rPr>
              <w:t xml:space="preserve"> </w:t>
            </w:r>
          </w:p>
        </w:tc>
      </w:tr>
      <w:tr w:rsidR="00B33E6B" w:rsidRPr="0058621A" w14:paraId="57D943DE" w14:textId="77777777" w:rsidTr="004F5C10">
        <w:tc>
          <w:tcPr>
            <w:tcW w:w="557" w:type="dxa"/>
            <w:vAlign w:val="center"/>
          </w:tcPr>
          <w:p w14:paraId="6CD9BDD4" w14:textId="77777777" w:rsidR="00B33E6B" w:rsidRPr="0058621A" w:rsidRDefault="00B33E6B" w:rsidP="004F5C10">
            <w:pPr>
              <w:rPr>
                <w:rFonts w:cstheme="minorHAnsi"/>
              </w:rPr>
            </w:pPr>
            <w:r w:rsidRPr="0058621A">
              <w:rPr>
                <w:rFonts w:cstheme="minorHAnsi"/>
              </w:rPr>
              <w:t>55</w:t>
            </w:r>
          </w:p>
        </w:tc>
        <w:tc>
          <w:tcPr>
            <w:tcW w:w="4663" w:type="dxa"/>
            <w:vAlign w:val="center"/>
          </w:tcPr>
          <w:p w14:paraId="78546C31" w14:textId="77777777" w:rsidR="00B33E6B" w:rsidRPr="0058621A" w:rsidRDefault="00B33E6B" w:rsidP="004F5C10">
            <w:pPr>
              <w:rPr>
                <w:rFonts w:cstheme="minorHAnsi"/>
              </w:rPr>
            </w:pPr>
            <w:r w:rsidRPr="0058621A">
              <w:rPr>
                <w:rFonts w:cstheme="minorHAnsi"/>
              </w:rPr>
              <w:t>Autotrophic Acetate Production under Hydrogenophilic and Bioelectrochemical Conditions with a Thermally Treated Mixed Culture</w:t>
            </w:r>
          </w:p>
        </w:tc>
        <w:tc>
          <w:tcPr>
            <w:tcW w:w="5482" w:type="dxa"/>
            <w:vAlign w:val="center"/>
          </w:tcPr>
          <w:p w14:paraId="59C78F82" w14:textId="77777777" w:rsidR="00B33E6B" w:rsidRPr="0058621A" w:rsidRDefault="00B33E6B" w:rsidP="004F5C10">
            <w:pPr>
              <w:rPr>
                <w:rFonts w:cstheme="minorHAnsi"/>
              </w:rPr>
            </w:pPr>
            <w:hyperlink r:id="rId59" w:history="1">
              <w:r w:rsidRPr="0058621A">
                <w:rPr>
                  <w:rStyle w:val="Hyperlink"/>
                  <w:rFonts w:cstheme="minorHAnsi"/>
                </w:rPr>
                <w:t>https://doi.org/10.3390/membranes12020126</w:t>
              </w:r>
            </w:hyperlink>
            <w:r w:rsidRPr="0058621A">
              <w:rPr>
                <w:rFonts w:cstheme="minorHAnsi"/>
              </w:rPr>
              <w:t xml:space="preserve"> </w:t>
            </w:r>
          </w:p>
        </w:tc>
      </w:tr>
      <w:tr w:rsidR="00B33E6B" w:rsidRPr="0058621A" w14:paraId="7427DEE9" w14:textId="77777777" w:rsidTr="004F5C10">
        <w:tc>
          <w:tcPr>
            <w:tcW w:w="557" w:type="dxa"/>
            <w:vAlign w:val="center"/>
          </w:tcPr>
          <w:p w14:paraId="450D8D17" w14:textId="77777777" w:rsidR="00B33E6B" w:rsidRPr="0058621A" w:rsidRDefault="00B33E6B" w:rsidP="004F5C10">
            <w:pPr>
              <w:rPr>
                <w:rFonts w:cstheme="minorHAnsi"/>
              </w:rPr>
            </w:pPr>
            <w:r w:rsidRPr="0058621A">
              <w:rPr>
                <w:rFonts w:cstheme="minorHAnsi"/>
              </w:rPr>
              <w:t>56</w:t>
            </w:r>
          </w:p>
        </w:tc>
        <w:tc>
          <w:tcPr>
            <w:tcW w:w="4663" w:type="dxa"/>
            <w:vAlign w:val="center"/>
          </w:tcPr>
          <w:p w14:paraId="33EA8558" w14:textId="77777777" w:rsidR="00B33E6B" w:rsidRPr="0058621A" w:rsidRDefault="00B33E6B" w:rsidP="004F5C10">
            <w:pPr>
              <w:rPr>
                <w:rFonts w:cstheme="minorHAnsi"/>
              </w:rPr>
            </w:pPr>
            <w:r w:rsidRPr="0058621A">
              <w:rPr>
                <w:rFonts w:cstheme="minorHAnsi"/>
              </w:rPr>
              <w:t>Autumn growth of three perennial weeds at high latitude benefits from climate change</w:t>
            </w:r>
          </w:p>
        </w:tc>
        <w:tc>
          <w:tcPr>
            <w:tcW w:w="5482" w:type="dxa"/>
            <w:vAlign w:val="center"/>
          </w:tcPr>
          <w:p w14:paraId="470A6094" w14:textId="77777777" w:rsidR="00B33E6B" w:rsidRPr="0058621A" w:rsidRDefault="00B33E6B" w:rsidP="004F5C10">
            <w:pPr>
              <w:rPr>
                <w:rFonts w:cstheme="minorHAnsi"/>
              </w:rPr>
            </w:pPr>
            <w:hyperlink r:id="rId60" w:history="1">
              <w:r w:rsidRPr="0058621A">
                <w:rPr>
                  <w:rStyle w:val="Hyperlink"/>
                  <w:rFonts w:cstheme="minorHAnsi"/>
                </w:rPr>
                <w:t>https://doi.org/10.1111/gcb.14976</w:t>
              </w:r>
            </w:hyperlink>
            <w:r w:rsidRPr="0058621A">
              <w:rPr>
                <w:rFonts w:cstheme="minorHAnsi"/>
              </w:rPr>
              <w:t xml:space="preserve"> </w:t>
            </w:r>
          </w:p>
        </w:tc>
      </w:tr>
      <w:tr w:rsidR="00B33E6B" w:rsidRPr="0058621A" w14:paraId="27A2FE38" w14:textId="77777777" w:rsidTr="004F5C10">
        <w:tc>
          <w:tcPr>
            <w:tcW w:w="557" w:type="dxa"/>
            <w:vAlign w:val="center"/>
          </w:tcPr>
          <w:p w14:paraId="389F85FC" w14:textId="77777777" w:rsidR="00B33E6B" w:rsidRPr="0058621A" w:rsidRDefault="00B33E6B" w:rsidP="004F5C10">
            <w:pPr>
              <w:rPr>
                <w:rFonts w:cstheme="minorHAnsi"/>
              </w:rPr>
            </w:pPr>
            <w:r w:rsidRPr="0058621A">
              <w:rPr>
                <w:rFonts w:cstheme="minorHAnsi"/>
              </w:rPr>
              <w:t>57</w:t>
            </w:r>
          </w:p>
        </w:tc>
        <w:tc>
          <w:tcPr>
            <w:tcW w:w="4663" w:type="dxa"/>
            <w:vAlign w:val="center"/>
          </w:tcPr>
          <w:p w14:paraId="5AE3D968" w14:textId="77777777" w:rsidR="00B33E6B" w:rsidRPr="0058621A" w:rsidRDefault="00B33E6B" w:rsidP="004F5C10">
            <w:pPr>
              <w:rPr>
                <w:rFonts w:cstheme="minorHAnsi"/>
              </w:rPr>
            </w:pPr>
            <w:r w:rsidRPr="0058621A">
              <w:rPr>
                <w:rFonts w:cstheme="minorHAnsi"/>
              </w:rPr>
              <w:t>Availability and Environmental Performance of Wood for a Second-Generation Biorefinery</w:t>
            </w:r>
          </w:p>
        </w:tc>
        <w:tc>
          <w:tcPr>
            <w:tcW w:w="5482" w:type="dxa"/>
            <w:vAlign w:val="center"/>
          </w:tcPr>
          <w:p w14:paraId="721841D8" w14:textId="77777777" w:rsidR="00B33E6B" w:rsidRPr="0058621A" w:rsidRDefault="00B33E6B" w:rsidP="004F5C10">
            <w:pPr>
              <w:rPr>
                <w:rFonts w:cstheme="minorHAnsi"/>
              </w:rPr>
            </w:pPr>
            <w:hyperlink r:id="rId61" w:history="1">
              <w:r w:rsidRPr="0058621A">
                <w:rPr>
                  <w:rStyle w:val="Hyperlink"/>
                  <w:rFonts w:cstheme="minorHAnsi"/>
                </w:rPr>
                <w:t>https://doi.org/10.3390/f12111609</w:t>
              </w:r>
            </w:hyperlink>
            <w:r w:rsidRPr="0058621A">
              <w:rPr>
                <w:rFonts w:cstheme="minorHAnsi"/>
              </w:rPr>
              <w:t xml:space="preserve"> </w:t>
            </w:r>
          </w:p>
        </w:tc>
      </w:tr>
      <w:tr w:rsidR="00B33E6B" w:rsidRPr="0058621A" w14:paraId="5FCEE4DE" w14:textId="77777777" w:rsidTr="004F5C10">
        <w:tc>
          <w:tcPr>
            <w:tcW w:w="557" w:type="dxa"/>
            <w:vAlign w:val="center"/>
          </w:tcPr>
          <w:p w14:paraId="32FF82D6" w14:textId="77777777" w:rsidR="00B33E6B" w:rsidRPr="0058621A" w:rsidRDefault="00B33E6B" w:rsidP="004F5C10">
            <w:pPr>
              <w:rPr>
                <w:rFonts w:cstheme="minorHAnsi"/>
              </w:rPr>
            </w:pPr>
            <w:r w:rsidRPr="0058621A">
              <w:rPr>
                <w:rFonts w:cstheme="minorHAnsi"/>
              </w:rPr>
              <w:t>58</w:t>
            </w:r>
          </w:p>
        </w:tc>
        <w:tc>
          <w:tcPr>
            <w:tcW w:w="4663" w:type="dxa"/>
            <w:vAlign w:val="center"/>
          </w:tcPr>
          <w:p w14:paraId="0F4B1314" w14:textId="77777777" w:rsidR="00B33E6B" w:rsidRPr="0058621A" w:rsidRDefault="00B33E6B" w:rsidP="004F5C10">
            <w:pPr>
              <w:rPr>
                <w:rFonts w:cstheme="minorHAnsi"/>
              </w:rPr>
            </w:pPr>
            <w:r w:rsidRPr="0058621A">
              <w:rPr>
                <w:rFonts w:cstheme="minorHAnsi"/>
              </w:rPr>
              <w:t>Bacterial preferences for specific soil particle size fractions revealed by community analyses</w:t>
            </w:r>
          </w:p>
        </w:tc>
        <w:tc>
          <w:tcPr>
            <w:tcW w:w="5482" w:type="dxa"/>
            <w:vAlign w:val="center"/>
          </w:tcPr>
          <w:p w14:paraId="4E2796BE" w14:textId="77777777" w:rsidR="00B33E6B" w:rsidRPr="0058621A" w:rsidRDefault="00B33E6B" w:rsidP="004F5C10">
            <w:pPr>
              <w:rPr>
                <w:rFonts w:cstheme="minorHAnsi"/>
              </w:rPr>
            </w:pPr>
            <w:hyperlink r:id="rId62" w:history="1">
              <w:r w:rsidRPr="0058621A">
                <w:rPr>
                  <w:rStyle w:val="Hyperlink"/>
                  <w:rFonts w:cstheme="minorHAnsi"/>
                </w:rPr>
                <w:t>https://doi.org/10.3389/fmicb.2018.00149</w:t>
              </w:r>
            </w:hyperlink>
            <w:r w:rsidRPr="0058621A">
              <w:rPr>
                <w:rFonts w:cstheme="minorHAnsi"/>
              </w:rPr>
              <w:t xml:space="preserve"> </w:t>
            </w:r>
          </w:p>
        </w:tc>
      </w:tr>
      <w:tr w:rsidR="00B33E6B" w:rsidRPr="0058621A" w14:paraId="3A165DA5" w14:textId="77777777" w:rsidTr="004F5C10">
        <w:tc>
          <w:tcPr>
            <w:tcW w:w="557" w:type="dxa"/>
            <w:vAlign w:val="center"/>
          </w:tcPr>
          <w:p w14:paraId="1F2EFD6E" w14:textId="77777777" w:rsidR="00B33E6B" w:rsidRPr="0058621A" w:rsidRDefault="00B33E6B" w:rsidP="004F5C10">
            <w:pPr>
              <w:rPr>
                <w:rFonts w:cstheme="minorHAnsi"/>
                <w:b/>
                <w:bCs/>
              </w:rPr>
            </w:pPr>
            <w:r w:rsidRPr="0058621A">
              <w:rPr>
                <w:rFonts w:cstheme="minorHAnsi"/>
                <w:b/>
                <w:bCs/>
              </w:rPr>
              <w:t>59</w:t>
            </w:r>
          </w:p>
        </w:tc>
        <w:tc>
          <w:tcPr>
            <w:tcW w:w="4663" w:type="dxa"/>
            <w:vAlign w:val="center"/>
          </w:tcPr>
          <w:p w14:paraId="68BD2433" w14:textId="77777777" w:rsidR="00B33E6B" w:rsidRPr="0058621A" w:rsidRDefault="00B33E6B" w:rsidP="004F5C10">
            <w:pPr>
              <w:rPr>
                <w:rFonts w:cstheme="minorHAnsi"/>
                <w:b/>
                <w:bCs/>
              </w:rPr>
            </w:pPr>
            <w:r w:rsidRPr="0058621A">
              <w:rPr>
                <w:rFonts w:cstheme="minorHAnsi"/>
                <w:b/>
                <w:bCs/>
              </w:rPr>
              <w:t>Barriers and facilitators for adopting sustainable soil management practices in Mediterranean olive groves</w:t>
            </w:r>
          </w:p>
        </w:tc>
        <w:tc>
          <w:tcPr>
            <w:tcW w:w="5482" w:type="dxa"/>
            <w:vAlign w:val="center"/>
          </w:tcPr>
          <w:p w14:paraId="3B229E0E" w14:textId="77777777" w:rsidR="00B33E6B" w:rsidRPr="0058621A" w:rsidRDefault="00B33E6B" w:rsidP="004F5C10">
            <w:pPr>
              <w:rPr>
                <w:rFonts w:cstheme="minorHAnsi"/>
                <w:b/>
                <w:bCs/>
              </w:rPr>
            </w:pPr>
            <w:hyperlink r:id="rId63" w:history="1">
              <w:r w:rsidRPr="0058621A">
                <w:rPr>
                  <w:rStyle w:val="Hyperlink"/>
                  <w:rFonts w:cstheme="minorHAnsi"/>
                  <w:b/>
                  <w:bCs/>
                </w:rPr>
                <w:t>https://doi.org/10.3390/agronomy10040506</w:t>
              </w:r>
            </w:hyperlink>
            <w:r w:rsidRPr="0058621A">
              <w:rPr>
                <w:rFonts w:cstheme="minorHAnsi"/>
                <w:b/>
                <w:bCs/>
              </w:rPr>
              <w:t xml:space="preserve"> </w:t>
            </w:r>
          </w:p>
        </w:tc>
      </w:tr>
      <w:tr w:rsidR="00B33E6B" w:rsidRPr="0058621A" w14:paraId="780F436E" w14:textId="77777777" w:rsidTr="004F5C10">
        <w:tc>
          <w:tcPr>
            <w:tcW w:w="557" w:type="dxa"/>
            <w:vAlign w:val="center"/>
          </w:tcPr>
          <w:p w14:paraId="071365A0" w14:textId="77777777" w:rsidR="00B33E6B" w:rsidRPr="0058621A" w:rsidRDefault="00B33E6B" w:rsidP="004F5C10">
            <w:pPr>
              <w:rPr>
                <w:rFonts w:cstheme="minorHAnsi"/>
                <w:b/>
                <w:bCs/>
              </w:rPr>
            </w:pPr>
            <w:r w:rsidRPr="0058621A">
              <w:rPr>
                <w:rFonts w:cstheme="minorHAnsi"/>
                <w:b/>
                <w:bCs/>
              </w:rPr>
              <w:t>60</w:t>
            </w:r>
          </w:p>
        </w:tc>
        <w:tc>
          <w:tcPr>
            <w:tcW w:w="4663" w:type="dxa"/>
            <w:vAlign w:val="center"/>
          </w:tcPr>
          <w:p w14:paraId="0E2E6712" w14:textId="77777777" w:rsidR="00B33E6B" w:rsidRPr="0058621A" w:rsidRDefault="00B33E6B" w:rsidP="004F5C10">
            <w:pPr>
              <w:rPr>
                <w:rFonts w:cstheme="minorHAnsi"/>
                <w:b/>
                <w:bCs/>
              </w:rPr>
            </w:pPr>
            <w:r w:rsidRPr="0058621A">
              <w:rPr>
                <w:rFonts w:cstheme="minorHAnsi"/>
                <w:b/>
                <w:bCs/>
              </w:rPr>
              <w:t>Between stranded assets and green transformation Fossil fuel producing developing countries towards 2055</w:t>
            </w:r>
          </w:p>
        </w:tc>
        <w:tc>
          <w:tcPr>
            <w:tcW w:w="5482" w:type="dxa"/>
            <w:vAlign w:val="center"/>
          </w:tcPr>
          <w:p w14:paraId="2534DD01" w14:textId="77777777" w:rsidR="00B33E6B" w:rsidRPr="0058621A" w:rsidRDefault="00B33E6B" w:rsidP="004F5C10">
            <w:pPr>
              <w:rPr>
                <w:rFonts w:cstheme="minorHAnsi"/>
                <w:b/>
                <w:bCs/>
              </w:rPr>
            </w:pPr>
            <w:hyperlink r:id="rId64" w:history="1">
              <w:r w:rsidRPr="0058621A">
                <w:rPr>
                  <w:rStyle w:val="Hyperlink"/>
                  <w:rFonts w:cstheme="minorHAnsi"/>
                  <w:b/>
                  <w:bCs/>
                </w:rPr>
                <w:t>https://doi.org/10.1016/j.worlddev.2020.104947</w:t>
              </w:r>
            </w:hyperlink>
            <w:r w:rsidRPr="0058621A">
              <w:rPr>
                <w:rFonts w:cstheme="minorHAnsi"/>
                <w:b/>
                <w:bCs/>
              </w:rPr>
              <w:t xml:space="preserve"> </w:t>
            </w:r>
          </w:p>
        </w:tc>
      </w:tr>
      <w:tr w:rsidR="00B33E6B" w:rsidRPr="0058621A" w14:paraId="5BAB8080" w14:textId="77777777" w:rsidTr="004F5C10">
        <w:tc>
          <w:tcPr>
            <w:tcW w:w="557" w:type="dxa"/>
            <w:vAlign w:val="center"/>
          </w:tcPr>
          <w:p w14:paraId="7C9ACB84" w14:textId="77777777" w:rsidR="00B33E6B" w:rsidRPr="0058621A" w:rsidRDefault="00B33E6B" w:rsidP="004F5C10">
            <w:pPr>
              <w:rPr>
                <w:rFonts w:cstheme="minorHAnsi"/>
              </w:rPr>
            </w:pPr>
            <w:r w:rsidRPr="0058621A">
              <w:rPr>
                <w:rFonts w:cstheme="minorHAnsi"/>
              </w:rPr>
              <w:t>61</w:t>
            </w:r>
          </w:p>
        </w:tc>
        <w:tc>
          <w:tcPr>
            <w:tcW w:w="4663" w:type="dxa"/>
            <w:vAlign w:val="center"/>
          </w:tcPr>
          <w:p w14:paraId="597E9132" w14:textId="77777777" w:rsidR="00B33E6B" w:rsidRPr="0058621A" w:rsidRDefault="00B33E6B" w:rsidP="004F5C10">
            <w:pPr>
              <w:rPr>
                <w:rFonts w:cstheme="minorHAnsi"/>
              </w:rPr>
            </w:pPr>
            <w:r w:rsidRPr="0058621A">
              <w:rPr>
                <w:rFonts w:cstheme="minorHAnsi"/>
              </w:rPr>
              <w:t>Beyond energy crops and subsidised electricity A study on sustainable biogas production and utilisation in advanced energy markets</w:t>
            </w:r>
          </w:p>
        </w:tc>
        <w:tc>
          <w:tcPr>
            <w:tcW w:w="5482" w:type="dxa"/>
            <w:vAlign w:val="center"/>
          </w:tcPr>
          <w:p w14:paraId="679509F2" w14:textId="77777777" w:rsidR="00B33E6B" w:rsidRPr="0058621A" w:rsidRDefault="00B33E6B" w:rsidP="004F5C10">
            <w:pPr>
              <w:rPr>
                <w:rFonts w:cstheme="minorHAnsi"/>
              </w:rPr>
            </w:pPr>
            <w:hyperlink r:id="rId65" w:history="1">
              <w:r w:rsidRPr="0058621A">
                <w:rPr>
                  <w:rStyle w:val="Hyperlink"/>
                  <w:rFonts w:cstheme="minorHAnsi"/>
                </w:rPr>
                <w:t>https://doi.org/10.1016/j.energy.2020.117651</w:t>
              </w:r>
            </w:hyperlink>
            <w:r w:rsidRPr="0058621A">
              <w:rPr>
                <w:rFonts w:cstheme="minorHAnsi"/>
              </w:rPr>
              <w:t xml:space="preserve"> </w:t>
            </w:r>
          </w:p>
        </w:tc>
      </w:tr>
      <w:tr w:rsidR="00B33E6B" w:rsidRPr="0058621A" w14:paraId="040992C2" w14:textId="77777777" w:rsidTr="004F5C10">
        <w:tc>
          <w:tcPr>
            <w:tcW w:w="557" w:type="dxa"/>
            <w:vAlign w:val="center"/>
          </w:tcPr>
          <w:p w14:paraId="5D6D8471" w14:textId="77777777" w:rsidR="00B33E6B" w:rsidRPr="0058621A" w:rsidRDefault="00B33E6B" w:rsidP="004F5C10">
            <w:pPr>
              <w:rPr>
                <w:rFonts w:cstheme="minorHAnsi"/>
              </w:rPr>
            </w:pPr>
            <w:r w:rsidRPr="0058621A">
              <w:rPr>
                <w:rFonts w:cstheme="minorHAnsi"/>
              </w:rPr>
              <w:t>62</w:t>
            </w:r>
          </w:p>
        </w:tc>
        <w:tc>
          <w:tcPr>
            <w:tcW w:w="4663" w:type="dxa"/>
            <w:vAlign w:val="center"/>
          </w:tcPr>
          <w:p w14:paraId="4D7ECA00" w14:textId="77777777" w:rsidR="00B33E6B" w:rsidRPr="0058621A" w:rsidRDefault="00B33E6B" w:rsidP="004F5C10">
            <w:pPr>
              <w:rPr>
                <w:rFonts w:cstheme="minorHAnsi"/>
              </w:rPr>
            </w:pPr>
            <w:r w:rsidRPr="0058621A">
              <w:rPr>
                <w:rFonts w:cstheme="minorHAnsi"/>
              </w:rPr>
              <w:t>Bioelectromethanogenesis reaction in a tubular Microbial Electrolysis Cell (MEC) for biogas upgrading</w:t>
            </w:r>
          </w:p>
        </w:tc>
        <w:tc>
          <w:tcPr>
            <w:tcW w:w="5482" w:type="dxa"/>
            <w:vAlign w:val="center"/>
          </w:tcPr>
          <w:p w14:paraId="141851DF" w14:textId="77777777" w:rsidR="00B33E6B" w:rsidRPr="0058621A" w:rsidRDefault="00B33E6B" w:rsidP="004F5C10">
            <w:pPr>
              <w:rPr>
                <w:rFonts w:cstheme="minorHAnsi"/>
              </w:rPr>
            </w:pPr>
            <w:hyperlink r:id="rId66" w:history="1">
              <w:r w:rsidRPr="0058621A">
                <w:rPr>
                  <w:rStyle w:val="Hyperlink"/>
                  <w:rFonts w:cstheme="minorHAnsi"/>
                </w:rPr>
                <w:t>https://doi.org/10.1016/j.renene.2020.05.122</w:t>
              </w:r>
            </w:hyperlink>
            <w:r w:rsidRPr="0058621A">
              <w:rPr>
                <w:rFonts w:cstheme="minorHAnsi"/>
              </w:rPr>
              <w:t xml:space="preserve"> </w:t>
            </w:r>
          </w:p>
        </w:tc>
      </w:tr>
      <w:tr w:rsidR="00B33E6B" w:rsidRPr="0058621A" w14:paraId="2C55D549" w14:textId="77777777" w:rsidTr="004F5C10">
        <w:tc>
          <w:tcPr>
            <w:tcW w:w="557" w:type="dxa"/>
            <w:vAlign w:val="center"/>
          </w:tcPr>
          <w:p w14:paraId="7E4FDF89" w14:textId="77777777" w:rsidR="00B33E6B" w:rsidRPr="0058621A" w:rsidRDefault="00B33E6B" w:rsidP="004F5C10">
            <w:pPr>
              <w:rPr>
                <w:rFonts w:cstheme="minorHAnsi"/>
              </w:rPr>
            </w:pPr>
            <w:r w:rsidRPr="0058621A">
              <w:rPr>
                <w:rFonts w:cstheme="minorHAnsi"/>
              </w:rPr>
              <w:t>63</w:t>
            </w:r>
          </w:p>
        </w:tc>
        <w:tc>
          <w:tcPr>
            <w:tcW w:w="4663" w:type="dxa"/>
            <w:vAlign w:val="center"/>
          </w:tcPr>
          <w:p w14:paraId="593F7A69" w14:textId="77777777" w:rsidR="00B33E6B" w:rsidRPr="0058621A" w:rsidRDefault="00B33E6B" w:rsidP="004F5C10">
            <w:pPr>
              <w:rPr>
                <w:rFonts w:cstheme="minorHAnsi"/>
              </w:rPr>
            </w:pPr>
            <w:r w:rsidRPr="0058621A">
              <w:rPr>
                <w:rFonts w:cstheme="minorHAnsi"/>
              </w:rPr>
              <w:t>Biogas composition from agricultural sources and organic fraction of municipal solid waste</w:t>
            </w:r>
          </w:p>
        </w:tc>
        <w:tc>
          <w:tcPr>
            <w:tcW w:w="5482" w:type="dxa"/>
            <w:vAlign w:val="center"/>
          </w:tcPr>
          <w:p w14:paraId="734800DB" w14:textId="77777777" w:rsidR="00B33E6B" w:rsidRPr="0058621A" w:rsidRDefault="00B33E6B" w:rsidP="004F5C10">
            <w:pPr>
              <w:rPr>
                <w:rFonts w:cstheme="minorHAnsi"/>
              </w:rPr>
            </w:pPr>
            <w:hyperlink r:id="rId67" w:history="1">
              <w:r w:rsidRPr="0058621A">
                <w:rPr>
                  <w:rStyle w:val="Hyperlink"/>
                  <w:rFonts w:cstheme="minorHAnsi"/>
                </w:rPr>
                <w:t>https://doi.org/10.1016/j.renene.2021.09.100</w:t>
              </w:r>
            </w:hyperlink>
            <w:r w:rsidRPr="0058621A">
              <w:rPr>
                <w:rFonts w:cstheme="minorHAnsi"/>
              </w:rPr>
              <w:t xml:space="preserve"> </w:t>
            </w:r>
          </w:p>
        </w:tc>
      </w:tr>
      <w:tr w:rsidR="00B33E6B" w:rsidRPr="0058621A" w14:paraId="79CFEE62" w14:textId="77777777" w:rsidTr="004F5C10">
        <w:tc>
          <w:tcPr>
            <w:tcW w:w="557" w:type="dxa"/>
            <w:vAlign w:val="center"/>
          </w:tcPr>
          <w:p w14:paraId="73E41195" w14:textId="77777777" w:rsidR="00B33E6B" w:rsidRPr="0058621A" w:rsidRDefault="00B33E6B" w:rsidP="004F5C10">
            <w:pPr>
              <w:rPr>
                <w:rFonts w:cstheme="minorHAnsi"/>
              </w:rPr>
            </w:pPr>
            <w:r w:rsidRPr="0058621A">
              <w:rPr>
                <w:rFonts w:cstheme="minorHAnsi"/>
              </w:rPr>
              <w:t>64</w:t>
            </w:r>
          </w:p>
        </w:tc>
        <w:tc>
          <w:tcPr>
            <w:tcW w:w="4663" w:type="dxa"/>
            <w:vAlign w:val="center"/>
          </w:tcPr>
          <w:p w14:paraId="0F836696" w14:textId="77777777" w:rsidR="00B33E6B" w:rsidRPr="0058621A" w:rsidRDefault="00B33E6B" w:rsidP="004F5C10">
            <w:pPr>
              <w:rPr>
                <w:rFonts w:cstheme="minorHAnsi"/>
              </w:rPr>
            </w:pPr>
            <w:r w:rsidRPr="0058621A">
              <w:rPr>
                <w:rFonts w:cstheme="minorHAnsi"/>
              </w:rPr>
              <w:t>Biomass Characteristics and Energy Yields of Tobacco (Nicotiana tabacum L.) Cultivated in Eastern Poland</w:t>
            </w:r>
          </w:p>
        </w:tc>
        <w:tc>
          <w:tcPr>
            <w:tcW w:w="5482" w:type="dxa"/>
            <w:vAlign w:val="center"/>
          </w:tcPr>
          <w:p w14:paraId="3F0339DF" w14:textId="77777777" w:rsidR="00B33E6B" w:rsidRPr="0058621A" w:rsidRDefault="00B33E6B" w:rsidP="004F5C10">
            <w:pPr>
              <w:rPr>
                <w:rFonts w:cstheme="minorHAnsi"/>
              </w:rPr>
            </w:pPr>
            <w:hyperlink r:id="rId68" w:history="1">
              <w:r w:rsidRPr="0058621A">
                <w:rPr>
                  <w:rStyle w:val="Hyperlink"/>
                  <w:rFonts w:cstheme="minorHAnsi"/>
                </w:rPr>
                <w:t>https://doi.org/10.3390/agriculture10110551</w:t>
              </w:r>
            </w:hyperlink>
            <w:r w:rsidRPr="0058621A">
              <w:rPr>
                <w:rFonts w:cstheme="minorHAnsi"/>
              </w:rPr>
              <w:t xml:space="preserve"> </w:t>
            </w:r>
          </w:p>
        </w:tc>
      </w:tr>
      <w:tr w:rsidR="00B33E6B" w:rsidRPr="0058621A" w14:paraId="510BB21C" w14:textId="77777777" w:rsidTr="004F5C10">
        <w:tc>
          <w:tcPr>
            <w:tcW w:w="557" w:type="dxa"/>
            <w:vAlign w:val="center"/>
          </w:tcPr>
          <w:p w14:paraId="38F925A8" w14:textId="77777777" w:rsidR="00B33E6B" w:rsidRPr="0058621A" w:rsidRDefault="00B33E6B" w:rsidP="004F5C10">
            <w:pPr>
              <w:rPr>
                <w:rFonts w:cstheme="minorHAnsi"/>
              </w:rPr>
            </w:pPr>
            <w:r w:rsidRPr="0058621A">
              <w:rPr>
                <w:rFonts w:cstheme="minorHAnsi"/>
              </w:rPr>
              <w:t>65</w:t>
            </w:r>
          </w:p>
        </w:tc>
        <w:tc>
          <w:tcPr>
            <w:tcW w:w="4663" w:type="dxa"/>
            <w:vAlign w:val="center"/>
          </w:tcPr>
          <w:p w14:paraId="492661D7" w14:textId="77777777" w:rsidR="00B33E6B" w:rsidRPr="0058621A" w:rsidRDefault="00B33E6B" w:rsidP="004F5C10">
            <w:pPr>
              <w:rPr>
                <w:rFonts w:cstheme="minorHAnsi"/>
              </w:rPr>
            </w:pPr>
            <w:r w:rsidRPr="0058621A">
              <w:rPr>
                <w:rFonts w:cstheme="minorHAnsi"/>
              </w:rPr>
              <w:t>Biotechnological production of the European corn borer sex pheromone in the yeast Yarrowia lipolytica</w:t>
            </w:r>
          </w:p>
        </w:tc>
        <w:tc>
          <w:tcPr>
            <w:tcW w:w="5482" w:type="dxa"/>
            <w:vAlign w:val="center"/>
          </w:tcPr>
          <w:p w14:paraId="60845DB4" w14:textId="77777777" w:rsidR="00B33E6B" w:rsidRPr="0058621A" w:rsidRDefault="00B33E6B" w:rsidP="004F5C10">
            <w:pPr>
              <w:rPr>
                <w:rFonts w:cstheme="minorHAnsi"/>
              </w:rPr>
            </w:pPr>
            <w:hyperlink r:id="rId69" w:history="1">
              <w:r w:rsidRPr="0058621A">
                <w:rPr>
                  <w:rStyle w:val="Hyperlink"/>
                  <w:rFonts w:cstheme="minorHAnsi"/>
                </w:rPr>
                <w:t>https://doi.org/10.1002/biot.202100004</w:t>
              </w:r>
            </w:hyperlink>
            <w:r w:rsidRPr="0058621A">
              <w:rPr>
                <w:rFonts w:cstheme="minorHAnsi"/>
              </w:rPr>
              <w:t xml:space="preserve"> </w:t>
            </w:r>
          </w:p>
        </w:tc>
      </w:tr>
      <w:tr w:rsidR="00B33E6B" w:rsidRPr="0058621A" w14:paraId="33003F9D" w14:textId="77777777" w:rsidTr="004F5C10">
        <w:tc>
          <w:tcPr>
            <w:tcW w:w="557" w:type="dxa"/>
            <w:vAlign w:val="center"/>
          </w:tcPr>
          <w:p w14:paraId="48BCAF58" w14:textId="77777777" w:rsidR="00B33E6B" w:rsidRPr="0058621A" w:rsidRDefault="00B33E6B" w:rsidP="004F5C10">
            <w:pPr>
              <w:rPr>
                <w:rFonts w:cstheme="minorHAnsi"/>
              </w:rPr>
            </w:pPr>
            <w:r w:rsidRPr="0058621A">
              <w:rPr>
                <w:rFonts w:cstheme="minorHAnsi"/>
              </w:rPr>
              <w:t>66</w:t>
            </w:r>
          </w:p>
        </w:tc>
        <w:tc>
          <w:tcPr>
            <w:tcW w:w="4663" w:type="dxa"/>
            <w:vAlign w:val="center"/>
          </w:tcPr>
          <w:p w14:paraId="099F8E46" w14:textId="77777777" w:rsidR="00B33E6B" w:rsidRPr="0058621A" w:rsidRDefault="00B33E6B" w:rsidP="004F5C10">
            <w:pPr>
              <w:rPr>
                <w:rFonts w:cstheme="minorHAnsi"/>
              </w:rPr>
            </w:pPr>
            <w:r w:rsidRPr="0058621A">
              <w:rPr>
                <w:rFonts w:cstheme="minorHAnsi"/>
              </w:rPr>
              <w:t>Boosting integration capacity of electric vehicles A robust security constrained decision making</w:t>
            </w:r>
          </w:p>
        </w:tc>
        <w:tc>
          <w:tcPr>
            <w:tcW w:w="5482" w:type="dxa"/>
            <w:vAlign w:val="center"/>
          </w:tcPr>
          <w:p w14:paraId="4921DBF6" w14:textId="77777777" w:rsidR="00B33E6B" w:rsidRPr="0058621A" w:rsidRDefault="00B33E6B" w:rsidP="004F5C10">
            <w:pPr>
              <w:rPr>
                <w:rFonts w:cstheme="minorHAnsi"/>
              </w:rPr>
            </w:pPr>
            <w:hyperlink r:id="rId70" w:history="1">
              <w:r w:rsidRPr="0058621A">
                <w:rPr>
                  <w:rStyle w:val="Hyperlink"/>
                  <w:rFonts w:cstheme="minorHAnsi"/>
                </w:rPr>
                <w:t>https://doi.org/10.1016/j.ijepes.2021.107229</w:t>
              </w:r>
            </w:hyperlink>
            <w:r w:rsidRPr="0058621A">
              <w:rPr>
                <w:rFonts w:cstheme="minorHAnsi"/>
              </w:rPr>
              <w:t xml:space="preserve"> </w:t>
            </w:r>
          </w:p>
        </w:tc>
      </w:tr>
      <w:tr w:rsidR="00B33E6B" w:rsidRPr="0058621A" w14:paraId="71A2EA7E" w14:textId="77777777" w:rsidTr="004F5C10">
        <w:tc>
          <w:tcPr>
            <w:tcW w:w="557" w:type="dxa"/>
            <w:vAlign w:val="center"/>
          </w:tcPr>
          <w:p w14:paraId="2B953C4F" w14:textId="77777777" w:rsidR="00B33E6B" w:rsidRPr="0058621A" w:rsidRDefault="00B33E6B" w:rsidP="004F5C10">
            <w:pPr>
              <w:rPr>
                <w:rFonts w:cstheme="minorHAnsi"/>
              </w:rPr>
            </w:pPr>
            <w:r w:rsidRPr="0058621A">
              <w:rPr>
                <w:rFonts w:cstheme="minorHAnsi"/>
              </w:rPr>
              <w:t>67</w:t>
            </w:r>
          </w:p>
        </w:tc>
        <w:tc>
          <w:tcPr>
            <w:tcW w:w="4663" w:type="dxa"/>
            <w:vAlign w:val="center"/>
          </w:tcPr>
          <w:p w14:paraId="1737671D" w14:textId="77777777" w:rsidR="00B33E6B" w:rsidRPr="0058621A" w:rsidRDefault="00B33E6B" w:rsidP="004F5C10">
            <w:pPr>
              <w:rPr>
                <w:rFonts w:cstheme="minorHAnsi"/>
              </w:rPr>
            </w:pPr>
            <w:r w:rsidRPr="0058621A">
              <w:rPr>
                <w:rFonts w:cstheme="minorHAnsi"/>
              </w:rPr>
              <w:t>Breeding progress reduces carbon footprints of wheat and rye</w:t>
            </w:r>
          </w:p>
        </w:tc>
        <w:tc>
          <w:tcPr>
            <w:tcW w:w="5482" w:type="dxa"/>
            <w:vAlign w:val="center"/>
          </w:tcPr>
          <w:p w14:paraId="437B70CB" w14:textId="77777777" w:rsidR="00B33E6B" w:rsidRPr="0058621A" w:rsidRDefault="00B33E6B" w:rsidP="004F5C10">
            <w:pPr>
              <w:rPr>
                <w:rFonts w:cstheme="minorHAnsi"/>
              </w:rPr>
            </w:pPr>
            <w:hyperlink r:id="rId71" w:history="1">
              <w:r w:rsidRPr="0058621A">
                <w:rPr>
                  <w:rStyle w:val="Hyperlink"/>
                  <w:rFonts w:cstheme="minorHAnsi"/>
                </w:rPr>
                <w:t>https://doi.org/10.1016/j.jclepro.2022.134326</w:t>
              </w:r>
            </w:hyperlink>
            <w:r w:rsidRPr="0058621A">
              <w:rPr>
                <w:rFonts w:cstheme="minorHAnsi"/>
              </w:rPr>
              <w:t xml:space="preserve"> </w:t>
            </w:r>
          </w:p>
        </w:tc>
      </w:tr>
      <w:tr w:rsidR="00B33E6B" w:rsidRPr="0058621A" w14:paraId="0C7E7955" w14:textId="77777777" w:rsidTr="004F5C10">
        <w:tc>
          <w:tcPr>
            <w:tcW w:w="557" w:type="dxa"/>
            <w:vAlign w:val="center"/>
          </w:tcPr>
          <w:p w14:paraId="120AE04F" w14:textId="77777777" w:rsidR="00B33E6B" w:rsidRPr="0058621A" w:rsidRDefault="00B33E6B" w:rsidP="004F5C10">
            <w:pPr>
              <w:rPr>
                <w:rFonts w:cstheme="minorHAnsi"/>
              </w:rPr>
            </w:pPr>
            <w:r w:rsidRPr="0058621A">
              <w:rPr>
                <w:rFonts w:cstheme="minorHAnsi"/>
              </w:rPr>
              <w:t>68</w:t>
            </w:r>
          </w:p>
        </w:tc>
        <w:tc>
          <w:tcPr>
            <w:tcW w:w="4663" w:type="dxa"/>
            <w:vAlign w:val="center"/>
          </w:tcPr>
          <w:p w14:paraId="464BE5FB" w14:textId="77777777" w:rsidR="00B33E6B" w:rsidRPr="0058621A" w:rsidRDefault="00B33E6B" w:rsidP="004F5C10">
            <w:pPr>
              <w:rPr>
                <w:rFonts w:cstheme="minorHAnsi"/>
              </w:rPr>
            </w:pPr>
            <w:r w:rsidRPr="0058621A">
              <w:rPr>
                <w:rFonts w:cstheme="minorHAnsi"/>
              </w:rPr>
              <w:t>Butanol fermentation of the brown seaweed Laminaria digitata by Clostridium beijerinckii DSM-6422</w:t>
            </w:r>
          </w:p>
        </w:tc>
        <w:tc>
          <w:tcPr>
            <w:tcW w:w="5482" w:type="dxa"/>
            <w:vAlign w:val="center"/>
          </w:tcPr>
          <w:p w14:paraId="68C29942" w14:textId="77777777" w:rsidR="00B33E6B" w:rsidRPr="0058621A" w:rsidRDefault="00B33E6B" w:rsidP="004F5C10">
            <w:pPr>
              <w:rPr>
                <w:rFonts w:cstheme="minorHAnsi"/>
              </w:rPr>
            </w:pPr>
            <w:hyperlink r:id="rId72" w:history="1">
              <w:r w:rsidRPr="0058621A">
                <w:rPr>
                  <w:rStyle w:val="Hyperlink"/>
                  <w:rFonts w:cstheme="minorHAnsi"/>
                </w:rPr>
                <w:t>https://doi.org/10.1016/j.biortech.2017.04.035</w:t>
              </w:r>
            </w:hyperlink>
            <w:r w:rsidRPr="0058621A">
              <w:rPr>
                <w:rFonts w:cstheme="minorHAnsi"/>
              </w:rPr>
              <w:t xml:space="preserve"> </w:t>
            </w:r>
          </w:p>
        </w:tc>
      </w:tr>
      <w:tr w:rsidR="00B33E6B" w:rsidRPr="0058621A" w14:paraId="505B4DDC" w14:textId="77777777" w:rsidTr="004F5C10">
        <w:tc>
          <w:tcPr>
            <w:tcW w:w="557" w:type="dxa"/>
            <w:vAlign w:val="center"/>
          </w:tcPr>
          <w:p w14:paraId="6B016B1F" w14:textId="77777777" w:rsidR="00B33E6B" w:rsidRPr="0058621A" w:rsidRDefault="00B33E6B" w:rsidP="004F5C10">
            <w:pPr>
              <w:rPr>
                <w:rFonts w:cstheme="minorHAnsi"/>
              </w:rPr>
            </w:pPr>
            <w:r w:rsidRPr="0058621A">
              <w:rPr>
                <w:rFonts w:cstheme="minorHAnsi"/>
              </w:rPr>
              <w:t>69</w:t>
            </w:r>
          </w:p>
        </w:tc>
        <w:tc>
          <w:tcPr>
            <w:tcW w:w="4663" w:type="dxa"/>
            <w:vAlign w:val="center"/>
          </w:tcPr>
          <w:p w14:paraId="30777BC6" w14:textId="77777777" w:rsidR="00B33E6B" w:rsidRPr="0058621A" w:rsidRDefault="00B33E6B" w:rsidP="004F5C10">
            <w:pPr>
              <w:rPr>
                <w:rFonts w:cstheme="minorHAnsi"/>
              </w:rPr>
            </w:pPr>
            <w:r w:rsidRPr="0058621A">
              <w:rPr>
                <w:rFonts w:cstheme="minorHAnsi"/>
              </w:rPr>
              <w:t>Can Long-Term Experiments Predict Real Field N and P Balance and System Sustainability Results from Maize, Winter Wheat,and Soybean Trials Using Mineral and Organic Fertilisers</w:t>
            </w:r>
          </w:p>
        </w:tc>
        <w:tc>
          <w:tcPr>
            <w:tcW w:w="5482" w:type="dxa"/>
            <w:vAlign w:val="center"/>
          </w:tcPr>
          <w:p w14:paraId="72D429FA" w14:textId="77777777" w:rsidR="00B33E6B" w:rsidRPr="0058621A" w:rsidRDefault="00B33E6B" w:rsidP="004F5C10">
            <w:pPr>
              <w:rPr>
                <w:rFonts w:cstheme="minorHAnsi"/>
              </w:rPr>
            </w:pPr>
            <w:hyperlink r:id="rId73" w:history="1">
              <w:r w:rsidRPr="0058621A">
                <w:rPr>
                  <w:rStyle w:val="Hyperlink"/>
                  <w:rFonts w:cstheme="minorHAnsi"/>
                </w:rPr>
                <w:t>https://doi.org/10.3390/agronomy11081472</w:t>
              </w:r>
            </w:hyperlink>
            <w:r w:rsidRPr="0058621A">
              <w:rPr>
                <w:rFonts w:cstheme="minorHAnsi"/>
              </w:rPr>
              <w:t xml:space="preserve"> </w:t>
            </w:r>
          </w:p>
        </w:tc>
      </w:tr>
      <w:tr w:rsidR="00B33E6B" w:rsidRPr="0058621A" w14:paraId="328A7943" w14:textId="77777777" w:rsidTr="004F5C10">
        <w:tc>
          <w:tcPr>
            <w:tcW w:w="557" w:type="dxa"/>
            <w:vAlign w:val="center"/>
          </w:tcPr>
          <w:p w14:paraId="59C6DC71" w14:textId="77777777" w:rsidR="00B33E6B" w:rsidRPr="0058621A" w:rsidRDefault="00B33E6B" w:rsidP="004F5C10">
            <w:pPr>
              <w:rPr>
                <w:rFonts w:cstheme="minorHAnsi"/>
              </w:rPr>
            </w:pPr>
            <w:r w:rsidRPr="0058621A">
              <w:rPr>
                <w:rFonts w:cstheme="minorHAnsi"/>
              </w:rPr>
              <w:t>70</w:t>
            </w:r>
          </w:p>
        </w:tc>
        <w:tc>
          <w:tcPr>
            <w:tcW w:w="4663" w:type="dxa"/>
            <w:vAlign w:val="center"/>
          </w:tcPr>
          <w:p w14:paraId="3D03CDFE" w14:textId="77777777" w:rsidR="00B33E6B" w:rsidRPr="0058621A" w:rsidRDefault="00B33E6B" w:rsidP="004F5C10">
            <w:pPr>
              <w:rPr>
                <w:rFonts w:cstheme="minorHAnsi"/>
              </w:rPr>
            </w:pPr>
            <w:r w:rsidRPr="0058621A">
              <w:rPr>
                <w:rFonts w:cstheme="minorHAnsi"/>
              </w:rPr>
              <w:t>Can models for long-term decarbonization policies guarantee security of power supplyA perspective from gas and power sector coupling</w:t>
            </w:r>
          </w:p>
        </w:tc>
        <w:tc>
          <w:tcPr>
            <w:tcW w:w="5482" w:type="dxa"/>
            <w:vAlign w:val="center"/>
          </w:tcPr>
          <w:p w14:paraId="5602552D" w14:textId="77777777" w:rsidR="00B33E6B" w:rsidRPr="0058621A" w:rsidRDefault="00B33E6B" w:rsidP="004F5C10">
            <w:pPr>
              <w:rPr>
                <w:rFonts w:cstheme="minorHAnsi"/>
              </w:rPr>
            </w:pPr>
            <w:hyperlink r:id="rId74" w:history="1">
              <w:r w:rsidRPr="0058621A">
                <w:rPr>
                  <w:rStyle w:val="Hyperlink"/>
                  <w:rFonts w:cstheme="minorHAnsi"/>
                </w:rPr>
                <w:t>https://doi.org/10.1016/j.esr.2019.100410</w:t>
              </w:r>
            </w:hyperlink>
            <w:r w:rsidRPr="0058621A">
              <w:rPr>
                <w:rFonts w:cstheme="minorHAnsi"/>
              </w:rPr>
              <w:t xml:space="preserve"> </w:t>
            </w:r>
          </w:p>
        </w:tc>
      </w:tr>
      <w:tr w:rsidR="00B33E6B" w:rsidRPr="0058621A" w14:paraId="5EC46641" w14:textId="77777777" w:rsidTr="004F5C10">
        <w:tc>
          <w:tcPr>
            <w:tcW w:w="557" w:type="dxa"/>
            <w:vAlign w:val="center"/>
          </w:tcPr>
          <w:p w14:paraId="055AD7FC" w14:textId="77777777" w:rsidR="00B33E6B" w:rsidRPr="0058621A" w:rsidRDefault="00B33E6B" w:rsidP="004F5C10">
            <w:pPr>
              <w:rPr>
                <w:rFonts w:cstheme="minorHAnsi"/>
                <w:b/>
                <w:bCs/>
              </w:rPr>
            </w:pPr>
            <w:r w:rsidRPr="0058621A">
              <w:rPr>
                <w:rFonts w:cstheme="minorHAnsi"/>
                <w:b/>
                <w:bCs/>
              </w:rPr>
              <w:t>71</w:t>
            </w:r>
          </w:p>
        </w:tc>
        <w:tc>
          <w:tcPr>
            <w:tcW w:w="4663" w:type="dxa"/>
            <w:vAlign w:val="center"/>
          </w:tcPr>
          <w:p w14:paraId="091C8D75" w14:textId="77777777" w:rsidR="00B33E6B" w:rsidRPr="0058621A" w:rsidRDefault="00B33E6B" w:rsidP="004F5C10">
            <w:pPr>
              <w:rPr>
                <w:rFonts w:cstheme="minorHAnsi"/>
                <w:b/>
                <w:bCs/>
              </w:rPr>
            </w:pPr>
            <w:r w:rsidRPr="0058621A">
              <w:rPr>
                <w:rFonts w:cstheme="minorHAnsi"/>
                <w:b/>
                <w:bCs/>
              </w:rPr>
              <w:t>Capturing the distributional impacts of long-term low-carbon transitions</w:t>
            </w:r>
          </w:p>
        </w:tc>
        <w:tc>
          <w:tcPr>
            <w:tcW w:w="5482" w:type="dxa"/>
            <w:vAlign w:val="center"/>
          </w:tcPr>
          <w:p w14:paraId="276B69BE" w14:textId="77777777" w:rsidR="00B33E6B" w:rsidRPr="0058621A" w:rsidRDefault="00B33E6B" w:rsidP="004F5C10">
            <w:pPr>
              <w:rPr>
                <w:rFonts w:cstheme="minorHAnsi"/>
                <w:b/>
                <w:bCs/>
              </w:rPr>
            </w:pPr>
            <w:hyperlink r:id="rId75" w:history="1">
              <w:r w:rsidRPr="0058621A">
                <w:rPr>
                  <w:rStyle w:val="Hyperlink"/>
                  <w:rFonts w:cstheme="minorHAnsi"/>
                  <w:b/>
                  <w:bCs/>
                </w:rPr>
                <w:t>https://doi.org/10.1016/j.eist.2019.01.007</w:t>
              </w:r>
            </w:hyperlink>
            <w:r w:rsidRPr="0058621A">
              <w:rPr>
                <w:rFonts w:cstheme="minorHAnsi"/>
                <w:b/>
                <w:bCs/>
              </w:rPr>
              <w:t xml:space="preserve"> </w:t>
            </w:r>
          </w:p>
        </w:tc>
      </w:tr>
      <w:tr w:rsidR="00B33E6B" w:rsidRPr="0058621A" w14:paraId="176E616A" w14:textId="77777777" w:rsidTr="004F5C10">
        <w:tc>
          <w:tcPr>
            <w:tcW w:w="557" w:type="dxa"/>
            <w:vAlign w:val="center"/>
          </w:tcPr>
          <w:p w14:paraId="2F93A95A" w14:textId="77777777" w:rsidR="00B33E6B" w:rsidRPr="0058621A" w:rsidRDefault="00B33E6B" w:rsidP="004F5C10">
            <w:pPr>
              <w:rPr>
                <w:rFonts w:cstheme="minorHAnsi"/>
                <w:b/>
                <w:bCs/>
              </w:rPr>
            </w:pPr>
            <w:r w:rsidRPr="0058621A">
              <w:rPr>
                <w:rFonts w:cstheme="minorHAnsi"/>
                <w:b/>
                <w:bCs/>
              </w:rPr>
              <w:lastRenderedPageBreak/>
              <w:t>72</w:t>
            </w:r>
          </w:p>
        </w:tc>
        <w:tc>
          <w:tcPr>
            <w:tcW w:w="4663" w:type="dxa"/>
            <w:vAlign w:val="center"/>
          </w:tcPr>
          <w:p w14:paraId="4ED49E16" w14:textId="77777777" w:rsidR="00B33E6B" w:rsidRPr="0058621A" w:rsidRDefault="00B33E6B" w:rsidP="004F5C10">
            <w:pPr>
              <w:rPr>
                <w:rFonts w:cstheme="minorHAnsi"/>
                <w:b/>
                <w:bCs/>
              </w:rPr>
            </w:pPr>
            <w:r w:rsidRPr="0058621A">
              <w:rPr>
                <w:rFonts w:cstheme="minorHAnsi"/>
                <w:b/>
                <w:bCs/>
              </w:rPr>
              <w:t>Carrying out a multi-model integrated assessment of European energy transition pathways Challenges and benefits</w:t>
            </w:r>
          </w:p>
        </w:tc>
        <w:tc>
          <w:tcPr>
            <w:tcW w:w="5482" w:type="dxa"/>
            <w:vAlign w:val="center"/>
          </w:tcPr>
          <w:p w14:paraId="4DC19B44" w14:textId="77777777" w:rsidR="00B33E6B" w:rsidRPr="0058621A" w:rsidRDefault="00B33E6B" w:rsidP="004F5C10">
            <w:pPr>
              <w:rPr>
                <w:rFonts w:cstheme="minorHAnsi"/>
                <w:b/>
                <w:bCs/>
              </w:rPr>
            </w:pPr>
            <w:hyperlink r:id="rId76" w:history="1">
              <w:r w:rsidRPr="0058621A">
                <w:rPr>
                  <w:rStyle w:val="Hyperlink"/>
                  <w:rFonts w:cstheme="minorHAnsi"/>
                  <w:b/>
                  <w:bCs/>
                </w:rPr>
                <w:t>https://doi.org/10.1016/j.energy.2022.124329</w:t>
              </w:r>
            </w:hyperlink>
            <w:r w:rsidRPr="0058621A">
              <w:rPr>
                <w:rFonts w:cstheme="minorHAnsi"/>
                <w:b/>
                <w:bCs/>
              </w:rPr>
              <w:t xml:space="preserve"> </w:t>
            </w:r>
          </w:p>
        </w:tc>
      </w:tr>
      <w:tr w:rsidR="00B33E6B" w:rsidRPr="0058621A" w14:paraId="5E4AB789" w14:textId="77777777" w:rsidTr="004F5C10">
        <w:tc>
          <w:tcPr>
            <w:tcW w:w="557" w:type="dxa"/>
            <w:vAlign w:val="center"/>
          </w:tcPr>
          <w:p w14:paraId="009BCD98" w14:textId="77777777" w:rsidR="00B33E6B" w:rsidRPr="0058621A" w:rsidRDefault="00B33E6B" w:rsidP="004F5C10">
            <w:pPr>
              <w:rPr>
                <w:rFonts w:cstheme="minorHAnsi"/>
              </w:rPr>
            </w:pPr>
            <w:r w:rsidRPr="0058621A">
              <w:rPr>
                <w:rFonts w:cstheme="minorHAnsi"/>
              </w:rPr>
              <w:t>73</w:t>
            </w:r>
          </w:p>
        </w:tc>
        <w:tc>
          <w:tcPr>
            <w:tcW w:w="4663" w:type="dxa"/>
            <w:vAlign w:val="center"/>
          </w:tcPr>
          <w:p w14:paraId="742AE887" w14:textId="77777777" w:rsidR="00B33E6B" w:rsidRPr="0058621A" w:rsidRDefault="00B33E6B" w:rsidP="004F5C10">
            <w:pPr>
              <w:rPr>
                <w:rFonts w:cstheme="minorHAnsi"/>
              </w:rPr>
            </w:pPr>
            <w:r w:rsidRPr="0058621A">
              <w:rPr>
                <w:rFonts w:cstheme="minorHAnsi"/>
              </w:rPr>
              <w:t>Cascade strategies for the full valorisation of Garganega white grape pomace towards bioactive extracts and bio-based materials</w:t>
            </w:r>
          </w:p>
        </w:tc>
        <w:tc>
          <w:tcPr>
            <w:tcW w:w="5482" w:type="dxa"/>
            <w:vAlign w:val="center"/>
          </w:tcPr>
          <w:p w14:paraId="2D27789C" w14:textId="77777777" w:rsidR="00B33E6B" w:rsidRPr="0058621A" w:rsidRDefault="00B33E6B" w:rsidP="004F5C10">
            <w:pPr>
              <w:rPr>
                <w:rFonts w:cstheme="minorHAnsi"/>
              </w:rPr>
            </w:pPr>
            <w:hyperlink r:id="rId77" w:history="1">
              <w:r w:rsidRPr="0058621A">
                <w:rPr>
                  <w:rStyle w:val="Hyperlink"/>
                  <w:rFonts w:cstheme="minorHAnsi"/>
                </w:rPr>
                <w:t>https://doi.org/10.1371/journal.pone.0239629</w:t>
              </w:r>
            </w:hyperlink>
            <w:r w:rsidRPr="0058621A">
              <w:rPr>
                <w:rFonts w:cstheme="minorHAnsi"/>
              </w:rPr>
              <w:t xml:space="preserve"> </w:t>
            </w:r>
          </w:p>
        </w:tc>
      </w:tr>
      <w:tr w:rsidR="00B33E6B" w:rsidRPr="0058621A" w14:paraId="3DD0E3AE" w14:textId="77777777" w:rsidTr="004F5C10">
        <w:tc>
          <w:tcPr>
            <w:tcW w:w="557" w:type="dxa"/>
            <w:vAlign w:val="center"/>
          </w:tcPr>
          <w:p w14:paraId="736FEBD1" w14:textId="77777777" w:rsidR="00B33E6B" w:rsidRPr="0058621A" w:rsidRDefault="00B33E6B" w:rsidP="004F5C10">
            <w:pPr>
              <w:rPr>
                <w:rFonts w:cstheme="minorHAnsi"/>
              </w:rPr>
            </w:pPr>
            <w:r w:rsidRPr="0058621A">
              <w:rPr>
                <w:rFonts w:cstheme="minorHAnsi"/>
              </w:rPr>
              <w:t>74</w:t>
            </w:r>
          </w:p>
        </w:tc>
        <w:tc>
          <w:tcPr>
            <w:tcW w:w="4663" w:type="dxa"/>
            <w:vAlign w:val="center"/>
          </w:tcPr>
          <w:p w14:paraId="27B6A418" w14:textId="77777777" w:rsidR="00B33E6B" w:rsidRPr="0058621A" w:rsidRDefault="00B33E6B" w:rsidP="004F5C10">
            <w:pPr>
              <w:rPr>
                <w:rFonts w:cstheme="minorHAnsi"/>
              </w:rPr>
            </w:pPr>
            <w:r w:rsidRPr="0058621A">
              <w:rPr>
                <w:rFonts w:cstheme="minorHAnsi"/>
              </w:rPr>
              <w:t>Catalysis performance comparison of a BrØnsted acid H2SO4 and a Lewis acid Al2(SO4)3 in methyl levulinate production from biomass carbohydrates</w:t>
            </w:r>
          </w:p>
        </w:tc>
        <w:tc>
          <w:tcPr>
            <w:tcW w:w="5482" w:type="dxa"/>
            <w:vAlign w:val="center"/>
          </w:tcPr>
          <w:p w14:paraId="24C1E73D" w14:textId="77777777" w:rsidR="00B33E6B" w:rsidRPr="0058621A" w:rsidRDefault="00B33E6B" w:rsidP="004F5C10">
            <w:pPr>
              <w:rPr>
                <w:rFonts w:cstheme="minorHAnsi"/>
              </w:rPr>
            </w:pPr>
            <w:hyperlink r:id="rId78" w:history="1">
              <w:r w:rsidRPr="0058621A">
                <w:rPr>
                  <w:rStyle w:val="Hyperlink"/>
                  <w:rFonts w:cstheme="minorHAnsi"/>
                </w:rPr>
                <w:t>https://doi.org/10.1016/j.jechem.2017.11.005</w:t>
              </w:r>
            </w:hyperlink>
            <w:r w:rsidRPr="0058621A">
              <w:rPr>
                <w:rFonts w:cstheme="minorHAnsi"/>
              </w:rPr>
              <w:t xml:space="preserve"> </w:t>
            </w:r>
          </w:p>
        </w:tc>
      </w:tr>
      <w:tr w:rsidR="00B33E6B" w:rsidRPr="0058621A" w14:paraId="6F05CC7F" w14:textId="77777777" w:rsidTr="004F5C10">
        <w:tc>
          <w:tcPr>
            <w:tcW w:w="557" w:type="dxa"/>
            <w:vAlign w:val="center"/>
          </w:tcPr>
          <w:p w14:paraId="11BB5FDB" w14:textId="77777777" w:rsidR="00B33E6B" w:rsidRPr="0058621A" w:rsidRDefault="00B33E6B" w:rsidP="004F5C10">
            <w:pPr>
              <w:rPr>
                <w:rFonts w:cstheme="minorHAnsi"/>
              </w:rPr>
            </w:pPr>
            <w:r w:rsidRPr="0058621A">
              <w:rPr>
                <w:rFonts w:cstheme="minorHAnsi"/>
              </w:rPr>
              <w:t>75</w:t>
            </w:r>
          </w:p>
        </w:tc>
        <w:tc>
          <w:tcPr>
            <w:tcW w:w="4663" w:type="dxa"/>
            <w:vAlign w:val="center"/>
          </w:tcPr>
          <w:p w14:paraId="5C591FA3" w14:textId="77777777" w:rsidR="00B33E6B" w:rsidRPr="0058621A" w:rsidRDefault="00B33E6B" w:rsidP="004F5C10">
            <w:pPr>
              <w:rPr>
                <w:rFonts w:cstheme="minorHAnsi"/>
              </w:rPr>
            </w:pPr>
            <w:r w:rsidRPr="0058621A">
              <w:rPr>
                <w:rFonts w:cstheme="minorHAnsi"/>
              </w:rPr>
              <w:t>Catalytic Cracking of Biomass-Derived Hydrocarbon Tars or Model Compounds to Form Biobased Benzene, Toluene, and Xylene Isomer Mixtures</w:t>
            </w:r>
          </w:p>
        </w:tc>
        <w:tc>
          <w:tcPr>
            <w:tcW w:w="5482" w:type="dxa"/>
            <w:vAlign w:val="center"/>
          </w:tcPr>
          <w:p w14:paraId="621F8A34" w14:textId="77777777" w:rsidR="00B33E6B" w:rsidRPr="0058621A" w:rsidRDefault="00B33E6B" w:rsidP="004F5C10">
            <w:pPr>
              <w:rPr>
                <w:rFonts w:cstheme="minorHAnsi"/>
              </w:rPr>
            </w:pPr>
            <w:hyperlink r:id="rId79" w:history="1">
              <w:r w:rsidRPr="0058621A">
                <w:rPr>
                  <w:rStyle w:val="Hyperlink"/>
                  <w:rFonts w:cstheme="minorHAnsi"/>
                </w:rPr>
                <w:t>https://doi.org/10.1021/acs.iecr.9b01219</w:t>
              </w:r>
            </w:hyperlink>
            <w:r w:rsidRPr="0058621A">
              <w:rPr>
                <w:rFonts w:cstheme="minorHAnsi"/>
              </w:rPr>
              <w:t xml:space="preserve"> </w:t>
            </w:r>
          </w:p>
        </w:tc>
      </w:tr>
      <w:tr w:rsidR="00B33E6B" w:rsidRPr="0058621A" w14:paraId="4087FBAB" w14:textId="77777777" w:rsidTr="004F5C10">
        <w:tc>
          <w:tcPr>
            <w:tcW w:w="557" w:type="dxa"/>
            <w:vAlign w:val="center"/>
          </w:tcPr>
          <w:p w14:paraId="4C831BA6" w14:textId="77777777" w:rsidR="00B33E6B" w:rsidRPr="0058621A" w:rsidRDefault="00B33E6B" w:rsidP="004F5C10">
            <w:pPr>
              <w:rPr>
                <w:rFonts w:cstheme="minorHAnsi"/>
              </w:rPr>
            </w:pPr>
            <w:r w:rsidRPr="0058621A">
              <w:rPr>
                <w:rFonts w:cstheme="minorHAnsi"/>
              </w:rPr>
              <w:t>76</w:t>
            </w:r>
          </w:p>
        </w:tc>
        <w:tc>
          <w:tcPr>
            <w:tcW w:w="4663" w:type="dxa"/>
            <w:vAlign w:val="center"/>
          </w:tcPr>
          <w:p w14:paraId="5CC87E5A" w14:textId="77777777" w:rsidR="00B33E6B" w:rsidRPr="0058621A" w:rsidRDefault="00B33E6B" w:rsidP="004F5C10">
            <w:pPr>
              <w:rPr>
                <w:rFonts w:cstheme="minorHAnsi"/>
              </w:rPr>
            </w:pPr>
            <w:r w:rsidRPr="0058621A">
              <w:rPr>
                <w:rFonts w:cstheme="minorHAnsi"/>
              </w:rPr>
              <w:t>Catalytic hydrocracking reactions of tetralin as aromatic biomass tar model compound to benzene/toluene/xylenes (BTX) over zeolites under ambient pressure conditions</w:t>
            </w:r>
          </w:p>
        </w:tc>
        <w:tc>
          <w:tcPr>
            <w:tcW w:w="5482" w:type="dxa"/>
            <w:vAlign w:val="center"/>
          </w:tcPr>
          <w:p w14:paraId="12A434BD" w14:textId="77777777" w:rsidR="00B33E6B" w:rsidRPr="0058621A" w:rsidRDefault="00B33E6B" w:rsidP="004F5C10">
            <w:pPr>
              <w:rPr>
                <w:rFonts w:cstheme="minorHAnsi"/>
              </w:rPr>
            </w:pPr>
            <w:hyperlink r:id="rId80" w:history="1">
              <w:r w:rsidRPr="0058621A">
                <w:rPr>
                  <w:rStyle w:val="Hyperlink"/>
                  <w:rFonts w:cstheme="minorHAnsi"/>
                </w:rPr>
                <w:t>https://doi.org/10.1016/j.jiec.2021.01.010</w:t>
              </w:r>
            </w:hyperlink>
            <w:r w:rsidRPr="0058621A">
              <w:rPr>
                <w:rFonts w:cstheme="minorHAnsi"/>
              </w:rPr>
              <w:t xml:space="preserve"> </w:t>
            </w:r>
          </w:p>
        </w:tc>
      </w:tr>
      <w:tr w:rsidR="00B33E6B" w:rsidRPr="0058621A" w14:paraId="2B63669E" w14:textId="77777777" w:rsidTr="004F5C10">
        <w:tc>
          <w:tcPr>
            <w:tcW w:w="557" w:type="dxa"/>
            <w:vAlign w:val="center"/>
          </w:tcPr>
          <w:p w14:paraId="3BCEB420" w14:textId="77777777" w:rsidR="00B33E6B" w:rsidRPr="0058621A" w:rsidRDefault="00B33E6B" w:rsidP="004F5C10">
            <w:pPr>
              <w:rPr>
                <w:rFonts w:cstheme="minorHAnsi"/>
              </w:rPr>
            </w:pPr>
            <w:r w:rsidRPr="0058621A">
              <w:rPr>
                <w:rFonts w:cstheme="minorHAnsi"/>
              </w:rPr>
              <w:t>77</w:t>
            </w:r>
          </w:p>
        </w:tc>
        <w:tc>
          <w:tcPr>
            <w:tcW w:w="4663" w:type="dxa"/>
            <w:vAlign w:val="center"/>
          </w:tcPr>
          <w:p w14:paraId="03E103C6" w14:textId="77777777" w:rsidR="00B33E6B" w:rsidRPr="0058621A" w:rsidRDefault="00B33E6B" w:rsidP="004F5C10">
            <w:pPr>
              <w:rPr>
                <w:rFonts w:cstheme="minorHAnsi"/>
              </w:rPr>
            </w:pPr>
            <w:r w:rsidRPr="0058621A">
              <w:rPr>
                <w:rFonts w:cstheme="minorHAnsi"/>
              </w:rPr>
              <w:t>Catalytic hydrocracking reactions of tetralin biomass tar model compound to benzene, toluene and xylenes (BTX) over metal-modified ZSM-5 in ambient pressure reactor</w:t>
            </w:r>
          </w:p>
        </w:tc>
        <w:tc>
          <w:tcPr>
            <w:tcW w:w="5482" w:type="dxa"/>
            <w:vAlign w:val="center"/>
          </w:tcPr>
          <w:p w14:paraId="6A5A75BB" w14:textId="77777777" w:rsidR="00B33E6B" w:rsidRPr="0058621A" w:rsidRDefault="00B33E6B" w:rsidP="004F5C10">
            <w:pPr>
              <w:rPr>
                <w:rFonts w:cstheme="minorHAnsi"/>
              </w:rPr>
            </w:pPr>
            <w:hyperlink r:id="rId81" w:history="1">
              <w:r w:rsidRPr="0058621A">
                <w:rPr>
                  <w:rStyle w:val="Hyperlink"/>
                  <w:rFonts w:cstheme="minorHAnsi"/>
                </w:rPr>
                <w:t>https://doi.org/10.1016/j.renene.2022.01.090</w:t>
              </w:r>
            </w:hyperlink>
            <w:r w:rsidRPr="0058621A">
              <w:rPr>
                <w:rFonts w:cstheme="minorHAnsi"/>
              </w:rPr>
              <w:t xml:space="preserve"> </w:t>
            </w:r>
          </w:p>
        </w:tc>
      </w:tr>
      <w:tr w:rsidR="00B33E6B" w:rsidRPr="0058621A" w14:paraId="19279948" w14:textId="77777777" w:rsidTr="004F5C10">
        <w:tc>
          <w:tcPr>
            <w:tcW w:w="557" w:type="dxa"/>
            <w:vAlign w:val="center"/>
          </w:tcPr>
          <w:p w14:paraId="1F649384" w14:textId="77777777" w:rsidR="00B33E6B" w:rsidRPr="0058621A" w:rsidRDefault="00B33E6B" w:rsidP="004F5C10">
            <w:pPr>
              <w:rPr>
                <w:rFonts w:cstheme="minorHAnsi"/>
              </w:rPr>
            </w:pPr>
            <w:r w:rsidRPr="0058621A">
              <w:rPr>
                <w:rFonts w:cstheme="minorHAnsi"/>
              </w:rPr>
              <w:t>78</w:t>
            </w:r>
          </w:p>
        </w:tc>
        <w:tc>
          <w:tcPr>
            <w:tcW w:w="4663" w:type="dxa"/>
            <w:vAlign w:val="center"/>
          </w:tcPr>
          <w:p w14:paraId="707BF9CE" w14:textId="77777777" w:rsidR="00B33E6B" w:rsidRPr="0058621A" w:rsidRDefault="00B33E6B" w:rsidP="004F5C10">
            <w:pPr>
              <w:rPr>
                <w:rFonts w:cstheme="minorHAnsi"/>
              </w:rPr>
            </w:pPr>
            <w:r w:rsidRPr="0058621A">
              <w:rPr>
                <w:rFonts w:cstheme="minorHAnsi"/>
              </w:rPr>
              <w:t>Catalytic hydrocracking, hydrogenation, and isomerization reactions of model biomass tar over (WNi)-zeolites</w:t>
            </w:r>
          </w:p>
        </w:tc>
        <w:tc>
          <w:tcPr>
            <w:tcW w:w="5482" w:type="dxa"/>
            <w:vAlign w:val="center"/>
          </w:tcPr>
          <w:p w14:paraId="5F2B3F48" w14:textId="77777777" w:rsidR="00B33E6B" w:rsidRPr="0058621A" w:rsidRDefault="00B33E6B" w:rsidP="004F5C10">
            <w:pPr>
              <w:rPr>
                <w:rFonts w:cstheme="minorHAnsi"/>
              </w:rPr>
            </w:pPr>
            <w:hyperlink r:id="rId82" w:history="1">
              <w:r w:rsidRPr="0058621A">
                <w:rPr>
                  <w:rStyle w:val="Hyperlink"/>
                  <w:rFonts w:cstheme="minorHAnsi"/>
                </w:rPr>
                <w:t>http://dx.doi.org/10.1016/j.renene.2020.11.098</w:t>
              </w:r>
            </w:hyperlink>
            <w:r w:rsidRPr="0058621A">
              <w:rPr>
                <w:rFonts w:cstheme="minorHAnsi"/>
              </w:rPr>
              <w:t xml:space="preserve"> </w:t>
            </w:r>
          </w:p>
        </w:tc>
      </w:tr>
      <w:tr w:rsidR="00B33E6B" w:rsidRPr="0058621A" w14:paraId="299763EB" w14:textId="77777777" w:rsidTr="004F5C10">
        <w:tc>
          <w:tcPr>
            <w:tcW w:w="557" w:type="dxa"/>
            <w:vAlign w:val="center"/>
          </w:tcPr>
          <w:p w14:paraId="1F3016C1" w14:textId="77777777" w:rsidR="00B33E6B" w:rsidRPr="0058621A" w:rsidRDefault="00B33E6B" w:rsidP="004F5C10">
            <w:pPr>
              <w:rPr>
                <w:rFonts w:cstheme="minorHAnsi"/>
              </w:rPr>
            </w:pPr>
            <w:r w:rsidRPr="0058621A">
              <w:rPr>
                <w:rFonts w:cstheme="minorHAnsi"/>
              </w:rPr>
              <w:t>79</w:t>
            </w:r>
          </w:p>
        </w:tc>
        <w:tc>
          <w:tcPr>
            <w:tcW w:w="4663" w:type="dxa"/>
            <w:vAlign w:val="center"/>
          </w:tcPr>
          <w:p w14:paraId="12E5BB6A" w14:textId="77777777" w:rsidR="00B33E6B" w:rsidRPr="0058621A" w:rsidRDefault="00B33E6B" w:rsidP="004F5C10">
            <w:pPr>
              <w:rPr>
                <w:rFonts w:cstheme="minorHAnsi"/>
              </w:rPr>
            </w:pPr>
            <w:r w:rsidRPr="0058621A">
              <w:rPr>
                <w:rFonts w:cstheme="minorHAnsi"/>
              </w:rPr>
              <w:t>Catalytic hydrogenation, hydrocracking and isomerization reactions of biomass tar model compound mixture over Ni-modified zeolite catalysts in packed bed reactor</w:t>
            </w:r>
          </w:p>
        </w:tc>
        <w:tc>
          <w:tcPr>
            <w:tcW w:w="5482" w:type="dxa"/>
            <w:vAlign w:val="center"/>
          </w:tcPr>
          <w:p w14:paraId="1253880F" w14:textId="77777777" w:rsidR="00B33E6B" w:rsidRPr="0058621A" w:rsidRDefault="00B33E6B" w:rsidP="004F5C10">
            <w:pPr>
              <w:rPr>
                <w:rFonts w:cstheme="minorHAnsi"/>
              </w:rPr>
            </w:pPr>
            <w:hyperlink r:id="rId83" w:history="1">
              <w:r w:rsidRPr="0058621A">
                <w:rPr>
                  <w:rStyle w:val="Hyperlink"/>
                  <w:rFonts w:cstheme="minorHAnsi"/>
                </w:rPr>
                <w:t>http://dx.doi.org/10.1016/j.renene.2020.11.098</w:t>
              </w:r>
            </w:hyperlink>
            <w:r w:rsidRPr="0058621A">
              <w:rPr>
                <w:rFonts w:cstheme="minorHAnsi"/>
              </w:rPr>
              <w:t xml:space="preserve"> </w:t>
            </w:r>
          </w:p>
        </w:tc>
      </w:tr>
      <w:tr w:rsidR="00B33E6B" w:rsidRPr="0058621A" w14:paraId="21FFD978" w14:textId="77777777" w:rsidTr="004F5C10">
        <w:tc>
          <w:tcPr>
            <w:tcW w:w="557" w:type="dxa"/>
            <w:vAlign w:val="center"/>
          </w:tcPr>
          <w:p w14:paraId="2FE0F840" w14:textId="77777777" w:rsidR="00B33E6B" w:rsidRPr="0058621A" w:rsidRDefault="00B33E6B" w:rsidP="004F5C10">
            <w:pPr>
              <w:rPr>
                <w:rFonts w:cstheme="minorHAnsi"/>
              </w:rPr>
            </w:pPr>
            <w:r w:rsidRPr="0058621A">
              <w:rPr>
                <w:rFonts w:cstheme="minorHAnsi"/>
              </w:rPr>
              <w:t>80</w:t>
            </w:r>
          </w:p>
        </w:tc>
        <w:tc>
          <w:tcPr>
            <w:tcW w:w="4663" w:type="dxa"/>
            <w:vAlign w:val="center"/>
          </w:tcPr>
          <w:p w14:paraId="64A08CD5" w14:textId="77777777" w:rsidR="00B33E6B" w:rsidRPr="0058621A" w:rsidRDefault="00B33E6B" w:rsidP="004F5C10">
            <w:pPr>
              <w:rPr>
                <w:rFonts w:cstheme="minorHAnsi"/>
              </w:rPr>
            </w:pPr>
            <w:r w:rsidRPr="0058621A">
              <w:rPr>
                <w:rFonts w:cstheme="minorHAnsi"/>
              </w:rPr>
              <w:t>Challenges of data availability Analysing the water-energy nexus in electricity generation</w:t>
            </w:r>
          </w:p>
        </w:tc>
        <w:tc>
          <w:tcPr>
            <w:tcW w:w="5482" w:type="dxa"/>
            <w:vAlign w:val="center"/>
          </w:tcPr>
          <w:p w14:paraId="7E47C28F" w14:textId="77777777" w:rsidR="00B33E6B" w:rsidRPr="0058621A" w:rsidRDefault="00B33E6B" w:rsidP="004F5C10">
            <w:pPr>
              <w:rPr>
                <w:rFonts w:cstheme="minorHAnsi"/>
              </w:rPr>
            </w:pPr>
            <w:hyperlink r:id="rId84" w:history="1">
              <w:r w:rsidRPr="0058621A">
                <w:rPr>
                  <w:rStyle w:val="Hyperlink"/>
                  <w:rFonts w:cstheme="minorHAnsi"/>
                </w:rPr>
                <w:t>https://doi.org/10.1016/j.esr.2019.100426</w:t>
              </w:r>
            </w:hyperlink>
            <w:r w:rsidRPr="0058621A">
              <w:rPr>
                <w:rFonts w:cstheme="minorHAnsi"/>
              </w:rPr>
              <w:t xml:space="preserve"> </w:t>
            </w:r>
          </w:p>
        </w:tc>
      </w:tr>
      <w:tr w:rsidR="00B33E6B" w:rsidRPr="0058621A" w14:paraId="0935B32A" w14:textId="77777777" w:rsidTr="004F5C10">
        <w:tc>
          <w:tcPr>
            <w:tcW w:w="557" w:type="dxa"/>
            <w:vAlign w:val="center"/>
          </w:tcPr>
          <w:p w14:paraId="6F468B43" w14:textId="77777777" w:rsidR="00B33E6B" w:rsidRPr="0058621A" w:rsidRDefault="00B33E6B" w:rsidP="004F5C10">
            <w:pPr>
              <w:rPr>
                <w:rFonts w:cstheme="minorHAnsi"/>
              </w:rPr>
            </w:pPr>
            <w:r w:rsidRPr="0058621A">
              <w:rPr>
                <w:rFonts w:cstheme="minorHAnsi"/>
              </w:rPr>
              <w:t>81</w:t>
            </w:r>
          </w:p>
        </w:tc>
        <w:tc>
          <w:tcPr>
            <w:tcW w:w="4663" w:type="dxa"/>
            <w:vAlign w:val="center"/>
          </w:tcPr>
          <w:p w14:paraId="00596BCD" w14:textId="77777777" w:rsidR="00B33E6B" w:rsidRPr="0058621A" w:rsidRDefault="00B33E6B" w:rsidP="004F5C10">
            <w:pPr>
              <w:rPr>
                <w:rFonts w:cstheme="minorHAnsi"/>
              </w:rPr>
            </w:pPr>
            <w:r w:rsidRPr="0058621A">
              <w:rPr>
                <w:rFonts w:cstheme="minorHAnsi"/>
              </w:rPr>
              <w:t>Characterization of digestate composting stability using fluorescence EEM spectroscopy combining with PARAFAC</w:t>
            </w:r>
          </w:p>
        </w:tc>
        <w:tc>
          <w:tcPr>
            <w:tcW w:w="5482" w:type="dxa"/>
            <w:vAlign w:val="center"/>
          </w:tcPr>
          <w:p w14:paraId="01893EAA" w14:textId="77777777" w:rsidR="00B33E6B" w:rsidRPr="0058621A" w:rsidRDefault="00B33E6B" w:rsidP="004F5C10">
            <w:pPr>
              <w:rPr>
                <w:rFonts w:cstheme="minorHAnsi"/>
              </w:rPr>
            </w:pPr>
            <w:hyperlink r:id="rId85" w:history="1">
              <w:r w:rsidRPr="0058621A">
                <w:rPr>
                  <w:rStyle w:val="Hyperlink"/>
                  <w:rFonts w:cstheme="minorHAnsi"/>
                </w:rPr>
                <w:t>https://doi.org/10.1177/0734242x19828181</w:t>
              </w:r>
            </w:hyperlink>
            <w:r w:rsidRPr="0058621A">
              <w:rPr>
                <w:rFonts w:cstheme="minorHAnsi"/>
              </w:rPr>
              <w:t xml:space="preserve"> </w:t>
            </w:r>
          </w:p>
        </w:tc>
      </w:tr>
      <w:tr w:rsidR="00B33E6B" w:rsidRPr="0058621A" w14:paraId="3819DECE" w14:textId="77777777" w:rsidTr="004F5C10">
        <w:tc>
          <w:tcPr>
            <w:tcW w:w="557" w:type="dxa"/>
            <w:vAlign w:val="center"/>
          </w:tcPr>
          <w:p w14:paraId="6C2704F8" w14:textId="77777777" w:rsidR="00B33E6B" w:rsidRPr="0058621A" w:rsidRDefault="00B33E6B" w:rsidP="004F5C10">
            <w:pPr>
              <w:rPr>
                <w:rFonts w:cstheme="minorHAnsi"/>
              </w:rPr>
            </w:pPr>
            <w:r w:rsidRPr="0058621A">
              <w:rPr>
                <w:rFonts w:cstheme="minorHAnsi"/>
              </w:rPr>
              <w:t>82</w:t>
            </w:r>
          </w:p>
        </w:tc>
        <w:tc>
          <w:tcPr>
            <w:tcW w:w="4663" w:type="dxa"/>
            <w:vAlign w:val="center"/>
          </w:tcPr>
          <w:p w14:paraId="2FF691C9" w14:textId="77777777" w:rsidR="00B33E6B" w:rsidRPr="0058621A" w:rsidRDefault="00B33E6B" w:rsidP="004F5C10">
            <w:pPr>
              <w:rPr>
                <w:rFonts w:cstheme="minorHAnsi"/>
              </w:rPr>
            </w:pPr>
            <w:r w:rsidRPr="0058621A">
              <w:rPr>
                <w:rFonts w:cstheme="minorHAnsi"/>
              </w:rPr>
              <w:t>Classical vs. reactive distillation technologies for biodiesel production An environmental comparison using LCA methodology</w:t>
            </w:r>
          </w:p>
        </w:tc>
        <w:tc>
          <w:tcPr>
            <w:tcW w:w="5482" w:type="dxa"/>
            <w:vAlign w:val="center"/>
          </w:tcPr>
          <w:p w14:paraId="214390E1" w14:textId="77777777" w:rsidR="00B33E6B" w:rsidRPr="0058621A" w:rsidRDefault="00B33E6B" w:rsidP="004F5C10">
            <w:pPr>
              <w:rPr>
                <w:rFonts w:cstheme="minorHAnsi"/>
              </w:rPr>
            </w:pPr>
            <w:hyperlink r:id="rId86" w:history="1">
              <w:r w:rsidRPr="0058621A">
                <w:rPr>
                  <w:rStyle w:val="Hyperlink"/>
                  <w:rFonts w:cstheme="minorHAnsi"/>
                </w:rPr>
                <w:t>https://doi.org/10.1016/j.renene.2022.04.110</w:t>
              </w:r>
            </w:hyperlink>
            <w:r w:rsidRPr="0058621A">
              <w:rPr>
                <w:rFonts w:cstheme="minorHAnsi"/>
              </w:rPr>
              <w:t xml:space="preserve"> </w:t>
            </w:r>
          </w:p>
        </w:tc>
      </w:tr>
      <w:tr w:rsidR="00B33E6B" w:rsidRPr="0058621A" w14:paraId="3E78E3E0" w14:textId="77777777" w:rsidTr="004F5C10">
        <w:tc>
          <w:tcPr>
            <w:tcW w:w="557" w:type="dxa"/>
            <w:vAlign w:val="center"/>
          </w:tcPr>
          <w:p w14:paraId="53856139" w14:textId="77777777" w:rsidR="00B33E6B" w:rsidRPr="0058621A" w:rsidRDefault="00B33E6B" w:rsidP="004F5C10">
            <w:pPr>
              <w:rPr>
                <w:rFonts w:cstheme="minorHAnsi"/>
              </w:rPr>
            </w:pPr>
            <w:r w:rsidRPr="0058621A">
              <w:rPr>
                <w:rFonts w:cstheme="minorHAnsi"/>
              </w:rPr>
              <w:t>83</w:t>
            </w:r>
          </w:p>
        </w:tc>
        <w:tc>
          <w:tcPr>
            <w:tcW w:w="4663" w:type="dxa"/>
            <w:vAlign w:val="center"/>
          </w:tcPr>
          <w:p w14:paraId="3EEFA01F" w14:textId="77777777" w:rsidR="00B33E6B" w:rsidRPr="0058621A" w:rsidRDefault="00B33E6B" w:rsidP="004F5C10">
            <w:pPr>
              <w:rPr>
                <w:rFonts w:cstheme="minorHAnsi"/>
              </w:rPr>
            </w:pPr>
            <w:r w:rsidRPr="0058621A">
              <w:rPr>
                <w:rFonts w:cstheme="minorHAnsi"/>
              </w:rPr>
              <w:t>Climate change adaptation and water saving by innovative irrigation management applied on open field globe artichoke</w:t>
            </w:r>
          </w:p>
        </w:tc>
        <w:tc>
          <w:tcPr>
            <w:tcW w:w="5482" w:type="dxa"/>
            <w:vAlign w:val="center"/>
          </w:tcPr>
          <w:p w14:paraId="09DEABFE" w14:textId="77777777" w:rsidR="00B33E6B" w:rsidRPr="0058621A" w:rsidRDefault="00B33E6B" w:rsidP="004F5C10">
            <w:pPr>
              <w:rPr>
                <w:rFonts w:cstheme="minorHAnsi"/>
              </w:rPr>
            </w:pPr>
            <w:hyperlink r:id="rId87" w:history="1">
              <w:r w:rsidRPr="0058621A">
                <w:rPr>
                  <w:rStyle w:val="Hyperlink"/>
                  <w:rFonts w:cstheme="minorHAnsi"/>
                </w:rPr>
                <w:t>https://doi.org/10.1016/j.scitotenv.2018.08.349</w:t>
              </w:r>
            </w:hyperlink>
            <w:r w:rsidRPr="0058621A">
              <w:rPr>
                <w:rFonts w:cstheme="minorHAnsi"/>
              </w:rPr>
              <w:t xml:space="preserve"> </w:t>
            </w:r>
          </w:p>
        </w:tc>
      </w:tr>
      <w:tr w:rsidR="00B33E6B" w:rsidRPr="0058621A" w14:paraId="5FAD4BFB" w14:textId="77777777" w:rsidTr="004F5C10">
        <w:tc>
          <w:tcPr>
            <w:tcW w:w="557" w:type="dxa"/>
            <w:vAlign w:val="center"/>
          </w:tcPr>
          <w:p w14:paraId="3ECACF7B" w14:textId="77777777" w:rsidR="00B33E6B" w:rsidRPr="0058621A" w:rsidRDefault="00B33E6B" w:rsidP="004F5C10">
            <w:pPr>
              <w:rPr>
                <w:rFonts w:cstheme="minorHAnsi"/>
              </w:rPr>
            </w:pPr>
            <w:r w:rsidRPr="0058621A">
              <w:rPr>
                <w:rFonts w:cstheme="minorHAnsi"/>
              </w:rPr>
              <w:t>84</w:t>
            </w:r>
          </w:p>
        </w:tc>
        <w:tc>
          <w:tcPr>
            <w:tcW w:w="4663" w:type="dxa"/>
            <w:vAlign w:val="center"/>
          </w:tcPr>
          <w:p w14:paraId="058689FD" w14:textId="77777777" w:rsidR="00B33E6B" w:rsidRPr="0058621A" w:rsidRDefault="00B33E6B" w:rsidP="004F5C10">
            <w:pPr>
              <w:rPr>
                <w:rFonts w:cstheme="minorHAnsi"/>
              </w:rPr>
            </w:pPr>
            <w:r w:rsidRPr="0058621A">
              <w:rPr>
                <w:rFonts w:cstheme="minorHAnsi"/>
              </w:rPr>
              <w:t>Climate change impacts on trends and extremes in future heating and cooling demands over Europe</w:t>
            </w:r>
          </w:p>
        </w:tc>
        <w:tc>
          <w:tcPr>
            <w:tcW w:w="5482" w:type="dxa"/>
            <w:vAlign w:val="center"/>
          </w:tcPr>
          <w:p w14:paraId="15685C65" w14:textId="77777777" w:rsidR="00B33E6B" w:rsidRPr="0058621A" w:rsidRDefault="00B33E6B" w:rsidP="004F5C10">
            <w:pPr>
              <w:rPr>
                <w:rFonts w:cstheme="minorHAnsi"/>
              </w:rPr>
            </w:pPr>
            <w:hyperlink r:id="rId88" w:history="1">
              <w:r w:rsidRPr="0058621A">
                <w:rPr>
                  <w:rStyle w:val="Hyperlink"/>
                  <w:rFonts w:cstheme="minorHAnsi"/>
                </w:rPr>
                <w:t>https://doi.org/10.1016/j.enbuild.2020.110397</w:t>
              </w:r>
            </w:hyperlink>
            <w:r w:rsidRPr="0058621A">
              <w:rPr>
                <w:rFonts w:cstheme="minorHAnsi"/>
              </w:rPr>
              <w:t xml:space="preserve"> </w:t>
            </w:r>
          </w:p>
        </w:tc>
      </w:tr>
      <w:tr w:rsidR="00B33E6B" w:rsidRPr="0058621A" w14:paraId="3994D625" w14:textId="77777777" w:rsidTr="004F5C10">
        <w:tc>
          <w:tcPr>
            <w:tcW w:w="557" w:type="dxa"/>
            <w:vAlign w:val="center"/>
          </w:tcPr>
          <w:p w14:paraId="1648CC5B" w14:textId="77777777" w:rsidR="00B33E6B" w:rsidRPr="0058621A" w:rsidRDefault="00B33E6B" w:rsidP="004F5C10">
            <w:pPr>
              <w:rPr>
                <w:rFonts w:cstheme="minorHAnsi"/>
              </w:rPr>
            </w:pPr>
            <w:r w:rsidRPr="0058621A">
              <w:rPr>
                <w:rFonts w:cstheme="minorHAnsi"/>
              </w:rPr>
              <w:t>85</w:t>
            </w:r>
          </w:p>
        </w:tc>
        <w:tc>
          <w:tcPr>
            <w:tcW w:w="4663" w:type="dxa"/>
            <w:vAlign w:val="center"/>
          </w:tcPr>
          <w:p w14:paraId="01D46F51" w14:textId="77777777" w:rsidR="00B33E6B" w:rsidRPr="0058621A" w:rsidRDefault="00B33E6B" w:rsidP="004F5C10">
            <w:pPr>
              <w:rPr>
                <w:rFonts w:cstheme="minorHAnsi"/>
              </w:rPr>
            </w:pPr>
            <w:r w:rsidRPr="0058621A">
              <w:rPr>
                <w:rFonts w:cstheme="minorHAnsi"/>
              </w:rPr>
              <w:t>Combined impacts of climate and air pollution on human health and agricultural productivity</w:t>
            </w:r>
          </w:p>
        </w:tc>
        <w:tc>
          <w:tcPr>
            <w:tcW w:w="5482" w:type="dxa"/>
            <w:vAlign w:val="center"/>
          </w:tcPr>
          <w:p w14:paraId="4DBF2900" w14:textId="77777777" w:rsidR="00B33E6B" w:rsidRPr="0058621A" w:rsidRDefault="00B33E6B" w:rsidP="004F5C10">
            <w:pPr>
              <w:rPr>
                <w:rFonts w:cstheme="minorHAnsi"/>
              </w:rPr>
            </w:pPr>
            <w:hyperlink r:id="rId89" w:history="1">
              <w:r w:rsidRPr="0058621A">
                <w:rPr>
                  <w:rStyle w:val="Hyperlink"/>
                  <w:rFonts w:cstheme="minorHAnsi"/>
                </w:rPr>
                <w:t>https://doi.org/10.1088/1748-9326/ac1df8</w:t>
              </w:r>
            </w:hyperlink>
            <w:r w:rsidRPr="0058621A">
              <w:rPr>
                <w:rFonts w:cstheme="minorHAnsi"/>
              </w:rPr>
              <w:t xml:space="preserve"> </w:t>
            </w:r>
          </w:p>
        </w:tc>
      </w:tr>
      <w:tr w:rsidR="00B33E6B" w:rsidRPr="0058621A" w14:paraId="6BD66F61" w14:textId="77777777" w:rsidTr="004F5C10">
        <w:tc>
          <w:tcPr>
            <w:tcW w:w="557" w:type="dxa"/>
            <w:vAlign w:val="center"/>
          </w:tcPr>
          <w:p w14:paraId="1DE81E90" w14:textId="77777777" w:rsidR="00B33E6B" w:rsidRPr="0058621A" w:rsidRDefault="00B33E6B" w:rsidP="004F5C10">
            <w:pPr>
              <w:rPr>
                <w:rFonts w:cstheme="minorHAnsi"/>
              </w:rPr>
            </w:pPr>
            <w:r w:rsidRPr="0058621A">
              <w:rPr>
                <w:rFonts w:cstheme="minorHAnsi"/>
              </w:rPr>
              <w:t>86</w:t>
            </w:r>
          </w:p>
        </w:tc>
        <w:tc>
          <w:tcPr>
            <w:tcW w:w="4663" w:type="dxa"/>
            <w:vAlign w:val="center"/>
          </w:tcPr>
          <w:p w14:paraId="6CE93AF9" w14:textId="77777777" w:rsidR="00B33E6B" w:rsidRPr="0058621A" w:rsidRDefault="00B33E6B" w:rsidP="004F5C10">
            <w:pPr>
              <w:rPr>
                <w:rFonts w:cstheme="minorHAnsi"/>
              </w:rPr>
            </w:pPr>
            <w:r w:rsidRPr="0058621A">
              <w:rPr>
                <w:rFonts w:cstheme="minorHAnsi"/>
              </w:rPr>
              <w:t>Combustion of olive tree pruning pellets versus sunflower husk pellets at industrial boiler. Monitoring of emissions and combustion efficiency</w:t>
            </w:r>
          </w:p>
        </w:tc>
        <w:tc>
          <w:tcPr>
            <w:tcW w:w="5482" w:type="dxa"/>
            <w:vAlign w:val="center"/>
          </w:tcPr>
          <w:p w14:paraId="4A88594B" w14:textId="77777777" w:rsidR="00B33E6B" w:rsidRPr="0058621A" w:rsidRDefault="00B33E6B" w:rsidP="004F5C10">
            <w:pPr>
              <w:rPr>
                <w:rFonts w:cstheme="minorHAnsi"/>
              </w:rPr>
            </w:pPr>
            <w:hyperlink r:id="rId90" w:history="1">
              <w:r w:rsidRPr="0058621A">
                <w:rPr>
                  <w:rStyle w:val="Hyperlink"/>
                  <w:rFonts w:cstheme="minorHAnsi"/>
                </w:rPr>
                <w:t>https://doi.org/10.1016/j.renene.2021.02.118</w:t>
              </w:r>
            </w:hyperlink>
            <w:r w:rsidRPr="0058621A">
              <w:rPr>
                <w:rFonts w:cstheme="minorHAnsi"/>
              </w:rPr>
              <w:t xml:space="preserve"> </w:t>
            </w:r>
          </w:p>
        </w:tc>
      </w:tr>
      <w:tr w:rsidR="00B33E6B" w:rsidRPr="0058621A" w14:paraId="0DD13EAE" w14:textId="77777777" w:rsidTr="004F5C10">
        <w:tc>
          <w:tcPr>
            <w:tcW w:w="557" w:type="dxa"/>
            <w:vAlign w:val="center"/>
          </w:tcPr>
          <w:p w14:paraId="1C7BD3FA" w14:textId="77777777" w:rsidR="00B33E6B" w:rsidRPr="0058621A" w:rsidRDefault="00B33E6B" w:rsidP="004F5C10">
            <w:pPr>
              <w:rPr>
                <w:rFonts w:cstheme="minorHAnsi"/>
                <w:b/>
                <w:bCs/>
              </w:rPr>
            </w:pPr>
            <w:r w:rsidRPr="0058621A">
              <w:rPr>
                <w:rFonts w:cstheme="minorHAnsi"/>
                <w:b/>
                <w:bCs/>
              </w:rPr>
              <w:lastRenderedPageBreak/>
              <w:t>87</w:t>
            </w:r>
          </w:p>
        </w:tc>
        <w:tc>
          <w:tcPr>
            <w:tcW w:w="4663" w:type="dxa"/>
            <w:vAlign w:val="center"/>
          </w:tcPr>
          <w:p w14:paraId="557FDB7C" w14:textId="77777777" w:rsidR="00B33E6B" w:rsidRPr="0058621A" w:rsidRDefault="00B33E6B" w:rsidP="004F5C10">
            <w:pPr>
              <w:rPr>
                <w:rFonts w:cstheme="minorHAnsi"/>
                <w:b/>
                <w:bCs/>
              </w:rPr>
            </w:pPr>
            <w:r w:rsidRPr="0058621A">
              <w:rPr>
                <w:rFonts w:cstheme="minorHAnsi"/>
                <w:b/>
                <w:bCs/>
              </w:rPr>
              <w:t>Commercial Seaweed Cultivation in Scotland and the Social Pillar of Sustainability: A Q-Method Approach to Characterizing Key Stakeholder Perspectives</w:t>
            </w:r>
          </w:p>
        </w:tc>
        <w:tc>
          <w:tcPr>
            <w:tcW w:w="5482" w:type="dxa"/>
            <w:vAlign w:val="center"/>
          </w:tcPr>
          <w:p w14:paraId="251410B2" w14:textId="77777777" w:rsidR="00B33E6B" w:rsidRPr="0058621A" w:rsidRDefault="00B33E6B" w:rsidP="004F5C10">
            <w:pPr>
              <w:rPr>
                <w:rFonts w:cstheme="minorHAnsi"/>
                <w:b/>
                <w:bCs/>
              </w:rPr>
            </w:pPr>
            <w:hyperlink r:id="rId91" w:history="1">
              <w:r w:rsidRPr="0058621A">
                <w:rPr>
                  <w:rStyle w:val="Hyperlink"/>
                  <w:rFonts w:cstheme="minorHAnsi"/>
                  <w:b/>
                  <w:bCs/>
                </w:rPr>
                <w:t>https://doi.org/10.3389/fsufs.2022.795024</w:t>
              </w:r>
            </w:hyperlink>
            <w:r w:rsidRPr="0058621A">
              <w:rPr>
                <w:rFonts w:cstheme="minorHAnsi"/>
                <w:b/>
                <w:bCs/>
              </w:rPr>
              <w:t xml:space="preserve"> </w:t>
            </w:r>
          </w:p>
        </w:tc>
      </w:tr>
      <w:tr w:rsidR="00B33E6B" w:rsidRPr="0058621A" w14:paraId="0EDE4DAD" w14:textId="77777777" w:rsidTr="004F5C10">
        <w:tc>
          <w:tcPr>
            <w:tcW w:w="557" w:type="dxa"/>
            <w:vAlign w:val="center"/>
          </w:tcPr>
          <w:p w14:paraId="2F5E4DA9" w14:textId="77777777" w:rsidR="00B33E6B" w:rsidRPr="0058621A" w:rsidRDefault="00B33E6B" w:rsidP="004F5C10">
            <w:pPr>
              <w:rPr>
                <w:rFonts w:cstheme="minorHAnsi"/>
              </w:rPr>
            </w:pPr>
            <w:r w:rsidRPr="0058621A">
              <w:rPr>
                <w:rFonts w:cstheme="minorHAnsi"/>
              </w:rPr>
              <w:t>88</w:t>
            </w:r>
          </w:p>
        </w:tc>
        <w:tc>
          <w:tcPr>
            <w:tcW w:w="4663" w:type="dxa"/>
            <w:vAlign w:val="center"/>
          </w:tcPr>
          <w:p w14:paraId="4FD62BED" w14:textId="77777777" w:rsidR="00B33E6B" w:rsidRPr="0058621A" w:rsidRDefault="00B33E6B" w:rsidP="004F5C10">
            <w:pPr>
              <w:rPr>
                <w:rFonts w:cstheme="minorHAnsi"/>
              </w:rPr>
            </w:pPr>
            <w:r w:rsidRPr="0058621A">
              <w:rPr>
                <w:rFonts w:cstheme="minorHAnsi"/>
              </w:rPr>
              <w:t>Comparative analysis of the economic feasibility of five large-power photovoltaic irrigation systems in the Mediterranean region</w:t>
            </w:r>
          </w:p>
        </w:tc>
        <w:tc>
          <w:tcPr>
            <w:tcW w:w="5482" w:type="dxa"/>
            <w:vAlign w:val="center"/>
          </w:tcPr>
          <w:p w14:paraId="666013A3" w14:textId="77777777" w:rsidR="00B33E6B" w:rsidRPr="0058621A" w:rsidRDefault="00B33E6B" w:rsidP="004F5C10">
            <w:pPr>
              <w:rPr>
                <w:rFonts w:cstheme="minorHAnsi"/>
              </w:rPr>
            </w:pPr>
            <w:hyperlink r:id="rId92" w:history="1">
              <w:r w:rsidRPr="0058621A">
                <w:rPr>
                  <w:rStyle w:val="Hyperlink"/>
                  <w:rFonts w:cstheme="minorHAnsi"/>
                </w:rPr>
                <w:t>https://doi.org/10.1016/j.renene.2019.08.030</w:t>
              </w:r>
            </w:hyperlink>
            <w:r w:rsidRPr="0058621A">
              <w:rPr>
                <w:rFonts w:cstheme="minorHAnsi"/>
              </w:rPr>
              <w:t xml:space="preserve"> </w:t>
            </w:r>
          </w:p>
        </w:tc>
      </w:tr>
      <w:tr w:rsidR="00B33E6B" w:rsidRPr="0058621A" w14:paraId="2E229B62" w14:textId="77777777" w:rsidTr="004F5C10">
        <w:tc>
          <w:tcPr>
            <w:tcW w:w="557" w:type="dxa"/>
            <w:vAlign w:val="center"/>
          </w:tcPr>
          <w:p w14:paraId="0156AA30" w14:textId="77777777" w:rsidR="00B33E6B" w:rsidRPr="0058621A" w:rsidRDefault="00B33E6B" w:rsidP="004F5C10">
            <w:pPr>
              <w:rPr>
                <w:rFonts w:cstheme="minorHAnsi"/>
              </w:rPr>
            </w:pPr>
            <w:r w:rsidRPr="0058621A">
              <w:rPr>
                <w:rFonts w:cstheme="minorHAnsi"/>
              </w:rPr>
              <w:t>89</w:t>
            </w:r>
          </w:p>
        </w:tc>
        <w:tc>
          <w:tcPr>
            <w:tcW w:w="4663" w:type="dxa"/>
            <w:vAlign w:val="center"/>
          </w:tcPr>
          <w:p w14:paraId="74CB99B9" w14:textId="77777777" w:rsidR="00B33E6B" w:rsidRPr="0058621A" w:rsidRDefault="00B33E6B" w:rsidP="004F5C10">
            <w:pPr>
              <w:rPr>
                <w:rFonts w:cstheme="minorHAnsi"/>
              </w:rPr>
            </w:pPr>
            <w:r w:rsidRPr="0058621A">
              <w:rPr>
                <w:rFonts w:cstheme="minorHAnsi"/>
              </w:rPr>
              <w:t xml:space="preserve">Comparing Bioeconomy Potential at National vs. Regional Level Employing Input-Output Modeling </w:t>
            </w:r>
          </w:p>
        </w:tc>
        <w:tc>
          <w:tcPr>
            <w:tcW w:w="5482" w:type="dxa"/>
            <w:vAlign w:val="center"/>
          </w:tcPr>
          <w:p w14:paraId="41D54771" w14:textId="77777777" w:rsidR="00B33E6B" w:rsidRPr="0058621A" w:rsidRDefault="00B33E6B" w:rsidP="004F5C10">
            <w:pPr>
              <w:rPr>
                <w:rFonts w:cstheme="minorHAnsi"/>
              </w:rPr>
            </w:pPr>
            <w:hyperlink r:id="rId93" w:history="1">
              <w:r w:rsidRPr="0058621A">
                <w:rPr>
                  <w:rStyle w:val="Hyperlink"/>
                  <w:rFonts w:cstheme="minorHAnsi"/>
                </w:rPr>
                <w:t>https://doi.org/10.3390/en14061714</w:t>
              </w:r>
            </w:hyperlink>
            <w:r w:rsidRPr="0058621A">
              <w:rPr>
                <w:rFonts w:cstheme="minorHAnsi"/>
              </w:rPr>
              <w:t xml:space="preserve"> </w:t>
            </w:r>
          </w:p>
        </w:tc>
      </w:tr>
      <w:tr w:rsidR="00B33E6B" w:rsidRPr="0058621A" w14:paraId="1963F448" w14:textId="77777777" w:rsidTr="004F5C10">
        <w:tc>
          <w:tcPr>
            <w:tcW w:w="557" w:type="dxa"/>
            <w:vAlign w:val="center"/>
          </w:tcPr>
          <w:p w14:paraId="00AFD692" w14:textId="77777777" w:rsidR="00B33E6B" w:rsidRPr="0058621A" w:rsidRDefault="00B33E6B" w:rsidP="004F5C10">
            <w:pPr>
              <w:rPr>
                <w:rFonts w:cstheme="minorHAnsi"/>
              </w:rPr>
            </w:pPr>
            <w:r w:rsidRPr="0058621A">
              <w:rPr>
                <w:rFonts w:cstheme="minorHAnsi"/>
              </w:rPr>
              <w:t>90</w:t>
            </w:r>
          </w:p>
        </w:tc>
        <w:tc>
          <w:tcPr>
            <w:tcW w:w="4663" w:type="dxa"/>
            <w:vAlign w:val="center"/>
          </w:tcPr>
          <w:p w14:paraId="74C75BF4" w14:textId="77777777" w:rsidR="00B33E6B" w:rsidRPr="0058621A" w:rsidRDefault="00B33E6B" w:rsidP="004F5C10">
            <w:pPr>
              <w:rPr>
                <w:rFonts w:cstheme="minorHAnsi"/>
              </w:rPr>
            </w:pPr>
            <w:r w:rsidRPr="0058621A">
              <w:rPr>
                <w:rFonts w:cstheme="minorHAnsi"/>
              </w:rPr>
              <w:t>Comparing the effectiveness of twine- and binder-seeding in the Laminariales species Alaria esculenta and Saccharina latissima</w:t>
            </w:r>
          </w:p>
        </w:tc>
        <w:tc>
          <w:tcPr>
            <w:tcW w:w="5482" w:type="dxa"/>
            <w:vAlign w:val="center"/>
          </w:tcPr>
          <w:p w14:paraId="1F1F9355" w14:textId="77777777" w:rsidR="00B33E6B" w:rsidRPr="0058621A" w:rsidRDefault="00B33E6B" w:rsidP="004F5C10">
            <w:pPr>
              <w:rPr>
                <w:rFonts w:cstheme="minorHAnsi"/>
              </w:rPr>
            </w:pPr>
            <w:hyperlink r:id="rId94" w:history="1">
              <w:r w:rsidRPr="0058621A">
                <w:rPr>
                  <w:rStyle w:val="Hyperlink"/>
                  <w:rFonts w:cstheme="minorHAnsi"/>
                </w:rPr>
                <w:t>https://doi.org/10.1007/s10811-020-02069-5</w:t>
              </w:r>
            </w:hyperlink>
            <w:r w:rsidRPr="0058621A">
              <w:rPr>
                <w:rStyle w:val="c-bibliographic-informationvalue"/>
                <w:rFonts w:cstheme="minorHAnsi"/>
              </w:rPr>
              <w:t xml:space="preserve"> </w:t>
            </w:r>
          </w:p>
        </w:tc>
      </w:tr>
      <w:tr w:rsidR="00B33E6B" w:rsidRPr="0058621A" w14:paraId="25E1796D" w14:textId="77777777" w:rsidTr="004F5C10">
        <w:tc>
          <w:tcPr>
            <w:tcW w:w="557" w:type="dxa"/>
            <w:vAlign w:val="center"/>
          </w:tcPr>
          <w:p w14:paraId="2A9F1DD0" w14:textId="77777777" w:rsidR="00B33E6B" w:rsidRPr="0058621A" w:rsidRDefault="00B33E6B" w:rsidP="004F5C10">
            <w:pPr>
              <w:rPr>
                <w:rFonts w:cstheme="minorHAnsi"/>
              </w:rPr>
            </w:pPr>
            <w:r w:rsidRPr="0058621A">
              <w:rPr>
                <w:rFonts w:cstheme="minorHAnsi"/>
              </w:rPr>
              <w:t>91</w:t>
            </w:r>
          </w:p>
        </w:tc>
        <w:tc>
          <w:tcPr>
            <w:tcW w:w="4663" w:type="dxa"/>
            <w:vAlign w:val="center"/>
          </w:tcPr>
          <w:p w14:paraId="35477C1F" w14:textId="77777777" w:rsidR="00B33E6B" w:rsidRPr="0058621A" w:rsidRDefault="00B33E6B" w:rsidP="004F5C10">
            <w:pPr>
              <w:rPr>
                <w:rFonts w:cstheme="minorHAnsi"/>
              </w:rPr>
            </w:pPr>
            <w:r w:rsidRPr="0058621A">
              <w:rPr>
                <w:rFonts w:cstheme="minorHAnsi"/>
              </w:rPr>
              <w:t>Comparison and optimization of different fuel processing options for biogas-fed solid-oxide fuel cell plants</w:t>
            </w:r>
          </w:p>
        </w:tc>
        <w:tc>
          <w:tcPr>
            <w:tcW w:w="5482" w:type="dxa"/>
            <w:vAlign w:val="center"/>
          </w:tcPr>
          <w:p w14:paraId="127176A6" w14:textId="77777777" w:rsidR="00B33E6B" w:rsidRPr="0058621A" w:rsidRDefault="00B33E6B" w:rsidP="004F5C10">
            <w:pPr>
              <w:rPr>
                <w:rFonts w:cstheme="minorHAnsi"/>
              </w:rPr>
            </w:pPr>
            <w:hyperlink r:id="rId95" w:history="1">
              <w:r w:rsidRPr="0058621A">
                <w:rPr>
                  <w:rStyle w:val="Hyperlink"/>
                  <w:rFonts w:cstheme="minorHAnsi"/>
                </w:rPr>
                <w:t>https://doi.org/10.1016/j.ijhydene.2021.10.025</w:t>
              </w:r>
            </w:hyperlink>
            <w:r w:rsidRPr="0058621A">
              <w:rPr>
                <w:rFonts w:cstheme="minorHAnsi"/>
              </w:rPr>
              <w:t xml:space="preserve"> </w:t>
            </w:r>
          </w:p>
        </w:tc>
      </w:tr>
      <w:tr w:rsidR="00B33E6B" w:rsidRPr="0058621A" w14:paraId="433F7A9E" w14:textId="77777777" w:rsidTr="004F5C10">
        <w:tc>
          <w:tcPr>
            <w:tcW w:w="557" w:type="dxa"/>
            <w:vAlign w:val="center"/>
          </w:tcPr>
          <w:p w14:paraId="55FC0A23" w14:textId="77777777" w:rsidR="00B33E6B" w:rsidRPr="0058621A" w:rsidRDefault="00B33E6B" w:rsidP="004F5C10">
            <w:pPr>
              <w:rPr>
                <w:rFonts w:cstheme="minorHAnsi"/>
              </w:rPr>
            </w:pPr>
            <w:r w:rsidRPr="0058621A">
              <w:rPr>
                <w:rFonts w:cstheme="minorHAnsi"/>
              </w:rPr>
              <w:t>92</w:t>
            </w:r>
          </w:p>
        </w:tc>
        <w:tc>
          <w:tcPr>
            <w:tcW w:w="4663" w:type="dxa"/>
            <w:vAlign w:val="center"/>
          </w:tcPr>
          <w:p w14:paraId="411DBBC1" w14:textId="77777777" w:rsidR="00B33E6B" w:rsidRPr="0058621A" w:rsidRDefault="00B33E6B" w:rsidP="004F5C10">
            <w:pPr>
              <w:rPr>
                <w:rFonts w:cstheme="minorHAnsi"/>
              </w:rPr>
            </w:pPr>
            <w:r w:rsidRPr="0058621A">
              <w:rPr>
                <w:rFonts w:cstheme="minorHAnsi"/>
              </w:rPr>
              <w:t>Comparison between two strategies for the collection of wheat residue after mechanical harvesting Performance and cost analysis</w:t>
            </w:r>
          </w:p>
        </w:tc>
        <w:tc>
          <w:tcPr>
            <w:tcW w:w="5482" w:type="dxa"/>
            <w:vAlign w:val="center"/>
          </w:tcPr>
          <w:p w14:paraId="2CB8A931" w14:textId="77777777" w:rsidR="00B33E6B" w:rsidRPr="0058621A" w:rsidRDefault="00B33E6B" w:rsidP="004F5C10">
            <w:pPr>
              <w:rPr>
                <w:rFonts w:cstheme="minorHAnsi"/>
              </w:rPr>
            </w:pPr>
            <w:hyperlink r:id="rId96" w:history="1">
              <w:r w:rsidRPr="0058621A">
                <w:rPr>
                  <w:rStyle w:val="Hyperlink"/>
                  <w:rFonts w:cstheme="minorHAnsi"/>
                </w:rPr>
                <w:t>https://doi.org/10.3390/su12124936</w:t>
              </w:r>
            </w:hyperlink>
            <w:r w:rsidRPr="0058621A">
              <w:rPr>
                <w:rFonts w:cstheme="minorHAnsi"/>
              </w:rPr>
              <w:t xml:space="preserve"> </w:t>
            </w:r>
          </w:p>
        </w:tc>
      </w:tr>
      <w:tr w:rsidR="00B33E6B" w:rsidRPr="0058621A" w14:paraId="74628274" w14:textId="77777777" w:rsidTr="004F5C10">
        <w:tc>
          <w:tcPr>
            <w:tcW w:w="557" w:type="dxa"/>
            <w:vAlign w:val="center"/>
          </w:tcPr>
          <w:p w14:paraId="754FD39D" w14:textId="77777777" w:rsidR="00B33E6B" w:rsidRPr="0058621A" w:rsidRDefault="00B33E6B" w:rsidP="004F5C10">
            <w:pPr>
              <w:rPr>
                <w:rFonts w:cstheme="minorHAnsi"/>
              </w:rPr>
            </w:pPr>
            <w:r w:rsidRPr="0058621A">
              <w:rPr>
                <w:rFonts w:cstheme="minorHAnsi"/>
              </w:rPr>
              <w:t>93</w:t>
            </w:r>
          </w:p>
        </w:tc>
        <w:tc>
          <w:tcPr>
            <w:tcW w:w="4663" w:type="dxa"/>
            <w:vAlign w:val="center"/>
          </w:tcPr>
          <w:p w14:paraId="12763489" w14:textId="77777777" w:rsidR="00B33E6B" w:rsidRPr="0058621A" w:rsidRDefault="00B33E6B" w:rsidP="004F5C10">
            <w:pPr>
              <w:rPr>
                <w:rFonts w:cstheme="minorHAnsi"/>
              </w:rPr>
            </w:pPr>
            <w:r w:rsidRPr="0058621A">
              <w:rPr>
                <w:rFonts w:cstheme="minorHAnsi"/>
              </w:rPr>
              <w:t>Comparison of Compaction Alleviation Methods on Soil Health and Greenhouse Gas Emissions</w:t>
            </w:r>
          </w:p>
        </w:tc>
        <w:tc>
          <w:tcPr>
            <w:tcW w:w="5482" w:type="dxa"/>
            <w:vAlign w:val="center"/>
          </w:tcPr>
          <w:p w14:paraId="5BCA210B" w14:textId="77777777" w:rsidR="00B33E6B" w:rsidRPr="0058621A" w:rsidRDefault="00B33E6B" w:rsidP="004F5C10">
            <w:pPr>
              <w:rPr>
                <w:rFonts w:cstheme="minorHAnsi"/>
              </w:rPr>
            </w:pPr>
            <w:hyperlink r:id="rId97" w:history="1">
              <w:r w:rsidRPr="0058621A">
                <w:rPr>
                  <w:rStyle w:val="Hyperlink"/>
                  <w:rFonts w:cstheme="minorHAnsi"/>
                </w:rPr>
                <w:t>https://doi.org/10.3390/land10121397</w:t>
              </w:r>
            </w:hyperlink>
            <w:r w:rsidRPr="0058621A">
              <w:rPr>
                <w:rFonts w:cstheme="minorHAnsi"/>
              </w:rPr>
              <w:t xml:space="preserve"> </w:t>
            </w:r>
          </w:p>
        </w:tc>
      </w:tr>
      <w:tr w:rsidR="00B33E6B" w:rsidRPr="0058621A" w14:paraId="3A1BECFA" w14:textId="77777777" w:rsidTr="004F5C10">
        <w:tc>
          <w:tcPr>
            <w:tcW w:w="557" w:type="dxa"/>
            <w:vAlign w:val="center"/>
          </w:tcPr>
          <w:p w14:paraId="023385B8" w14:textId="77777777" w:rsidR="00B33E6B" w:rsidRPr="0058621A" w:rsidRDefault="00B33E6B" w:rsidP="004F5C10">
            <w:pPr>
              <w:rPr>
                <w:rFonts w:cstheme="minorHAnsi"/>
              </w:rPr>
            </w:pPr>
            <w:r w:rsidRPr="0058621A">
              <w:rPr>
                <w:rFonts w:cstheme="minorHAnsi"/>
              </w:rPr>
              <w:t>94</w:t>
            </w:r>
          </w:p>
        </w:tc>
        <w:tc>
          <w:tcPr>
            <w:tcW w:w="4663" w:type="dxa"/>
            <w:vAlign w:val="center"/>
          </w:tcPr>
          <w:p w14:paraId="0D9D94C6" w14:textId="77777777" w:rsidR="00B33E6B" w:rsidRPr="0058621A" w:rsidRDefault="00B33E6B" w:rsidP="004F5C10">
            <w:pPr>
              <w:rPr>
                <w:rFonts w:cstheme="minorHAnsi"/>
              </w:rPr>
            </w:pPr>
            <w:r w:rsidRPr="0058621A">
              <w:rPr>
                <w:rFonts w:cstheme="minorHAnsi"/>
              </w:rPr>
              <w:t>Comparison of dry versus wet milling to improve bioethanol or methane recovery from solid anaerobic digestate</w:t>
            </w:r>
          </w:p>
        </w:tc>
        <w:tc>
          <w:tcPr>
            <w:tcW w:w="5482" w:type="dxa"/>
            <w:vAlign w:val="center"/>
          </w:tcPr>
          <w:p w14:paraId="71613ADC" w14:textId="77777777" w:rsidR="00B33E6B" w:rsidRPr="0058621A" w:rsidRDefault="00B33E6B" w:rsidP="004F5C10">
            <w:pPr>
              <w:rPr>
                <w:rFonts w:cstheme="minorHAnsi"/>
              </w:rPr>
            </w:pPr>
            <w:hyperlink r:id="rId98" w:history="1">
              <w:r w:rsidRPr="0058621A">
                <w:rPr>
                  <w:rStyle w:val="Hyperlink"/>
                  <w:rFonts w:cstheme="minorHAnsi"/>
                </w:rPr>
                <w:t>https://doi.org/10.3390/bioengineering6030080</w:t>
              </w:r>
            </w:hyperlink>
            <w:r w:rsidRPr="0058621A">
              <w:rPr>
                <w:rFonts w:cstheme="minorHAnsi"/>
              </w:rPr>
              <w:t xml:space="preserve"> </w:t>
            </w:r>
          </w:p>
        </w:tc>
      </w:tr>
      <w:tr w:rsidR="00B33E6B" w:rsidRPr="0058621A" w14:paraId="217CD0B1" w14:textId="77777777" w:rsidTr="004F5C10">
        <w:tc>
          <w:tcPr>
            <w:tcW w:w="557" w:type="dxa"/>
            <w:vAlign w:val="center"/>
          </w:tcPr>
          <w:p w14:paraId="5C5F11C1" w14:textId="77777777" w:rsidR="00B33E6B" w:rsidRPr="0058621A" w:rsidRDefault="00B33E6B" w:rsidP="004F5C10">
            <w:pPr>
              <w:rPr>
                <w:rFonts w:cstheme="minorHAnsi"/>
              </w:rPr>
            </w:pPr>
            <w:r w:rsidRPr="0058621A">
              <w:rPr>
                <w:rFonts w:cstheme="minorHAnsi"/>
              </w:rPr>
              <w:t>95</w:t>
            </w:r>
          </w:p>
        </w:tc>
        <w:tc>
          <w:tcPr>
            <w:tcW w:w="4663" w:type="dxa"/>
            <w:vAlign w:val="center"/>
          </w:tcPr>
          <w:p w14:paraId="4638F846" w14:textId="77777777" w:rsidR="00B33E6B" w:rsidRPr="0058621A" w:rsidRDefault="00B33E6B" w:rsidP="004F5C10">
            <w:pPr>
              <w:rPr>
                <w:rFonts w:cstheme="minorHAnsi"/>
              </w:rPr>
            </w:pPr>
            <w:r w:rsidRPr="0058621A">
              <w:rPr>
                <w:rFonts w:cstheme="minorHAnsi"/>
              </w:rPr>
              <w:t>Comprehensive analysis of photon dynamics in thin-film GaAs solar cells with planar and textured rear mirrors</w:t>
            </w:r>
          </w:p>
        </w:tc>
        <w:tc>
          <w:tcPr>
            <w:tcW w:w="5482" w:type="dxa"/>
            <w:vAlign w:val="center"/>
          </w:tcPr>
          <w:p w14:paraId="12996322" w14:textId="77777777" w:rsidR="00B33E6B" w:rsidRPr="0058621A" w:rsidRDefault="00B33E6B" w:rsidP="004F5C10">
            <w:pPr>
              <w:rPr>
                <w:rFonts w:cstheme="minorHAnsi"/>
              </w:rPr>
            </w:pPr>
            <w:hyperlink r:id="rId99" w:history="1">
              <w:r w:rsidRPr="0058621A">
                <w:rPr>
                  <w:rStyle w:val="Hyperlink"/>
                  <w:rFonts w:cstheme="minorHAnsi"/>
                </w:rPr>
                <w:t>https://doi.org/10.1016/j.solmat.2022.111708</w:t>
              </w:r>
            </w:hyperlink>
            <w:r w:rsidRPr="0058621A">
              <w:rPr>
                <w:rFonts w:cstheme="minorHAnsi"/>
              </w:rPr>
              <w:t xml:space="preserve"> </w:t>
            </w:r>
          </w:p>
        </w:tc>
      </w:tr>
      <w:tr w:rsidR="00B33E6B" w:rsidRPr="0058621A" w14:paraId="184E4D1E" w14:textId="77777777" w:rsidTr="004F5C10">
        <w:tc>
          <w:tcPr>
            <w:tcW w:w="557" w:type="dxa"/>
            <w:vAlign w:val="center"/>
          </w:tcPr>
          <w:p w14:paraId="4C5ED8C3" w14:textId="77777777" w:rsidR="00B33E6B" w:rsidRPr="0058621A" w:rsidRDefault="00B33E6B" w:rsidP="004F5C10">
            <w:pPr>
              <w:rPr>
                <w:rFonts w:cstheme="minorHAnsi"/>
                <w:b/>
                <w:bCs/>
              </w:rPr>
            </w:pPr>
            <w:r w:rsidRPr="0058621A">
              <w:rPr>
                <w:rFonts w:cstheme="minorHAnsi"/>
                <w:b/>
                <w:bCs/>
              </w:rPr>
              <w:t>96</w:t>
            </w:r>
          </w:p>
        </w:tc>
        <w:tc>
          <w:tcPr>
            <w:tcW w:w="4663" w:type="dxa"/>
            <w:vAlign w:val="center"/>
          </w:tcPr>
          <w:p w14:paraId="6DAE8F19" w14:textId="77777777" w:rsidR="00B33E6B" w:rsidRPr="0058621A" w:rsidRDefault="00B33E6B" w:rsidP="004F5C10">
            <w:pPr>
              <w:rPr>
                <w:rFonts w:cstheme="minorHAnsi"/>
                <w:b/>
                <w:bCs/>
              </w:rPr>
            </w:pPr>
            <w:r w:rsidRPr="0058621A">
              <w:rPr>
                <w:rFonts w:cstheme="minorHAnsi"/>
                <w:b/>
                <w:bCs/>
              </w:rPr>
              <w:t>Comprehensive representation of models for energy system analyses Insights from the Energy Modelling Platform for Europe (EMP-E) 2017</w:t>
            </w:r>
          </w:p>
        </w:tc>
        <w:tc>
          <w:tcPr>
            <w:tcW w:w="5482" w:type="dxa"/>
            <w:vAlign w:val="center"/>
          </w:tcPr>
          <w:p w14:paraId="5CB49F40" w14:textId="77777777" w:rsidR="00B33E6B" w:rsidRPr="0058621A" w:rsidRDefault="00B33E6B" w:rsidP="004F5C10">
            <w:pPr>
              <w:rPr>
                <w:rFonts w:cstheme="minorHAnsi"/>
                <w:b/>
                <w:bCs/>
              </w:rPr>
            </w:pPr>
            <w:hyperlink r:id="rId100" w:history="1">
              <w:r w:rsidRPr="0058621A">
                <w:rPr>
                  <w:rStyle w:val="Hyperlink"/>
                  <w:rFonts w:cstheme="minorHAnsi"/>
                  <w:b/>
                  <w:bCs/>
                </w:rPr>
                <w:t>https://doi.org/10.1016/j.esr.2018.03.006</w:t>
              </w:r>
            </w:hyperlink>
            <w:r w:rsidRPr="0058621A">
              <w:rPr>
                <w:rFonts w:cstheme="minorHAnsi"/>
                <w:b/>
                <w:bCs/>
              </w:rPr>
              <w:t xml:space="preserve"> </w:t>
            </w:r>
          </w:p>
        </w:tc>
      </w:tr>
      <w:tr w:rsidR="00B33E6B" w:rsidRPr="0058621A" w14:paraId="4B5B13B8" w14:textId="77777777" w:rsidTr="004F5C10">
        <w:tc>
          <w:tcPr>
            <w:tcW w:w="557" w:type="dxa"/>
            <w:vAlign w:val="center"/>
          </w:tcPr>
          <w:p w14:paraId="0EF13CD6" w14:textId="77777777" w:rsidR="00B33E6B" w:rsidRPr="0058621A" w:rsidRDefault="00B33E6B" w:rsidP="004F5C10">
            <w:pPr>
              <w:rPr>
                <w:rFonts w:cstheme="minorHAnsi"/>
              </w:rPr>
            </w:pPr>
            <w:r w:rsidRPr="0058621A">
              <w:rPr>
                <w:rFonts w:cstheme="minorHAnsi"/>
              </w:rPr>
              <w:t>97</w:t>
            </w:r>
          </w:p>
        </w:tc>
        <w:tc>
          <w:tcPr>
            <w:tcW w:w="4663" w:type="dxa"/>
            <w:vAlign w:val="center"/>
          </w:tcPr>
          <w:p w14:paraId="57B7956A" w14:textId="77777777" w:rsidR="00B33E6B" w:rsidRPr="0058621A" w:rsidRDefault="00B33E6B" w:rsidP="004F5C10">
            <w:pPr>
              <w:rPr>
                <w:rFonts w:cstheme="minorHAnsi"/>
              </w:rPr>
            </w:pPr>
            <w:r w:rsidRPr="0058621A">
              <w:rPr>
                <w:rFonts w:cstheme="minorHAnsi"/>
              </w:rPr>
              <w:t>Comprehensive Review on Climate Control and Cooling Systems in Greenhouses under Hot and Arid Conditions</w:t>
            </w:r>
          </w:p>
        </w:tc>
        <w:tc>
          <w:tcPr>
            <w:tcW w:w="5482" w:type="dxa"/>
            <w:vAlign w:val="center"/>
          </w:tcPr>
          <w:p w14:paraId="38EBDBC6" w14:textId="77777777" w:rsidR="00B33E6B" w:rsidRPr="0058621A" w:rsidRDefault="00B33E6B" w:rsidP="004F5C10">
            <w:pPr>
              <w:rPr>
                <w:rFonts w:cstheme="minorHAnsi"/>
              </w:rPr>
            </w:pPr>
            <w:hyperlink r:id="rId101" w:history="1">
              <w:r w:rsidRPr="0058621A">
                <w:rPr>
                  <w:rStyle w:val="Hyperlink"/>
                  <w:rFonts w:cstheme="minorHAnsi"/>
                </w:rPr>
                <w:t>https://doi.org/10.3390/agronomy12030626</w:t>
              </w:r>
            </w:hyperlink>
            <w:r w:rsidRPr="0058621A">
              <w:rPr>
                <w:rFonts w:cstheme="minorHAnsi"/>
              </w:rPr>
              <w:t xml:space="preserve"> </w:t>
            </w:r>
          </w:p>
        </w:tc>
      </w:tr>
      <w:tr w:rsidR="00B33E6B" w:rsidRPr="0058621A" w14:paraId="615FCD05" w14:textId="77777777" w:rsidTr="004F5C10">
        <w:tc>
          <w:tcPr>
            <w:tcW w:w="557" w:type="dxa"/>
            <w:vAlign w:val="center"/>
          </w:tcPr>
          <w:p w14:paraId="00105D0E" w14:textId="77777777" w:rsidR="00B33E6B" w:rsidRPr="0058621A" w:rsidRDefault="00B33E6B" w:rsidP="004F5C10">
            <w:pPr>
              <w:rPr>
                <w:rFonts w:cstheme="minorHAnsi"/>
              </w:rPr>
            </w:pPr>
            <w:r w:rsidRPr="0058621A">
              <w:rPr>
                <w:rFonts w:cstheme="minorHAnsi"/>
              </w:rPr>
              <w:t>98</w:t>
            </w:r>
          </w:p>
        </w:tc>
        <w:tc>
          <w:tcPr>
            <w:tcW w:w="4663" w:type="dxa"/>
            <w:vAlign w:val="center"/>
          </w:tcPr>
          <w:p w14:paraId="0ECE8215" w14:textId="77777777" w:rsidR="00B33E6B" w:rsidRPr="0058621A" w:rsidRDefault="00B33E6B" w:rsidP="004F5C10">
            <w:pPr>
              <w:rPr>
                <w:rFonts w:cstheme="minorHAnsi"/>
              </w:rPr>
            </w:pPr>
            <w:r w:rsidRPr="0058621A">
              <w:rPr>
                <w:rFonts w:cstheme="minorHAnsi"/>
              </w:rPr>
              <w:t>Comprehensive study on the effects of process parameters of alkaline thermal pretreatment followed by thermomechanical extrusion in sugar liberation from Eucalyptus grandis wood</w:t>
            </w:r>
          </w:p>
        </w:tc>
        <w:tc>
          <w:tcPr>
            <w:tcW w:w="5482" w:type="dxa"/>
            <w:vAlign w:val="center"/>
          </w:tcPr>
          <w:p w14:paraId="2361289D" w14:textId="77777777" w:rsidR="00B33E6B" w:rsidRPr="0058621A" w:rsidRDefault="00B33E6B" w:rsidP="004F5C10">
            <w:pPr>
              <w:rPr>
                <w:rFonts w:cstheme="minorHAnsi"/>
              </w:rPr>
            </w:pPr>
            <w:hyperlink r:id="rId102" w:history="1">
              <w:r w:rsidRPr="0058621A">
                <w:rPr>
                  <w:rStyle w:val="Hyperlink"/>
                  <w:rFonts w:cstheme="minorHAnsi"/>
                </w:rPr>
                <w:t>https://doi.org/10.1515/hf-2020-0068</w:t>
              </w:r>
            </w:hyperlink>
            <w:r w:rsidRPr="0058621A">
              <w:rPr>
                <w:rFonts w:cstheme="minorHAnsi"/>
              </w:rPr>
              <w:t xml:space="preserve"> </w:t>
            </w:r>
          </w:p>
        </w:tc>
      </w:tr>
      <w:tr w:rsidR="00B33E6B" w:rsidRPr="0058621A" w14:paraId="416FBA19" w14:textId="77777777" w:rsidTr="004F5C10">
        <w:tc>
          <w:tcPr>
            <w:tcW w:w="557" w:type="dxa"/>
            <w:vAlign w:val="center"/>
          </w:tcPr>
          <w:p w14:paraId="3349131B" w14:textId="77777777" w:rsidR="00B33E6B" w:rsidRPr="0058621A" w:rsidRDefault="00B33E6B" w:rsidP="004F5C10">
            <w:pPr>
              <w:rPr>
                <w:rFonts w:cstheme="minorHAnsi"/>
                <w:b/>
                <w:bCs/>
              </w:rPr>
            </w:pPr>
            <w:r w:rsidRPr="0058621A">
              <w:rPr>
                <w:rFonts w:cstheme="minorHAnsi"/>
                <w:b/>
                <w:bCs/>
              </w:rPr>
              <w:t>99</w:t>
            </w:r>
          </w:p>
        </w:tc>
        <w:tc>
          <w:tcPr>
            <w:tcW w:w="4663" w:type="dxa"/>
            <w:vAlign w:val="center"/>
          </w:tcPr>
          <w:p w14:paraId="156EC7EE" w14:textId="77777777" w:rsidR="00B33E6B" w:rsidRPr="0058621A" w:rsidRDefault="00B33E6B" w:rsidP="004F5C10">
            <w:pPr>
              <w:rPr>
                <w:rFonts w:cstheme="minorHAnsi"/>
                <w:b/>
                <w:bCs/>
              </w:rPr>
            </w:pPr>
            <w:r w:rsidRPr="0058621A">
              <w:rPr>
                <w:rFonts w:cstheme="minorHAnsi"/>
                <w:b/>
                <w:bCs/>
              </w:rPr>
              <w:t>Contribution of agricultural systems to the bioeconomy in Poland : Integration of willow in the context of a stylised CAP diversification</w:t>
            </w:r>
          </w:p>
        </w:tc>
        <w:tc>
          <w:tcPr>
            <w:tcW w:w="5482" w:type="dxa"/>
            <w:vAlign w:val="center"/>
          </w:tcPr>
          <w:p w14:paraId="55F8B61F" w14:textId="77777777" w:rsidR="00B33E6B" w:rsidRPr="0058621A" w:rsidRDefault="00B33E6B" w:rsidP="004F5C10">
            <w:pPr>
              <w:rPr>
                <w:rFonts w:cstheme="minorHAnsi"/>
                <w:b/>
                <w:bCs/>
              </w:rPr>
            </w:pPr>
            <w:hyperlink r:id="rId103" w:history="1">
              <w:r w:rsidRPr="0058621A">
                <w:rPr>
                  <w:rStyle w:val="Hyperlink"/>
                  <w:rFonts w:cstheme="minorHAnsi"/>
                  <w:b/>
                  <w:bCs/>
                </w:rPr>
                <w:t>https://doi.org/10.1016/j.landusepol.2020.104797</w:t>
              </w:r>
            </w:hyperlink>
            <w:r w:rsidRPr="0058621A">
              <w:rPr>
                <w:rFonts w:cstheme="minorHAnsi"/>
                <w:b/>
                <w:bCs/>
              </w:rPr>
              <w:t xml:space="preserve"> </w:t>
            </w:r>
          </w:p>
        </w:tc>
      </w:tr>
      <w:tr w:rsidR="00B33E6B" w:rsidRPr="0058621A" w14:paraId="1A0E9ABA" w14:textId="77777777" w:rsidTr="004F5C10">
        <w:tc>
          <w:tcPr>
            <w:tcW w:w="557" w:type="dxa"/>
            <w:vAlign w:val="center"/>
          </w:tcPr>
          <w:p w14:paraId="76432E11" w14:textId="77777777" w:rsidR="00B33E6B" w:rsidRPr="0058621A" w:rsidRDefault="00B33E6B" w:rsidP="004F5C10">
            <w:pPr>
              <w:rPr>
                <w:rFonts w:cstheme="minorHAnsi"/>
              </w:rPr>
            </w:pPr>
            <w:r w:rsidRPr="0058621A">
              <w:rPr>
                <w:rFonts w:cstheme="minorHAnsi"/>
              </w:rPr>
              <w:t>100</w:t>
            </w:r>
          </w:p>
        </w:tc>
        <w:tc>
          <w:tcPr>
            <w:tcW w:w="4663" w:type="dxa"/>
            <w:vAlign w:val="center"/>
          </w:tcPr>
          <w:p w14:paraId="0A4B2BFA" w14:textId="77777777" w:rsidR="00B33E6B" w:rsidRPr="0058621A" w:rsidRDefault="00B33E6B" w:rsidP="004F5C10">
            <w:pPr>
              <w:rPr>
                <w:rFonts w:cstheme="minorHAnsi"/>
              </w:rPr>
            </w:pPr>
            <w:r w:rsidRPr="0058621A">
              <w:rPr>
                <w:rFonts w:cstheme="minorHAnsi"/>
              </w:rPr>
              <w:t>Contributions to Optical Properties and Efficiencies of Methyl Ammonium Lead, Tin, and Germanium Iodide Perovskites</w:t>
            </w:r>
          </w:p>
        </w:tc>
        <w:tc>
          <w:tcPr>
            <w:tcW w:w="5482" w:type="dxa"/>
            <w:vAlign w:val="center"/>
          </w:tcPr>
          <w:p w14:paraId="00E2DB95" w14:textId="77777777" w:rsidR="00B33E6B" w:rsidRPr="0058621A" w:rsidRDefault="00B33E6B" w:rsidP="004F5C10">
            <w:pPr>
              <w:rPr>
                <w:rFonts w:cstheme="minorHAnsi"/>
              </w:rPr>
            </w:pPr>
            <w:hyperlink r:id="rId104" w:history="1">
              <w:r w:rsidRPr="0058621A">
                <w:rPr>
                  <w:rStyle w:val="Hyperlink"/>
                  <w:rFonts w:cstheme="minorHAnsi"/>
                </w:rPr>
                <w:t>https://doi.org/10.1021/acs.jpcc.0c02836</w:t>
              </w:r>
            </w:hyperlink>
            <w:r w:rsidRPr="0058621A">
              <w:rPr>
                <w:rFonts w:cstheme="minorHAnsi"/>
              </w:rPr>
              <w:t xml:space="preserve"> </w:t>
            </w:r>
          </w:p>
        </w:tc>
      </w:tr>
      <w:tr w:rsidR="00B33E6B" w:rsidRPr="0058621A" w14:paraId="797AF3D0" w14:textId="77777777" w:rsidTr="004F5C10">
        <w:tc>
          <w:tcPr>
            <w:tcW w:w="557" w:type="dxa"/>
            <w:vAlign w:val="center"/>
          </w:tcPr>
          <w:p w14:paraId="3D52A2DF" w14:textId="77777777" w:rsidR="00B33E6B" w:rsidRPr="0058621A" w:rsidRDefault="00B33E6B" w:rsidP="004F5C10">
            <w:pPr>
              <w:rPr>
                <w:rFonts w:cstheme="minorHAnsi"/>
                <w:b/>
                <w:bCs/>
              </w:rPr>
            </w:pPr>
            <w:r w:rsidRPr="0058621A">
              <w:rPr>
                <w:rFonts w:cstheme="minorHAnsi"/>
                <w:b/>
                <w:bCs/>
              </w:rPr>
              <w:t>101</w:t>
            </w:r>
          </w:p>
        </w:tc>
        <w:tc>
          <w:tcPr>
            <w:tcW w:w="4663" w:type="dxa"/>
            <w:vAlign w:val="center"/>
          </w:tcPr>
          <w:p w14:paraId="263F0710" w14:textId="77777777" w:rsidR="00B33E6B" w:rsidRPr="0058621A" w:rsidRDefault="00B33E6B" w:rsidP="004F5C10">
            <w:pPr>
              <w:rPr>
                <w:rFonts w:cstheme="minorHAnsi"/>
                <w:b/>
                <w:bCs/>
              </w:rPr>
            </w:pPr>
            <w:r w:rsidRPr="0058621A">
              <w:rPr>
                <w:rFonts w:cstheme="minorHAnsi"/>
                <w:b/>
                <w:bCs/>
              </w:rPr>
              <w:t>Cooperative Management of Ecosystem Services_Coalition Formation, Landscape Structure and Policies</w:t>
            </w:r>
          </w:p>
        </w:tc>
        <w:tc>
          <w:tcPr>
            <w:tcW w:w="5482" w:type="dxa"/>
            <w:vAlign w:val="center"/>
          </w:tcPr>
          <w:p w14:paraId="5AFEBBE4" w14:textId="77777777" w:rsidR="00B33E6B" w:rsidRPr="0058621A" w:rsidRDefault="00B33E6B" w:rsidP="004F5C10">
            <w:pPr>
              <w:rPr>
                <w:rFonts w:cstheme="minorHAnsi"/>
                <w:b/>
                <w:bCs/>
              </w:rPr>
            </w:pPr>
            <w:hyperlink r:id="rId105" w:history="1">
              <w:r w:rsidRPr="0058621A">
                <w:rPr>
                  <w:rStyle w:val="Hyperlink"/>
                  <w:rFonts w:cstheme="minorHAnsi"/>
                  <w:b/>
                  <w:bCs/>
                </w:rPr>
                <w:t>https://doi.org/10.1007/s10640-021-00563-z</w:t>
              </w:r>
            </w:hyperlink>
            <w:r w:rsidRPr="0058621A">
              <w:rPr>
                <w:rStyle w:val="c-bibliographic-informationvalue"/>
                <w:rFonts w:cstheme="minorHAnsi"/>
                <w:b/>
                <w:bCs/>
              </w:rPr>
              <w:t xml:space="preserve"> </w:t>
            </w:r>
          </w:p>
        </w:tc>
      </w:tr>
      <w:tr w:rsidR="00B33E6B" w:rsidRPr="0058621A" w14:paraId="25E398FD" w14:textId="77777777" w:rsidTr="004F5C10">
        <w:tc>
          <w:tcPr>
            <w:tcW w:w="557" w:type="dxa"/>
            <w:vAlign w:val="center"/>
          </w:tcPr>
          <w:p w14:paraId="7CE87888" w14:textId="77777777" w:rsidR="00B33E6B" w:rsidRPr="0058621A" w:rsidRDefault="00B33E6B" w:rsidP="004F5C10">
            <w:pPr>
              <w:rPr>
                <w:rFonts w:cstheme="minorHAnsi"/>
              </w:rPr>
            </w:pPr>
            <w:r w:rsidRPr="0058621A">
              <w:rPr>
                <w:rFonts w:cstheme="minorHAnsi"/>
              </w:rPr>
              <w:t>102</w:t>
            </w:r>
          </w:p>
        </w:tc>
        <w:tc>
          <w:tcPr>
            <w:tcW w:w="4663" w:type="dxa"/>
            <w:vAlign w:val="center"/>
          </w:tcPr>
          <w:p w14:paraId="7D64F0EA" w14:textId="77777777" w:rsidR="00B33E6B" w:rsidRPr="0058621A" w:rsidRDefault="00B33E6B" w:rsidP="004F5C10">
            <w:pPr>
              <w:rPr>
                <w:rFonts w:cstheme="minorHAnsi"/>
              </w:rPr>
            </w:pPr>
            <w:r w:rsidRPr="0058621A">
              <w:rPr>
                <w:rFonts w:cstheme="minorHAnsi"/>
              </w:rPr>
              <w:t>Co-optimising distribution network adequacy and security by simultaneous utilisation of network reconfiguration and distributed energy resources</w:t>
            </w:r>
          </w:p>
        </w:tc>
        <w:tc>
          <w:tcPr>
            <w:tcW w:w="5482" w:type="dxa"/>
            <w:vAlign w:val="center"/>
          </w:tcPr>
          <w:p w14:paraId="247B366C" w14:textId="77777777" w:rsidR="00B33E6B" w:rsidRPr="0058621A" w:rsidRDefault="00B33E6B" w:rsidP="004F5C10">
            <w:pPr>
              <w:rPr>
                <w:rFonts w:cstheme="minorHAnsi"/>
              </w:rPr>
            </w:pPr>
            <w:hyperlink r:id="rId106" w:history="1">
              <w:r w:rsidRPr="0058621A">
                <w:rPr>
                  <w:rStyle w:val="Hyperlink"/>
                  <w:rFonts w:cstheme="minorHAnsi"/>
                </w:rPr>
                <w:t>https://doi.org/10.1049/iet-gtd.2019.0824</w:t>
              </w:r>
            </w:hyperlink>
            <w:r w:rsidRPr="0058621A">
              <w:rPr>
                <w:rFonts w:cstheme="minorHAnsi"/>
              </w:rPr>
              <w:t xml:space="preserve"> </w:t>
            </w:r>
          </w:p>
        </w:tc>
      </w:tr>
      <w:tr w:rsidR="00B33E6B" w:rsidRPr="0058621A" w14:paraId="7D2A30D6" w14:textId="77777777" w:rsidTr="004F5C10">
        <w:tc>
          <w:tcPr>
            <w:tcW w:w="557" w:type="dxa"/>
            <w:vAlign w:val="center"/>
          </w:tcPr>
          <w:p w14:paraId="2770EDE4" w14:textId="77777777" w:rsidR="00B33E6B" w:rsidRPr="0058621A" w:rsidRDefault="00B33E6B" w:rsidP="004F5C10">
            <w:pPr>
              <w:rPr>
                <w:rFonts w:cstheme="minorHAnsi"/>
              </w:rPr>
            </w:pPr>
            <w:r w:rsidRPr="0058621A">
              <w:rPr>
                <w:rFonts w:cstheme="minorHAnsi"/>
              </w:rPr>
              <w:lastRenderedPageBreak/>
              <w:t>103</w:t>
            </w:r>
          </w:p>
        </w:tc>
        <w:tc>
          <w:tcPr>
            <w:tcW w:w="4663" w:type="dxa"/>
            <w:vAlign w:val="center"/>
          </w:tcPr>
          <w:p w14:paraId="3262FE59" w14:textId="77777777" w:rsidR="00B33E6B" w:rsidRPr="0058621A" w:rsidRDefault="00B33E6B" w:rsidP="004F5C10">
            <w:pPr>
              <w:rPr>
                <w:rFonts w:cstheme="minorHAnsi"/>
              </w:rPr>
            </w:pPr>
            <w:r w:rsidRPr="0058621A">
              <w:rPr>
                <w:rFonts w:cstheme="minorHAnsi"/>
              </w:rPr>
              <w:t>Coupling anaerobic digestion and pyrolysis processes for maximizing energy recovery and soil preservation according to the circular economy concept</w:t>
            </w:r>
          </w:p>
        </w:tc>
        <w:tc>
          <w:tcPr>
            <w:tcW w:w="5482" w:type="dxa"/>
            <w:vAlign w:val="center"/>
          </w:tcPr>
          <w:p w14:paraId="1AC470DB" w14:textId="77777777" w:rsidR="00B33E6B" w:rsidRPr="0058621A" w:rsidRDefault="00B33E6B" w:rsidP="004F5C10">
            <w:pPr>
              <w:rPr>
                <w:rFonts w:cstheme="minorHAnsi"/>
              </w:rPr>
            </w:pPr>
            <w:hyperlink r:id="rId107" w:history="1">
              <w:r w:rsidRPr="0058621A">
                <w:rPr>
                  <w:rStyle w:val="Hyperlink"/>
                  <w:rFonts w:cstheme="minorHAnsi"/>
                </w:rPr>
                <w:t>https://doi.org/10.1016/j.jenvman.2020.111632</w:t>
              </w:r>
            </w:hyperlink>
            <w:r w:rsidRPr="0058621A">
              <w:rPr>
                <w:rFonts w:cstheme="minorHAnsi"/>
              </w:rPr>
              <w:t xml:space="preserve"> </w:t>
            </w:r>
          </w:p>
        </w:tc>
      </w:tr>
      <w:tr w:rsidR="00B33E6B" w:rsidRPr="0058621A" w14:paraId="321DF12A" w14:textId="77777777" w:rsidTr="004F5C10">
        <w:tc>
          <w:tcPr>
            <w:tcW w:w="557" w:type="dxa"/>
            <w:vAlign w:val="center"/>
          </w:tcPr>
          <w:p w14:paraId="56A0732F" w14:textId="77777777" w:rsidR="00B33E6B" w:rsidRPr="0058621A" w:rsidRDefault="00B33E6B" w:rsidP="004F5C10">
            <w:pPr>
              <w:rPr>
                <w:rFonts w:cstheme="minorHAnsi"/>
              </w:rPr>
            </w:pPr>
            <w:r w:rsidRPr="0058621A">
              <w:rPr>
                <w:rFonts w:cstheme="minorHAnsi"/>
              </w:rPr>
              <w:t>104</w:t>
            </w:r>
          </w:p>
        </w:tc>
        <w:tc>
          <w:tcPr>
            <w:tcW w:w="4663" w:type="dxa"/>
            <w:vAlign w:val="center"/>
          </w:tcPr>
          <w:p w14:paraId="646FAC36" w14:textId="77777777" w:rsidR="00B33E6B" w:rsidRPr="0058621A" w:rsidRDefault="00B33E6B" w:rsidP="004F5C10">
            <w:pPr>
              <w:rPr>
                <w:rFonts w:cstheme="minorHAnsi"/>
              </w:rPr>
            </w:pPr>
            <w:r w:rsidRPr="0058621A">
              <w:rPr>
                <w:rFonts w:cstheme="minorHAnsi"/>
              </w:rPr>
              <w:t>Creating sustainable value through food waste management does retail customer value proposition matter?</w:t>
            </w:r>
          </w:p>
        </w:tc>
        <w:tc>
          <w:tcPr>
            <w:tcW w:w="5482" w:type="dxa"/>
            <w:vAlign w:val="center"/>
          </w:tcPr>
          <w:p w14:paraId="2B2E812A" w14:textId="77777777" w:rsidR="00B33E6B" w:rsidRPr="0058621A" w:rsidRDefault="00B33E6B" w:rsidP="004F5C10">
            <w:pPr>
              <w:rPr>
                <w:rFonts w:cstheme="minorHAnsi"/>
              </w:rPr>
            </w:pPr>
            <w:hyperlink r:id="rId108" w:history="1">
              <w:r w:rsidRPr="0058621A">
                <w:rPr>
                  <w:rStyle w:val="Hyperlink"/>
                  <w:rFonts w:cstheme="minorHAnsi"/>
                </w:rPr>
                <w:t>https://doi.org/10.1108/BFJ-06-2021-0693</w:t>
              </w:r>
            </w:hyperlink>
            <w:r w:rsidRPr="0058621A">
              <w:rPr>
                <w:rFonts w:cstheme="minorHAnsi"/>
              </w:rPr>
              <w:t xml:space="preserve"> </w:t>
            </w:r>
          </w:p>
        </w:tc>
      </w:tr>
      <w:tr w:rsidR="00B33E6B" w:rsidRPr="0058621A" w14:paraId="6B4DF2B6" w14:textId="77777777" w:rsidTr="004F5C10">
        <w:tc>
          <w:tcPr>
            <w:tcW w:w="557" w:type="dxa"/>
            <w:vAlign w:val="center"/>
          </w:tcPr>
          <w:p w14:paraId="41B9A7FB" w14:textId="77777777" w:rsidR="00B33E6B" w:rsidRPr="0058621A" w:rsidRDefault="00B33E6B" w:rsidP="004F5C10">
            <w:pPr>
              <w:rPr>
                <w:rFonts w:cstheme="minorHAnsi"/>
              </w:rPr>
            </w:pPr>
            <w:r w:rsidRPr="0058621A">
              <w:rPr>
                <w:rFonts w:cstheme="minorHAnsi"/>
              </w:rPr>
              <w:t>105</w:t>
            </w:r>
          </w:p>
        </w:tc>
        <w:tc>
          <w:tcPr>
            <w:tcW w:w="4663" w:type="dxa"/>
            <w:vAlign w:val="center"/>
          </w:tcPr>
          <w:p w14:paraId="0A6E2C37" w14:textId="77777777" w:rsidR="00B33E6B" w:rsidRPr="0058621A" w:rsidRDefault="00B33E6B" w:rsidP="004F5C10">
            <w:pPr>
              <w:rPr>
                <w:rFonts w:cstheme="minorHAnsi"/>
              </w:rPr>
            </w:pPr>
            <w:r w:rsidRPr="0058621A">
              <w:rPr>
                <w:rFonts w:cstheme="minorHAnsi"/>
              </w:rPr>
              <w:t>Critical success and risk factors for circular business models valorising agricultural waste and by-products</w:t>
            </w:r>
          </w:p>
        </w:tc>
        <w:tc>
          <w:tcPr>
            <w:tcW w:w="5482" w:type="dxa"/>
            <w:vAlign w:val="center"/>
          </w:tcPr>
          <w:p w14:paraId="3FA30043" w14:textId="77777777" w:rsidR="00B33E6B" w:rsidRPr="0058621A" w:rsidRDefault="00B33E6B" w:rsidP="004F5C10">
            <w:pPr>
              <w:rPr>
                <w:rFonts w:cstheme="minorHAnsi"/>
              </w:rPr>
            </w:pPr>
            <w:hyperlink r:id="rId109" w:history="1">
              <w:r w:rsidRPr="0058621A">
                <w:rPr>
                  <w:rStyle w:val="Hyperlink"/>
                  <w:rFonts w:cstheme="minorHAnsi"/>
                </w:rPr>
                <w:t>https://doi.org/10.1016/j.resconrec.2020.105236</w:t>
              </w:r>
            </w:hyperlink>
            <w:r w:rsidRPr="0058621A">
              <w:rPr>
                <w:rFonts w:cstheme="minorHAnsi"/>
              </w:rPr>
              <w:t xml:space="preserve"> </w:t>
            </w:r>
          </w:p>
        </w:tc>
      </w:tr>
      <w:tr w:rsidR="00B33E6B" w:rsidRPr="0058621A" w14:paraId="045D4FD7" w14:textId="77777777" w:rsidTr="004F5C10">
        <w:tc>
          <w:tcPr>
            <w:tcW w:w="557" w:type="dxa"/>
            <w:vAlign w:val="center"/>
          </w:tcPr>
          <w:p w14:paraId="2865314C" w14:textId="77777777" w:rsidR="00B33E6B" w:rsidRPr="0058621A" w:rsidRDefault="00B33E6B" w:rsidP="004F5C10">
            <w:pPr>
              <w:rPr>
                <w:rFonts w:cstheme="minorHAnsi"/>
              </w:rPr>
            </w:pPr>
            <w:r w:rsidRPr="0058621A">
              <w:rPr>
                <w:rFonts w:cstheme="minorHAnsi"/>
              </w:rPr>
              <w:t>106</w:t>
            </w:r>
          </w:p>
        </w:tc>
        <w:tc>
          <w:tcPr>
            <w:tcW w:w="4663" w:type="dxa"/>
            <w:vAlign w:val="center"/>
          </w:tcPr>
          <w:p w14:paraId="4D20E9C7" w14:textId="77777777" w:rsidR="00B33E6B" w:rsidRPr="0058621A" w:rsidRDefault="00B33E6B" w:rsidP="004F5C10">
            <w:pPr>
              <w:rPr>
                <w:rFonts w:cstheme="minorHAnsi"/>
              </w:rPr>
            </w:pPr>
            <w:r w:rsidRPr="0058621A">
              <w:rPr>
                <w:rFonts w:cstheme="minorHAnsi"/>
              </w:rPr>
              <w:t>Crop yield after 5 decades of contrasting residue management</w:t>
            </w:r>
          </w:p>
        </w:tc>
        <w:tc>
          <w:tcPr>
            <w:tcW w:w="5482" w:type="dxa"/>
            <w:vAlign w:val="center"/>
          </w:tcPr>
          <w:p w14:paraId="02B567D7" w14:textId="77777777" w:rsidR="00B33E6B" w:rsidRPr="0058621A" w:rsidRDefault="00B33E6B" w:rsidP="004F5C10">
            <w:pPr>
              <w:rPr>
                <w:rFonts w:cstheme="minorHAnsi"/>
              </w:rPr>
            </w:pPr>
            <w:hyperlink r:id="rId110" w:history="1">
              <w:r w:rsidRPr="0058621A">
                <w:rPr>
                  <w:rStyle w:val="Hyperlink"/>
                  <w:rFonts w:cstheme="minorHAnsi"/>
                </w:rPr>
                <w:t>https://doi.org/10.1007/s10705-020-10067-9</w:t>
              </w:r>
            </w:hyperlink>
            <w:r w:rsidRPr="0058621A">
              <w:rPr>
                <w:rStyle w:val="c-bibliographic-informationvalue"/>
                <w:rFonts w:cstheme="minorHAnsi"/>
              </w:rPr>
              <w:t xml:space="preserve"> </w:t>
            </w:r>
          </w:p>
        </w:tc>
      </w:tr>
      <w:tr w:rsidR="00B33E6B" w:rsidRPr="0058621A" w14:paraId="2F9A6957" w14:textId="77777777" w:rsidTr="004F5C10">
        <w:tc>
          <w:tcPr>
            <w:tcW w:w="557" w:type="dxa"/>
            <w:vAlign w:val="center"/>
          </w:tcPr>
          <w:p w14:paraId="0ACCAF72" w14:textId="77777777" w:rsidR="00B33E6B" w:rsidRPr="0058621A" w:rsidRDefault="00B33E6B" w:rsidP="004F5C10">
            <w:pPr>
              <w:rPr>
                <w:rFonts w:cstheme="minorHAnsi"/>
              </w:rPr>
            </w:pPr>
            <w:r w:rsidRPr="0058621A">
              <w:rPr>
                <w:rFonts w:cstheme="minorHAnsi"/>
              </w:rPr>
              <w:t>107</w:t>
            </w:r>
          </w:p>
        </w:tc>
        <w:tc>
          <w:tcPr>
            <w:tcW w:w="4663" w:type="dxa"/>
            <w:vAlign w:val="center"/>
          </w:tcPr>
          <w:p w14:paraId="697365B2" w14:textId="77777777" w:rsidR="00B33E6B" w:rsidRPr="0058621A" w:rsidRDefault="00B33E6B" w:rsidP="004F5C10">
            <w:pPr>
              <w:rPr>
                <w:rFonts w:cstheme="minorHAnsi"/>
              </w:rPr>
            </w:pPr>
            <w:r w:rsidRPr="0058621A">
              <w:rPr>
                <w:rFonts w:cstheme="minorHAnsi"/>
              </w:rPr>
              <w:t>Crude fucoidan content in two North Atlantic kelp species, Saccharina latissima and Laminaria digitata—seasonal variation and impact of environmental factors</w:t>
            </w:r>
          </w:p>
        </w:tc>
        <w:tc>
          <w:tcPr>
            <w:tcW w:w="5482" w:type="dxa"/>
            <w:vAlign w:val="center"/>
          </w:tcPr>
          <w:p w14:paraId="0B113E94" w14:textId="77777777" w:rsidR="00B33E6B" w:rsidRPr="0058621A" w:rsidRDefault="00B33E6B" w:rsidP="004F5C10">
            <w:pPr>
              <w:rPr>
                <w:rFonts w:cstheme="minorHAnsi"/>
              </w:rPr>
            </w:pPr>
            <w:hyperlink r:id="rId111" w:history="1">
              <w:r w:rsidRPr="0058621A">
                <w:rPr>
                  <w:rStyle w:val="Hyperlink"/>
                  <w:rFonts w:cstheme="minorHAnsi"/>
                </w:rPr>
                <w:t>https://doi.org/10.1007/s10811-017-1204-5</w:t>
              </w:r>
            </w:hyperlink>
            <w:r w:rsidRPr="0058621A">
              <w:rPr>
                <w:rStyle w:val="c-bibliographic-informationvalue"/>
                <w:rFonts w:cstheme="minorHAnsi"/>
              </w:rPr>
              <w:t xml:space="preserve"> </w:t>
            </w:r>
          </w:p>
        </w:tc>
      </w:tr>
      <w:tr w:rsidR="00B33E6B" w:rsidRPr="0058621A" w14:paraId="2D4418A6" w14:textId="77777777" w:rsidTr="004F5C10">
        <w:tc>
          <w:tcPr>
            <w:tcW w:w="557" w:type="dxa"/>
            <w:vAlign w:val="center"/>
          </w:tcPr>
          <w:p w14:paraId="51C80393" w14:textId="77777777" w:rsidR="00B33E6B" w:rsidRPr="0058621A" w:rsidRDefault="00B33E6B" w:rsidP="004F5C10">
            <w:pPr>
              <w:rPr>
                <w:rFonts w:cstheme="minorHAnsi"/>
              </w:rPr>
            </w:pPr>
            <w:r w:rsidRPr="0058621A">
              <w:rPr>
                <w:rFonts w:cstheme="minorHAnsi"/>
              </w:rPr>
              <w:t>108</w:t>
            </w:r>
          </w:p>
        </w:tc>
        <w:tc>
          <w:tcPr>
            <w:tcW w:w="4663" w:type="dxa"/>
            <w:vAlign w:val="center"/>
          </w:tcPr>
          <w:p w14:paraId="013DF77F" w14:textId="77777777" w:rsidR="00B33E6B" w:rsidRPr="0058621A" w:rsidRDefault="00B33E6B" w:rsidP="004F5C10">
            <w:pPr>
              <w:rPr>
                <w:rFonts w:cstheme="minorHAnsi"/>
              </w:rPr>
            </w:pPr>
            <w:r w:rsidRPr="0058621A">
              <w:rPr>
                <w:rFonts w:cstheme="minorHAnsi"/>
              </w:rPr>
              <w:t>Defining an Annual Energy Output Ratio between Solar Thermal Collectors and Photovoltaic Modules</w:t>
            </w:r>
          </w:p>
        </w:tc>
        <w:tc>
          <w:tcPr>
            <w:tcW w:w="5482" w:type="dxa"/>
            <w:vAlign w:val="center"/>
          </w:tcPr>
          <w:p w14:paraId="414C757D" w14:textId="77777777" w:rsidR="00B33E6B" w:rsidRPr="0058621A" w:rsidRDefault="00B33E6B" w:rsidP="004F5C10">
            <w:pPr>
              <w:rPr>
                <w:rFonts w:cstheme="minorHAnsi"/>
              </w:rPr>
            </w:pPr>
            <w:hyperlink r:id="rId112" w:history="1">
              <w:r w:rsidRPr="0058621A">
                <w:rPr>
                  <w:rStyle w:val="Hyperlink"/>
                  <w:rFonts w:cstheme="minorHAnsi"/>
                </w:rPr>
                <w:t>https://doi.org/10.3390/en15155577</w:t>
              </w:r>
            </w:hyperlink>
            <w:r w:rsidRPr="0058621A">
              <w:rPr>
                <w:rFonts w:cstheme="minorHAnsi"/>
              </w:rPr>
              <w:t xml:space="preserve"> </w:t>
            </w:r>
          </w:p>
        </w:tc>
      </w:tr>
      <w:tr w:rsidR="00B33E6B" w:rsidRPr="0058621A" w14:paraId="2E9513C8" w14:textId="77777777" w:rsidTr="004F5C10">
        <w:tc>
          <w:tcPr>
            <w:tcW w:w="557" w:type="dxa"/>
            <w:vAlign w:val="center"/>
          </w:tcPr>
          <w:p w14:paraId="28726E40" w14:textId="77777777" w:rsidR="00B33E6B" w:rsidRPr="0058621A" w:rsidRDefault="00B33E6B" w:rsidP="004F5C10">
            <w:pPr>
              <w:rPr>
                <w:rFonts w:cstheme="minorHAnsi"/>
              </w:rPr>
            </w:pPr>
            <w:r w:rsidRPr="0058621A">
              <w:rPr>
                <w:rFonts w:cstheme="minorHAnsi"/>
              </w:rPr>
              <w:t>109</w:t>
            </w:r>
          </w:p>
        </w:tc>
        <w:tc>
          <w:tcPr>
            <w:tcW w:w="4663" w:type="dxa"/>
            <w:vAlign w:val="center"/>
          </w:tcPr>
          <w:p w14:paraId="48FC4DD7" w14:textId="77777777" w:rsidR="00B33E6B" w:rsidRPr="0058621A" w:rsidRDefault="00B33E6B" w:rsidP="004F5C10">
            <w:pPr>
              <w:rPr>
                <w:rFonts w:cstheme="minorHAnsi"/>
              </w:rPr>
            </w:pPr>
            <w:r w:rsidRPr="0058621A">
              <w:rPr>
                <w:rFonts w:cstheme="minorHAnsi"/>
              </w:rPr>
              <w:t>Destruction of Staphylococcus aureus and the impact of chlortetracycline on biomethane production during anaerobic digestion of chicken manure</w:t>
            </w:r>
          </w:p>
        </w:tc>
        <w:tc>
          <w:tcPr>
            <w:tcW w:w="5482" w:type="dxa"/>
            <w:vAlign w:val="center"/>
          </w:tcPr>
          <w:p w14:paraId="1242FA9D" w14:textId="77777777" w:rsidR="00B33E6B" w:rsidRPr="0058621A" w:rsidRDefault="00B33E6B" w:rsidP="004F5C10">
            <w:pPr>
              <w:rPr>
                <w:rFonts w:cstheme="minorHAnsi"/>
              </w:rPr>
            </w:pPr>
            <w:hyperlink r:id="rId113" w:history="1">
              <w:r w:rsidRPr="0058621A">
                <w:rPr>
                  <w:rStyle w:val="Hyperlink"/>
                  <w:rFonts w:cstheme="minorHAnsi"/>
                </w:rPr>
                <w:t>https://doi.org/10.1016/j.heliyon.2019.e02749</w:t>
              </w:r>
            </w:hyperlink>
            <w:r w:rsidRPr="0058621A">
              <w:rPr>
                <w:rFonts w:cstheme="minorHAnsi"/>
              </w:rPr>
              <w:t xml:space="preserve"> </w:t>
            </w:r>
          </w:p>
        </w:tc>
      </w:tr>
      <w:tr w:rsidR="00B33E6B" w:rsidRPr="0058621A" w14:paraId="3CDDD571" w14:textId="77777777" w:rsidTr="004F5C10">
        <w:tc>
          <w:tcPr>
            <w:tcW w:w="557" w:type="dxa"/>
            <w:vAlign w:val="center"/>
          </w:tcPr>
          <w:p w14:paraId="2824A2B8" w14:textId="77777777" w:rsidR="00B33E6B" w:rsidRPr="0058621A" w:rsidRDefault="00B33E6B" w:rsidP="004F5C10">
            <w:pPr>
              <w:rPr>
                <w:rFonts w:cstheme="minorHAnsi"/>
              </w:rPr>
            </w:pPr>
            <w:r w:rsidRPr="0058621A">
              <w:rPr>
                <w:rFonts w:cstheme="minorHAnsi"/>
              </w:rPr>
              <w:t>110</w:t>
            </w:r>
          </w:p>
        </w:tc>
        <w:tc>
          <w:tcPr>
            <w:tcW w:w="4663" w:type="dxa"/>
            <w:vAlign w:val="center"/>
          </w:tcPr>
          <w:p w14:paraId="20833620" w14:textId="77777777" w:rsidR="00B33E6B" w:rsidRPr="0058621A" w:rsidRDefault="00B33E6B" w:rsidP="004F5C10">
            <w:pPr>
              <w:rPr>
                <w:rFonts w:cstheme="minorHAnsi"/>
              </w:rPr>
            </w:pPr>
            <w:r w:rsidRPr="0058621A">
              <w:rPr>
                <w:rFonts w:cstheme="minorHAnsi"/>
              </w:rPr>
              <w:t>Detailed kinetic mechanism of gas-phase reactions of volatiles released from biomass pyrolysis</w:t>
            </w:r>
          </w:p>
        </w:tc>
        <w:tc>
          <w:tcPr>
            <w:tcW w:w="5482" w:type="dxa"/>
            <w:vAlign w:val="center"/>
          </w:tcPr>
          <w:p w14:paraId="64C035D3" w14:textId="77777777" w:rsidR="00B33E6B" w:rsidRPr="0058621A" w:rsidRDefault="00B33E6B" w:rsidP="004F5C10">
            <w:pPr>
              <w:rPr>
                <w:rFonts w:cstheme="minorHAnsi"/>
              </w:rPr>
            </w:pPr>
            <w:hyperlink r:id="rId114" w:history="1">
              <w:r w:rsidRPr="0058621A">
                <w:rPr>
                  <w:rStyle w:val="Hyperlink"/>
                  <w:rFonts w:cstheme="minorHAnsi"/>
                </w:rPr>
                <w:t>https://doi.org/10.1016/j.biombioe.2016.06.015</w:t>
              </w:r>
            </w:hyperlink>
            <w:r w:rsidRPr="0058621A">
              <w:rPr>
                <w:rFonts w:cstheme="minorHAnsi"/>
              </w:rPr>
              <w:t xml:space="preserve"> </w:t>
            </w:r>
          </w:p>
        </w:tc>
      </w:tr>
      <w:tr w:rsidR="00B33E6B" w:rsidRPr="0058621A" w14:paraId="6E143D33" w14:textId="77777777" w:rsidTr="004F5C10">
        <w:tc>
          <w:tcPr>
            <w:tcW w:w="557" w:type="dxa"/>
            <w:vAlign w:val="center"/>
          </w:tcPr>
          <w:p w14:paraId="25521835" w14:textId="77777777" w:rsidR="00B33E6B" w:rsidRPr="0058621A" w:rsidRDefault="00B33E6B" w:rsidP="004F5C10">
            <w:pPr>
              <w:rPr>
                <w:rFonts w:cstheme="minorHAnsi"/>
              </w:rPr>
            </w:pPr>
            <w:r w:rsidRPr="0058621A">
              <w:rPr>
                <w:rFonts w:cstheme="minorHAnsi"/>
              </w:rPr>
              <w:t>111</w:t>
            </w:r>
          </w:p>
        </w:tc>
        <w:tc>
          <w:tcPr>
            <w:tcW w:w="4663" w:type="dxa"/>
            <w:vAlign w:val="center"/>
          </w:tcPr>
          <w:p w14:paraId="59778005" w14:textId="77777777" w:rsidR="00B33E6B" w:rsidRPr="0058621A" w:rsidRDefault="00B33E6B" w:rsidP="004F5C10">
            <w:pPr>
              <w:rPr>
                <w:rFonts w:cstheme="minorHAnsi"/>
              </w:rPr>
            </w:pPr>
            <w:r w:rsidRPr="0058621A">
              <w:rPr>
                <w:rFonts w:cstheme="minorHAnsi"/>
              </w:rPr>
              <w:t>Detailed kinetics of pyrolysis and combustion of catechol and guaiacol, as reference components of bio-Oil from biomass</w:t>
            </w:r>
          </w:p>
        </w:tc>
        <w:tc>
          <w:tcPr>
            <w:tcW w:w="5482" w:type="dxa"/>
            <w:vAlign w:val="center"/>
          </w:tcPr>
          <w:p w14:paraId="587726B1" w14:textId="77777777" w:rsidR="00B33E6B" w:rsidRPr="0058621A" w:rsidRDefault="00B33E6B" w:rsidP="004F5C10">
            <w:pPr>
              <w:rPr>
                <w:rFonts w:cstheme="minorHAnsi"/>
              </w:rPr>
            </w:pPr>
            <w:hyperlink r:id="rId115" w:history="1">
              <w:r w:rsidRPr="0058621A">
                <w:rPr>
                  <w:rStyle w:val="Hyperlink"/>
                  <w:rFonts w:cstheme="minorHAnsi"/>
                </w:rPr>
                <w:t>https://doi.org/10.3303/CET1865014</w:t>
              </w:r>
            </w:hyperlink>
            <w:r w:rsidRPr="0058621A">
              <w:rPr>
                <w:rFonts w:cstheme="minorHAnsi"/>
              </w:rPr>
              <w:t xml:space="preserve">  </w:t>
            </w:r>
          </w:p>
        </w:tc>
      </w:tr>
      <w:tr w:rsidR="00B33E6B" w:rsidRPr="0058621A" w14:paraId="766DF925" w14:textId="77777777" w:rsidTr="004F5C10">
        <w:tc>
          <w:tcPr>
            <w:tcW w:w="557" w:type="dxa"/>
            <w:vAlign w:val="center"/>
          </w:tcPr>
          <w:p w14:paraId="197CB2C2" w14:textId="77777777" w:rsidR="00B33E6B" w:rsidRPr="0058621A" w:rsidRDefault="00B33E6B" w:rsidP="004F5C10">
            <w:pPr>
              <w:rPr>
                <w:rFonts w:cstheme="minorHAnsi"/>
              </w:rPr>
            </w:pPr>
            <w:r w:rsidRPr="0058621A">
              <w:rPr>
                <w:rFonts w:cstheme="minorHAnsi"/>
              </w:rPr>
              <w:t>112</w:t>
            </w:r>
          </w:p>
        </w:tc>
        <w:tc>
          <w:tcPr>
            <w:tcW w:w="4663" w:type="dxa"/>
            <w:vAlign w:val="center"/>
          </w:tcPr>
          <w:p w14:paraId="5FE27F3C" w14:textId="77777777" w:rsidR="00B33E6B" w:rsidRPr="0058621A" w:rsidRDefault="00B33E6B" w:rsidP="004F5C10">
            <w:pPr>
              <w:rPr>
                <w:rFonts w:cstheme="minorHAnsi"/>
              </w:rPr>
            </w:pPr>
            <w:r w:rsidRPr="0058621A">
              <w:rPr>
                <w:rFonts w:cstheme="minorHAnsi"/>
              </w:rPr>
              <w:t>Detailed kinetics of substituted phenolic species in pyrolysis bio-oils</w:t>
            </w:r>
          </w:p>
        </w:tc>
        <w:tc>
          <w:tcPr>
            <w:tcW w:w="5482" w:type="dxa"/>
            <w:vAlign w:val="center"/>
          </w:tcPr>
          <w:p w14:paraId="0F381AEF" w14:textId="77777777" w:rsidR="00B33E6B" w:rsidRPr="0058621A" w:rsidRDefault="00B33E6B" w:rsidP="004F5C10">
            <w:pPr>
              <w:rPr>
                <w:rFonts w:cstheme="minorHAnsi"/>
              </w:rPr>
            </w:pPr>
            <w:hyperlink r:id="rId116" w:history="1">
              <w:r w:rsidRPr="0058621A">
                <w:rPr>
                  <w:rStyle w:val="Hyperlink"/>
                  <w:rFonts w:cstheme="minorHAnsi"/>
                </w:rPr>
                <w:t>https://doi.org/10.1039/c8re00198g</w:t>
              </w:r>
            </w:hyperlink>
            <w:r w:rsidRPr="0058621A">
              <w:rPr>
                <w:rFonts w:cstheme="minorHAnsi"/>
              </w:rPr>
              <w:t xml:space="preserve"> </w:t>
            </w:r>
          </w:p>
        </w:tc>
      </w:tr>
      <w:tr w:rsidR="00B33E6B" w:rsidRPr="0058621A" w14:paraId="32363674" w14:textId="77777777" w:rsidTr="004F5C10">
        <w:tc>
          <w:tcPr>
            <w:tcW w:w="557" w:type="dxa"/>
            <w:vAlign w:val="center"/>
          </w:tcPr>
          <w:p w14:paraId="73FBF4BA" w14:textId="77777777" w:rsidR="00B33E6B" w:rsidRPr="0058621A" w:rsidRDefault="00B33E6B" w:rsidP="004F5C10">
            <w:pPr>
              <w:rPr>
                <w:rFonts w:cstheme="minorHAnsi"/>
              </w:rPr>
            </w:pPr>
            <w:r w:rsidRPr="0058621A">
              <w:rPr>
                <w:rFonts w:cstheme="minorHAnsi"/>
              </w:rPr>
              <w:t>113</w:t>
            </w:r>
          </w:p>
        </w:tc>
        <w:tc>
          <w:tcPr>
            <w:tcW w:w="4663" w:type="dxa"/>
            <w:vAlign w:val="center"/>
          </w:tcPr>
          <w:p w14:paraId="23E8802E" w14:textId="77777777" w:rsidR="00B33E6B" w:rsidRPr="0058621A" w:rsidRDefault="00B33E6B" w:rsidP="004F5C10">
            <w:pPr>
              <w:rPr>
                <w:rFonts w:cstheme="minorHAnsi"/>
              </w:rPr>
            </w:pPr>
            <w:r w:rsidRPr="0058621A">
              <w:rPr>
                <w:rFonts w:cstheme="minorHAnsi"/>
              </w:rPr>
              <w:t>Determining the effect of exogenous organic materials on spatial distribution of maize yield</w:t>
            </w:r>
          </w:p>
        </w:tc>
        <w:tc>
          <w:tcPr>
            <w:tcW w:w="5482" w:type="dxa"/>
            <w:vAlign w:val="center"/>
          </w:tcPr>
          <w:p w14:paraId="298A1AE3" w14:textId="77777777" w:rsidR="00B33E6B" w:rsidRPr="0058621A" w:rsidRDefault="00B33E6B" w:rsidP="004F5C10">
            <w:pPr>
              <w:rPr>
                <w:rFonts w:cstheme="minorHAnsi"/>
              </w:rPr>
            </w:pPr>
            <w:hyperlink r:id="rId117" w:history="1">
              <w:r w:rsidRPr="0058621A">
                <w:rPr>
                  <w:rStyle w:val="Hyperlink"/>
                  <w:rFonts w:cstheme="minorHAnsi"/>
                </w:rPr>
                <w:t>https://doi.org/10.1038%2Fs41598-019-56266-5</w:t>
              </w:r>
            </w:hyperlink>
            <w:r w:rsidRPr="0058621A">
              <w:rPr>
                <w:rFonts w:cstheme="minorHAnsi"/>
              </w:rPr>
              <w:t xml:space="preserve"> </w:t>
            </w:r>
          </w:p>
        </w:tc>
      </w:tr>
      <w:tr w:rsidR="00B33E6B" w:rsidRPr="0058621A" w14:paraId="0AF90214" w14:textId="77777777" w:rsidTr="004F5C10">
        <w:tc>
          <w:tcPr>
            <w:tcW w:w="557" w:type="dxa"/>
            <w:vAlign w:val="center"/>
          </w:tcPr>
          <w:p w14:paraId="64D3DEA0" w14:textId="77777777" w:rsidR="00B33E6B" w:rsidRPr="0058621A" w:rsidRDefault="00B33E6B" w:rsidP="004F5C10">
            <w:pPr>
              <w:rPr>
                <w:rFonts w:cstheme="minorHAnsi"/>
              </w:rPr>
            </w:pPr>
            <w:r w:rsidRPr="0058621A">
              <w:rPr>
                <w:rFonts w:cstheme="minorHAnsi"/>
              </w:rPr>
              <w:t>114</w:t>
            </w:r>
          </w:p>
        </w:tc>
        <w:tc>
          <w:tcPr>
            <w:tcW w:w="4663" w:type="dxa"/>
            <w:vAlign w:val="center"/>
          </w:tcPr>
          <w:p w14:paraId="2F107BD7" w14:textId="77777777" w:rsidR="00B33E6B" w:rsidRPr="0058621A" w:rsidRDefault="00B33E6B" w:rsidP="004F5C10">
            <w:pPr>
              <w:rPr>
                <w:rFonts w:cstheme="minorHAnsi"/>
              </w:rPr>
            </w:pPr>
            <w:r w:rsidRPr="0058621A">
              <w:rPr>
                <w:rFonts w:cstheme="minorHAnsi"/>
              </w:rPr>
              <w:t>Development and test verification of air temperature model for Chinese solar and Spainish Almeria-type greenhouses</w:t>
            </w:r>
          </w:p>
        </w:tc>
        <w:tc>
          <w:tcPr>
            <w:tcW w:w="5482" w:type="dxa"/>
            <w:vAlign w:val="center"/>
          </w:tcPr>
          <w:p w14:paraId="266BA72C" w14:textId="77777777" w:rsidR="00B33E6B" w:rsidRPr="0058621A" w:rsidRDefault="00B33E6B" w:rsidP="004F5C10">
            <w:pPr>
              <w:rPr>
                <w:rFonts w:cstheme="minorHAnsi"/>
              </w:rPr>
            </w:pPr>
            <w:hyperlink r:id="rId118" w:history="1">
              <w:r w:rsidRPr="0058621A">
                <w:rPr>
                  <w:rStyle w:val="Hyperlink"/>
                  <w:rFonts w:cstheme="minorHAnsi"/>
                </w:rPr>
                <w:t>http://dx.doi.org/10.25165/j.ijabe.20171004.2398</w:t>
              </w:r>
            </w:hyperlink>
            <w:r w:rsidRPr="0058621A">
              <w:rPr>
                <w:rFonts w:cstheme="minorHAnsi"/>
              </w:rPr>
              <w:t xml:space="preserve"> </w:t>
            </w:r>
          </w:p>
        </w:tc>
      </w:tr>
      <w:tr w:rsidR="00B33E6B" w:rsidRPr="0058621A" w14:paraId="5DE1653A" w14:textId="77777777" w:rsidTr="004F5C10">
        <w:tc>
          <w:tcPr>
            <w:tcW w:w="557" w:type="dxa"/>
            <w:vAlign w:val="center"/>
          </w:tcPr>
          <w:p w14:paraId="0DD16A7F" w14:textId="77777777" w:rsidR="00B33E6B" w:rsidRPr="0058621A" w:rsidRDefault="00B33E6B" w:rsidP="004F5C10">
            <w:pPr>
              <w:rPr>
                <w:rFonts w:cstheme="minorHAnsi"/>
              </w:rPr>
            </w:pPr>
            <w:r w:rsidRPr="0058621A">
              <w:rPr>
                <w:rFonts w:cstheme="minorHAnsi"/>
              </w:rPr>
              <w:t>115</w:t>
            </w:r>
          </w:p>
        </w:tc>
        <w:tc>
          <w:tcPr>
            <w:tcW w:w="4663" w:type="dxa"/>
            <w:vAlign w:val="center"/>
          </w:tcPr>
          <w:p w14:paraId="35EF4A93" w14:textId="77777777" w:rsidR="00B33E6B" w:rsidRPr="0058621A" w:rsidRDefault="00B33E6B" w:rsidP="004F5C10">
            <w:pPr>
              <w:rPr>
                <w:rFonts w:cstheme="minorHAnsi"/>
              </w:rPr>
            </w:pPr>
            <w:r w:rsidRPr="0058621A">
              <w:rPr>
                <w:rFonts w:cstheme="minorHAnsi"/>
              </w:rPr>
              <w:t>Development of an empirical tomato crop disease model  a case study on gray leaf spot</w:t>
            </w:r>
          </w:p>
        </w:tc>
        <w:tc>
          <w:tcPr>
            <w:tcW w:w="5482" w:type="dxa"/>
            <w:vAlign w:val="center"/>
          </w:tcPr>
          <w:p w14:paraId="380CCB56" w14:textId="77777777" w:rsidR="00B33E6B" w:rsidRPr="0058621A" w:rsidRDefault="00B33E6B" w:rsidP="004F5C10">
            <w:pPr>
              <w:rPr>
                <w:rFonts w:cstheme="minorHAnsi"/>
              </w:rPr>
            </w:pPr>
            <w:hyperlink r:id="rId119" w:history="1">
              <w:r w:rsidRPr="0058621A">
                <w:rPr>
                  <w:rStyle w:val="Hyperlink"/>
                  <w:rFonts w:cstheme="minorHAnsi"/>
                </w:rPr>
                <w:t>https://doi.org/10.1007/s10658-019-01897-7</w:t>
              </w:r>
            </w:hyperlink>
            <w:r w:rsidRPr="0058621A">
              <w:rPr>
                <w:rStyle w:val="c-bibliographic-informationvalue"/>
                <w:rFonts w:cstheme="minorHAnsi"/>
              </w:rPr>
              <w:t xml:space="preserve"> </w:t>
            </w:r>
          </w:p>
        </w:tc>
      </w:tr>
      <w:tr w:rsidR="00B33E6B" w:rsidRPr="0058621A" w14:paraId="1DD6774D" w14:textId="77777777" w:rsidTr="004F5C10">
        <w:tc>
          <w:tcPr>
            <w:tcW w:w="557" w:type="dxa"/>
            <w:vAlign w:val="center"/>
          </w:tcPr>
          <w:p w14:paraId="2AF54ABF" w14:textId="77777777" w:rsidR="00B33E6B" w:rsidRPr="0058621A" w:rsidRDefault="00B33E6B" w:rsidP="004F5C10">
            <w:pPr>
              <w:rPr>
                <w:rFonts w:cstheme="minorHAnsi"/>
              </w:rPr>
            </w:pPr>
            <w:r w:rsidRPr="0058621A">
              <w:rPr>
                <w:rFonts w:cstheme="minorHAnsi"/>
              </w:rPr>
              <w:t>116</w:t>
            </w:r>
          </w:p>
        </w:tc>
        <w:tc>
          <w:tcPr>
            <w:tcW w:w="4663" w:type="dxa"/>
            <w:vAlign w:val="center"/>
          </w:tcPr>
          <w:p w14:paraId="1F4151B6" w14:textId="77777777" w:rsidR="00B33E6B" w:rsidRPr="0058621A" w:rsidRDefault="00B33E6B" w:rsidP="004F5C10">
            <w:pPr>
              <w:rPr>
                <w:rFonts w:cstheme="minorHAnsi"/>
              </w:rPr>
            </w:pPr>
            <w:r w:rsidRPr="0058621A">
              <w:rPr>
                <w:rFonts w:cstheme="minorHAnsi"/>
              </w:rPr>
              <w:t>Different expression pattern of flowering pathway genes contribute to male or female organ development during floral transition in the monoecious weed Ambrosia artemisiifolia L. ( Asteraceae)</w:t>
            </w:r>
          </w:p>
        </w:tc>
        <w:tc>
          <w:tcPr>
            <w:tcW w:w="5482" w:type="dxa"/>
            <w:vAlign w:val="center"/>
          </w:tcPr>
          <w:p w14:paraId="27E8822B" w14:textId="77777777" w:rsidR="00B33E6B" w:rsidRPr="0058621A" w:rsidRDefault="00B33E6B" w:rsidP="004F5C10">
            <w:pPr>
              <w:rPr>
                <w:rFonts w:cstheme="minorHAnsi"/>
              </w:rPr>
            </w:pPr>
            <w:hyperlink r:id="rId120" w:history="1">
              <w:r w:rsidRPr="0058621A">
                <w:rPr>
                  <w:rStyle w:val="Hyperlink"/>
                  <w:rFonts w:cstheme="minorHAnsi"/>
                </w:rPr>
                <w:t>https://doi.org/10.7717/peerj.7421</w:t>
              </w:r>
            </w:hyperlink>
            <w:r w:rsidRPr="0058621A">
              <w:rPr>
                <w:rFonts w:cstheme="minorHAnsi"/>
              </w:rPr>
              <w:t xml:space="preserve"> </w:t>
            </w:r>
          </w:p>
        </w:tc>
      </w:tr>
      <w:tr w:rsidR="00B33E6B" w:rsidRPr="0058621A" w14:paraId="612ABD4B" w14:textId="77777777" w:rsidTr="004F5C10">
        <w:tc>
          <w:tcPr>
            <w:tcW w:w="557" w:type="dxa"/>
            <w:vAlign w:val="center"/>
          </w:tcPr>
          <w:p w14:paraId="47AB89FB" w14:textId="77777777" w:rsidR="00B33E6B" w:rsidRPr="0058621A" w:rsidRDefault="00B33E6B" w:rsidP="004F5C10">
            <w:pPr>
              <w:rPr>
                <w:rFonts w:cstheme="minorHAnsi"/>
                <w:b/>
                <w:bCs/>
              </w:rPr>
            </w:pPr>
            <w:r w:rsidRPr="0058621A">
              <w:rPr>
                <w:rFonts w:cstheme="minorHAnsi"/>
                <w:b/>
                <w:bCs/>
              </w:rPr>
              <w:t>117</w:t>
            </w:r>
          </w:p>
        </w:tc>
        <w:tc>
          <w:tcPr>
            <w:tcW w:w="4663" w:type="dxa"/>
            <w:vAlign w:val="center"/>
          </w:tcPr>
          <w:p w14:paraId="1AD94731" w14:textId="77777777" w:rsidR="00B33E6B" w:rsidRPr="0058621A" w:rsidRDefault="00B33E6B" w:rsidP="004F5C10">
            <w:pPr>
              <w:rPr>
                <w:rFonts w:cstheme="minorHAnsi"/>
                <w:b/>
                <w:bCs/>
              </w:rPr>
            </w:pPr>
            <w:r w:rsidRPr="0058621A">
              <w:rPr>
                <w:rFonts w:cstheme="minorHAnsi"/>
                <w:b/>
                <w:bCs/>
              </w:rPr>
              <w:t>Diffusion of renewable energy technology on Spanish farms : drivers and barriers</w:t>
            </w:r>
          </w:p>
        </w:tc>
        <w:tc>
          <w:tcPr>
            <w:tcW w:w="5482" w:type="dxa"/>
            <w:vAlign w:val="center"/>
          </w:tcPr>
          <w:p w14:paraId="1C8CD096" w14:textId="77777777" w:rsidR="00B33E6B" w:rsidRPr="0058621A" w:rsidRDefault="00B33E6B" w:rsidP="004F5C10">
            <w:pPr>
              <w:rPr>
                <w:rFonts w:cstheme="minorHAnsi"/>
                <w:b/>
                <w:bCs/>
              </w:rPr>
            </w:pPr>
            <w:hyperlink r:id="rId121" w:history="1">
              <w:r w:rsidRPr="0058621A">
                <w:rPr>
                  <w:rStyle w:val="Hyperlink"/>
                  <w:rFonts w:cstheme="minorHAnsi"/>
                  <w:b/>
                  <w:bCs/>
                </w:rPr>
                <w:t>https://doi.org/10.1007/s10668-022-02553-7</w:t>
              </w:r>
            </w:hyperlink>
            <w:r w:rsidRPr="0058621A">
              <w:rPr>
                <w:rStyle w:val="c-bibliographic-informationvalue"/>
                <w:rFonts w:cstheme="minorHAnsi"/>
                <w:b/>
                <w:bCs/>
              </w:rPr>
              <w:t xml:space="preserve"> </w:t>
            </w:r>
          </w:p>
        </w:tc>
      </w:tr>
      <w:tr w:rsidR="00B33E6B" w:rsidRPr="0058621A" w14:paraId="66009BD8" w14:textId="77777777" w:rsidTr="004F5C10">
        <w:tc>
          <w:tcPr>
            <w:tcW w:w="557" w:type="dxa"/>
            <w:vAlign w:val="center"/>
          </w:tcPr>
          <w:p w14:paraId="3FACC5EE" w14:textId="77777777" w:rsidR="00B33E6B" w:rsidRPr="0058621A" w:rsidRDefault="00B33E6B" w:rsidP="004F5C10">
            <w:pPr>
              <w:rPr>
                <w:rFonts w:cstheme="minorHAnsi"/>
              </w:rPr>
            </w:pPr>
            <w:r w:rsidRPr="0058621A">
              <w:rPr>
                <w:rFonts w:cstheme="minorHAnsi"/>
              </w:rPr>
              <w:t>118</w:t>
            </w:r>
          </w:p>
        </w:tc>
        <w:tc>
          <w:tcPr>
            <w:tcW w:w="4663" w:type="dxa"/>
            <w:vAlign w:val="center"/>
          </w:tcPr>
          <w:p w14:paraId="62321393" w14:textId="77777777" w:rsidR="00B33E6B" w:rsidRPr="0058621A" w:rsidRDefault="00B33E6B" w:rsidP="004F5C10">
            <w:pPr>
              <w:rPr>
                <w:rFonts w:cstheme="minorHAnsi"/>
              </w:rPr>
            </w:pPr>
            <w:r w:rsidRPr="0058621A">
              <w:rPr>
                <w:rFonts w:cstheme="minorHAnsi"/>
              </w:rPr>
              <w:t>District heating in cities as a part of low-carbon energy system</w:t>
            </w:r>
          </w:p>
        </w:tc>
        <w:tc>
          <w:tcPr>
            <w:tcW w:w="5482" w:type="dxa"/>
            <w:vAlign w:val="center"/>
          </w:tcPr>
          <w:p w14:paraId="3625DF9F" w14:textId="77777777" w:rsidR="00B33E6B" w:rsidRPr="0058621A" w:rsidRDefault="00B33E6B" w:rsidP="004F5C10">
            <w:pPr>
              <w:rPr>
                <w:rFonts w:cstheme="minorHAnsi"/>
              </w:rPr>
            </w:pPr>
            <w:hyperlink r:id="rId122" w:history="1">
              <w:r w:rsidRPr="0058621A">
                <w:rPr>
                  <w:rStyle w:val="Hyperlink"/>
                  <w:rFonts w:cstheme="minorHAnsi"/>
                </w:rPr>
                <w:t>https://doi.org/10.1016/j.energy.2018.03.156</w:t>
              </w:r>
            </w:hyperlink>
            <w:r w:rsidRPr="0058621A">
              <w:rPr>
                <w:rFonts w:cstheme="minorHAnsi"/>
              </w:rPr>
              <w:t xml:space="preserve"> </w:t>
            </w:r>
          </w:p>
        </w:tc>
      </w:tr>
      <w:tr w:rsidR="00B33E6B" w:rsidRPr="0058621A" w14:paraId="52296936" w14:textId="77777777" w:rsidTr="004F5C10">
        <w:tc>
          <w:tcPr>
            <w:tcW w:w="557" w:type="dxa"/>
            <w:vAlign w:val="center"/>
          </w:tcPr>
          <w:p w14:paraId="40679971" w14:textId="77777777" w:rsidR="00B33E6B" w:rsidRPr="0058621A" w:rsidRDefault="00B33E6B" w:rsidP="004F5C10">
            <w:pPr>
              <w:rPr>
                <w:rFonts w:cstheme="minorHAnsi"/>
                <w:b/>
                <w:bCs/>
              </w:rPr>
            </w:pPr>
            <w:r w:rsidRPr="0058621A">
              <w:rPr>
                <w:rFonts w:cstheme="minorHAnsi"/>
                <w:b/>
                <w:bCs/>
              </w:rPr>
              <w:lastRenderedPageBreak/>
              <w:t>119</w:t>
            </w:r>
          </w:p>
        </w:tc>
        <w:tc>
          <w:tcPr>
            <w:tcW w:w="4663" w:type="dxa"/>
            <w:vAlign w:val="center"/>
          </w:tcPr>
          <w:p w14:paraId="61765413" w14:textId="77777777" w:rsidR="00B33E6B" w:rsidRPr="0058621A" w:rsidRDefault="00B33E6B" w:rsidP="004F5C10">
            <w:pPr>
              <w:rPr>
                <w:rFonts w:cstheme="minorHAnsi"/>
                <w:b/>
                <w:bCs/>
              </w:rPr>
            </w:pPr>
            <w:r w:rsidRPr="0058621A">
              <w:rPr>
                <w:rFonts w:cstheme="minorHAnsi"/>
                <w:b/>
                <w:bCs/>
              </w:rPr>
              <w:t>Do Agricultural Advisory Services in Europe Have the Capacity to Support the Transition to Healthy Soils?</w:t>
            </w:r>
          </w:p>
        </w:tc>
        <w:tc>
          <w:tcPr>
            <w:tcW w:w="5482" w:type="dxa"/>
            <w:vAlign w:val="center"/>
          </w:tcPr>
          <w:p w14:paraId="13843672" w14:textId="77777777" w:rsidR="00B33E6B" w:rsidRPr="0058621A" w:rsidRDefault="00B33E6B" w:rsidP="004F5C10">
            <w:pPr>
              <w:rPr>
                <w:rFonts w:cstheme="minorHAnsi"/>
                <w:b/>
                <w:bCs/>
              </w:rPr>
            </w:pPr>
            <w:hyperlink r:id="rId123" w:history="1">
              <w:r w:rsidRPr="0058621A">
                <w:rPr>
                  <w:rStyle w:val="Hyperlink"/>
                  <w:rFonts w:cstheme="minorHAnsi"/>
                  <w:b/>
                  <w:bCs/>
                </w:rPr>
                <w:t>https://doi.org/10.3390/land11050599</w:t>
              </w:r>
            </w:hyperlink>
            <w:r w:rsidRPr="0058621A">
              <w:rPr>
                <w:rFonts w:cstheme="minorHAnsi"/>
                <w:b/>
                <w:bCs/>
              </w:rPr>
              <w:t xml:space="preserve"> </w:t>
            </w:r>
          </w:p>
        </w:tc>
      </w:tr>
      <w:tr w:rsidR="00B33E6B" w:rsidRPr="0058621A" w14:paraId="58811F5A" w14:textId="77777777" w:rsidTr="004F5C10">
        <w:tc>
          <w:tcPr>
            <w:tcW w:w="557" w:type="dxa"/>
            <w:vAlign w:val="center"/>
          </w:tcPr>
          <w:p w14:paraId="19B6267E" w14:textId="77777777" w:rsidR="00B33E6B" w:rsidRPr="0058621A" w:rsidRDefault="00B33E6B" w:rsidP="004F5C10">
            <w:pPr>
              <w:rPr>
                <w:rFonts w:cstheme="minorHAnsi"/>
              </w:rPr>
            </w:pPr>
            <w:r w:rsidRPr="0058621A">
              <w:rPr>
                <w:rFonts w:cstheme="minorHAnsi"/>
              </w:rPr>
              <w:t>120</w:t>
            </w:r>
          </w:p>
        </w:tc>
        <w:tc>
          <w:tcPr>
            <w:tcW w:w="4663" w:type="dxa"/>
            <w:vAlign w:val="center"/>
          </w:tcPr>
          <w:p w14:paraId="7BEF7C7F" w14:textId="77777777" w:rsidR="00B33E6B" w:rsidRPr="0058621A" w:rsidRDefault="00B33E6B" w:rsidP="004F5C10">
            <w:pPr>
              <w:rPr>
                <w:rFonts w:cstheme="minorHAnsi"/>
              </w:rPr>
            </w:pPr>
            <w:r w:rsidRPr="0058621A">
              <w:rPr>
                <w:rFonts w:cstheme="minorHAnsi"/>
              </w:rPr>
              <w:t>DropletSMOKE++ A comprehensive multiphase CFD framework for the evaporation of multidimensional fuel droplets</w:t>
            </w:r>
          </w:p>
        </w:tc>
        <w:tc>
          <w:tcPr>
            <w:tcW w:w="5482" w:type="dxa"/>
            <w:vAlign w:val="center"/>
          </w:tcPr>
          <w:p w14:paraId="2D881457" w14:textId="77777777" w:rsidR="00B33E6B" w:rsidRPr="0058621A" w:rsidRDefault="00B33E6B" w:rsidP="004F5C10">
            <w:pPr>
              <w:rPr>
                <w:rFonts w:cstheme="minorHAnsi"/>
              </w:rPr>
            </w:pPr>
            <w:hyperlink r:id="rId124" w:history="1">
              <w:r w:rsidRPr="0058621A">
                <w:rPr>
                  <w:rStyle w:val="Hyperlink"/>
                  <w:rFonts w:cstheme="minorHAnsi"/>
                </w:rPr>
                <w:t>https://doi.org/10.1016/j.ijheatmasstransfer.2018.11.054</w:t>
              </w:r>
            </w:hyperlink>
            <w:r w:rsidRPr="0058621A">
              <w:rPr>
                <w:rFonts w:cstheme="minorHAnsi"/>
              </w:rPr>
              <w:t xml:space="preserve"> </w:t>
            </w:r>
          </w:p>
        </w:tc>
      </w:tr>
      <w:tr w:rsidR="00B33E6B" w:rsidRPr="0058621A" w14:paraId="640C64C9" w14:textId="77777777" w:rsidTr="004F5C10">
        <w:tc>
          <w:tcPr>
            <w:tcW w:w="557" w:type="dxa"/>
            <w:vAlign w:val="center"/>
          </w:tcPr>
          <w:p w14:paraId="6C9CA00D" w14:textId="77777777" w:rsidR="00B33E6B" w:rsidRPr="0058621A" w:rsidRDefault="00B33E6B" w:rsidP="004F5C10">
            <w:pPr>
              <w:rPr>
                <w:rFonts w:cstheme="minorHAnsi"/>
              </w:rPr>
            </w:pPr>
            <w:r w:rsidRPr="0058621A">
              <w:rPr>
                <w:rFonts w:cstheme="minorHAnsi"/>
              </w:rPr>
              <w:t>121</w:t>
            </w:r>
          </w:p>
        </w:tc>
        <w:tc>
          <w:tcPr>
            <w:tcW w:w="4663" w:type="dxa"/>
            <w:vAlign w:val="center"/>
          </w:tcPr>
          <w:p w14:paraId="4FB50330" w14:textId="77777777" w:rsidR="00B33E6B" w:rsidRPr="0058621A" w:rsidRDefault="00B33E6B" w:rsidP="004F5C10">
            <w:pPr>
              <w:rPr>
                <w:rFonts w:cstheme="minorHAnsi"/>
              </w:rPr>
            </w:pPr>
            <w:r w:rsidRPr="0058621A">
              <w:rPr>
                <w:rFonts w:cstheme="minorHAnsi"/>
              </w:rPr>
              <w:t>Eco-Conversion of Two Winery Lignocellulosic Wastes into Fillers for Biocomposites : Vine Shoots and Wine Pomaces</w:t>
            </w:r>
          </w:p>
        </w:tc>
        <w:tc>
          <w:tcPr>
            <w:tcW w:w="5482" w:type="dxa"/>
            <w:vAlign w:val="center"/>
          </w:tcPr>
          <w:p w14:paraId="6E483B00" w14:textId="77777777" w:rsidR="00B33E6B" w:rsidRPr="0058621A" w:rsidRDefault="00B33E6B" w:rsidP="004F5C10">
            <w:pPr>
              <w:rPr>
                <w:rFonts w:cstheme="minorHAnsi"/>
              </w:rPr>
            </w:pPr>
            <w:hyperlink r:id="rId125" w:history="1">
              <w:r w:rsidRPr="0058621A">
                <w:rPr>
                  <w:rStyle w:val="Hyperlink"/>
                  <w:rFonts w:cstheme="minorHAnsi"/>
                </w:rPr>
                <w:t>https://doi.org/10.3390/polym12071530</w:t>
              </w:r>
            </w:hyperlink>
            <w:r w:rsidRPr="0058621A">
              <w:rPr>
                <w:rFonts w:cstheme="minorHAnsi"/>
              </w:rPr>
              <w:t xml:space="preserve"> </w:t>
            </w:r>
          </w:p>
        </w:tc>
      </w:tr>
      <w:tr w:rsidR="00B33E6B" w:rsidRPr="0058621A" w14:paraId="166413DD" w14:textId="77777777" w:rsidTr="004F5C10">
        <w:tc>
          <w:tcPr>
            <w:tcW w:w="557" w:type="dxa"/>
            <w:vAlign w:val="center"/>
          </w:tcPr>
          <w:p w14:paraId="4A83618A" w14:textId="77777777" w:rsidR="00B33E6B" w:rsidRPr="0058621A" w:rsidRDefault="00B33E6B" w:rsidP="004F5C10">
            <w:pPr>
              <w:rPr>
                <w:rFonts w:cstheme="minorHAnsi"/>
              </w:rPr>
            </w:pPr>
            <w:r w:rsidRPr="0058621A">
              <w:rPr>
                <w:rFonts w:cstheme="minorHAnsi"/>
              </w:rPr>
              <w:t>122</w:t>
            </w:r>
          </w:p>
        </w:tc>
        <w:tc>
          <w:tcPr>
            <w:tcW w:w="4663" w:type="dxa"/>
            <w:vAlign w:val="center"/>
          </w:tcPr>
          <w:p w14:paraId="2D41C1E7" w14:textId="77777777" w:rsidR="00B33E6B" w:rsidRPr="0058621A" w:rsidRDefault="00B33E6B" w:rsidP="004F5C10">
            <w:pPr>
              <w:rPr>
                <w:rFonts w:cstheme="minorHAnsi"/>
              </w:rPr>
            </w:pPr>
            <w:r w:rsidRPr="0058621A">
              <w:rPr>
                <w:rFonts w:cstheme="minorHAnsi"/>
              </w:rPr>
              <w:t>Economic effects of plot sizes and farm-plot distances in organic and conventional farming systems: A farm-level analysis for Germany</w:t>
            </w:r>
          </w:p>
        </w:tc>
        <w:tc>
          <w:tcPr>
            <w:tcW w:w="5482" w:type="dxa"/>
            <w:vAlign w:val="center"/>
          </w:tcPr>
          <w:p w14:paraId="4EB87B6E" w14:textId="77777777" w:rsidR="00B33E6B" w:rsidRPr="0058621A" w:rsidRDefault="00B33E6B" w:rsidP="004F5C10">
            <w:pPr>
              <w:rPr>
                <w:rFonts w:cstheme="minorHAnsi"/>
              </w:rPr>
            </w:pPr>
            <w:hyperlink r:id="rId126" w:history="1">
              <w:r w:rsidRPr="0058621A">
                <w:rPr>
                  <w:rStyle w:val="Hyperlink"/>
                  <w:rFonts w:cstheme="minorHAnsi"/>
                </w:rPr>
                <w:t>https://doi.org/10.1016/j.agsy.2020.102992</w:t>
              </w:r>
            </w:hyperlink>
            <w:r w:rsidRPr="0058621A">
              <w:rPr>
                <w:rFonts w:cstheme="minorHAnsi"/>
              </w:rPr>
              <w:t xml:space="preserve"> </w:t>
            </w:r>
          </w:p>
        </w:tc>
      </w:tr>
      <w:tr w:rsidR="00B33E6B" w:rsidRPr="0058621A" w14:paraId="1253CE4F" w14:textId="77777777" w:rsidTr="004F5C10">
        <w:tc>
          <w:tcPr>
            <w:tcW w:w="557" w:type="dxa"/>
            <w:vAlign w:val="center"/>
          </w:tcPr>
          <w:p w14:paraId="185AC427" w14:textId="77777777" w:rsidR="00B33E6B" w:rsidRPr="0058621A" w:rsidRDefault="00B33E6B" w:rsidP="004F5C10">
            <w:pPr>
              <w:rPr>
                <w:rFonts w:cstheme="minorHAnsi"/>
              </w:rPr>
            </w:pPr>
            <w:r w:rsidRPr="0058621A">
              <w:rPr>
                <w:rFonts w:cstheme="minorHAnsi"/>
              </w:rPr>
              <w:t>123</w:t>
            </w:r>
          </w:p>
        </w:tc>
        <w:tc>
          <w:tcPr>
            <w:tcW w:w="4663" w:type="dxa"/>
            <w:vAlign w:val="center"/>
          </w:tcPr>
          <w:p w14:paraId="6D23CEDA" w14:textId="77777777" w:rsidR="00B33E6B" w:rsidRPr="0058621A" w:rsidRDefault="00B33E6B" w:rsidP="004F5C10">
            <w:pPr>
              <w:rPr>
                <w:rFonts w:cstheme="minorHAnsi"/>
              </w:rPr>
            </w:pPr>
            <w:r w:rsidRPr="0058621A">
              <w:rPr>
                <w:rFonts w:cstheme="minorHAnsi"/>
              </w:rPr>
              <w:t>Editorial Exploring Plant Rhizosphere, Phyllosphere and Endosphere Microbial Communities to Improve the Management of Polluted Sites</w:t>
            </w:r>
          </w:p>
        </w:tc>
        <w:tc>
          <w:tcPr>
            <w:tcW w:w="5482" w:type="dxa"/>
            <w:vAlign w:val="center"/>
          </w:tcPr>
          <w:p w14:paraId="11C3745D" w14:textId="77777777" w:rsidR="00B33E6B" w:rsidRPr="0058621A" w:rsidRDefault="00B33E6B" w:rsidP="004F5C10">
            <w:pPr>
              <w:rPr>
                <w:rFonts w:cstheme="minorHAnsi"/>
              </w:rPr>
            </w:pPr>
            <w:hyperlink r:id="rId127" w:history="1">
              <w:r w:rsidRPr="0058621A">
                <w:rPr>
                  <w:rStyle w:val="Hyperlink"/>
                  <w:rFonts w:cstheme="minorHAnsi"/>
                </w:rPr>
                <w:t>https://doi.org/10.3389/fmicb.2021.763566</w:t>
              </w:r>
            </w:hyperlink>
            <w:r w:rsidRPr="0058621A">
              <w:rPr>
                <w:rFonts w:cstheme="minorHAnsi"/>
              </w:rPr>
              <w:t xml:space="preserve"> </w:t>
            </w:r>
          </w:p>
        </w:tc>
      </w:tr>
      <w:tr w:rsidR="00B33E6B" w:rsidRPr="0058621A" w14:paraId="0CD50616" w14:textId="77777777" w:rsidTr="004F5C10">
        <w:tc>
          <w:tcPr>
            <w:tcW w:w="557" w:type="dxa"/>
            <w:vAlign w:val="center"/>
          </w:tcPr>
          <w:p w14:paraId="341E5ADB" w14:textId="77777777" w:rsidR="00B33E6B" w:rsidRPr="0058621A" w:rsidRDefault="00B33E6B" w:rsidP="004F5C10">
            <w:pPr>
              <w:rPr>
                <w:rFonts w:cstheme="minorHAnsi"/>
              </w:rPr>
            </w:pPr>
            <w:r w:rsidRPr="0058621A">
              <w:rPr>
                <w:rFonts w:cstheme="minorHAnsi"/>
              </w:rPr>
              <w:t>124</w:t>
            </w:r>
          </w:p>
        </w:tc>
        <w:tc>
          <w:tcPr>
            <w:tcW w:w="4663" w:type="dxa"/>
            <w:vAlign w:val="center"/>
          </w:tcPr>
          <w:p w14:paraId="0B905935" w14:textId="77777777" w:rsidR="00B33E6B" w:rsidRPr="0058621A" w:rsidRDefault="00B33E6B" w:rsidP="004F5C10">
            <w:pPr>
              <w:rPr>
                <w:rFonts w:cstheme="minorHAnsi"/>
              </w:rPr>
            </w:pPr>
            <w:r w:rsidRPr="0058621A">
              <w:rPr>
                <w:rFonts w:cstheme="minorHAnsi"/>
              </w:rPr>
              <w:t>Effect of alkaline pretreatments on the enzymatic hydrolysis of wheat straw</w:t>
            </w:r>
          </w:p>
        </w:tc>
        <w:tc>
          <w:tcPr>
            <w:tcW w:w="5482" w:type="dxa"/>
            <w:vAlign w:val="center"/>
          </w:tcPr>
          <w:p w14:paraId="3BBAEAF8" w14:textId="77777777" w:rsidR="00B33E6B" w:rsidRPr="0058621A" w:rsidRDefault="00B33E6B" w:rsidP="004F5C10">
            <w:pPr>
              <w:rPr>
                <w:rFonts w:cstheme="minorHAnsi"/>
              </w:rPr>
            </w:pPr>
            <w:hyperlink r:id="rId128" w:history="1">
              <w:r w:rsidRPr="0058621A">
                <w:rPr>
                  <w:rStyle w:val="Hyperlink"/>
                  <w:rFonts w:cstheme="minorHAnsi"/>
                </w:rPr>
                <w:t>https://doi.org/10.1007/s11356-019-06822-3</w:t>
              </w:r>
            </w:hyperlink>
            <w:r w:rsidRPr="0058621A">
              <w:rPr>
                <w:rStyle w:val="c-bibliographic-informationvalue"/>
                <w:rFonts w:cstheme="minorHAnsi"/>
              </w:rPr>
              <w:t xml:space="preserve"> </w:t>
            </w:r>
          </w:p>
        </w:tc>
      </w:tr>
      <w:tr w:rsidR="00B33E6B" w:rsidRPr="0058621A" w14:paraId="7A42FE8E" w14:textId="77777777" w:rsidTr="004F5C10">
        <w:tc>
          <w:tcPr>
            <w:tcW w:w="557" w:type="dxa"/>
            <w:vAlign w:val="center"/>
          </w:tcPr>
          <w:p w14:paraId="6357333C" w14:textId="77777777" w:rsidR="00B33E6B" w:rsidRPr="0058621A" w:rsidRDefault="00B33E6B" w:rsidP="004F5C10">
            <w:pPr>
              <w:rPr>
                <w:rFonts w:cstheme="minorHAnsi"/>
              </w:rPr>
            </w:pPr>
            <w:r w:rsidRPr="0058621A">
              <w:rPr>
                <w:rFonts w:cstheme="minorHAnsi"/>
              </w:rPr>
              <w:t>125</w:t>
            </w:r>
          </w:p>
        </w:tc>
        <w:tc>
          <w:tcPr>
            <w:tcW w:w="4663" w:type="dxa"/>
            <w:vAlign w:val="center"/>
          </w:tcPr>
          <w:p w14:paraId="23557C4F" w14:textId="77777777" w:rsidR="00B33E6B" w:rsidRPr="0058621A" w:rsidRDefault="00B33E6B" w:rsidP="004F5C10">
            <w:pPr>
              <w:rPr>
                <w:rFonts w:cstheme="minorHAnsi"/>
              </w:rPr>
            </w:pPr>
            <w:r w:rsidRPr="0058621A">
              <w:rPr>
                <w:rFonts w:cstheme="minorHAnsi"/>
              </w:rPr>
              <w:t>Effect of biomass fly ashes from fast pyrolysis bio-oil production on soil properties and plant yield</w:t>
            </w:r>
          </w:p>
        </w:tc>
        <w:tc>
          <w:tcPr>
            <w:tcW w:w="5482" w:type="dxa"/>
            <w:vAlign w:val="center"/>
          </w:tcPr>
          <w:p w14:paraId="218EB1AD" w14:textId="77777777" w:rsidR="00B33E6B" w:rsidRPr="0058621A" w:rsidRDefault="00B33E6B" w:rsidP="004F5C10">
            <w:pPr>
              <w:rPr>
                <w:rFonts w:cstheme="minorHAnsi"/>
              </w:rPr>
            </w:pPr>
            <w:hyperlink r:id="rId129" w:history="1">
              <w:r w:rsidRPr="0058621A">
                <w:rPr>
                  <w:rStyle w:val="Hyperlink"/>
                  <w:rFonts w:cstheme="minorHAnsi"/>
                </w:rPr>
                <w:t>https://doi.org/10.1016/j.jenvman.2021.113479</w:t>
              </w:r>
            </w:hyperlink>
            <w:r w:rsidRPr="0058621A">
              <w:rPr>
                <w:rFonts w:cstheme="minorHAnsi"/>
              </w:rPr>
              <w:t xml:space="preserve"> </w:t>
            </w:r>
          </w:p>
        </w:tc>
      </w:tr>
      <w:tr w:rsidR="00B33E6B" w:rsidRPr="0058621A" w14:paraId="6ED8D333" w14:textId="77777777" w:rsidTr="004F5C10">
        <w:tc>
          <w:tcPr>
            <w:tcW w:w="557" w:type="dxa"/>
            <w:vAlign w:val="center"/>
          </w:tcPr>
          <w:p w14:paraId="772C7D14" w14:textId="77777777" w:rsidR="00B33E6B" w:rsidRPr="0058621A" w:rsidRDefault="00B33E6B" w:rsidP="004F5C10">
            <w:pPr>
              <w:rPr>
                <w:rFonts w:cstheme="minorHAnsi"/>
              </w:rPr>
            </w:pPr>
            <w:r w:rsidRPr="0058621A">
              <w:rPr>
                <w:rFonts w:cstheme="minorHAnsi"/>
              </w:rPr>
              <w:t>126</w:t>
            </w:r>
          </w:p>
        </w:tc>
        <w:tc>
          <w:tcPr>
            <w:tcW w:w="4663" w:type="dxa"/>
            <w:vAlign w:val="center"/>
          </w:tcPr>
          <w:p w14:paraId="00C74CE6" w14:textId="77777777" w:rsidR="00B33E6B" w:rsidRPr="0058621A" w:rsidRDefault="00B33E6B" w:rsidP="004F5C10">
            <w:pPr>
              <w:rPr>
                <w:rFonts w:cstheme="minorHAnsi"/>
              </w:rPr>
            </w:pPr>
            <w:r w:rsidRPr="0058621A">
              <w:rPr>
                <w:rFonts w:cstheme="minorHAnsi"/>
              </w:rPr>
              <w:t>Effect of soil P status on barley growth, P uptake, and soil microbial properties after incorporation of cover crop shoot and root residues</w:t>
            </w:r>
          </w:p>
        </w:tc>
        <w:tc>
          <w:tcPr>
            <w:tcW w:w="5482" w:type="dxa"/>
            <w:vAlign w:val="center"/>
          </w:tcPr>
          <w:p w14:paraId="78DDC4EE" w14:textId="77777777" w:rsidR="00B33E6B" w:rsidRPr="0058621A" w:rsidRDefault="00B33E6B" w:rsidP="004F5C10">
            <w:pPr>
              <w:rPr>
                <w:rFonts w:cstheme="minorHAnsi"/>
              </w:rPr>
            </w:pPr>
            <w:hyperlink r:id="rId130" w:history="1">
              <w:r w:rsidRPr="0058621A">
                <w:rPr>
                  <w:rStyle w:val="Hyperlink"/>
                  <w:rFonts w:cstheme="minorHAnsi"/>
                </w:rPr>
                <w:t>https://doi.org/10.1002/jpln.202100046</w:t>
              </w:r>
            </w:hyperlink>
            <w:r w:rsidRPr="0058621A">
              <w:rPr>
                <w:rFonts w:cstheme="minorHAnsi"/>
              </w:rPr>
              <w:t xml:space="preserve"> </w:t>
            </w:r>
          </w:p>
        </w:tc>
      </w:tr>
      <w:tr w:rsidR="00B33E6B" w:rsidRPr="0058621A" w14:paraId="6F466F25" w14:textId="77777777" w:rsidTr="004F5C10">
        <w:tc>
          <w:tcPr>
            <w:tcW w:w="557" w:type="dxa"/>
            <w:vAlign w:val="center"/>
          </w:tcPr>
          <w:p w14:paraId="0F2B30C2" w14:textId="77777777" w:rsidR="00B33E6B" w:rsidRPr="0058621A" w:rsidRDefault="00B33E6B" w:rsidP="004F5C10">
            <w:pPr>
              <w:rPr>
                <w:rFonts w:cstheme="minorHAnsi"/>
              </w:rPr>
            </w:pPr>
            <w:r w:rsidRPr="0058621A">
              <w:rPr>
                <w:rFonts w:cstheme="minorHAnsi"/>
              </w:rPr>
              <w:t>127</w:t>
            </w:r>
          </w:p>
        </w:tc>
        <w:tc>
          <w:tcPr>
            <w:tcW w:w="4663" w:type="dxa"/>
            <w:vAlign w:val="center"/>
          </w:tcPr>
          <w:p w14:paraId="06FA453E" w14:textId="77777777" w:rsidR="00B33E6B" w:rsidRPr="0058621A" w:rsidRDefault="00B33E6B" w:rsidP="004F5C10">
            <w:pPr>
              <w:rPr>
                <w:rFonts w:cstheme="minorHAnsi"/>
              </w:rPr>
            </w:pPr>
            <w:r w:rsidRPr="0058621A">
              <w:rPr>
                <w:rFonts w:cstheme="minorHAnsi"/>
              </w:rPr>
              <w:t>Effect of the addition of natural rice bran oil on the thermal, mechanical, morphological and viscoelastic properties of poly(Lactic Acid)</w:t>
            </w:r>
          </w:p>
        </w:tc>
        <w:tc>
          <w:tcPr>
            <w:tcW w:w="5482" w:type="dxa"/>
            <w:vAlign w:val="center"/>
          </w:tcPr>
          <w:p w14:paraId="4A3F08EE" w14:textId="77777777" w:rsidR="00B33E6B" w:rsidRPr="0058621A" w:rsidRDefault="00B33E6B" w:rsidP="004F5C10">
            <w:pPr>
              <w:rPr>
                <w:rFonts w:cstheme="minorHAnsi"/>
              </w:rPr>
            </w:pPr>
            <w:hyperlink r:id="rId131" w:history="1">
              <w:r w:rsidRPr="0058621A">
                <w:rPr>
                  <w:rStyle w:val="Hyperlink"/>
                  <w:rFonts w:cstheme="minorHAnsi"/>
                </w:rPr>
                <w:t>https://doi.org/10.3390/su11102783</w:t>
              </w:r>
            </w:hyperlink>
            <w:r w:rsidRPr="0058621A">
              <w:rPr>
                <w:rFonts w:cstheme="minorHAnsi"/>
              </w:rPr>
              <w:t xml:space="preserve"> </w:t>
            </w:r>
          </w:p>
        </w:tc>
      </w:tr>
      <w:tr w:rsidR="00B33E6B" w:rsidRPr="0058621A" w14:paraId="32688C74" w14:textId="77777777" w:rsidTr="004F5C10">
        <w:tc>
          <w:tcPr>
            <w:tcW w:w="557" w:type="dxa"/>
            <w:vAlign w:val="center"/>
          </w:tcPr>
          <w:p w14:paraId="7C22D2BA" w14:textId="77777777" w:rsidR="00B33E6B" w:rsidRPr="0058621A" w:rsidRDefault="00B33E6B" w:rsidP="004F5C10">
            <w:pPr>
              <w:rPr>
                <w:rFonts w:cstheme="minorHAnsi"/>
              </w:rPr>
            </w:pPr>
            <w:r w:rsidRPr="0058621A">
              <w:rPr>
                <w:rFonts w:cstheme="minorHAnsi"/>
              </w:rPr>
              <w:t>128</w:t>
            </w:r>
          </w:p>
        </w:tc>
        <w:tc>
          <w:tcPr>
            <w:tcW w:w="4663" w:type="dxa"/>
            <w:vAlign w:val="center"/>
          </w:tcPr>
          <w:p w14:paraId="5EFB262D" w14:textId="77777777" w:rsidR="00B33E6B" w:rsidRPr="0058621A" w:rsidRDefault="00B33E6B" w:rsidP="004F5C10">
            <w:pPr>
              <w:rPr>
                <w:rFonts w:cstheme="minorHAnsi"/>
              </w:rPr>
            </w:pPr>
            <w:r w:rsidRPr="0058621A">
              <w:rPr>
                <w:rFonts w:cstheme="minorHAnsi"/>
              </w:rPr>
              <w:t>Effect Of the organic cation on the optical properties of lead iodine perovskites</w:t>
            </w:r>
          </w:p>
        </w:tc>
        <w:tc>
          <w:tcPr>
            <w:tcW w:w="5482" w:type="dxa"/>
            <w:vAlign w:val="center"/>
          </w:tcPr>
          <w:p w14:paraId="63F468E2" w14:textId="77777777" w:rsidR="00B33E6B" w:rsidRPr="0058621A" w:rsidRDefault="00B33E6B" w:rsidP="004F5C10">
            <w:pPr>
              <w:rPr>
                <w:rFonts w:cstheme="minorHAnsi"/>
              </w:rPr>
            </w:pPr>
            <w:hyperlink r:id="rId132" w:history="1">
              <w:r w:rsidRPr="0058621A">
                <w:rPr>
                  <w:rStyle w:val="Hyperlink"/>
                  <w:rFonts w:cstheme="minorHAnsi"/>
                </w:rPr>
                <w:t>https://doi.org/10.1016/j.solmat.2019.110022</w:t>
              </w:r>
            </w:hyperlink>
            <w:r w:rsidRPr="0058621A">
              <w:rPr>
                <w:rFonts w:cstheme="minorHAnsi"/>
              </w:rPr>
              <w:t xml:space="preserve"> </w:t>
            </w:r>
          </w:p>
        </w:tc>
      </w:tr>
      <w:tr w:rsidR="00B33E6B" w:rsidRPr="0058621A" w14:paraId="34AB3813" w14:textId="77777777" w:rsidTr="004F5C10">
        <w:tc>
          <w:tcPr>
            <w:tcW w:w="557" w:type="dxa"/>
            <w:vAlign w:val="center"/>
          </w:tcPr>
          <w:p w14:paraId="6FE11C9F" w14:textId="77777777" w:rsidR="00B33E6B" w:rsidRPr="0058621A" w:rsidRDefault="00B33E6B" w:rsidP="004F5C10">
            <w:pPr>
              <w:rPr>
                <w:rFonts w:cstheme="minorHAnsi"/>
              </w:rPr>
            </w:pPr>
            <w:r w:rsidRPr="0058621A">
              <w:rPr>
                <w:rFonts w:cstheme="minorHAnsi"/>
              </w:rPr>
              <w:t>129</w:t>
            </w:r>
          </w:p>
        </w:tc>
        <w:tc>
          <w:tcPr>
            <w:tcW w:w="4663" w:type="dxa"/>
            <w:vAlign w:val="center"/>
          </w:tcPr>
          <w:p w14:paraId="2A1401D7" w14:textId="77777777" w:rsidR="00B33E6B" w:rsidRPr="0058621A" w:rsidRDefault="00B33E6B" w:rsidP="004F5C10">
            <w:pPr>
              <w:rPr>
                <w:rFonts w:cstheme="minorHAnsi"/>
              </w:rPr>
            </w:pPr>
            <w:r w:rsidRPr="0058621A">
              <w:rPr>
                <w:rFonts w:cstheme="minorHAnsi"/>
              </w:rPr>
              <w:t>Effects of Application of Recycled Chicken Manure and Spent Mushroom Substrate on Organic Matter, Acidity, and Hydraulic Properties of Sandy Soils</w:t>
            </w:r>
          </w:p>
        </w:tc>
        <w:tc>
          <w:tcPr>
            <w:tcW w:w="5482" w:type="dxa"/>
            <w:vAlign w:val="center"/>
          </w:tcPr>
          <w:p w14:paraId="5C97552B" w14:textId="77777777" w:rsidR="00B33E6B" w:rsidRPr="0058621A" w:rsidRDefault="00B33E6B" w:rsidP="004F5C10">
            <w:pPr>
              <w:rPr>
                <w:rFonts w:cstheme="minorHAnsi"/>
              </w:rPr>
            </w:pPr>
            <w:hyperlink r:id="rId133" w:history="1">
              <w:r w:rsidRPr="0058621A">
                <w:rPr>
                  <w:rStyle w:val="Hyperlink"/>
                  <w:rFonts w:cstheme="minorHAnsi"/>
                </w:rPr>
                <w:t>https://doi.org/10.3390/ma14144036</w:t>
              </w:r>
            </w:hyperlink>
            <w:r w:rsidRPr="0058621A">
              <w:rPr>
                <w:rFonts w:cstheme="minorHAnsi"/>
              </w:rPr>
              <w:t xml:space="preserve"> </w:t>
            </w:r>
          </w:p>
        </w:tc>
      </w:tr>
      <w:tr w:rsidR="00B33E6B" w:rsidRPr="0058621A" w14:paraId="5C197B3A" w14:textId="77777777" w:rsidTr="004F5C10">
        <w:tc>
          <w:tcPr>
            <w:tcW w:w="557" w:type="dxa"/>
            <w:vAlign w:val="center"/>
          </w:tcPr>
          <w:p w14:paraId="2793087F" w14:textId="77777777" w:rsidR="00B33E6B" w:rsidRPr="0058621A" w:rsidRDefault="00B33E6B" w:rsidP="004F5C10">
            <w:pPr>
              <w:rPr>
                <w:rFonts w:cstheme="minorHAnsi"/>
              </w:rPr>
            </w:pPr>
            <w:r w:rsidRPr="0058621A">
              <w:rPr>
                <w:rFonts w:cstheme="minorHAnsi"/>
              </w:rPr>
              <w:t>130</w:t>
            </w:r>
          </w:p>
        </w:tc>
        <w:tc>
          <w:tcPr>
            <w:tcW w:w="4663" w:type="dxa"/>
            <w:vAlign w:val="center"/>
          </w:tcPr>
          <w:p w14:paraId="4EB9B093" w14:textId="77777777" w:rsidR="00B33E6B" w:rsidRPr="0058621A" w:rsidRDefault="00B33E6B" w:rsidP="004F5C10">
            <w:pPr>
              <w:rPr>
                <w:rFonts w:cstheme="minorHAnsi"/>
              </w:rPr>
            </w:pPr>
            <w:r w:rsidRPr="0058621A">
              <w:rPr>
                <w:rFonts w:cstheme="minorHAnsi"/>
              </w:rPr>
              <w:t>Effects of seeding method, timing and site selection on the production and quality of sugar kelp, Saccharina latissima: A Danish case study</w:t>
            </w:r>
          </w:p>
        </w:tc>
        <w:tc>
          <w:tcPr>
            <w:tcW w:w="5482" w:type="dxa"/>
            <w:vAlign w:val="center"/>
          </w:tcPr>
          <w:p w14:paraId="44B7D955" w14:textId="77777777" w:rsidR="00B33E6B" w:rsidRPr="0058621A" w:rsidRDefault="00B33E6B" w:rsidP="004F5C10">
            <w:pPr>
              <w:rPr>
                <w:rFonts w:cstheme="minorHAnsi"/>
              </w:rPr>
            </w:pPr>
            <w:hyperlink r:id="rId134" w:history="1">
              <w:r w:rsidRPr="0058621A">
                <w:rPr>
                  <w:rStyle w:val="Hyperlink"/>
                  <w:rFonts w:cstheme="minorHAnsi"/>
                </w:rPr>
                <w:t>https://doi.org/10.1016/j.algal.2020.102160</w:t>
              </w:r>
            </w:hyperlink>
            <w:r w:rsidRPr="0058621A">
              <w:rPr>
                <w:rFonts w:cstheme="minorHAnsi"/>
              </w:rPr>
              <w:t xml:space="preserve"> </w:t>
            </w:r>
          </w:p>
        </w:tc>
      </w:tr>
      <w:tr w:rsidR="00B33E6B" w:rsidRPr="0058621A" w14:paraId="7A7A6D4C" w14:textId="77777777" w:rsidTr="004F5C10">
        <w:tc>
          <w:tcPr>
            <w:tcW w:w="557" w:type="dxa"/>
            <w:vAlign w:val="center"/>
          </w:tcPr>
          <w:p w14:paraId="589948BE" w14:textId="77777777" w:rsidR="00B33E6B" w:rsidRPr="0058621A" w:rsidRDefault="00B33E6B" w:rsidP="004F5C10">
            <w:pPr>
              <w:rPr>
                <w:rFonts w:cstheme="minorHAnsi"/>
              </w:rPr>
            </w:pPr>
            <w:r w:rsidRPr="0058621A">
              <w:rPr>
                <w:rFonts w:cstheme="minorHAnsi"/>
              </w:rPr>
              <w:t>131</w:t>
            </w:r>
          </w:p>
        </w:tc>
        <w:tc>
          <w:tcPr>
            <w:tcW w:w="4663" w:type="dxa"/>
            <w:vAlign w:val="center"/>
          </w:tcPr>
          <w:p w14:paraId="0B8897B7" w14:textId="77777777" w:rsidR="00B33E6B" w:rsidRPr="0058621A" w:rsidRDefault="00B33E6B" w:rsidP="004F5C10">
            <w:pPr>
              <w:rPr>
                <w:rFonts w:cstheme="minorHAnsi"/>
              </w:rPr>
            </w:pPr>
            <w:r w:rsidRPr="0058621A">
              <w:rPr>
                <w:rFonts w:cstheme="minorHAnsi"/>
              </w:rPr>
              <w:t>Efficiency under different methods for incorporating undesirable outputs in an LCA+DEA framework A case study of winter wheat production in Poland</w:t>
            </w:r>
          </w:p>
        </w:tc>
        <w:tc>
          <w:tcPr>
            <w:tcW w:w="5482" w:type="dxa"/>
            <w:vAlign w:val="center"/>
          </w:tcPr>
          <w:p w14:paraId="1230F02B" w14:textId="77777777" w:rsidR="00B33E6B" w:rsidRPr="0058621A" w:rsidRDefault="00B33E6B" w:rsidP="004F5C10">
            <w:pPr>
              <w:rPr>
                <w:rFonts w:cstheme="minorHAnsi"/>
              </w:rPr>
            </w:pPr>
            <w:hyperlink r:id="rId135" w:history="1">
              <w:r w:rsidRPr="0058621A">
                <w:rPr>
                  <w:rStyle w:val="Hyperlink"/>
                  <w:rFonts w:cstheme="minorHAnsi"/>
                </w:rPr>
                <w:t>https://doi.org/10.1016/j.jenvman.2020.110138</w:t>
              </w:r>
            </w:hyperlink>
            <w:r w:rsidRPr="0058621A">
              <w:rPr>
                <w:rFonts w:cstheme="minorHAnsi"/>
              </w:rPr>
              <w:t xml:space="preserve"> </w:t>
            </w:r>
          </w:p>
        </w:tc>
      </w:tr>
      <w:tr w:rsidR="00B33E6B" w:rsidRPr="0058621A" w14:paraId="2946FD30" w14:textId="77777777" w:rsidTr="004F5C10">
        <w:tc>
          <w:tcPr>
            <w:tcW w:w="557" w:type="dxa"/>
            <w:vAlign w:val="center"/>
          </w:tcPr>
          <w:p w14:paraId="45BFE7FB" w14:textId="77777777" w:rsidR="00B33E6B" w:rsidRPr="0058621A" w:rsidRDefault="00B33E6B" w:rsidP="004F5C10">
            <w:pPr>
              <w:rPr>
                <w:rFonts w:cstheme="minorHAnsi"/>
              </w:rPr>
            </w:pPr>
            <w:r w:rsidRPr="0058621A">
              <w:rPr>
                <w:rFonts w:cstheme="minorHAnsi"/>
              </w:rPr>
              <w:t>132</w:t>
            </w:r>
          </w:p>
        </w:tc>
        <w:tc>
          <w:tcPr>
            <w:tcW w:w="4663" w:type="dxa"/>
            <w:vAlign w:val="center"/>
          </w:tcPr>
          <w:p w14:paraId="6E336D42" w14:textId="77777777" w:rsidR="00B33E6B" w:rsidRPr="0058621A" w:rsidRDefault="00B33E6B" w:rsidP="004F5C10">
            <w:pPr>
              <w:rPr>
                <w:rFonts w:cstheme="minorHAnsi"/>
              </w:rPr>
            </w:pPr>
            <w:r w:rsidRPr="0058621A">
              <w:rPr>
                <w:rFonts w:cstheme="minorHAnsi"/>
              </w:rPr>
              <w:t>Electricity generation from untreated fresh digestate with a cost-effective array of floating microbial fuel cells</w:t>
            </w:r>
          </w:p>
        </w:tc>
        <w:tc>
          <w:tcPr>
            <w:tcW w:w="5482" w:type="dxa"/>
            <w:vAlign w:val="center"/>
          </w:tcPr>
          <w:p w14:paraId="45F37E74" w14:textId="77777777" w:rsidR="00B33E6B" w:rsidRPr="0058621A" w:rsidRDefault="00B33E6B" w:rsidP="004F5C10">
            <w:pPr>
              <w:rPr>
                <w:rFonts w:cstheme="minorHAnsi"/>
              </w:rPr>
            </w:pPr>
            <w:hyperlink r:id="rId136" w:history="1">
              <w:r w:rsidRPr="0058621A">
                <w:rPr>
                  <w:rStyle w:val="Hyperlink"/>
                  <w:rFonts w:cstheme="minorHAnsi"/>
                </w:rPr>
                <w:t>https://doi.org/10.1016/j.ces.2018.12.039</w:t>
              </w:r>
            </w:hyperlink>
            <w:r w:rsidRPr="0058621A">
              <w:rPr>
                <w:rFonts w:cstheme="minorHAnsi"/>
              </w:rPr>
              <w:t xml:space="preserve"> </w:t>
            </w:r>
          </w:p>
        </w:tc>
      </w:tr>
      <w:tr w:rsidR="00B33E6B" w:rsidRPr="0058621A" w14:paraId="01C31201" w14:textId="77777777" w:rsidTr="004F5C10">
        <w:tc>
          <w:tcPr>
            <w:tcW w:w="557" w:type="dxa"/>
            <w:vAlign w:val="center"/>
          </w:tcPr>
          <w:p w14:paraId="236BD422" w14:textId="77777777" w:rsidR="00B33E6B" w:rsidRPr="0058621A" w:rsidRDefault="00B33E6B" w:rsidP="004F5C10">
            <w:pPr>
              <w:rPr>
                <w:rFonts w:cstheme="minorHAnsi"/>
                <w:b/>
                <w:bCs/>
              </w:rPr>
            </w:pPr>
            <w:r w:rsidRPr="0058621A">
              <w:rPr>
                <w:rFonts w:cstheme="minorHAnsi"/>
                <w:b/>
                <w:bCs/>
              </w:rPr>
              <w:t>133</w:t>
            </w:r>
          </w:p>
        </w:tc>
        <w:tc>
          <w:tcPr>
            <w:tcW w:w="4663" w:type="dxa"/>
            <w:vAlign w:val="center"/>
          </w:tcPr>
          <w:p w14:paraId="7AB5F0F1" w14:textId="77777777" w:rsidR="00B33E6B" w:rsidRPr="0058621A" w:rsidRDefault="00B33E6B" w:rsidP="004F5C10">
            <w:pPr>
              <w:rPr>
                <w:rFonts w:cstheme="minorHAnsi"/>
                <w:b/>
                <w:bCs/>
              </w:rPr>
            </w:pPr>
            <w:r w:rsidRPr="0058621A">
              <w:rPr>
                <w:rFonts w:cstheme="minorHAnsi"/>
                <w:b/>
                <w:bCs/>
              </w:rPr>
              <w:t>Energy decentralization and decarbonization The case of Romania and Malta</w:t>
            </w:r>
          </w:p>
        </w:tc>
        <w:tc>
          <w:tcPr>
            <w:tcW w:w="5482" w:type="dxa"/>
            <w:vAlign w:val="center"/>
          </w:tcPr>
          <w:p w14:paraId="30E95087" w14:textId="77777777" w:rsidR="00B33E6B" w:rsidRPr="0058621A" w:rsidRDefault="00B33E6B" w:rsidP="004F5C10">
            <w:pPr>
              <w:rPr>
                <w:rFonts w:cstheme="minorHAnsi"/>
                <w:b/>
                <w:bCs/>
              </w:rPr>
            </w:pPr>
            <w:hyperlink r:id="rId137" w:history="1">
              <w:r w:rsidRPr="0058621A">
                <w:rPr>
                  <w:rStyle w:val="Hyperlink"/>
                  <w:rFonts w:cstheme="minorHAnsi"/>
                  <w:b/>
                  <w:bCs/>
                </w:rPr>
                <w:t>https://ssrn.com/abstract=3460016</w:t>
              </w:r>
            </w:hyperlink>
            <w:r w:rsidRPr="0058621A">
              <w:rPr>
                <w:rFonts w:cstheme="minorHAnsi"/>
                <w:b/>
                <w:bCs/>
              </w:rPr>
              <w:t xml:space="preserve"> </w:t>
            </w:r>
          </w:p>
        </w:tc>
      </w:tr>
      <w:tr w:rsidR="00B33E6B" w:rsidRPr="0058621A" w14:paraId="4EDAD084" w14:textId="77777777" w:rsidTr="004F5C10">
        <w:tc>
          <w:tcPr>
            <w:tcW w:w="557" w:type="dxa"/>
            <w:vAlign w:val="center"/>
          </w:tcPr>
          <w:p w14:paraId="3396645D" w14:textId="77777777" w:rsidR="00B33E6B" w:rsidRPr="0058621A" w:rsidRDefault="00B33E6B" w:rsidP="004F5C10">
            <w:pPr>
              <w:rPr>
                <w:rFonts w:cstheme="minorHAnsi"/>
              </w:rPr>
            </w:pPr>
            <w:r w:rsidRPr="0058621A">
              <w:rPr>
                <w:rFonts w:cstheme="minorHAnsi"/>
              </w:rPr>
              <w:t>134</w:t>
            </w:r>
          </w:p>
        </w:tc>
        <w:tc>
          <w:tcPr>
            <w:tcW w:w="4663" w:type="dxa"/>
            <w:vAlign w:val="center"/>
          </w:tcPr>
          <w:p w14:paraId="2B951FE0" w14:textId="77777777" w:rsidR="00B33E6B" w:rsidRPr="0058621A" w:rsidRDefault="00B33E6B" w:rsidP="004F5C10">
            <w:pPr>
              <w:rPr>
                <w:rFonts w:cstheme="minorHAnsi"/>
              </w:rPr>
            </w:pPr>
            <w:r w:rsidRPr="0058621A">
              <w:rPr>
                <w:rFonts w:cstheme="minorHAnsi"/>
              </w:rPr>
              <w:t>Energy management in an islanded multi-node microgrid based on nonlinear model predictive control (NMPC)</w:t>
            </w:r>
          </w:p>
        </w:tc>
        <w:tc>
          <w:tcPr>
            <w:tcW w:w="5482" w:type="dxa"/>
            <w:vAlign w:val="center"/>
          </w:tcPr>
          <w:p w14:paraId="12F4A7EC" w14:textId="77777777" w:rsidR="00B33E6B" w:rsidRPr="0058621A" w:rsidRDefault="00B33E6B" w:rsidP="004F5C10">
            <w:pPr>
              <w:rPr>
                <w:rFonts w:cstheme="minorHAnsi"/>
              </w:rPr>
            </w:pPr>
            <w:hyperlink r:id="rId138" w:history="1">
              <w:r w:rsidRPr="0058621A">
                <w:rPr>
                  <w:rStyle w:val="Hyperlink"/>
                  <w:rFonts w:cstheme="minorHAnsi"/>
                </w:rPr>
                <w:t>https://doi.org/10.3303/CET1976151</w:t>
              </w:r>
            </w:hyperlink>
            <w:r w:rsidRPr="0058621A">
              <w:rPr>
                <w:rFonts w:cstheme="minorHAnsi"/>
              </w:rPr>
              <w:t xml:space="preserve"> </w:t>
            </w:r>
          </w:p>
        </w:tc>
      </w:tr>
      <w:tr w:rsidR="00B33E6B" w:rsidRPr="0058621A" w14:paraId="38A5ADDB" w14:textId="77777777" w:rsidTr="004F5C10">
        <w:tc>
          <w:tcPr>
            <w:tcW w:w="557" w:type="dxa"/>
            <w:vAlign w:val="center"/>
          </w:tcPr>
          <w:p w14:paraId="3B7E323E" w14:textId="77777777" w:rsidR="00B33E6B" w:rsidRPr="0058621A" w:rsidRDefault="00B33E6B" w:rsidP="004F5C10">
            <w:pPr>
              <w:rPr>
                <w:rFonts w:cstheme="minorHAnsi"/>
                <w:b/>
                <w:bCs/>
              </w:rPr>
            </w:pPr>
            <w:r w:rsidRPr="0058621A">
              <w:rPr>
                <w:rFonts w:cstheme="minorHAnsi"/>
                <w:b/>
                <w:bCs/>
              </w:rPr>
              <w:lastRenderedPageBreak/>
              <w:t>135</w:t>
            </w:r>
          </w:p>
        </w:tc>
        <w:tc>
          <w:tcPr>
            <w:tcW w:w="4663" w:type="dxa"/>
            <w:vAlign w:val="center"/>
          </w:tcPr>
          <w:p w14:paraId="735A49A4" w14:textId="77777777" w:rsidR="00B33E6B" w:rsidRPr="0058621A" w:rsidRDefault="00B33E6B" w:rsidP="004F5C10">
            <w:pPr>
              <w:rPr>
                <w:rFonts w:cstheme="minorHAnsi"/>
                <w:b/>
                <w:bCs/>
              </w:rPr>
            </w:pPr>
            <w:r w:rsidRPr="0058621A">
              <w:rPr>
                <w:rFonts w:cstheme="minorHAnsi"/>
                <w:b/>
                <w:bCs/>
              </w:rPr>
              <w:t>Energy outlooks compared Global and regional insights</w:t>
            </w:r>
          </w:p>
        </w:tc>
        <w:tc>
          <w:tcPr>
            <w:tcW w:w="5482" w:type="dxa"/>
            <w:vAlign w:val="center"/>
          </w:tcPr>
          <w:p w14:paraId="69C7FF9A" w14:textId="77777777" w:rsidR="00B33E6B" w:rsidRPr="0058621A" w:rsidRDefault="00B33E6B" w:rsidP="004F5C10">
            <w:pPr>
              <w:rPr>
                <w:rFonts w:cstheme="minorHAnsi"/>
                <w:b/>
                <w:bCs/>
              </w:rPr>
            </w:pPr>
            <w:hyperlink r:id="rId139" w:history="1">
              <w:r w:rsidRPr="0058621A">
                <w:rPr>
                  <w:rStyle w:val="Hyperlink"/>
                  <w:rFonts w:cstheme="minorHAnsi"/>
                  <w:b/>
                  <w:bCs/>
                </w:rPr>
                <w:t>https://dx.doi.org/10.2139/ssrn.3501509</w:t>
              </w:r>
            </w:hyperlink>
            <w:r w:rsidRPr="0058621A">
              <w:rPr>
                <w:rFonts w:cstheme="minorHAnsi"/>
                <w:b/>
                <w:bCs/>
              </w:rPr>
              <w:t xml:space="preserve"> </w:t>
            </w:r>
          </w:p>
        </w:tc>
      </w:tr>
      <w:tr w:rsidR="00B33E6B" w:rsidRPr="0058621A" w14:paraId="5E26CCF7" w14:textId="77777777" w:rsidTr="004F5C10">
        <w:tc>
          <w:tcPr>
            <w:tcW w:w="557" w:type="dxa"/>
            <w:vAlign w:val="center"/>
          </w:tcPr>
          <w:p w14:paraId="470B8E83" w14:textId="77777777" w:rsidR="00B33E6B" w:rsidRPr="0058621A" w:rsidRDefault="00B33E6B" w:rsidP="004F5C10">
            <w:pPr>
              <w:rPr>
                <w:rFonts w:cstheme="minorHAnsi"/>
              </w:rPr>
            </w:pPr>
            <w:r w:rsidRPr="0058621A">
              <w:rPr>
                <w:rFonts w:cstheme="minorHAnsi"/>
              </w:rPr>
              <w:t>136</w:t>
            </w:r>
          </w:p>
        </w:tc>
        <w:tc>
          <w:tcPr>
            <w:tcW w:w="4663" w:type="dxa"/>
            <w:vAlign w:val="center"/>
          </w:tcPr>
          <w:p w14:paraId="21671D45" w14:textId="77777777" w:rsidR="00B33E6B" w:rsidRPr="0058621A" w:rsidRDefault="00B33E6B" w:rsidP="004F5C10">
            <w:pPr>
              <w:rPr>
                <w:rFonts w:cstheme="minorHAnsi"/>
              </w:rPr>
            </w:pPr>
            <w:r w:rsidRPr="0058621A">
              <w:rPr>
                <w:rFonts w:cstheme="minorHAnsi"/>
              </w:rPr>
              <w:t>Engineering of Yarrowia lipolytica for terpenoid production</w:t>
            </w:r>
          </w:p>
        </w:tc>
        <w:tc>
          <w:tcPr>
            <w:tcW w:w="5482" w:type="dxa"/>
            <w:vAlign w:val="center"/>
          </w:tcPr>
          <w:p w14:paraId="0BDAA634" w14:textId="77777777" w:rsidR="00B33E6B" w:rsidRPr="0058621A" w:rsidRDefault="00B33E6B" w:rsidP="004F5C10">
            <w:pPr>
              <w:rPr>
                <w:rFonts w:cstheme="minorHAnsi"/>
              </w:rPr>
            </w:pPr>
            <w:hyperlink r:id="rId140" w:history="1">
              <w:r w:rsidRPr="0058621A">
                <w:rPr>
                  <w:rStyle w:val="Hyperlink"/>
                  <w:rFonts w:cstheme="minorHAnsi"/>
                </w:rPr>
                <w:t>https://doi.org/10.1016/j.mec.2022.e00213</w:t>
              </w:r>
            </w:hyperlink>
            <w:r w:rsidRPr="0058621A">
              <w:rPr>
                <w:rFonts w:cstheme="minorHAnsi"/>
              </w:rPr>
              <w:t xml:space="preserve"> </w:t>
            </w:r>
          </w:p>
        </w:tc>
      </w:tr>
      <w:tr w:rsidR="00B33E6B" w:rsidRPr="0058621A" w14:paraId="5A01B464" w14:textId="77777777" w:rsidTr="004F5C10">
        <w:tc>
          <w:tcPr>
            <w:tcW w:w="557" w:type="dxa"/>
            <w:vAlign w:val="center"/>
          </w:tcPr>
          <w:p w14:paraId="119202CA" w14:textId="77777777" w:rsidR="00B33E6B" w:rsidRPr="0058621A" w:rsidRDefault="00B33E6B" w:rsidP="004F5C10">
            <w:pPr>
              <w:rPr>
                <w:rFonts w:cstheme="minorHAnsi"/>
              </w:rPr>
            </w:pPr>
            <w:r w:rsidRPr="0058621A">
              <w:rPr>
                <w:rFonts w:cstheme="minorHAnsi"/>
              </w:rPr>
              <w:t>137</w:t>
            </w:r>
          </w:p>
        </w:tc>
        <w:tc>
          <w:tcPr>
            <w:tcW w:w="4663" w:type="dxa"/>
            <w:vAlign w:val="center"/>
          </w:tcPr>
          <w:p w14:paraId="2981B7CE" w14:textId="77777777" w:rsidR="00B33E6B" w:rsidRPr="0058621A" w:rsidRDefault="00B33E6B" w:rsidP="004F5C10">
            <w:pPr>
              <w:rPr>
                <w:rFonts w:cstheme="minorHAnsi"/>
              </w:rPr>
            </w:pPr>
            <w:r w:rsidRPr="0058621A">
              <w:rPr>
                <w:rFonts w:cstheme="minorHAnsi"/>
              </w:rPr>
              <w:t>Engineering of Yarrowia lipolytica for the production of plant triterpenoids : Asiatic, madecassic, and arjunolic acids</w:t>
            </w:r>
          </w:p>
        </w:tc>
        <w:tc>
          <w:tcPr>
            <w:tcW w:w="5482" w:type="dxa"/>
            <w:vAlign w:val="center"/>
          </w:tcPr>
          <w:p w14:paraId="70752B0E" w14:textId="77777777" w:rsidR="00B33E6B" w:rsidRPr="0058621A" w:rsidRDefault="00B33E6B" w:rsidP="004F5C10">
            <w:pPr>
              <w:rPr>
                <w:rFonts w:cstheme="minorHAnsi"/>
              </w:rPr>
            </w:pPr>
            <w:hyperlink r:id="rId141" w:history="1">
              <w:r w:rsidRPr="0058621A">
                <w:rPr>
                  <w:rStyle w:val="Hyperlink"/>
                  <w:rFonts w:cstheme="minorHAnsi"/>
                </w:rPr>
                <w:t>https://doi.org/10.1016/j.mec.2022.e00197</w:t>
              </w:r>
            </w:hyperlink>
            <w:r w:rsidRPr="0058621A">
              <w:rPr>
                <w:rFonts w:cstheme="minorHAnsi"/>
              </w:rPr>
              <w:t xml:space="preserve"> </w:t>
            </w:r>
          </w:p>
        </w:tc>
      </w:tr>
      <w:tr w:rsidR="00B33E6B" w:rsidRPr="0058621A" w14:paraId="15C21A21" w14:textId="77777777" w:rsidTr="004F5C10">
        <w:tc>
          <w:tcPr>
            <w:tcW w:w="557" w:type="dxa"/>
            <w:vAlign w:val="center"/>
          </w:tcPr>
          <w:p w14:paraId="0E72475C" w14:textId="77777777" w:rsidR="00B33E6B" w:rsidRPr="0058621A" w:rsidRDefault="00B33E6B" w:rsidP="004F5C10">
            <w:pPr>
              <w:rPr>
                <w:rFonts w:cstheme="minorHAnsi"/>
              </w:rPr>
            </w:pPr>
            <w:r w:rsidRPr="0058621A">
              <w:rPr>
                <w:rFonts w:cstheme="minorHAnsi"/>
              </w:rPr>
              <w:t>138</w:t>
            </w:r>
          </w:p>
        </w:tc>
        <w:tc>
          <w:tcPr>
            <w:tcW w:w="4663" w:type="dxa"/>
            <w:vAlign w:val="center"/>
          </w:tcPr>
          <w:p w14:paraId="51283E88" w14:textId="77777777" w:rsidR="00B33E6B" w:rsidRPr="0058621A" w:rsidRDefault="00B33E6B" w:rsidP="004F5C10">
            <w:pPr>
              <w:rPr>
                <w:rFonts w:cstheme="minorHAnsi"/>
              </w:rPr>
            </w:pPr>
            <w:r w:rsidRPr="0058621A">
              <w:rPr>
                <w:rFonts w:cstheme="minorHAnsi"/>
              </w:rPr>
              <w:t>Enhancement of astaxanthin biosynthesis in oleaginous yeast Yarrowia lipolytica via microalgal pathway</w:t>
            </w:r>
          </w:p>
        </w:tc>
        <w:tc>
          <w:tcPr>
            <w:tcW w:w="5482" w:type="dxa"/>
            <w:vAlign w:val="center"/>
          </w:tcPr>
          <w:p w14:paraId="0FF3C465" w14:textId="77777777" w:rsidR="00B33E6B" w:rsidRPr="0058621A" w:rsidRDefault="00B33E6B" w:rsidP="004F5C10">
            <w:pPr>
              <w:rPr>
                <w:rFonts w:cstheme="minorHAnsi"/>
              </w:rPr>
            </w:pPr>
            <w:hyperlink r:id="rId142" w:history="1">
              <w:r w:rsidRPr="0058621A">
                <w:rPr>
                  <w:rStyle w:val="Hyperlink"/>
                  <w:rFonts w:cstheme="minorHAnsi"/>
                </w:rPr>
                <w:t>https://doi.org/10.3390/microorganisms7100472</w:t>
              </w:r>
            </w:hyperlink>
            <w:r w:rsidRPr="0058621A">
              <w:rPr>
                <w:rFonts w:cstheme="minorHAnsi"/>
              </w:rPr>
              <w:t xml:space="preserve"> </w:t>
            </w:r>
          </w:p>
        </w:tc>
      </w:tr>
      <w:tr w:rsidR="00B33E6B" w:rsidRPr="0058621A" w14:paraId="5C891A66" w14:textId="77777777" w:rsidTr="004F5C10">
        <w:tc>
          <w:tcPr>
            <w:tcW w:w="557" w:type="dxa"/>
            <w:vAlign w:val="center"/>
          </w:tcPr>
          <w:p w14:paraId="527129BF" w14:textId="77777777" w:rsidR="00B33E6B" w:rsidRPr="0058621A" w:rsidRDefault="00B33E6B" w:rsidP="004F5C10">
            <w:pPr>
              <w:rPr>
                <w:rFonts w:cstheme="minorHAnsi"/>
              </w:rPr>
            </w:pPr>
            <w:r w:rsidRPr="0058621A">
              <w:rPr>
                <w:rFonts w:cstheme="minorHAnsi"/>
              </w:rPr>
              <w:t>139</w:t>
            </w:r>
          </w:p>
        </w:tc>
        <w:tc>
          <w:tcPr>
            <w:tcW w:w="4663" w:type="dxa"/>
            <w:vAlign w:val="center"/>
          </w:tcPr>
          <w:p w14:paraId="5A5B6258" w14:textId="77777777" w:rsidR="00B33E6B" w:rsidRPr="0058621A" w:rsidRDefault="00B33E6B" w:rsidP="004F5C10">
            <w:pPr>
              <w:rPr>
                <w:rFonts w:cstheme="minorHAnsi"/>
              </w:rPr>
            </w:pPr>
            <w:r w:rsidRPr="0058621A">
              <w:rPr>
                <w:rFonts w:cstheme="minorHAnsi"/>
              </w:rPr>
              <w:t>Ensiling of sugar kelp biomass for biorefining</w:t>
            </w:r>
          </w:p>
        </w:tc>
        <w:tc>
          <w:tcPr>
            <w:tcW w:w="5482" w:type="dxa"/>
            <w:vAlign w:val="center"/>
          </w:tcPr>
          <w:p w14:paraId="7ED8C1A0" w14:textId="77777777" w:rsidR="00B33E6B" w:rsidRPr="0058621A" w:rsidRDefault="00B33E6B" w:rsidP="004F5C10">
            <w:pPr>
              <w:rPr>
                <w:rFonts w:cstheme="minorHAnsi"/>
              </w:rPr>
            </w:pPr>
            <w:hyperlink r:id="rId143" w:history="1">
              <w:r w:rsidRPr="0058621A">
                <w:rPr>
                  <w:rStyle w:val="Hyperlink"/>
                  <w:rFonts w:cstheme="minorHAnsi"/>
                </w:rPr>
                <w:t>https://doi.org/10.1016/j.biombioe.2021.106134</w:t>
              </w:r>
            </w:hyperlink>
            <w:r w:rsidRPr="0058621A">
              <w:rPr>
                <w:rFonts w:cstheme="minorHAnsi"/>
              </w:rPr>
              <w:t xml:space="preserve"> </w:t>
            </w:r>
          </w:p>
        </w:tc>
      </w:tr>
      <w:tr w:rsidR="00B33E6B" w:rsidRPr="0058621A" w14:paraId="58E5A467" w14:textId="77777777" w:rsidTr="004F5C10">
        <w:tc>
          <w:tcPr>
            <w:tcW w:w="557" w:type="dxa"/>
            <w:vAlign w:val="center"/>
          </w:tcPr>
          <w:p w14:paraId="12C69DE3" w14:textId="77777777" w:rsidR="00B33E6B" w:rsidRPr="0058621A" w:rsidRDefault="00B33E6B" w:rsidP="004F5C10">
            <w:pPr>
              <w:rPr>
                <w:rFonts w:cstheme="minorHAnsi"/>
              </w:rPr>
            </w:pPr>
            <w:r w:rsidRPr="0058621A">
              <w:rPr>
                <w:rFonts w:cstheme="minorHAnsi"/>
              </w:rPr>
              <w:t>140</w:t>
            </w:r>
          </w:p>
        </w:tc>
        <w:tc>
          <w:tcPr>
            <w:tcW w:w="4663" w:type="dxa"/>
            <w:vAlign w:val="center"/>
          </w:tcPr>
          <w:p w14:paraId="68A3D758" w14:textId="77777777" w:rsidR="00B33E6B" w:rsidRPr="0058621A" w:rsidRDefault="00B33E6B" w:rsidP="004F5C10">
            <w:pPr>
              <w:rPr>
                <w:rFonts w:cstheme="minorHAnsi"/>
              </w:rPr>
            </w:pPr>
            <w:r w:rsidRPr="0058621A">
              <w:rPr>
                <w:rFonts w:cstheme="minorHAnsi"/>
              </w:rPr>
              <w:t>Environmental and socio-economic performance of different tillage systems in maize grain production: application of life cycle assessment and multi-criteria decision making</w:t>
            </w:r>
          </w:p>
        </w:tc>
        <w:tc>
          <w:tcPr>
            <w:tcW w:w="5482" w:type="dxa"/>
            <w:vAlign w:val="center"/>
          </w:tcPr>
          <w:p w14:paraId="7089288D" w14:textId="77777777" w:rsidR="00B33E6B" w:rsidRPr="0058621A" w:rsidRDefault="00B33E6B" w:rsidP="004F5C10">
            <w:pPr>
              <w:rPr>
                <w:rFonts w:cstheme="minorHAnsi"/>
              </w:rPr>
            </w:pPr>
            <w:hyperlink r:id="rId144" w:history="1">
              <w:r w:rsidRPr="0058621A">
                <w:rPr>
                  <w:rStyle w:val="Hyperlink"/>
                  <w:rFonts w:cstheme="minorHAnsi"/>
                </w:rPr>
                <w:t>https://doi.org/10.1016/j.jclepro.2020.123792</w:t>
              </w:r>
            </w:hyperlink>
            <w:r w:rsidRPr="0058621A">
              <w:rPr>
                <w:rFonts w:cstheme="minorHAnsi"/>
              </w:rPr>
              <w:t xml:space="preserve"> </w:t>
            </w:r>
          </w:p>
        </w:tc>
      </w:tr>
      <w:tr w:rsidR="00B33E6B" w:rsidRPr="0058621A" w14:paraId="7B0BDDB4" w14:textId="77777777" w:rsidTr="004F5C10">
        <w:tc>
          <w:tcPr>
            <w:tcW w:w="557" w:type="dxa"/>
            <w:vAlign w:val="center"/>
          </w:tcPr>
          <w:p w14:paraId="7CE0F4EE" w14:textId="77777777" w:rsidR="00B33E6B" w:rsidRPr="0058621A" w:rsidRDefault="00B33E6B" w:rsidP="004F5C10">
            <w:pPr>
              <w:rPr>
                <w:rFonts w:cstheme="minorHAnsi"/>
              </w:rPr>
            </w:pPr>
            <w:r w:rsidRPr="0058621A">
              <w:rPr>
                <w:rFonts w:cstheme="minorHAnsi"/>
              </w:rPr>
              <w:t>141</w:t>
            </w:r>
          </w:p>
        </w:tc>
        <w:tc>
          <w:tcPr>
            <w:tcW w:w="4663" w:type="dxa"/>
            <w:vAlign w:val="center"/>
          </w:tcPr>
          <w:p w14:paraId="5D2155C8" w14:textId="77777777" w:rsidR="00B33E6B" w:rsidRPr="0058621A" w:rsidRDefault="00B33E6B" w:rsidP="004F5C10">
            <w:pPr>
              <w:rPr>
                <w:rFonts w:cstheme="minorHAnsi"/>
              </w:rPr>
            </w:pPr>
            <w:r w:rsidRPr="0058621A">
              <w:rPr>
                <w:rFonts w:cstheme="minorHAnsi"/>
              </w:rPr>
              <w:t>Environmental impact assessments of integrated food and non-food production systems in Italy and Denmark</w:t>
            </w:r>
          </w:p>
        </w:tc>
        <w:tc>
          <w:tcPr>
            <w:tcW w:w="5482" w:type="dxa"/>
            <w:vAlign w:val="center"/>
          </w:tcPr>
          <w:p w14:paraId="62E4B54B" w14:textId="77777777" w:rsidR="00B33E6B" w:rsidRPr="0058621A" w:rsidRDefault="00B33E6B" w:rsidP="004F5C10">
            <w:pPr>
              <w:rPr>
                <w:rFonts w:cstheme="minorHAnsi"/>
              </w:rPr>
            </w:pPr>
            <w:hyperlink r:id="rId145" w:history="1">
              <w:r w:rsidRPr="0058621A">
                <w:rPr>
                  <w:rStyle w:val="Hyperlink"/>
                  <w:rFonts w:cstheme="minorHAnsi"/>
                </w:rPr>
                <w:t>https://doi.org/10.3390/en13040849</w:t>
              </w:r>
            </w:hyperlink>
            <w:r w:rsidRPr="0058621A">
              <w:rPr>
                <w:rFonts w:cstheme="minorHAnsi"/>
              </w:rPr>
              <w:t xml:space="preserve"> </w:t>
            </w:r>
          </w:p>
        </w:tc>
      </w:tr>
      <w:tr w:rsidR="00B33E6B" w:rsidRPr="0058621A" w14:paraId="56161539" w14:textId="77777777" w:rsidTr="004F5C10">
        <w:tc>
          <w:tcPr>
            <w:tcW w:w="557" w:type="dxa"/>
            <w:vAlign w:val="center"/>
          </w:tcPr>
          <w:p w14:paraId="11452BF8" w14:textId="77777777" w:rsidR="00B33E6B" w:rsidRPr="0058621A" w:rsidRDefault="00B33E6B" w:rsidP="004F5C10">
            <w:pPr>
              <w:rPr>
                <w:rFonts w:cstheme="minorHAnsi"/>
              </w:rPr>
            </w:pPr>
            <w:r w:rsidRPr="0058621A">
              <w:rPr>
                <w:rFonts w:cstheme="minorHAnsi"/>
              </w:rPr>
              <w:t>142</w:t>
            </w:r>
          </w:p>
        </w:tc>
        <w:tc>
          <w:tcPr>
            <w:tcW w:w="4663" w:type="dxa"/>
            <w:vAlign w:val="center"/>
          </w:tcPr>
          <w:p w14:paraId="25B47A06" w14:textId="77777777" w:rsidR="00B33E6B" w:rsidRPr="0058621A" w:rsidRDefault="00B33E6B" w:rsidP="004F5C10">
            <w:pPr>
              <w:rPr>
                <w:rFonts w:cstheme="minorHAnsi"/>
              </w:rPr>
            </w:pPr>
            <w:r w:rsidRPr="0058621A">
              <w:rPr>
                <w:rFonts w:cstheme="minorHAnsi"/>
              </w:rPr>
              <w:t>Environmental impact of biogas A short review of current knowledge</w:t>
            </w:r>
          </w:p>
        </w:tc>
        <w:tc>
          <w:tcPr>
            <w:tcW w:w="5482" w:type="dxa"/>
            <w:vAlign w:val="center"/>
          </w:tcPr>
          <w:p w14:paraId="17BA031C" w14:textId="77777777" w:rsidR="00B33E6B" w:rsidRPr="0058621A" w:rsidRDefault="00B33E6B" w:rsidP="004F5C10">
            <w:pPr>
              <w:rPr>
                <w:rFonts w:cstheme="minorHAnsi"/>
              </w:rPr>
            </w:pPr>
            <w:hyperlink r:id="rId146" w:history="1">
              <w:r w:rsidRPr="0058621A">
                <w:rPr>
                  <w:rStyle w:val="Hyperlink"/>
                  <w:rFonts w:cstheme="minorHAnsi"/>
                </w:rPr>
                <w:t>https://doi.org/10.1080/10934529.2018.1459076</w:t>
              </w:r>
            </w:hyperlink>
            <w:r w:rsidRPr="0058621A">
              <w:rPr>
                <w:rFonts w:cstheme="minorHAnsi"/>
              </w:rPr>
              <w:t xml:space="preserve"> </w:t>
            </w:r>
          </w:p>
        </w:tc>
      </w:tr>
      <w:tr w:rsidR="00B33E6B" w:rsidRPr="0058621A" w14:paraId="36C24D41" w14:textId="77777777" w:rsidTr="004F5C10">
        <w:tc>
          <w:tcPr>
            <w:tcW w:w="557" w:type="dxa"/>
            <w:vAlign w:val="center"/>
          </w:tcPr>
          <w:p w14:paraId="2839138F" w14:textId="77777777" w:rsidR="00B33E6B" w:rsidRPr="0058621A" w:rsidRDefault="00B33E6B" w:rsidP="004F5C10">
            <w:pPr>
              <w:rPr>
                <w:rFonts w:cstheme="minorHAnsi"/>
              </w:rPr>
            </w:pPr>
            <w:r w:rsidRPr="0058621A">
              <w:rPr>
                <w:rFonts w:cstheme="minorHAnsi"/>
              </w:rPr>
              <w:t>143</w:t>
            </w:r>
          </w:p>
        </w:tc>
        <w:tc>
          <w:tcPr>
            <w:tcW w:w="4663" w:type="dxa"/>
            <w:vAlign w:val="center"/>
          </w:tcPr>
          <w:p w14:paraId="30B02559" w14:textId="77777777" w:rsidR="00B33E6B" w:rsidRPr="0058621A" w:rsidRDefault="00B33E6B" w:rsidP="004F5C10">
            <w:pPr>
              <w:rPr>
                <w:rFonts w:cstheme="minorHAnsi"/>
              </w:rPr>
            </w:pPr>
            <w:r w:rsidRPr="0058621A">
              <w:rPr>
                <w:rFonts w:cstheme="minorHAnsi"/>
              </w:rPr>
              <w:t>Environmental Performance in the Production and Use of Recovered Fertilizers from Organic Wastes Treated by Anaerobic Digestion vs Synthetic Mineral Fertilizers</w:t>
            </w:r>
          </w:p>
        </w:tc>
        <w:tc>
          <w:tcPr>
            <w:tcW w:w="5482" w:type="dxa"/>
            <w:vAlign w:val="center"/>
          </w:tcPr>
          <w:p w14:paraId="70959D59" w14:textId="77777777" w:rsidR="00B33E6B" w:rsidRPr="0058621A" w:rsidRDefault="00B33E6B" w:rsidP="004F5C10">
            <w:pPr>
              <w:rPr>
                <w:rFonts w:cstheme="minorHAnsi"/>
              </w:rPr>
            </w:pPr>
            <w:hyperlink r:id="rId147" w:history="1">
              <w:r w:rsidRPr="0058621A">
                <w:rPr>
                  <w:rStyle w:val="Hyperlink"/>
                  <w:rFonts w:cstheme="minorHAnsi"/>
                </w:rPr>
                <w:t>https://doi.org/10.1021/acssuschemeng.1c07028</w:t>
              </w:r>
            </w:hyperlink>
            <w:r w:rsidRPr="0058621A">
              <w:rPr>
                <w:rFonts w:cstheme="minorHAnsi"/>
              </w:rPr>
              <w:t xml:space="preserve"> </w:t>
            </w:r>
          </w:p>
        </w:tc>
      </w:tr>
      <w:tr w:rsidR="00B33E6B" w:rsidRPr="0058621A" w14:paraId="491376B7" w14:textId="77777777" w:rsidTr="004F5C10">
        <w:tc>
          <w:tcPr>
            <w:tcW w:w="557" w:type="dxa"/>
            <w:vAlign w:val="center"/>
          </w:tcPr>
          <w:p w14:paraId="571A7C12" w14:textId="77777777" w:rsidR="00B33E6B" w:rsidRPr="0058621A" w:rsidRDefault="00B33E6B" w:rsidP="004F5C10">
            <w:pPr>
              <w:rPr>
                <w:rFonts w:cstheme="minorHAnsi"/>
              </w:rPr>
            </w:pPr>
            <w:r w:rsidRPr="0058621A">
              <w:rPr>
                <w:rFonts w:cstheme="minorHAnsi"/>
              </w:rPr>
              <w:t>144</w:t>
            </w:r>
          </w:p>
        </w:tc>
        <w:tc>
          <w:tcPr>
            <w:tcW w:w="4663" w:type="dxa"/>
            <w:vAlign w:val="center"/>
          </w:tcPr>
          <w:p w14:paraId="2E16A6FE" w14:textId="77777777" w:rsidR="00B33E6B" w:rsidRPr="0058621A" w:rsidRDefault="00B33E6B" w:rsidP="004F5C10">
            <w:pPr>
              <w:rPr>
                <w:rFonts w:cstheme="minorHAnsi"/>
              </w:rPr>
            </w:pPr>
            <w:r w:rsidRPr="0058621A">
              <w:rPr>
                <w:rFonts w:cstheme="minorHAnsi"/>
              </w:rPr>
              <w:t>Equipping a combine harvester with turbine technology increases the recovery of residual biomass from cereal crops via the collection of chaff</w:t>
            </w:r>
          </w:p>
        </w:tc>
        <w:tc>
          <w:tcPr>
            <w:tcW w:w="5482" w:type="dxa"/>
            <w:vAlign w:val="center"/>
          </w:tcPr>
          <w:p w14:paraId="361119B1" w14:textId="77777777" w:rsidR="00B33E6B" w:rsidRPr="0058621A" w:rsidRDefault="00B33E6B" w:rsidP="004F5C10">
            <w:pPr>
              <w:rPr>
                <w:rFonts w:cstheme="minorHAnsi"/>
              </w:rPr>
            </w:pPr>
            <w:hyperlink r:id="rId148" w:history="1">
              <w:r w:rsidRPr="0058621A">
                <w:rPr>
                  <w:rStyle w:val="Hyperlink"/>
                  <w:rFonts w:cstheme="minorHAnsi"/>
                </w:rPr>
                <w:t>https://doi.org/10.3390/en13071572</w:t>
              </w:r>
            </w:hyperlink>
            <w:r w:rsidRPr="0058621A">
              <w:rPr>
                <w:rFonts w:cstheme="minorHAnsi"/>
              </w:rPr>
              <w:t xml:space="preserve"> </w:t>
            </w:r>
          </w:p>
        </w:tc>
      </w:tr>
      <w:tr w:rsidR="00B33E6B" w:rsidRPr="0058621A" w14:paraId="3F0A17D6" w14:textId="77777777" w:rsidTr="004F5C10">
        <w:tc>
          <w:tcPr>
            <w:tcW w:w="557" w:type="dxa"/>
            <w:vAlign w:val="center"/>
          </w:tcPr>
          <w:p w14:paraId="0ABE150A" w14:textId="77777777" w:rsidR="00B33E6B" w:rsidRPr="0058621A" w:rsidRDefault="00B33E6B" w:rsidP="004F5C10">
            <w:pPr>
              <w:rPr>
                <w:rFonts w:cstheme="minorHAnsi"/>
                <w:b/>
                <w:bCs/>
              </w:rPr>
            </w:pPr>
            <w:r w:rsidRPr="0058621A">
              <w:rPr>
                <w:rFonts w:cstheme="minorHAnsi"/>
                <w:b/>
                <w:bCs/>
              </w:rPr>
              <w:t>145</w:t>
            </w:r>
          </w:p>
        </w:tc>
        <w:tc>
          <w:tcPr>
            <w:tcW w:w="4663" w:type="dxa"/>
            <w:vAlign w:val="center"/>
          </w:tcPr>
          <w:p w14:paraId="3939C9D8" w14:textId="77777777" w:rsidR="00B33E6B" w:rsidRPr="0058621A" w:rsidRDefault="00B33E6B" w:rsidP="004F5C10">
            <w:pPr>
              <w:rPr>
                <w:rFonts w:cstheme="minorHAnsi"/>
                <w:b/>
                <w:bCs/>
              </w:rPr>
            </w:pPr>
            <w:r w:rsidRPr="0058621A">
              <w:rPr>
                <w:rFonts w:cstheme="minorHAnsi"/>
                <w:b/>
                <w:bCs/>
              </w:rPr>
              <w:t>European Farmer Perspectives and their Adoption of Ecological Practices</w:t>
            </w:r>
          </w:p>
        </w:tc>
        <w:tc>
          <w:tcPr>
            <w:tcW w:w="5482" w:type="dxa"/>
            <w:vAlign w:val="center"/>
          </w:tcPr>
          <w:p w14:paraId="7901398F" w14:textId="77777777" w:rsidR="00B33E6B" w:rsidRPr="0058621A" w:rsidRDefault="00B33E6B" w:rsidP="004F5C10">
            <w:pPr>
              <w:rPr>
                <w:rFonts w:cstheme="minorHAnsi"/>
                <w:b/>
                <w:bCs/>
              </w:rPr>
            </w:pPr>
            <w:hyperlink r:id="rId149" w:history="1">
              <w:r w:rsidRPr="0058621A">
                <w:rPr>
                  <w:rStyle w:val="Hyperlink"/>
                  <w:rFonts w:cstheme="minorHAnsi"/>
                  <w:b/>
                  <w:bCs/>
                </w:rPr>
                <w:t>https://doi.org/10.1111/1746-692X.12371</w:t>
              </w:r>
            </w:hyperlink>
            <w:r w:rsidRPr="0058621A">
              <w:rPr>
                <w:rFonts w:cstheme="minorHAnsi"/>
                <w:b/>
                <w:bCs/>
              </w:rPr>
              <w:t xml:space="preserve"> </w:t>
            </w:r>
          </w:p>
        </w:tc>
      </w:tr>
      <w:tr w:rsidR="00B33E6B" w:rsidRPr="0058621A" w14:paraId="6340B548" w14:textId="77777777" w:rsidTr="004F5C10">
        <w:tc>
          <w:tcPr>
            <w:tcW w:w="557" w:type="dxa"/>
            <w:vAlign w:val="center"/>
          </w:tcPr>
          <w:p w14:paraId="0141545F" w14:textId="77777777" w:rsidR="00B33E6B" w:rsidRPr="0058621A" w:rsidRDefault="00B33E6B" w:rsidP="004F5C10">
            <w:pPr>
              <w:rPr>
                <w:rFonts w:cstheme="minorHAnsi"/>
              </w:rPr>
            </w:pPr>
            <w:r w:rsidRPr="0058621A">
              <w:rPr>
                <w:rFonts w:cstheme="minorHAnsi"/>
              </w:rPr>
              <w:t>146</w:t>
            </w:r>
          </w:p>
        </w:tc>
        <w:tc>
          <w:tcPr>
            <w:tcW w:w="4663" w:type="dxa"/>
            <w:vAlign w:val="center"/>
          </w:tcPr>
          <w:p w14:paraId="424E7C01" w14:textId="77777777" w:rsidR="00B33E6B" w:rsidRPr="0058621A" w:rsidRDefault="00B33E6B" w:rsidP="004F5C10">
            <w:pPr>
              <w:rPr>
                <w:rFonts w:cstheme="minorHAnsi"/>
              </w:rPr>
            </w:pPr>
            <w:r w:rsidRPr="0058621A">
              <w:rPr>
                <w:rFonts w:cstheme="minorHAnsi"/>
              </w:rPr>
              <w:t>Evaluation of Analysis Methods for Formaldehyde, Acetaldehyde, and Furfural from Fast Pyrolysis Bio-oil</w:t>
            </w:r>
          </w:p>
        </w:tc>
        <w:tc>
          <w:tcPr>
            <w:tcW w:w="5482" w:type="dxa"/>
            <w:vAlign w:val="center"/>
          </w:tcPr>
          <w:p w14:paraId="57F814BF" w14:textId="77777777" w:rsidR="00B33E6B" w:rsidRPr="0058621A" w:rsidRDefault="00B33E6B" w:rsidP="004F5C10">
            <w:pPr>
              <w:rPr>
                <w:rFonts w:cstheme="minorHAnsi"/>
              </w:rPr>
            </w:pPr>
            <w:hyperlink r:id="rId150" w:history="1">
              <w:r w:rsidRPr="0058621A">
                <w:rPr>
                  <w:rStyle w:val="Hyperlink"/>
                  <w:rFonts w:cstheme="minorHAnsi"/>
                </w:rPr>
                <w:t>https://doi.org/10.1021/acs.energyfuels.1c02208</w:t>
              </w:r>
            </w:hyperlink>
            <w:r w:rsidRPr="0058621A">
              <w:rPr>
                <w:rFonts w:cstheme="minorHAnsi"/>
              </w:rPr>
              <w:t xml:space="preserve"> </w:t>
            </w:r>
          </w:p>
        </w:tc>
      </w:tr>
      <w:tr w:rsidR="00B33E6B" w:rsidRPr="0058621A" w14:paraId="29F7F3F0" w14:textId="77777777" w:rsidTr="004F5C10">
        <w:tc>
          <w:tcPr>
            <w:tcW w:w="557" w:type="dxa"/>
            <w:vAlign w:val="center"/>
          </w:tcPr>
          <w:p w14:paraId="44777973" w14:textId="77777777" w:rsidR="00B33E6B" w:rsidRPr="0058621A" w:rsidRDefault="00B33E6B" w:rsidP="004F5C10">
            <w:pPr>
              <w:rPr>
                <w:rFonts w:cstheme="minorHAnsi"/>
              </w:rPr>
            </w:pPr>
            <w:r w:rsidRPr="0058621A">
              <w:rPr>
                <w:rFonts w:cstheme="minorHAnsi"/>
              </w:rPr>
              <w:t>147</w:t>
            </w:r>
          </w:p>
        </w:tc>
        <w:tc>
          <w:tcPr>
            <w:tcW w:w="4663" w:type="dxa"/>
            <w:vAlign w:val="center"/>
          </w:tcPr>
          <w:p w14:paraId="367B1901" w14:textId="77777777" w:rsidR="00B33E6B" w:rsidRPr="0058621A" w:rsidRDefault="00B33E6B" w:rsidP="004F5C10">
            <w:pPr>
              <w:rPr>
                <w:rFonts w:cstheme="minorHAnsi"/>
              </w:rPr>
            </w:pPr>
            <w:r w:rsidRPr="0058621A">
              <w:rPr>
                <w:rFonts w:cstheme="minorHAnsi"/>
              </w:rPr>
              <w:t>Evaluation of Grain Quality-Based Simulated Selective Harvest Performed by an Autonomous Agricultural Robot</w:t>
            </w:r>
          </w:p>
        </w:tc>
        <w:tc>
          <w:tcPr>
            <w:tcW w:w="5482" w:type="dxa"/>
            <w:vAlign w:val="center"/>
          </w:tcPr>
          <w:p w14:paraId="2B7B083E" w14:textId="77777777" w:rsidR="00B33E6B" w:rsidRPr="0058621A" w:rsidRDefault="00B33E6B" w:rsidP="004F5C10">
            <w:pPr>
              <w:rPr>
                <w:rFonts w:cstheme="minorHAnsi"/>
              </w:rPr>
            </w:pPr>
            <w:hyperlink r:id="rId151" w:history="1">
              <w:r w:rsidRPr="0058621A">
                <w:rPr>
                  <w:rStyle w:val="Hyperlink"/>
                  <w:rFonts w:cstheme="minorHAnsi"/>
                </w:rPr>
                <w:t>https://doi.org/10.3390/agronomy11091728</w:t>
              </w:r>
            </w:hyperlink>
            <w:r w:rsidRPr="0058621A">
              <w:rPr>
                <w:rFonts w:cstheme="minorHAnsi"/>
              </w:rPr>
              <w:t xml:space="preserve"> </w:t>
            </w:r>
          </w:p>
        </w:tc>
      </w:tr>
      <w:tr w:rsidR="00B33E6B" w:rsidRPr="0058621A" w14:paraId="321D8F55" w14:textId="77777777" w:rsidTr="004F5C10">
        <w:tc>
          <w:tcPr>
            <w:tcW w:w="557" w:type="dxa"/>
            <w:vAlign w:val="center"/>
          </w:tcPr>
          <w:p w14:paraId="2856079E" w14:textId="77777777" w:rsidR="00B33E6B" w:rsidRPr="0058621A" w:rsidRDefault="00B33E6B" w:rsidP="004F5C10">
            <w:pPr>
              <w:rPr>
                <w:rFonts w:cstheme="minorHAnsi"/>
              </w:rPr>
            </w:pPr>
            <w:r w:rsidRPr="0058621A">
              <w:rPr>
                <w:rFonts w:cstheme="minorHAnsi"/>
              </w:rPr>
              <w:t>148</w:t>
            </w:r>
          </w:p>
        </w:tc>
        <w:tc>
          <w:tcPr>
            <w:tcW w:w="4663" w:type="dxa"/>
            <w:vAlign w:val="center"/>
          </w:tcPr>
          <w:p w14:paraId="076F128A" w14:textId="77777777" w:rsidR="00B33E6B" w:rsidRPr="0058621A" w:rsidRDefault="00B33E6B" w:rsidP="004F5C10">
            <w:pPr>
              <w:rPr>
                <w:rFonts w:cstheme="minorHAnsi"/>
              </w:rPr>
            </w:pPr>
            <w:r w:rsidRPr="0058621A">
              <w:rPr>
                <w:rFonts w:cstheme="minorHAnsi"/>
              </w:rPr>
              <w:t>Evaluation of leaf deposit quality between electrostatic and conventional multi-row sprayers in a trellised vineyard</w:t>
            </w:r>
          </w:p>
        </w:tc>
        <w:tc>
          <w:tcPr>
            <w:tcW w:w="5482" w:type="dxa"/>
            <w:vAlign w:val="center"/>
          </w:tcPr>
          <w:p w14:paraId="4B26FF50" w14:textId="77777777" w:rsidR="00B33E6B" w:rsidRPr="0058621A" w:rsidRDefault="00B33E6B" w:rsidP="004F5C10">
            <w:pPr>
              <w:rPr>
                <w:rFonts w:cstheme="minorHAnsi"/>
              </w:rPr>
            </w:pPr>
            <w:hyperlink r:id="rId152" w:history="1">
              <w:r w:rsidRPr="0058621A">
                <w:rPr>
                  <w:rStyle w:val="Hyperlink"/>
                  <w:rFonts w:cstheme="minorHAnsi"/>
                </w:rPr>
                <w:t>https://doi.org/10.1016/j.cropro.2019.104964</w:t>
              </w:r>
            </w:hyperlink>
            <w:r w:rsidRPr="0058621A">
              <w:rPr>
                <w:rFonts w:cstheme="minorHAnsi"/>
              </w:rPr>
              <w:t xml:space="preserve"> </w:t>
            </w:r>
          </w:p>
        </w:tc>
      </w:tr>
      <w:tr w:rsidR="00B33E6B" w:rsidRPr="0058621A" w14:paraId="268160D3" w14:textId="77777777" w:rsidTr="004F5C10">
        <w:tc>
          <w:tcPr>
            <w:tcW w:w="557" w:type="dxa"/>
            <w:vAlign w:val="center"/>
          </w:tcPr>
          <w:p w14:paraId="33107F9B" w14:textId="77777777" w:rsidR="00B33E6B" w:rsidRPr="0058621A" w:rsidRDefault="00B33E6B" w:rsidP="004F5C10">
            <w:pPr>
              <w:rPr>
                <w:rFonts w:cstheme="minorHAnsi"/>
                <w:b/>
                <w:bCs/>
              </w:rPr>
            </w:pPr>
            <w:r w:rsidRPr="0058621A">
              <w:rPr>
                <w:rFonts w:cstheme="minorHAnsi"/>
                <w:b/>
                <w:bCs/>
              </w:rPr>
              <w:t>149</w:t>
            </w:r>
          </w:p>
        </w:tc>
        <w:tc>
          <w:tcPr>
            <w:tcW w:w="4663" w:type="dxa"/>
            <w:vAlign w:val="center"/>
          </w:tcPr>
          <w:p w14:paraId="1AFC1AFA" w14:textId="77777777" w:rsidR="00B33E6B" w:rsidRPr="0058621A" w:rsidRDefault="00B33E6B" w:rsidP="004F5C10">
            <w:pPr>
              <w:rPr>
                <w:rFonts w:cstheme="minorHAnsi"/>
                <w:b/>
                <w:bCs/>
              </w:rPr>
            </w:pPr>
            <w:r w:rsidRPr="0058621A">
              <w:rPr>
                <w:rFonts w:cstheme="minorHAnsi"/>
                <w:b/>
                <w:bCs/>
              </w:rPr>
              <w:t>Evaluation of sustainability of maize cultivation in Poland. A prospect theory-PROMETHEE approach</w:t>
            </w:r>
          </w:p>
        </w:tc>
        <w:tc>
          <w:tcPr>
            <w:tcW w:w="5482" w:type="dxa"/>
            <w:vAlign w:val="center"/>
          </w:tcPr>
          <w:p w14:paraId="54A3AF1A" w14:textId="77777777" w:rsidR="00B33E6B" w:rsidRPr="0058621A" w:rsidRDefault="00B33E6B" w:rsidP="004F5C10">
            <w:pPr>
              <w:rPr>
                <w:rFonts w:cstheme="minorHAnsi"/>
                <w:b/>
                <w:bCs/>
                <w:highlight w:val="yellow"/>
              </w:rPr>
            </w:pPr>
            <w:hyperlink r:id="rId153" w:history="1">
              <w:r w:rsidRPr="0058621A">
                <w:rPr>
                  <w:rStyle w:val="Hyperlink"/>
                  <w:rFonts w:cstheme="minorHAnsi"/>
                  <w:b/>
                  <w:bCs/>
                </w:rPr>
                <w:t>https://doi.org/10.3390/su10114263</w:t>
              </w:r>
            </w:hyperlink>
            <w:r w:rsidRPr="0058621A">
              <w:rPr>
                <w:rFonts w:cstheme="minorHAnsi"/>
                <w:b/>
                <w:bCs/>
              </w:rPr>
              <w:t xml:space="preserve"> </w:t>
            </w:r>
          </w:p>
        </w:tc>
      </w:tr>
      <w:tr w:rsidR="00B33E6B" w:rsidRPr="0058621A" w14:paraId="63871107" w14:textId="77777777" w:rsidTr="004F5C10">
        <w:tc>
          <w:tcPr>
            <w:tcW w:w="557" w:type="dxa"/>
            <w:vAlign w:val="center"/>
          </w:tcPr>
          <w:p w14:paraId="4C6C331A" w14:textId="77777777" w:rsidR="00B33E6B" w:rsidRPr="0058621A" w:rsidRDefault="00B33E6B" w:rsidP="004F5C10">
            <w:pPr>
              <w:rPr>
                <w:rFonts w:cstheme="minorHAnsi"/>
              </w:rPr>
            </w:pPr>
            <w:r w:rsidRPr="0058621A">
              <w:rPr>
                <w:rFonts w:cstheme="minorHAnsi"/>
              </w:rPr>
              <w:t>150</w:t>
            </w:r>
          </w:p>
        </w:tc>
        <w:tc>
          <w:tcPr>
            <w:tcW w:w="4663" w:type="dxa"/>
            <w:vAlign w:val="center"/>
          </w:tcPr>
          <w:p w14:paraId="6DF14BFA" w14:textId="77777777" w:rsidR="00B33E6B" w:rsidRPr="0058621A" w:rsidRDefault="00B33E6B" w:rsidP="004F5C10">
            <w:pPr>
              <w:rPr>
                <w:rFonts w:cstheme="minorHAnsi"/>
              </w:rPr>
            </w:pPr>
            <w:r w:rsidRPr="0058621A">
              <w:rPr>
                <w:rFonts w:cstheme="minorHAnsi"/>
              </w:rPr>
              <w:t>Experience versus expectation farmers’ perceptions of smart farming technologies for cropping systems across Europe</w:t>
            </w:r>
          </w:p>
        </w:tc>
        <w:tc>
          <w:tcPr>
            <w:tcW w:w="5482" w:type="dxa"/>
            <w:vAlign w:val="center"/>
          </w:tcPr>
          <w:p w14:paraId="5CFCA65C" w14:textId="77777777" w:rsidR="00B33E6B" w:rsidRPr="0058621A" w:rsidRDefault="00B33E6B" w:rsidP="004F5C10">
            <w:pPr>
              <w:rPr>
                <w:rFonts w:cstheme="minorHAnsi"/>
              </w:rPr>
            </w:pPr>
            <w:hyperlink r:id="rId154" w:history="1">
              <w:r w:rsidRPr="0058621A">
                <w:rPr>
                  <w:rStyle w:val="Hyperlink"/>
                  <w:rFonts w:cstheme="minorHAnsi"/>
                </w:rPr>
                <w:t>https://doi.org/10.1007/s11119-019-09651-z</w:t>
              </w:r>
            </w:hyperlink>
            <w:r w:rsidRPr="0058621A">
              <w:rPr>
                <w:rStyle w:val="c-bibliographic-informationvalue"/>
                <w:rFonts w:cstheme="minorHAnsi"/>
              </w:rPr>
              <w:t xml:space="preserve"> </w:t>
            </w:r>
          </w:p>
        </w:tc>
      </w:tr>
      <w:tr w:rsidR="00B33E6B" w:rsidRPr="0058621A" w14:paraId="38D5EFDA" w14:textId="77777777" w:rsidTr="004F5C10">
        <w:tc>
          <w:tcPr>
            <w:tcW w:w="557" w:type="dxa"/>
            <w:vAlign w:val="center"/>
          </w:tcPr>
          <w:p w14:paraId="4FA5322D" w14:textId="77777777" w:rsidR="00B33E6B" w:rsidRPr="0058621A" w:rsidRDefault="00B33E6B" w:rsidP="004F5C10">
            <w:pPr>
              <w:rPr>
                <w:rFonts w:cstheme="minorHAnsi"/>
              </w:rPr>
            </w:pPr>
            <w:r w:rsidRPr="0058621A">
              <w:rPr>
                <w:rFonts w:cstheme="minorHAnsi"/>
              </w:rPr>
              <w:t>151</w:t>
            </w:r>
          </w:p>
        </w:tc>
        <w:tc>
          <w:tcPr>
            <w:tcW w:w="4663" w:type="dxa"/>
            <w:vAlign w:val="center"/>
          </w:tcPr>
          <w:p w14:paraId="0F82D320" w14:textId="77777777" w:rsidR="00B33E6B" w:rsidRPr="0058621A" w:rsidRDefault="00B33E6B" w:rsidP="004F5C10">
            <w:pPr>
              <w:rPr>
                <w:rFonts w:cstheme="minorHAnsi"/>
              </w:rPr>
            </w:pPr>
            <w:r w:rsidRPr="0058621A">
              <w:rPr>
                <w:rFonts w:cstheme="minorHAnsi"/>
              </w:rPr>
              <w:t>Experimental and kinetic modeling study of pyrolysis and combustion of anisole pyrolysis: Implications on phenoxy and cyclopentadienyl chemistry</w:t>
            </w:r>
          </w:p>
        </w:tc>
        <w:tc>
          <w:tcPr>
            <w:tcW w:w="5482" w:type="dxa"/>
            <w:vAlign w:val="center"/>
          </w:tcPr>
          <w:p w14:paraId="28EA1FE2" w14:textId="77777777" w:rsidR="00B33E6B" w:rsidRPr="0058621A" w:rsidRDefault="00B33E6B" w:rsidP="004F5C10">
            <w:pPr>
              <w:rPr>
                <w:rFonts w:cstheme="minorHAnsi"/>
              </w:rPr>
            </w:pPr>
            <w:hyperlink r:id="rId155" w:history="1">
              <w:r w:rsidRPr="0058621A">
                <w:rPr>
                  <w:rStyle w:val="Hyperlink"/>
                  <w:rFonts w:cstheme="minorHAnsi"/>
                </w:rPr>
                <w:t>https://doi.org/10.1016/j.combustflame.2018.12.028</w:t>
              </w:r>
            </w:hyperlink>
            <w:r w:rsidRPr="0058621A">
              <w:rPr>
                <w:rFonts w:cstheme="minorHAnsi"/>
              </w:rPr>
              <w:t xml:space="preserve"> </w:t>
            </w:r>
          </w:p>
        </w:tc>
      </w:tr>
      <w:tr w:rsidR="00B33E6B" w:rsidRPr="0058621A" w14:paraId="38A0B8D8" w14:textId="77777777" w:rsidTr="004F5C10">
        <w:tc>
          <w:tcPr>
            <w:tcW w:w="557" w:type="dxa"/>
            <w:vAlign w:val="center"/>
          </w:tcPr>
          <w:p w14:paraId="025F545E" w14:textId="77777777" w:rsidR="00B33E6B" w:rsidRPr="0058621A" w:rsidRDefault="00B33E6B" w:rsidP="004F5C10">
            <w:pPr>
              <w:rPr>
                <w:rFonts w:cstheme="minorHAnsi"/>
              </w:rPr>
            </w:pPr>
            <w:r w:rsidRPr="0058621A">
              <w:rPr>
                <w:rFonts w:cstheme="minorHAnsi"/>
              </w:rPr>
              <w:lastRenderedPageBreak/>
              <w:t>152</w:t>
            </w:r>
          </w:p>
        </w:tc>
        <w:tc>
          <w:tcPr>
            <w:tcW w:w="4663" w:type="dxa"/>
            <w:vAlign w:val="center"/>
          </w:tcPr>
          <w:p w14:paraId="1E344948" w14:textId="77777777" w:rsidR="00B33E6B" w:rsidRPr="0058621A" w:rsidRDefault="00B33E6B" w:rsidP="004F5C10">
            <w:pPr>
              <w:rPr>
                <w:rFonts w:cstheme="minorHAnsi"/>
              </w:rPr>
            </w:pPr>
            <w:r w:rsidRPr="0058621A">
              <w:rPr>
                <w:rFonts w:cstheme="minorHAnsi"/>
              </w:rPr>
              <w:t>Exploring actors, their constellations, and roles in digital agricultural innovations</w:t>
            </w:r>
          </w:p>
        </w:tc>
        <w:tc>
          <w:tcPr>
            <w:tcW w:w="5482" w:type="dxa"/>
            <w:vAlign w:val="center"/>
          </w:tcPr>
          <w:p w14:paraId="56EC0C4D" w14:textId="77777777" w:rsidR="00B33E6B" w:rsidRPr="0058621A" w:rsidRDefault="00B33E6B" w:rsidP="004F5C10">
            <w:pPr>
              <w:rPr>
                <w:rFonts w:cstheme="minorHAnsi"/>
              </w:rPr>
            </w:pPr>
            <w:hyperlink r:id="rId156" w:history="1">
              <w:r w:rsidRPr="0058621A">
                <w:rPr>
                  <w:rStyle w:val="Hyperlink"/>
                  <w:rFonts w:cstheme="minorHAnsi"/>
                </w:rPr>
                <w:t>https://doi.org/10.1016/j.agsy.2020.102952</w:t>
              </w:r>
            </w:hyperlink>
            <w:r w:rsidRPr="0058621A">
              <w:rPr>
                <w:rFonts w:cstheme="minorHAnsi"/>
              </w:rPr>
              <w:t xml:space="preserve"> </w:t>
            </w:r>
          </w:p>
        </w:tc>
      </w:tr>
      <w:tr w:rsidR="00B33E6B" w:rsidRPr="0058621A" w14:paraId="024F5A33" w14:textId="77777777" w:rsidTr="004F5C10">
        <w:tc>
          <w:tcPr>
            <w:tcW w:w="557" w:type="dxa"/>
            <w:vAlign w:val="center"/>
          </w:tcPr>
          <w:p w14:paraId="08E00C44" w14:textId="77777777" w:rsidR="00B33E6B" w:rsidRPr="0058621A" w:rsidRDefault="00B33E6B" w:rsidP="004F5C10">
            <w:pPr>
              <w:rPr>
                <w:rFonts w:cstheme="minorHAnsi"/>
              </w:rPr>
            </w:pPr>
            <w:r w:rsidRPr="0058621A">
              <w:rPr>
                <w:rFonts w:cstheme="minorHAnsi"/>
              </w:rPr>
              <w:t>153</w:t>
            </w:r>
          </w:p>
        </w:tc>
        <w:tc>
          <w:tcPr>
            <w:tcW w:w="4663" w:type="dxa"/>
            <w:vAlign w:val="center"/>
          </w:tcPr>
          <w:p w14:paraId="16433F5C" w14:textId="77777777" w:rsidR="00B33E6B" w:rsidRPr="0058621A" w:rsidRDefault="00B33E6B" w:rsidP="004F5C10">
            <w:pPr>
              <w:rPr>
                <w:rFonts w:cstheme="minorHAnsi"/>
              </w:rPr>
            </w:pPr>
            <w:r w:rsidRPr="0058621A">
              <w:rPr>
                <w:rFonts w:cstheme="minorHAnsi"/>
              </w:rPr>
              <w:t>Exploring the potential of gas-phase esterification to hydrophobize the surface of micrometric cellulose particles</w:t>
            </w:r>
          </w:p>
        </w:tc>
        <w:tc>
          <w:tcPr>
            <w:tcW w:w="5482" w:type="dxa"/>
            <w:vAlign w:val="center"/>
          </w:tcPr>
          <w:p w14:paraId="2CE257CF" w14:textId="77777777" w:rsidR="00B33E6B" w:rsidRPr="0058621A" w:rsidRDefault="00B33E6B" w:rsidP="004F5C10">
            <w:pPr>
              <w:rPr>
                <w:rFonts w:cstheme="minorHAnsi"/>
              </w:rPr>
            </w:pPr>
            <w:hyperlink r:id="rId157" w:history="1">
              <w:r w:rsidRPr="0058621A">
                <w:rPr>
                  <w:rStyle w:val="Hyperlink"/>
                  <w:rFonts w:cstheme="minorHAnsi"/>
                </w:rPr>
                <w:t>https://doi.org/10.1016/j.eurpolymj.2019.03.002</w:t>
              </w:r>
            </w:hyperlink>
            <w:r w:rsidRPr="0058621A">
              <w:rPr>
                <w:rFonts w:cstheme="minorHAnsi"/>
              </w:rPr>
              <w:t xml:space="preserve"> </w:t>
            </w:r>
          </w:p>
        </w:tc>
      </w:tr>
      <w:tr w:rsidR="00B33E6B" w:rsidRPr="0058621A" w14:paraId="35FDE37D" w14:textId="77777777" w:rsidTr="004F5C10">
        <w:tc>
          <w:tcPr>
            <w:tcW w:w="557" w:type="dxa"/>
            <w:vAlign w:val="center"/>
          </w:tcPr>
          <w:p w14:paraId="3943FA45" w14:textId="77777777" w:rsidR="00B33E6B" w:rsidRPr="0058621A" w:rsidRDefault="00B33E6B" w:rsidP="004F5C10">
            <w:pPr>
              <w:rPr>
                <w:rFonts w:cstheme="minorHAnsi"/>
                <w:b/>
                <w:bCs/>
              </w:rPr>
            </w:pPr>
            <w:r w:rsidRPr="0058621A">
              <w:rPr>
                <w:rFonts w:cstheme="minorHAnsi"/>
                <w:b/>
                <w:bCs/>
              </w:rPr>
              <w:t>154</w:t>
            </w:r>
          </w:p>
        </w:tc>
        <w:tc>
          <w:tcPr>
            <w:tcW w:w="4663" w:type="dxa"/>
            <w:vAlign w:val="center"/>
          </w:tcPr>
          <w:p w14:paraId="7FE4F531" w14:textId="77777777" w:rsidR="00B33E6B" w:rsidRPr="0058621A" w:rsidRDefault="00B33E6B" w:rsidP="004F5C10">
            <w:pPr>
              <w:rPr>
                <w:rFonts w:cstheme="minorHAnsi"/>
                <w:b/>
                <w:bCs/>
              </w:rPr>
            </w:pPr>
            <w:r w:rsidRPr="0058621A">
              <w:rPr>
                <w:rFonts w:cstheme="minorHAnsi"/>
                <w:b/>
                <w:bCs/>
              </w:rPr>
              <w:t>Farmer intentional pathways for net zero carbon Exploring the lock-in effects of forestry and renewables</w:t>
            </w:r>
          </w:p>
        </w:tc>
        <w:tc>
          <w:tcPr>
            <w:tcW w:w="5482" w:type="dxa"/>
            <w:vAlign w:val="center"/>
          </w:tcPr>
          <w:p w14:paraId="0D9F5EA0" w14:textId="77777777" w:rsidR="00B33E6B" w:rsidRPr="0058621A" w:rsidRDefault="00B33E6B" w:rsidP="004F5C10">
            <w:pPr>
              <w:rPr>
                <w:rFonts w:cstheme="minorHAnsi"/>
                <w:b/>
                <w:bCs/>
                <w:highlight w:val="yellow"/>
              </w:rPr>
            </w:pPr>
            <w:hyperlink r:id="rId158" w:history="1">
              <w:r w:rsidRPr="0058621A">
                <w:rPr>
                  <w:rStyle w:val="Hyperlink"/>
                  <w:rFonts w:cstheme="minorHAnsi"/>
                  <w:b/>
                  <w:bCs/>
                </w:rPr>
                <w:t>https://doi.org/10.1016/j.landusepol.2021.105861</w:t>
              </w:r>
            </w:hyperlink>
            <w:r w:rsidRPr="0058621A">
              <w:rPr>
                <w:rFonts w:cstheme="minorHAnsi"/>
                <w:b/>
                <w:bCs/>
              </w:rPr>
              <w:t xml:space="preserve"> </w:t>
            </w:r>
          </w:p>
        </w:tc>
      </w:tr>
      <w:tr w:rsidR="00B33E6B" w:rsidRPr="0058621A" w14:paraId="02235FA8" w14:textId="77777777" w:rsidTr="004F5C10">
        <w:tc>
          <w:tcPr>
            <w:tcW w:w="557" w:type="dxa"/>
            <w:vAlign w:val="center"/>
          </w:tcPr>
          <w:p w14:paraId="680CF133" w14:textId="77777777" w:rsidR="00B33E6B" w:rsidRPr="0058621A" w:rsidRDefault="00B33E6B" w:rsidP="004F5C10">
            <w:pPr>
              <w:rPr>
                <w:rFonts w:cstheme="minorHAnsi"/>
              </w:rPr>
            </w:pPr>
            <w:r w:rsidRPr="0058621A">
              <w:rPr>
                <w:rFonts w:cstheme="minorHAnsi"/>
              </w:rPr>
              <w:t>155</w:t>
            </w:r>
          </w:p>
        </w:tc>
        <w:tc>
          <w:tcPr>
            <w:tcW w:w="4663" w:type="dxa"/>
            <w:vAlign w:val="center"/>
          </w:tcPr>
          <w:p w14:paraId="538E139C" w14:textId="77777777" w:rsidR="00B33E6B" w:rsidRPr="0058621A" w:rsidRDefault="00B33E6B" w:rsidP="004F5C10">
            <w:pPr>
              <w:rPr>
                <w:rFonts w:cstheme="minorHAnsi"/>
              </w:rPr>
            </w:pPr>
            <w:r w:rsidRPr="0058621A">
              <w:rPr>
                <w:rFonts w:cstheme="minorHAnsi"/>
              </w:rPr>
              <w:t>Fermentation of sugar kelp (Saccharina latissima)—effects on sensory properties, and content of minerals and metals</w:t>
            </w:r>
          </w:p>
        </w:tc>
        <w:tc>
          <w:tcPr>
            <w:tcW w:w="5482" w:type="dxa"/>
            <w:vAlign w:val="center"/>
          </w:tcPr>
          <w:p w14:paraId="0C931899" w14:textId="77777777" w:rsidR="00B33E6B" w:rsidRPr="0058621A" w:rsidRDefault="00B33E6B" w:rsidP="004F5C10">
            <w:pPr>
              <w:rPr>
                <w:rFonts w:cstheme="minorHAnsi"/>
              </w:rPr>
            </w:pPr>
            <w:hyperlink r:id="rId159" w:history="1">
              <w:r w:rsidRPr="0058621A">
                <w:rPr>
                  <w:rStyle w:val="Hyperlink"/>
                  <w:rFonts w:cstheme="minorHAnsi"/>
                </w:rPr>
                <w:t>https://doi.org/10.1007/s10811-019-01827-4</w:t>
              </w:r>
            </w:hyperlink>
            <w:r w:rsidRPr="0058621A">
              <w:rPr>
                <w:rStyle w:val="c-bibliographic-informationvalue"/>
                <w:rFonts w:cstheme="minorHAnsi"/>
              </w:rPr>
              <w:t xml:space="preserve"> </w:t>
            </w:r>
          </w:p>
        </w:tc>
      </w:tr>
      <w:tr w:rsidR="00B33E6B" w:rsidRPr="0058621A" w14:paraId="74218DB6" w14:textId="77777777" w:rsidTr="004F5C10">
        <w:tc>
          <w:tcPr>
            <w:tcW w:w="557" w:type="dxa"/>
            <w:vAlign w:val="center"/>
          </w:tcPr>
          <w:p w14:paraId="22195ABE" w14:textId="77777777" w:rsidR="00B33E6B" w:rsidRPr="0058621A" w:rsidRDefault="00B33E6B" w:rsidP="004F5C10">
            <w:pPr>
              <w:rPr>
                <w:rFonts w:cstheme="minorHAnsi"/>
                <w:b/>
                <w:bCs/>
              </w:rPr>
            </w:pPr>
            <w:r w:rsidRPr="0058621A">
              <w:rPr>
                <w:rFonts w:cstheme="minorHAnsi"/>
                <w:b/>
                <w:bCs/>
              </w:rPr>
              <w:t>156</w:t>
            </w:r>
          </w:p>
        </w:tc>
        <w:tc>
          <w:tcPr>
            <w:tcW w:w="4663" w:type="dxa"/>
            <w:vAlign w:val="center"/>
          </w:tcPr>
          <w:p w14:paraId="41BAF308" w14:textId="77777777" w:rsidR="00B33E6B" w:rsidRPr="0058621A" w:rsidRDefault="00B33E6B" w:rsidP="004F5C10">
            <w:pPr>
              <w:rPr>
                <w:rFonts w:cstheme="minorHAnsi"/>
                <w:b/>
                <w:bCs/>
              </w:rPr>
            </w:pPr>
            <w:r w:rsidRPr="0058621A">
              <w:rPr>
                <w:rFonts w:cstheme="minorHAnsi"/>
                <w:b/>
                <w:bCs/>
              </w:rPr>
              <w:t>Finding the ecological farmer A farmer typology to understand ecological practice adoption within Europe</w:t>
            </w:r>
          </w:p>
        </w:tc>
        <w:tc>
          <w:tcPr>
            <w:tcW w:w="5482" w:type="dxa"/>
            <w:vAlign w:val="center"/>
          </w:tcPr>
          <w:p w14:paraId="3C0A59BD" w14:textId="77777777" w:rsidR="00B33E6B" w:rsidRPr="0058621A" w:rsidRDefault="00B33E6B" w:rsidP="004F5C10">
            <w:pPr>
              <w:rPr>
                <w:rFonts w:cstheme="minorHAnsi"/>
                <w:b/>
                <w:bCs/>
                <w:highlight w:val="yellow"/>
              </w:rPr>
            </w:pPr>
            <w:hyperlink r:id="rId160" w:history="1">
              <w:r w:rsidRPr="0058621A">
                <w:rPr>
                  <w:rStyle w:val="Hyperlink"/>
                  <w:rFonts w:cstheme="minorHAnsi"/>
                  <w:b/>
                  <w:bCs/>
                </w:rPr>
                <w:t>https://doi.org/10.1016/j.crsust.2022.100125</w:t>
              </w:r>
            </w:hyperlink>
            <w:r w:rsidRPr="0058621A">
              <w:rPr>
                <w:rFonts w:cstheme="minorHAnsi"/>
                <w:b/>
                <w:bCs/>
              </w:rPr>
              <w:t xml:space="preserve"> </w:t>
            </w:r>
          </w:p>
        </w:tc>
      </w:tr>
      <w:tr w:rsidR="00B33E6B" w:rsidRPr="0058621A" w14:paraId="0179133D" w14:textId="77777777" w:rsidTr="004F5C10">
        <w:tc>
          <w:tcPr>
            <w:tcW w:w="557" w:type="dxa"/>
            <w:vAlign w:val="center"/>
          </w:tcPr>
          <w:p w14:paraId="46466817" w14:textId="77777777" w:rsidR="00B33E6B" w:rsidRPr="0058621A" w:rsidRDefault="00B33E6B" w:rsidP="004F5C10">
            <w:pPr>
              <w:rPr>
                <w:rFonts w:cstheme="minorHAnsi"/>
              </w:rPr>
            </w:pPr>
            <w:r w:rsidRPr="0058621A">
              <w:rPr>
                <w:rFonts w:cstheme="minorHAnsi"/>
              </w:rPr>
              <w:t>157</w:t>
            </w:r>
          </w:p>
        </w:tc>
        <w:tc>
          <w:tcPr>
            <w:tcW w:w="4663" w:type="dxa"/>
            <w:vAlign w:val="center"/>
          </w:tcPr>
          <w:p w14:paraId="161426A1" w14:textId="77777777" w:rsidR="00B33E6B" w:rsidRPr="0058621A" w:rsidRDefault="00B33E6B" w:rsidP="004F5C10">
            <w:pPr>
              <w:rPr>
                <w:rFonts w:cstheme="minorHAnsi"/>
              </w:rPr>
            </w:pPr>
            <w:r w:rsidRPr="0058621A">
              <w:rPr>
                <w:rFonts w:cstheme="minorHAnsi"/>
              </w:rPr>
              <w:t>Food waste management_A review of retailers’ business practices and their implications for sustainable value</w:t>
            </w:r>
          </w:p>
        </w:tc>
        <w:tc>
          <w:tcPr>
            <w:tcW w:w="5482" w:type="dxa"/>
            <w:vAlign w:val="center"/>
          </w:tcPr>
          <w:p w14:paraId="1E1AB406" w14:textId="77777777" w:rsidR="00B33E6B" w:rsidRPr="0058621A" w:rsidRDefault="00B33E6B" w:rsidP="004F5C10">
            <w:pPr>
              <w:rPr>
                <w:rFonts w:cstheme="minorHAnsi"/>
              </w:rPr>
            </w:pPr>
            <w:hyperlink r:id="rId161" w:history="1">
              <w:r w:rsidRPr="0058621A">
                <w:rPr>
                  <w:rStyle w:val="Hyperlink"/>
                  <w:rFonts w:cstheme="minorHAnsi"/>
                </w:rPr>
                <w:t>https://doi.org/10.1016/j.jclepro.2020.125484</w:t>
              </w:r>
            </w:hyperlink>
            <w:r w:rsidRPr="0058621A">
              <w:rPr>
                <w:rFonts w:cstheme="minorHAnsi"/>
              </w:rPr>
              <w:t xml:space="preserve"> </w:t>
            </w:r>
          </w:p>
        </w:tc>
      </w:tr>
      <w:tr w:rsidR="00B33E6B" w:rsidRPr="0058621A" w14:paraId="41D5833C" w14:textId="77777777" w:rsidTr="004F5C10">
        <w:tc>
          <w:tcPr>
            <w:tcW w:w="557" w:type="dxa"/>
            <w:vAlign w:val="center"/>
          </w:tcPr>
          <w:p w14:paraId="1CE3C276" w14:textId="77777777" w:rsidR="00B33E6B" w:rsidRPr="0058621A" w:rsidRDefault="00B33E6B" w:rsidP="004F5C10">
            <w:pPr>
              <w:rPr>
                <w:rFonts w:cstheme="minorHAnsi"/>
                <w:b/>
                <w:bCs/>
              </w:rPr>
            </w:pPr>
            <w:r w:rsidRPr="0058621A">
              <w:rPr>
                <w:rFonts w:cstheme="minorHAnsi"/>
                <w:b/>
                <w:bCs/>
              </w:rPr>
              <w:t>158</w:t>
            </w:r>
          </w:p>
        </w:tc>
        <w:tc>
          <w:tcPr>
            <w:tcW w:w="4663" w:type="dxa"/>
            <w:vAlign w:val="center"/>
          </w:tcPr>
          <w:p w14:paraId="68A7DE4A" w14:textId="77777777" w:rsidR="00B33E6B" w:rsidRPr="0058621A" w:rsidRDefault="00B33E6B" w:rsidP="004F5C10">
            <w:pPr>
              <w:rPr>
                <w:rFonts w:cstheme="minorHAnsi"/>
                <w:b/>
                <w:bCs/>
              </w:rPr>
            </w:pPr>
            <w:r w:rsidRPr="0058621A">
              <w:rPr>
                <w:rFonts w:cstheme="minorHAnsi"/>
                <w:b/>
                <w:bCs/>
              </w:rPr>
              <w:t>Forest bioenergy feedstock in Lithuania – Renewable energy goals and the use of forest resources</w:t>
            </w:r>
          </w:p>
        </w:tc>
        <w:tc>
          <w:tcPr>
            <w:tcW w:w="5482" w:type="dxa"/>
            <w:vAlign w:val="center"/>
          </w:tcPr>
          <w:p w14:paraId="0B07B5C8" w14:textId="77777777" w:rsidR="00B33E6B" w:rsidRPr="0058621A" w:rsidRDefault="00B33E6B" w:rsidP="004F5C10">
            <w:pPr>
              <w:rPr>
                <w:rFonts w:cstheme="minorHAnsi"/>
                <w:b/>
                <w:bCs/>
                <w:highlight w:val="yellow"/>
              </w:rPr>
            </w:pPr>
            <w:hyperlink r:id="rId162" w:history="1">
              <w:r w:rsidRPr="0058621A">
                <w:rPr>
                  <w:rStyle w:val="Hyperlink"/>
                  <w:rFonts w:cstheme="minorHAnsi"/>
                  <w:b/>
                  <w:bCs/>
                </w:rPr>
                <w:t>https://doi.org/10.1016/j.esr.2019.04.004</w:t>
              </w:r>
            </w:hyperlink>
            <w:r w:rsidRPr="0058621A">
              <w:rPr>
                <w:rFonts w:cstheme="minorHAnsi"/>
                <w:b/>
                <w:bCs/>
              </w:rPr>
              <w:t xml:space="preserve"> </w:t>
            </w:r>
          </w:p>
        </w:tc>
      </w:tr>
      <w:tr w:rsidR="00B33E6B" w:rsidRPr="0058621A" w14:paraId="4713434F" w14:textId="77777777" w:rsidTr="004F5C10">
        <w:tc>
          <w:tcPr>
            <w:tcW w:w="557" w:type="dxa"/>
            <w:vAlign w:val="center"/>
          </w:tcPr>
          <w:p w14:paraId="37187CE0" w14:textId="77777777" w:rsidR="00B33E6B" w:rsidRPr="0058621A" w:rsidRDefault="00B33E6B" w:rsidP="004F5C10">
            <w:pPr>
              <w:rPr>
                <w:rFonts w:cstheme="minorHAnsi"/>
                <w:b/>
                <w:bCs/>
              </w:rPr>
            </w:pPr>
            <w:r w:rsidRPr="0058621A">
              <w:rPr>
                <w:rFonts w:cstheme="minorHAnsi"/>
                <w:b/>
                <w:bCs/>
              </w:rPr>
              <w:t>159</w:t>
            </w:r>
          </w:p>
        </w:tc>
        <w:tc>
          <w:tcPr>
            <w:tcW w:w="4663" w:type="dxa"/>
            <w:vAlign w:val="center"/>
          </w:tcPr>
          <w:p w14:paraId="417B5C51" w14:textId="77777777" w:rsidR="00B33E6B" w:rsidRPr="0058621A" w:rsidRDefault="00B33E6B" w:rsidP="004F5C10">
            <w:pPr>
              <w:rPr>
                <w:rFonts w:cstheme="minorHAnsi"/>
                <w:b/>
                <w:bCs/>
              </w:rPr>
            </w:pPr>
            <w:r w:rsidRPr="0058621A">
              <w:rPr>
                <w:rFonts w:cstheme="minorHAnsi"/>
                <w:b/>
                <w:bCs/>
              </w:rPr>
              <w:t>Framing of sustainable agricultural practices by the farming press and its effect on adoption</w:t>
            </w:r>
          </w:p>
        </w:tc>
        <w:tc>
          <w:tcPr>
            <w:tcW w:w="5482" w:type="dxa"/>
            <w:vAlign w:val="center"/>
          </w:tcPr>
          <w:p w14:paraId="34915915" w14:textId="77777777" w:rsidR="00B33E6B" w:rsidRPr="0058621A" w:rsidRDefault="00B33E6B" w:rsidP="004F5C10">
            <w:pPr>
              <w:rPr>
                <w:rFonts w:cstheme="minorHAnsi"/>
                <w:b/>
                <w:bCs/>
                <w:highlight w:val="yellow"/>
              </w:rPr>
            </w:pPr>
            <w:hyperlink r:id="rId163" w:history="1">
              <w:r w:rsidRPr="0058621A">
                <w:rPr>
                  <w:rStyle w:val="Hyperlink"/>
                  <w:rFonts w:cstheme="minorHAnsi"/>
                  <w:b/>
                  <w:bCs/>
                </w:rPr>
                <w:t>https://doi.org/10.1007/s10460-020-10186-7</w:t>
              </w:r>
            </w:hyperlink>
            <w:r w:rsidRPr="0058621A">
              <w:rPr>
                <w:rStyle w:val="c-bibliographic-informationvalue"/>
                <w:rFonts w:cstheme="minorHAnsi"/>
                <w:b/>
                <w:bCs/>
              </w:rPr>
              <w:t xml:space="preserve"> </w:t>
            </w:r>
          </w:p>
        </w:tc>
      </w:tr>
      <w:tr w:rsidR="00B33E6B" w:rsidRPr="0058621A" w14:paraId="0B37E52C" w14:textId="77777777" w:rsidTr="004F5C10">
        <w:tc>
          <w:tcPr>
            <w:tcW w:w="557" w:type="dxa"/>
            <w:vAlign w:val="center"/>
          </w:tcPr>
          <w:p w14:paraId="490A0EE2" w14:textId="77777777" w:rsidR="00B33E6B" w:rsidRPr="0058621A" w:rsidRDefault="00B33E6B" w:rsidP="004F5C10">
            <w:pPr>
              <w:rPr>
                <w:rFonts w:cstheme="minorHAnsi"/>
              </w:rPr>
            </w:pPr>
            <w:r w:rsidRPr="0058621A">
              <w:rPr>
                <w:rFonts w:cstheme="minorHAnsi"/>
              </w:rPr>
              <w:t>160</w:t>
            </w:r>
          </w:p>
        </w:tc>
        <w:tc>
          <w:tcPr>
            <w:tcW w:w="4663" w:type="dxa"/>
            <w:vAlign w:val="center"/>
          </w:tcPr>
          <w:p w14:paraId="21E9BE22" w14:textId="77777777" w:rsidR="00B33E6B" w:rsidRPr="0058621A" w:rsidRDefault="00B33E6B" w:rsidP="004F5C10">
            <w:pPr>
              <w:rPr>
                <w:rFonts w:cstheme="minorHAnsi"/>
              </w:rPr>
            </w:pPr>
            <w:r w:rsidRPr="0058621A">
              <w:rPr>
                <w:rFonts w:cstheme="minorHAnsi"/>
              </w:rPr>
              <w:t>From Biomass-Derived p-Hydroxycinnamic Acids to Novel Sustainable and Non-Toxic Phenolics-Based UV-Filters : A Multidisciplinary Journey</w:t>
            </w:r>
          </w:p>
        </w:tc>
        <w:tc>
          <w:tcPr>
            <w:tcW w:w="5482" w:type="dxa"/>
            <w:vAlign w:val="center"/>
          </w:tcPr>
          <w:p w14:paraId="1F2FE383" w14:textId="77777777" w:rsidR="00B33E6B" w:rsidRPr="0058621A" w:rsidRDefault="00B33E6B" w:rsidP="004F5C10">
            <w:pPr>
              <w:rPr>
                <w:rFonts w:cstheme="minorHAnsi"/>
              </w:rPr>
            </w:pPr>
            <w:hyperlink r:id="rId164" w:history="1">
              <w:r w:rsidRPr="0058621A">
                <w:rPr>
                  <w:rStyle w:val="Hyperlink"/>
                  <w:rFonts w:cstheme="minorHAnsi"/>
                </w:rPr>
                <w:t>https://doi.org/10.3389/fchem.2022.886367</w:t>
              </w:r>
            </w:hyperlink>
            <w:r w:rsidRPr="0058621A">
              <w:rPr>
                <w:rFonts w:cstheme="minorHAnsi"/>
              </w:rPr>
              <w:t xml:space="preserve"> </w:t>
            </w:r>
          </w:p>
        </w:tc>
      </w:tr>
      <w:tr w:rsidR="00B33E6B" w:rsidRPr="0058621A" w14:paraId="0B169432" w14:textId="77777777" w:rsidTr="004F5C10">
        <w:tc>
          <w:tcPr>
            <w:tcW w:w="557" w:type="dxa"/>
            <w:vAlign w:val="center"/>
          </w:tcPr>
          <w:p w14:paraId="7A5F6E85" w14:textId="77777777" w:rsidR="00B33E6B" w:rsidRPr="0058621A" w:rsidRDefault="00B33E6B" w:rsidP="004F5C10">
            <w:pPr>
              <w:rPr>
                <w:rFonts w:cstheme="minorHAnsi"/>
                <w:b/>
                <w:bCs/>
              </w:rPr>
            </w:pPr>
            <w:r w:rsidRPr="0058621A">
              <w:rPr>
                <w:rFonts w:cstheme="minorHAnsi"/>
                <w:b/>
                <w:bCs/>
              </w:rPr>
              <w:t>161</w:t>
            </w:r>
          </w:p>
        </w:tc>
        <w:tc>
          <w:tcPr>
            <w:tcW w:w="4663" w:type="dxa"/>
            <w:vAlign w:val="center"/>
          </w:tcPr>
          <w:p w14:paraId="3A1FE498" w14:textId="77777777" w:rsidR="00B33E6B" w:rsidRPr="0058621A" w:rsidRDefault="00B33E6B" w:rsidP="004F5C10">
            <w:pPr>
              <w:rPr>
                <w:rFonts w:cstheme="minorHAnsi"/>
                <w:b/>
                <w:bCs/>
              </w:rPr>
            </w:pPr>
            <w:r w:rsidRPr="0058621A">
              <w:rPr>
                <w:rFonts w:cstheme="minorHAnsi"/>
                <w:b/>
                <w:bCs/>
              </w:rPr>
              <w:t>From the development of an open-source energy modelling tool to its application and the creation of communities of practice The example of OSeMOSYS</w:t>
            </w:r>
          </w:p>
        </w:tc>
        <w:tc>
          <w:tcPr>
            <w:tcW w:w="5482" w:type="dxa"/>
            <w:vAlign w:val="center"/>
          </w:tcPr>
          <w:p w14:paraId="749173DB" w14:textId="77777777" w:rsidR="00B33E6B" w:rsidRPr="0058621A" w:rsidRDefault="00B33E6B" w:rsidP="004F5C10">
            <w:pPr>
              <w:rPr>
                <w:rFonts w:cstheme="minorHAnsi"/>
                <w:b/>
                <w:bCs/>
                <w:highlight w:val="yellow"/>
              </w:rPr>
            </w:pPr>
            <w:hyperlink r:id="rId165" w:history="1">
              <w:r w:rsidRPr="0058621A">
                <w:rPr>
                  <w:rStyle w:val="Hyperlink"/>
                  <w:rFonts w:cstheme="minorHAnsi"/>
                  <w:b/>
                  <w:bCs/>
                </w:rPr>
                <w:t>https://doi.org/10.1016/j.esr.2018.03.005</w:t>
              </w:r>
            </w:hyperlink>
            <w:r w:rsidRPr="0058621A">
              <w:rPr>
                <w:rFonts w:cstheme="minorHAnsi"/>
                <w:b/>
                <w:bCs/>
              </w:rPr>
              <w:t xml:space="preserve"> </w:t>
            </w:r>
          </w:p>
        </w:tc>
      </w:tr>
      <w:tr w:rsidR="00B33E6B" w:rsidRPr="0058621A" w14:paraId="79688988" w14:textId="77777777" w:rsidTr="004F5C10">
        <w:tc>
          <w:tcPr>
            <w:tcW w:w="557" w:type="dxa"/>
            <w:vAlign w:val="center"/>
          </w:tcPr>
          <w:p w14:paraId="7C3FEA8C" w14:textId="77777777" w:rsidR="00B33E6B" w:rsidRPr="0058621A" w:rsidRDefault="00B33E6B" w:rsidP="004F5C10">
            <w:pPr>
              <w:rPr>
                <w:rFonts w:cstheme="minorHAnsi"/>
              </w:rPr>
            </w:pPr>
            <w:r w:rsidRPr="0058621A">
              <w:rPr>
                <w:rFonts w:cstheme="minorHAnsi"/>
              </w:rPr>
              <w:t>162</w:t>
            </w:r>
          </w:p>
        </w:tc>
        <w:tc>
          <w:tcPr>
            <w:tcW w:w="4663" w:type="dxa"/>
            <w:vAlign w:val="center"/>
          </w:tcPr>
          <w:p w14:paraId="3B15F964" w14:textId="77777777" w:rsidR="00B33E6B" w:rsidRPr="0058621A" w:rsidRDefault="00B33E6B" w:rsidP="004F5C10">
            <w:pPr>
              <w:rPr>
                <w:rFonts w:cstheme="minorHAnsi"/>
              </w:rPr>
            </w:pPr>
            <w:r w:rsidRPr="0058621A">
              <w:rPr>
                <w:rFonts w:cstheme="minorHAnsi"/>
              </w:rPr>
              <w:t>From winery waste to bioactive compounds and new polymeric biocomposites : A contribution to the circular economy concept</w:t>
            </w:r>
          </w:p>
        </w:tc>
        <w:tc>
          <w:tcPr>
            <w:tcW w:w="5482" w:type="dxa"/>
            <w:vAlign w:val="center"/>
          </w:tcPr>
          <w:p w14:paraId="550D46F8" w14:textId="77777777" w:rsidR="00B33E6B" w:rsidRPr="0058621A" w:rsidRDefault="00B33E6B" w:rsidP="004F5C10">
            <w:pPr>
              <w:rPr>
                <w:rFonts w:cstheme="minorHAnsi"/>
              </w:rPr>
            </w:pPr>
            <w:hyperlink r:id="rId166" w:history="1">
              <w:r w:rsidRPr="0058621A">
                <w:rPr>
                  <w:rStyle w:val="Hyperlink"/>
                  <w:rFonts w:cstheme="minorHAnsi"/>
                </w:rPr>
                <w:t>https://doi.org/10.1016/j.jare.2020.02.015</w:t>
              </w:r>
            </w:hyperlink>
            <w:r w:rsidRPr="0058621A">
              <w:rPr>
                <w:rFonts w:cstheme="minorHAnsi"/>
              </w:rPr>
              <w:t xml:space="preserve"> </w:t>
            </w:r>
          </w:p>
        </w:tc>
      </w:tr>
      <w:tr w:rsidR="00B33E6B" w:rsidRPr="0058621A" w14:paraId="77FFE6F1" w14:textId="77777777" w:rsidTr="004F5C10">
        <w:tc>
          <w:tcPr>
            <w:tcW w:w="557" w:type="dxa"/>
            <w:vAlign w:val="center"/>
          </w:tcPr>
          <w:p w14:paraId="3A7126C2" w14:textId="77777777" w:rsidR="00B33E6B" w:rsidRPr="0058621A" w:rsidRDefault="00B33E6B" w:rsidP="004F5C10">
            <w:pPr>
              <w:rPr>
                <w:rFonts w:cstheme="minorHAnsi"/>
                <w:b/>
                <w:bCs/>
              </w:rPr>
            </w:pPr>
            <w:r w:rsidRPr="0058621A">
              <w:rPr>
                <w:rFonts w:cstheme="minorHAnsi"/>
                <w:b/>
                <w:bCs/>
              </w:rPr>
              <w:t>163</w:t>
            </w:r>
          </w:p>
        </w:tc>
        <w:tc>
          <w:tcPr>
            <w:tcW w:w="4663" w:type="dxa"/>
            <w:vAlign w:val="center"/>
          </w:tcPr>
          <w:p w14:paraId="21E8C02A" w14:textId="77777777" w:rsidR="00B33E6B" w:rsidRPr="0058621A" w:rsidRDefault="00B33E6B" w:rsidP="004F5C10">
            <w:pPr>
              <w:rPr>
                <w:rFonts w:cstheme="minorHAnsi"/>
                <w:b/>
                <w:bCs/>
              </w:rPr>
            </w:pPr>
            <w:r w:rsidRPr="0058621A">
              <w:rPr>
                <w:rFonts w:cstheme="minorHAnsi"/>
                <w:b/>
                <w:bCs/>
              </w:rPr>
              <w:t>Functional Land Management Bridging the Think-Do-Gap using a multi-stakeholder science policy interface</w:t>
            </w:r>
          </w:p>
        </w:tc>
        <w:tc>
          <w:tcPr>
            <w:tcW w:w="5482" w:type="dxa"/>
            <w:vAlign w:val="center"/>
          </w:tcPr>
          <w:p w14:paraId="7920BD02" w14:textId="77777777" w:rsidR="00B33E6B" w:rsidRPr="0058621A" w:rsidRDefault="00B33E6B" w:rsidP="004F5C10">
            <w:pPr>
              <w:rPr>
                <w:rFonts w:cstheme="minorHAnsi"/>
                <w:b/>
                <w:bCs/>
                <w:highlight w:val="yellow"/>
              </w:rPr>
            </w:pPr>
            <w:hyperlink r:id="rId167" w:history="1">
              <w:r w:rsidRPr="0058621A">
                <w:rPr>
                  <w:rStyle w:val="Hyperlink"/>
                  <w:rFonts w:cstheme="minorHAnsi"/>
                  <w:b/>
                  <w:bCs/>
                </w:rPr>
                <w:t>https://doi.org/10.1007/s13280-017-0983-x</w:t>
              </w:r>
            </w:hyperlink>
            <w:r w:rsidRPr="0058621A">
              <w:rPr>
                <w:rStyle w:val="c-bibliographic-informationvalue"/>
                <w:rFonts w:cstheme="minorHAnsi"/>
                <w:b/>
                <w:bCs/>
              </w:rPr>
              <w:t xml:space="preserve"> </w:t>
            </w:r>
          </w:p>
        </w:tc>
      </w:tr>
      <w:tr w:rsidR="00B33E6B" w:rsidRPr="0058621A" w14:paraId="5CE9504C" w14:textId="77777777" w:rsidTr="004F5C10">
        <w:tc>
          <w:tcPr>
            <w:tcW w:w="557" w:type="dxa"/>
            <w:vAlign w:val="center"/>
          </w:tcPr>
          <w:p w14:paraId="2F4B9713" w14:textId="77777777" w:rsidR="00B33E6B" w:rsidRPr="0058621A" w:rsidRDefault="00B33E6B" w:rsidP="004F5C10">
            <w:pPr>
              <w:rPr>
                <w:rFonts w:cstheme="minorHAnsi"/>
              </w:rPr>
            </w:pPr>
            <w:r w:rsidRPr="0058621A">
              <w:rPr>
                <w:rFonts w:cstheme="minorHAnsi"/>
              </w:rPr>
              <w:t>164</w:t>
            </w:r>
          </w:p>
        </w:tc>
        <w:tc>
          <w:tcPr>
            <w:tcW w:w="4663" w:type="dxa"/>
            <w:vAlign w:val="center"/>
          </w:tcPr>
          <w:p w14:paraId="01EF808F" w14:textId="77777777" w:rsidR="00B33E6B" w:rsidRPr="0058621A" w:rsidRDefault="00B33E6B" w:rsidP="004F5C10">
            <w:pPr>
              <w:rPr>
                <w:rFonts w:cstheme="minorHAnsi"/>
              </w:rPr>
            </w:pPr>
            <w:r w:rsidRPr="0058621A">
              <w:rPr>
                <w:rFonts w:cstheme="minorHAnsi"/>
              </w:rPr>
              <w:t>Future projection for forest management suggests a decrease in the availability of nesting habitats for a mature-forest-nesting raptor</w:t>
            </w:r>
          </w:p>
        </w:tc>
        <w:tc>
          <w:tcPr>
            <w:tcW w:w="5482" w:type="dxa"/>
            <w:vAlign w:val="center"/>
          </w:tcPr>
          <w:p w14:paraId="5C239A75" w14:textId="77777777" w:rsidR="00B33E6B" w:rsidRPr="0058621A" w:rsidRDefault="00B33E6B" w:rsidP="004F5C10">
            <w:pPr>
              <w:rPr>
                <w:rFonts w:cstheme="minorHAnsi"/>
              </w:rPr>
            </w:pPr>
            <w:hyperlink r:id="rId168" w:history="1">
              <w:r w:rsidRPr="0058621A">
                <w:rPr>
                  <w:rStyle w:val="Hyperlink"/>
                  <w:rFonts w:cstheme="minorHAnsi"/>
                </w:rPr>
                <w:t>https://doi.org/10.1016/j.foreco.2021.119168</w:t>
              </w:r>
            </w:hyperlink>
            <w:r w:rsidRPr="0058621A">
              <w:rPr>
                <w:rFonts w:cstheme="minorHAnsi"/>
              </w:rPr>
              <w:t xml:space="preserve"> </w:t>
            </w:r>
          </w:p>
        </w:tc>
      </w:tr>
      <w:tr w:rsidR="00B33E6B" w:rsidRPr="0058621A" w14:paraId="615E12AE" w14:textId="77777777" w:rsidTr="004F5C10">
        <w:tc>
          <w:tcPr>
            <w:tcW w:w="557" w:type="dxa"/>
            <w:vAlign w:val="center"/>
          </w:tcPr>
          <w:p w14:paraId="7DBA63A0" w14:textId="77777777" w:rsidR="00B33E6B" w:rsidRPr="0058621A" w:rsidRDefault="00B33E6B" w:rsidP="004F5C10">
            <w:pPr>
              <w:rPr>
                <w:rFonts w:cstheme="minorHAnsi"/>
              </w:rPr>
            </w:pPr>
            <w:r w:rsidRPr="0058621A">
              <w:rPr>
                <w:rFonts w:cstheme="minorHAnsi"/>
              </w:rPr>
              <w:t>165</w:t>
            </w:r>
          </w:p>
        </w:tc>
        <w:tc>
          <w:tcPr>
            <w:tcW w:w="4663" w:type="dxa"/>
            <w:vAlign w:val="center"/>
          </w:tcPr>
          <w:p w14:paraId="728CE02A" w14:textId="77777777" w:rsidR="00B33E6B" w:rsidRPr="0058621A" w:rsidRDefault="00B33E6B" w:rsidP="004F5C10">
            <w:pPr>
              <w:rPr>
                <w:rFonts w:cstheme="minorHAnsi"/>
              </w:rPr>
            </w:pPr>
            <w:r w:rsidRPr="0058621A">
              <w:rPr>
                <w:rFonts w:cstheme="minorHAnsi"/>
              </w:rPr>
              <w:t>GaAs-based near-field thermophotonic devices Approaching the idealized case with one-dimensional PN junctions</w:t>
            </w:r>
          </w:p>
        </w:tc>
        <w:tc>
          <w:tcPr>
            <w:tcW w:w="5482" w:type="dxa"/>
            <w:vAlign w:val="center"/>
          </w:tcPr>
          <w:p w14:paraId="2180B2F5" w14:textId="77777777" w:rsidR="00B33E6B" w:rsidRPr="0058621A" w:rsidRDefault="00B33E6B" w:rsidP="004F5C10">
            <w:pPr>
              <w:rPr>
                <w:rFonts w:cstheme="minorHAnsi"/>
              </w:rPr>
            </w:pPr>
            <w:hyperlink r:id="rId169" w:history="1">
              <w:r w:rsidRPr="0058621A">
                <w:rPr>
                  <w:rStyle w:val="Hyperlink"/>
                  <w:rFonts w:cstheme="minorHAnsi"/>
                </w:rPr>
                <w:t>https://doi.org/10.1016/j.solmat.2022.111594</w:t>
              </w:r>
            </w:hyperlink>
            <w:r w:rsidRPr="0058621A">
              <w:rPr>
                <w:rFonts w:cstheme="minorHAnsi"/>
              </w:rPr>
              <w:t xml:space="preserve"> </w:t>
            </w:r>
          </w:p>
        </w:tc>
      </w:tr>
      <w:tr w:rsidR="00B33E6B" w:rsidRPr="0058621A" w14:paraId="2E2F3322" w14:textId="77777777" w:rsidTr="004F5C10">
        <w:tc>
          <w:tcPr>
            <w:tcW w:w="557" w:type="dxa"/>
            <w:vAlign w:val="center"/>
          </w:tcPr>
          <w:p w14:paraId="70FF8775" w14:textId="77777777" w:rsidR="00B33E6B" w:rsidRPr="0058621A" w:rsidRDefault="00B33E6B" w:rsidP="004F5C10">
            <w:pPr>
              <w:rPr>
                <w:rFonts w:cstheme="minorHAnsi"/>
              </w:rPr>
            </w:pPr>
            <w:r w:rsidRPr="0058621A">
              <w:rPr>
                <w:rFonts w:cstheme="minorHAnsi"/>
              </w:rPr>
              <w:t>166</w:t>
            </w:r>
          </w:p>
        </w:tc>
        <w:tc>
          <w:tcPr>
            <w:tcW w:w="4663" w:type="dxa"/>
            <w:vAlign w:val="center"/>
          </w:tcPr>
          <w:p w14:paraId="15FC8313" w14:textId="77777777" w:rsidR="00B33E6B" w:rsidRPr="0058621A" w:rsidRDefault="00B33E6B" w:rsidP="004F5C10">
            <w:pPr>
              <w:rPr>
                <w:rFonts w:cstheme="minorHAnsi"/>
              </w:rPr>
            </w:pPr>
            <w:r w:rsidRPr="0058621A">
              <w:rPr>
                <w:rFonts w:cstheme="minorHAnsi"/>
              </w:rPr>
              <w:t>Genetic architecture of fusarium head blight disease resistance and associated traits in Nordic spring wheat</w:t>
            </w:r>
          </w:p>
        </w:tc>
        <w:tc>
          <w:tcPr>
            <w:tcW w:w="5482" w:type="dxa"/>
            <w:vAlign w:val="center"/>
          </w:tcPr>
          <w:p w14:paraId="133D3537" w14:textId="77777777" w:rsidR="00B33E6B" w:rsidRPr="0058621A" w:rsidRDefault="00B33E6B" w:rsidP="004F5C10">
            <w:pPr>
              <w:rPr>
                <w:rFonts w:cstheme="minorHAnsi"/>
              </w:rPr>
            </w:pPr>
            <w:hyperlink r:id="rId170" w:history="1">
              <w:r w:rsidRPr="0058621A">
                <w:rPr>
                  <w:rStyle w:val="Hyperlink"/>
                  <w:rFonts w:cstheme="minorHAnsi"/>
                </w:rPr>
                <w:t>https://doi.org/10.1007/s00122-022-04109-9</w:t>
              </w:r>
            </w:hyperlink>
            <w:r w:rsidRPr="0058621A">
              <w:rPr>
                <w:rStyle w:val="c-bibliographic-informationvalue"/>
                <w:rFonts w:cstheme="minorHAnsi"/>
              </w:rPr>
              <w:t xml:space="preserve"> </w:t>
            </w:r>
          </w:p>
        </w:tc>
      </w:tr>
      <w:tr w:rsidR="00B33E6B" w:rsidRPr="0058621A" w14:paraId="0EF1258B" w14:textId="77777777" w:rsidTr="004F5C10">
        <w:tc>
          <w:tcPr>
            <w:tcW w:w="557" w:type="dxa"/>
            <w:vAlign w:val="center"/>
          </w:tcPr>
          <w:p w14:paraId="63C96303" w14:textId="77777777" w:rsidR="00B33E6B" w:rsidRPr="0058621A" w:rsidRDefault="00B33E6B" w:rsidP="004F5C10">
            <w:pPr>
              <w:rPr>
                <w:rFonts w:cstheme="minorHAnsi"/>
              </w:rPr>
            </w:pPr>
            <w:r w:rsidRPr="0058621A">
              <w:rPr>
                <w:rFonts w:cstheme="minorHAnsi"/>
              </w:rPr>
              <w:t>167</w:t>
            </w:r>
          </w:p>
        </w:tc>
        <w:tc>
          <w:tcPr>
            <w:tcW w:w="4663" w:type="dxa"/>
            <w:vAlign w:val="center"/>
          </w:tcPr>
          <w:p w14:paraId="3FE844C1" w14:textId="77777777" w:rsidR="00B33E6B" w:rsidRPr="0058621A" w:rsidRDefault="00B33E6B" w:rsidP="004F5C10">
            <w:pPr>
              <w:rPr>
                <w:rFonts w:cstheme="minorHAnsi"/>
              </w:rPr>
            </w:pPr>
            <w:r w:rsidRPr="0058621A">
              <w:rPr>
                <w:rFonts w:cstheme="minorHAnsi"/>
              </w:rPr>
              <w:t>Genome</w:t>
            </w:r>
            <w:r w:rsidRPr="0058621A">
              <w:rPr>
                <w:rFonts w:ascii="Cambria Math" w:hAnsi="Cambria Math" w:cs="Cambria Math"/>
              </w:rPr>
              <w:t>‑</w:t>
            </w:r>
            <w:r w:rsidRPr="0058621A">
              <w:rPr>
                <w:rFonts w:cstheme="minorHAnsi"/>
              </w:rPr>
              <w:t>wide association study and genomic prediction of resistance to stripe rust in current Central and Northern European winter wheat germplasm</w:t>
            </w:r>
          </w:p>
        </w:tc>
        <w:tc>
          <w:tcPr>
            <w:tcW w:w="5482" w:type="dxa"/>
            <w:vAlign w:val="center"/>
          </w:tcPr>
          <w:p w14:paraId="4CA271B6" w14:textId="77777777" w:rsidR="00B33E6B" w:rsidRPr="0058621A" w:rsidRDefault="00B33E6B" w:rsidP="004F5C10">
            <w:pPr>
              <w:rPr>
                <w:rFonts w:cstheme="minorHAnsi"/>
              </w:rPr>
            </w:pPr>
            <w:hyperlink r:id="rId171" w:history="1">
              <w:r w:rsidRPr="0058621A">
                <w:rPr>
                  <w:rStyle w:val="Hyperlink"/>
                  <w:rFonts w:cstheme="minorHAnsi"/>
                </w:rPr>
                <w:t>https://doi.org/10.1007/s00122-022-04202-z</w:t>
              </w:r>
            </w:hyperlink>
            <w:r w:rsidRPr="0058621A">
              <w:rPr>
                <w:rStyle w:val="c-bibliographic-informationvalue"/>
                <w:rFonts w:cstheme="minorHAnsi"/>
              </w:rPr>
              <w:t xml:space="preserve"> </w:t>
            </w:r>
          </w:p>
        </w:tc>
      </w:tr>
      <w:tr w:rsidR="00B33E6B" w:rsidRPr="0058621A" w14:paraId="5D3D4C2F" w14:textId="77777777" w:rsidTr="004F5C10">
        <w:tc>
          <w:tcPr>
            <w:tcW w:w="557" w:type="dxa"/>
            <w:vAlign w:val="center"/>
          </w:tcPr>
          <w:p w14:paraId="5439F17A" w14:textId="77777777" w:rsidR="00B33E6B" w:rsidRPr="0058621A" w:rsidRDefault="00B33E6B" w:rsidP="004F5C10">
            <w:pPr>
              <w:rPr>
                <w:rFonts w:cstheme="minorHAnsi"/>
              </w:rPr>
            </w:pPr>
            <w:r w:rsidRPr="0058621A">
              <w:rPr>
                <w:rFonts w:cstheme="minorHAnsi"/>
              </w:rPr>
              <w:lastRenderedPageBreak/>
              <w:t>168</w:t>
            </w:r>
          </w:p>
        </w:tc>
        <w:tc>
          <w:tcPr>
            <w:tcW w:w="4663" w:type="dxa"/>
            <w:vAlign w:val="center"/>
          </w:tcPr>
          <w:p w14:paraId="4DF1C710" w14:textId="77777777" w:rsidR="00B33E6B" w:rsidRPr="0058621A" w:rsidRDefault="00B33E6B" w:rsidP="004F5C10">
            <w:pPr>
              <w:rPr>
                <w:rFonts w:cstheme="minorHAnsi"/>
              </w:rPr>
            </w:pPr>
            <w:r w:rsidRPr="0058621A">
              <w:rPr>
                <w:rFonts w:cstheme="minorHAnsi"/>
              </w:rPr>
              <w:t>Geospatial assessment of elevated agrivoltaics on arable land in Europe to highlight the implications on design, land use and economic level</w:t>
            </w:r>
          </w:p>
        </w:tc>
        <w:tc>
          <w:tcPr>
            <w:tcW w:w="5482" w:type="dxa"/>
            <w:vAlign w:val="center"/>
          </w:tcPr>
          <w:p w14:paraId="4F6E8050" w14:textId="77777777" w:rsidR="00B33E6B" w:rsidRPr="0058621A" w:rsidRDefault="00B33E6B" w:rsidP="004F5C10">
            <w:pPr>
              <w:rPr>
                <w:rFonts w:cstheme="minorHAnsi"/>
              </w:rPr>
            </w:pPr>
            <w:hyperlink r:id="rId172" w:history="1">
              <w:r w:rsidRPr="0058621A">
                <w:rPr>
                  <w:rStyle w:val="Hyperlink"/>
                  <w:rFonts w:cstheme="minorHAnsi"/>
                </w:rPr>
                <w:t>https://doi.org/10.1016/j.egyr.2022.06.076</w:t>
              </w:r>
            </w:hyperlink>
            <w:r w:rsidRPr="0058621A">
              <w:rPr>
                <w:rFonts w:cstheme="minorHAnsi"/>
              </w:rPr>
              <w:t xml:space="preserve"> </w:t>
            </w:r>
          </w:p>
        </w:tc>
      </w:tr>
      <w:tr w:rsidR="00B33E6B" w:rsidRPr="0058621A" w14:paraId="31E6E486" w14:textId="77777777" w:rsidTr="004F5C10">
        <w:tc>
          <w:tcPr>
            <w:tcW w:w="557" w:type="dxa"/>
            <w:vAlign w:val="center"/>
          </w:tcPr>
          <w:p w14:paraId="13A0A016" w14:textId="77777777" w:rsidR="00B33E6B" w:rsidRPr="0058621A" w:rsidRDefault="00B33E6B" w:rsidP="004F5C10">
            <w:pPr>
              <w:rPr>
                <w:rFonts w:cstheme="minorHAnsi"/>
              </w:rPr>
            </w:pPr>
            <w:r w:rsidRPr="0058621A">
              <w:rPr>
                <w:rFonts w:cstheme="minorHAnsi"/>
              </w:rPr>
              <w:t>169</w:t>
            </w:r>
          </w:p>
        </w:tc>
        <w:tc>
          <w:tcPr>
            <w:tcW w:w="4663" w:type="dxa"/>
            <w:vAlign w:val="center"/>
          </w:tcPr>
          <w:p w14:paraId="142A2CE2" w14:textId="77777777" w:rsidR="00B33E6B" w:rsidRPr="0058621A" w:rsidRDefault="00B33E6B" w:rsidP="004F5C10">
            <w:pPr>
              <w:rPr>
                <w:rFonts w:cstheme="minorHAnsi"/>
              </w:rPr>
            </w:pPr>
            <w:r w:rsidRPr="0058621A">
              <w:rPr>
                <w:rFonts w:cstheme="minorHAnsi"/>
              </w:rPr>
              <w:t>Green biomass to biogas – A study on anaerobic digestion of residue grass</w:t>
            </w:r>
          </w:p>
        </w:tc>
        <w:tc>
          <w:tcPr>
            <w:tcW w:w="5482" w:type="dxa"/>
            <w:vAlign w:val="center"/>
          </w:tcPr>
          <w:p w14:paraId="3108991E" w14:textId="77777777" w:rsidR="00B33E6B" w:rsidRPr="0058621A" w:rsidRDefault="00B33E6B" w:rsidP="004F5C10">
            <w:pPr>
              <w:rPr>
                <w:rFonts w:cstheme="minorHAnsi"/>
              </w:rPr>
            </w:pPr>
            <w:hyperlink r:id="rId173" w:history="1">
              <w:r w:rsidRPr="0058621A">
                <w:rPr>
                  <w:rStyle w:val="Hyperlink"/>
                  <w:rFonts w:cstheme="minorHAnsi"/>
                </w:rPr>
                <w:t>https://doi.org/10.1016/j.jclepro.2018.12.224</w:t>
              </w:r>
            </w:hyperlink>
            <w:r w:rsidRPr="0058621A">
              <w:rPr>
                <w:rFonts w:cstheme="minorHAnsi"/>
              </w:rPr>
              <w:t xml:space="preserve"> </w:t>
            </w:r>
          </w:p>
        </w:tc>
      </w:tr>
      <w:tr w:rsidR="00B33E6B" w:rsidRPr="0058621A" w14:paraId="665C0D9D" w14:textId="77777777" w:rsidTr="004F5C10">
        <w:tc>
          <w:tcPr>
            <w:tcW w:w="557" w:type="dxa"/>
            <w:vAlign w:val="center"/>
          </w:tcPr>
          <w:p w14:paraId="01D9AD3E" w14:textId="77777777" w:rsidR="00B33E6B" w:rsidRPr="0058621A" w:rsidRDefault="00B33E6B" w:rsidP="004F5C10">
            <w:pPr>
              <w:rPr>
                <w:rFonts w:cstheme="minorHAnsi"/>
              </w:rPr>
            </w:pPr>
            <w:r w:rsidRPr="0058621A">
              <w:rPr>
                <w:rFonts w:cstheme="minorHAnsi"/>
              </w:rPr>
              <w:t>170</w:t>
            </w:r>
          </w:p>
        </w:tc>
        <w:tc>
          <w:tcPr>
            <w:tcW w:w="4663" w:type="dxa"/>
            <w:vAlign w:val="center"/>
          </w:tcPr>
          <w:p w14:paraId="16D7DEB8" w14:textId="77777777" w:rsidR="00B33E6B" w:rsidRPr="0058621A" w:rsidRDefault="00B33E6B" w:rsidP="004F5C10">
            <w:pPr>
              <w:rPr>
                <w:rFonts w:cstheme="minorHAnsi"/>
              </w:rPr>
            </w:pPr>
            <w:r w:rsidRPr="0058621A">
              <w:rPr>
                <w:rFonts w:cstheme="minorHAnsi"/>
              </w:rPr>
              <w:t>Green Chemistry Production of Codlemone, the Sex Pheromone of the Codling Moth (Cydia pomonella), by Metabolic Engineering of the Oilseed Crop Camelina (Camelina sativa)</w:t>
            </w:r>
          </w:p>
        </w:tc>
        <w:tc>
          <w:tcPr>
            <w:tcW w:w="5482" w:type="dxa"/>
            <w:vAlign w:val="center"/>
          </w:tcPr>
          <w:p w14:paraId="7287FF5A" w14:textId="77777777" w:rsidR="00B33E6B" w:rsidRPr="0058621A" w:rsidRDefault="00B33E6B" w:rsidP="004F5C10">
            <w:pPr>
              <w:rPr>
                <w:rFonts w:cstheme="minorHAnsi"/>
              </w:rPr>
            </w:pPr>
            <w:hyperlink r:id="rId174" w:history="1">
              <w:r w:rsidRPr="0058621A">
                <w:rPr>
                  <w:rStyle w:val="Hyperlink"/>
                  <w:rFonts w:cstheme="minorHAnsi"/>
                </w:rPr>
                <w:t>https://doi.org/10.1007/s10886-021-01316-4</w:t>
              </w:r>
            </w:hyperlink>
            <w:r w:rsidRPr="0058621A">
              <w:rPr>
                <w:rFonts w:cstheme="minorHAnsi"/>
              </w:rPr>
              <w:t xml:space="preserve"> </w:t>
            </w:r>
          </w:p>
        </w:tc>
      </w:tr>
      <w:tr w:rsidR="00B33E6B" w:rsidRPr="0058621A" w14:paraId="7424AD61" w14:textId="77777777" w:rsidTr="004F5C10">
        <w:tc>
          <w:tcPr>
            <w:tcW w:w="557" w:type="dxa"/>
            <w:vAlign w:val="center"/>
          </w:tcPr>
          <w:p w14:paraId="74832BDB" w14:textId="77777777" w:rsidR="00B33E6B" w:rsidRPr="0058621A" w:rsidRDefault="00B33E6B" w:rsidP="004F5C10">
            <w:pPr>
              <w:rPr>
                <w:rFonts w:cstheme="minorHAnsi"/>
                <w:b/>
                <w:bCs/>
              </w:rPr>
            </w:pPr>
            <w:r w:rsidRPr="0058621A">
              <w:rPr>
                <w:rFonts w:cstheme="minorHAnsi"/>
                <w:b/>
                <w:bCs/>
              </w:rPr>
              <w:t>171</w:t>
            </w:r>
          </w:p>
        </w:tc>
        <w:tc>
          <w:tcPr>
            <w:tcW w:w="4663" w:type="dxa"/>
            <w:vAlign w:val="center"/>
          </w:tcPr>
          <w:p w14:paraId="67365902" w14:textId="77777777" w:rsidR="00B33E6B" w:rsidRPr="0058621A" w:rsidRDefault="00B33E6B" w:rsidP="004F5C10">
            <w:pPr>
              <w:rPr>
                <w:rFonts w:cstheme="minorHAnsi"/>
                <w:b/>
                <w:bCs/>
              </w:rPr>
            </w:pPr>
            <w:r w:rsidRPr="0058621A">
              <w:rPr>
                <w:rFonts w:cstheme="minorHAnsi"/>
                <w:b/>
                <w:bCs/>
              </w:rPr>
              <w:t>Have farmers had enough of experts?</w:t>
            </w:r>
          </w:p>
        </w:tc>
        <w:tc>
          <w:tcPr>
            <w:tcW w:w="5482" w:type="dxa"/>
            <w:vAlign w:val="center"/>
          </w:tcPr>
          <w:p w14:paraId="2B0183A9" w14:textId="77777777" w:rsidR="00B33E6B" w:rsidRPr="0058621A" w:rsidRDefault="00B33E6B" w:rsidP="004F5C10">
            <w:pPr>
              <w:rPr>
                <w:rFonts w:cstheme="minorHAnsi"/>
                <w:b/>
                <w:bCs/>
                <w:highlight w:val="yellow"/>
              </w:rPr>
            </w:pPr>
            <w:hyperlink r:id="rId175" w:history="1">
              <w:r w:rsidRPr="0058621A">
                <w:rPr>
                  <w:rStyle w:val="Hyperlink"/>
                  <w:rFonts w:cstheme="minorHAnsi"/>
                  <w:b/>
                  <w:bCs/>
                </w:rPr>
                <w:t>https://doi.org/10.1007/s00267-021-01546-y</w:t>
              </w:r>
            </w:hyperlink>
            <w:r w:rsidRPr="0058621A">
              <w:rPr>
                <w:rFonts w:cstheme="minorHAnsi"/>
                <w:b/>
                <w:bCs/>
              </w:rPr>
              <w:t xml:space="preserve"> </w:t>
            </w:r>
          </w:p>
        </w:tc>
      </w:tr>
      <w:tr w:rsidR="00B33E6B" w:rsidRPr="0058621A" w14:paraId="0B727A08" w14:textId="77777777" w:rsidTr="004F5C10">
        <w:tc>
          <w:tcPr>
            <w:tcW w:w="557" w:type="dxa"/>
            <w:vAlign w:val="center"/>
          </w:tcPr>
          <w:p w14:paraId="3E1C4AEA" w14:textId="77777777" w:rsidR="00B33E6B" w:rsidRPr="0058621A" w:rsidRDefault="00B33E6B" w:rsidP="004F5C10">
            <w:pPr>
              <w:rPr>
                <w:rFonts w:cstheme="minorHAnsi"/>
              </w:rPr>
            </w:pPr>
            <w:r w:rsidRPr="0058621A">
              <w:rPr>
                <w:rFonts w:cstheme="minorHAnsi"/>
              </w:rPr>
              <w:t>172</w:t>
            </w:r>
          </w:p>
        </w:tc>
        <w:tc>
          <w:tcPr>
            <w:tcW w:w="4663" w:type="dxa"/>
            <w:vAlign w:val="center"/>
          </w:tcPr>
          <w:p w14:paraId="5E72C368" w14:textId="77777777" w:rsidR="00B33E6B" w:rsidRPr="0058621A" w:rsidRDefault="00B33E6B" w:rsidP="004F5C10">
            <w:pPr>
              <w:rPr>
                <w:rFonts w:cstheme="minorHAnsi"/>
              </w:rPr>
            </w:pPr>
            <w:r w:rsidRPr="0058621A">
              <w:rPr>
                <w:rFonts w:cstheme="minorHAnsi"/>
              </w:rPr>
              <w:t>Hidden miners – the roles of cover crops and soil microorganisms in phosphorus cycling through agroecosystems</w:t>
            </w:r>
          </w:p>
        </w:tc>
        <w:tc>
          <w:tcPr>
            <w:tcW w:w="5482" w:type="dxa"/>
            <w:vAlign w:val="center"/>
          </w:tcPr>
          <w:p w14:paraId="73BF42CC" w14:textId="77777777" w:rsidR="00B33E6B" w:rsidRPr="0058621A" w:rsidRDefault="00B33E6B" w:rsidP="004F5C10">
            <w:pPr>
              <w:rPr>
                <w:rFonts w:cstheme="minorHAnsi"/>
              </w:rPr>
            </w:pPr>
            <w:hyperlink r:id="rId176" w:history="1">
              <w:r w:rsidRPr="0058621A">
                <w:rPr>
                  <w:rStyle w:val="Hyperlink"/>
                  <w:rFonts w:cstheme="minorHAnsi"/>
                </w:rPr>
                <w:t>https://doi.org/10.1007/s11104-018-3810-7</w:t>
              </w:r>
            </w:hyperlink>
            <w:r w:rsidRPr="0058621A">
              <w:rPr>
                <w:rStyle w:val="c-bibliographic-informationvalue"/>
                <w:rFonts w:cstheme="minorHAnsi"/>
              </w:rPr>
              <w:t xml:space="preserve"> </w:t>
            </w:r>
          </w:p>
        </w:tc>
      </w:tr>
      <w:tr w:rsidR="00B33E6B" w:rsidRPr="0058621A" w14:paraId="734C162D" w14:textId="77777777" w:rsidTr="004F5C10">
        <w:tc>
          <w:tcPr>
            <w:tcW w:w="557" w:type="dxa"/>
            <w:vAlign w:val="center"/>
          </w:tcPr>
          <w:p w14:paraId="41C04A5D" w14:textId="77777777" w:rsidR="00B33E6B" w:rsidRPr="0058621A" w:rsidRDefault="00B33E6B" w:rsidP="004F5C10">
            <w:pPr>
              <w:rPr>
                <w:rFonts w:cstheme="minorHAnsi"/>
              </w:rPr>
            </w:pPr>
            <w:r w:rsidRPr="0058621A">
              <w:rPr>
                <w:rFonts w:cstheme="minorHAnsi"/>
              </w:rPr>
              <w:t>173</w:t>
            </w:r>
          </w:p>
        </w:tc>
        <w:tc>
          <w:tcPr>
            <w:tcW w:w="4663" w:type="dxa"/>
            <w:vAlign w:val="center"/>
          </w:tcPr>
          <w:p w14:paraId="08F1BA3D" w14:textId="77777777" w:rsidR="00B33E6B" w:rsidRPr="0058621A" w:rsidRDefault="00B33E6B" w:rsidP="004F5C10">
            <w:pPr>
              <w:rPr>
                <w:rFonts w:cstheme="minorHAnsi"/>
              </w:rPr>
            </w:pPr>
            <w:r w:rsidRPr="0058621A">
              <w:rPr>
                <w:rFonts w:cstheme="minorHAnsi"/>
              </w:rPr>
              <w:t>How agroecological farming practices reshape cattle farmers’ working conditions</w:t>
            </w:r>
          </w:p>
        </w:tc>
        <w:tc>
          <w:tcPr>
            <w:tcW w:w="5482" w:type="dxa"/>
            <w:vAlign w:val="center"/>
          </w:tcPr>
          <w:p w14:paraId="3C827194" w14:textId="77777777" w:rsidR="00B33E6B" w:rsidRPr="0058621A" w:rsidRDefault="00B33E6B" w:rsidP="004F5C10">
            <w:pPr>
              <w:rPr>
                <w:rFonts w:cstheme="minorHAnsi"/>
              </w:rPr>
            </w:pPr>
            <w:hyperlink r:id="rId177" w:history="1">
              <w:r w:rsidRPr="0058621A">
                <w:rPr>
                  <w:rStyle w:val="Hyperlink"/>
                  <w:rFonts w:cstheme="minorHAnsi"/>
                </w:rPr>
                <w:t>https://doi.org/10.1080/21683565.2021.1957062</w:t>
              </w:r>
            </w:hyperlink>
            <w:r w:rsidRPr="0058621A">
              <w:rPr>
                <w:rFonts w:cstheme="minorHAnsi"/>
              </w:rPr>
              <w:t xml:space="preserve"> </w:t>
            </w:r>
          </w:p>
        </w:tc>
      </w:tr>
      <w:tr w:rsidR="00B33E6B" w:rsidRPr="0058621A" w14:paraId="40139308" w14:textId="77777777" w:rsidTr="004F5C10">
        <w:tc>
          <w:tcPr>
            <w:tcW w:w="557" w:type="dxa"/>
            <w:vAlign w:val="center"/>
          </w:tcPr>
          <w:p w14:paraId="48FBAD44" w14:textId="77777777" w:rsidR="00B33E6B" w:rsidRPr="0058621A" w:rsidRDefault="00B33E6B" w:rsidP="004F5C10">
            <w:pPr>
              <w:rPr>
                <w:rFonts w:cstheme="minorHAnsi"/>
                <w:b/>
                <w:bCs/>
              </w:rPr>
            </w:pPr>
            <w:r w:rsidRPr="0058621A">
              <w:rPr>
                <w:rFonts w:cstheme="minorHAnsi"/>
                <w:b/>
                <w:bCs/>
              </w:rPr>
              <w:t>174</w:t>
            </w:r>
          </w:p>
        </w:tc>
        <w:tc>
          <w:tcPr>
            <w:tcW w:w="4663" w:type="dxa"/>
            <w:vAlign w:val="center"/>
          </w:tcPr>
          <w:p w14:paraId="7A32D959" w14:textId="77777777" w:rsidR="00B33E6B" w:rsidRPr="0058621A" w:rsidRDefault="00B33E6B" w:rsidP="004F5C10">
            <w:pPr>
              <w:rPr>
                <w:rFonts w:cstheme="minorHAnsi"/>
                <w:b/>
                <w:bCs/>
              </w:rPr>
            </w:pPr>
            <w:r w:rsidRPr="0058621A">
              <w:rPr>
                <w:rFonts w:cstheme="minorHAnsi"/>
                <w:b/>
                <w:bCs/>
              </w:rPr>
              <w:t>How are ecological approaches justified in European rural development policy? Evidence from a content analysis of CAP and rural development discourses</w:t>
            </w:r>
          </w:p>
        </w:tc>
        <w:tc>
          <w:tcPr>
            <w:tcW w:w="5482" w:type="dxa"/>
            <w:vAlign w:val="center"/>
          </w:tcPr>
          <w:p w14:paraId="0BC92EC3" w14:textId="77777777" w:rsidR="00B33E6B" w:rsidRPr="0058621A" w:rsidRDefault="00B33E6B" w:rsidP="004F5C10">
            <w:pPr>
              <w:rPr>
                <w:rFonts w:cstheme="minorHAnsi"/>
                <w:b/>
                <w:bCs/>
                <w:highlight w:val="yellow"/>
              </w:rPr>
            </w:pPr>
            <w:hyperlink r:id="rId178" w:history="1">
              <w:r w:rsidRPr="0058621A">
                <w:rPr>
                  <w:rStyle w:val="Hyperlink"/>
                  <w:rFonts w:cstheme="minorHAnsi"/>
                  <w:b/>
                  <w:bCs/>
                </w:rPr>
                <w:t>https://doi.org/10.1016/j.jrurstud.2021.06.009</w:t>
              </w:r>
            </w:hyperlink>
            <w:r w:rsidRPr="0058621A">
              <w:rPr>
                <w:rFonts w:cstheme="minorHAnsi"/>
                <w:b/>
                <w:bCs/>
              </w:rPr>
              <w:t xml:space="preserve"> </w:t>
            </w:r>
          </w:p>
        </w:tc>
      </w:tr>
      <w:tr w:rsidR="00B33E6B" w:rsidRPr="0058621A" w14:paraId="191ECA8E" w14:textId="77777777" w:rsidTr="004F5C10">
        <w:tc>
          <w:tcPr>
            <w:tcW w:w="557" w:type="dxa"/>
            <w:vAlign w:val="center"/>
          </w:tcPr>
          <w:p w14:paraId="49FC697B" w14:textId="77777777" w:rsidR="00B33E6B" w:rsidRPr="0058621A" w:rsidRDefault="00B33E6B" w:rsidP="004F5C10">
            <w:pPr>
              <w:rPr>
                <w:rFonts w:cstheme="minorHAnsi"/>
              </w:rPr>
            </w:pPr>
            <w:r w:rsidRPr="0058621A">
              <w:rPr>
                <w:rFonts w:cstheme="minorHAnsi"/>
              </w:rPr>
              <w:t>175</w:t>
            </w:r>
          </w:p>
        </w:tc>
        <w:tc>
          <w:tcPr>
            <w:tcW w:w="4663" w:type="dxa"/>
            <w:vAlign w:val="center"/>
          </w:tcPr>
          <w:p w14:paraId="736769C6" w14:textId="77777777" w:rsidR="00B33E6B" w:rsidRPr="0058621A" w:rsidRDefault="00B33E6B" w:rsidP="004F5C10">
            <w:pPr>
              <w:rPr>
                <w:rFonts w:cstheme="minorHAnsi"/>
              </w:rPr>
            </w:pPr>
            <w:r w:rsidRPr="0058621A">
              <w:rPr>
                <w:rFonts w:cstheme="minorHAnsi"/>
              </w:rPr>
              <w:t>How vine shoots as fillers impact the biodegradation of PHBV-based composites</w:t>
            </w:r>
          </w:p>
        </w:tc>
        <w:tc>
          <w:tcPr>
            <w:tcW w:w="5482" w:type="dxa"/>
            <w:vAlign w:val="center"/>
          </w:tcPr>
          <w:p w14:paraId="6151C5D1" w14:textId="77777777" w:rsidR="00B33E6B" w:rsidRPr="0058621A" w:rsidRDefault="00B33E6B" w:rsidP="004F5C10">
            <w:pPr>
              <w:rPr>
                <w:rFonts w:cstheme="minorHAnsi"/>
              </w:rPr>
            </w:pPr>
            <w:hyperlink r:id="rId179" w:history="1">
              <w:r w:rsidRPr="0058621A">
                <w:rPr>
                  <w:rStyle w:val="Hyperlink"/>
                  <w:rFonts w:cstheme="minorHAnsi"/>
                </w:rPr>
                <w:t>https://doi.org/10.3390/ijms21010228</w:t>
              </w:r>
            </w:hyperlink>
            <w:r w:rsidRPr="0058621A">
              <w:rPr>
                <w:rFonts w:cstheme="minorHAnsi"/>
              </w:rPr>
              <w:t xml:space="preserve"> </w:t>
            </w:r>
          </w:p>
        </w:tc>
      </w:tr>
      <w:tr w:rsidR="00B33E6B" w:rsidRPr="0058621A" w14:paraId="1E7A129C" w14:textId="77777777" w:rsidTr="004F5C10">
        <w:tc>
          <w:tcPr>
            <w:tcW w:w="557" w:type="dxa"/>
            <w:vAlign w:val="center"/>
          </w:tcPr>
          <w:p w14:paraId="4D4D6514" w14:textId="77777777" w:rsidR="00B33E6B" w:rsidRPr="0058621A" w:rsidRDefault="00B33E6B" w:rsidP="004F5C10">
            <w:pPr>
              <w:rPr>
                <w:rFonts w:cstheme="minorHAnsi"/>
              </w:rPr>
            </w:pPr>
            <w:r w:rsidRPr="0058621A">
              <w:rPr>
                <w:rFonts w:cstheme="minorHAnsi"/>
              </w:rPr>
              <w:t>176</w:t>
            </w:r>
          </w:p>
        </w:tc>
        <w:tc>
          <w:tcPr>
            <w:tcW w:w="4663" w:type="dxa"/>
            <w:vAlign w:val="center"/>
          </w:tcPr>
          <w:p w14:paraId="2D2B92A6" w14:textId="77777777" w:rsidR="00B33E6B" w:rsidRPr="0058621A" w:rsidRDefault="00B33E6B" w:rsidP="004F5C10">
            <w:pPr>
              <w:rPr>
                <w:rFonts w:cstheme="minorHAnsi"/>
              </w:rPr>
            </w:pPr>
            <w:r w:rsidRPr="0058621A">
              <w:rPr>
                <w:rFonts w:cstheme="minorHAnsi"/>
              </w:rPr>
              <w:t>Hydrocracking, hydrogenation and isomerization of model biomass tar in a packed bed reactor over bimetallic NiMo zeolite catalysts: Tailoring structure/acidity</w:t>
            </w:r>
          </w:p>
        </w:tc>
        <w:tc>
          <w:tcPr>
            <w:tcW w:w="5482" w:type="dxa"/>
            <w:vAlign w:val="center"/>
          </w:tcPr>
          <w:p w14:paraId="7BA5B0BC" w14:textId="77777777" w:rsidR="00B33E6B" w:rsidRPr="0058621A" w:rsidRDefault="00B33E6B" w:rsidP="004F5C10">
            <w:pPr>
              <w:rPr>
                <w:rFonts w:cstheme="minorHAnsi"/>
              </w:rPr>
            </w:pPr>
            <w:hyperlink r:id="rId180" w:history="1">
              <w:r w:rsidRPr="0058621A">
                <w:rPr>
                  <w:rStyle w:val="Hyperlink"/>
                  <w:rFonts w:cstheme="minorHAnsi"/>
                </w:rPr>
                <w:t>https://doi.org/10.1016/j.apcata.2021.118004</w:t>
              </w:r>
            </w:hyperlink>
            <w:r w:rsidRPr="0058621A">
              <w:rPr>
                <w:rFonts w:cstheme="minorHAnsi"/>
              </w:rPr>
              <w:t xml:space="preserve"> </w:t>
            </w:r>
          </w:p>
        </w:tc>
      </w:tr>
      <w:tr w:rsidR="00B33E6B" w:rsidRPr="0058621A" w14:paraId="0BDA56B2" w14:textId="77777777" w:rsidTr="004F5C10">
        <w:tc>
          <w:tcPr>
            <w:tcW w:w="557" w:type="dxa"/>
            <w:vAlign w:val="center"/>
          </w:tcPr>
          <w:p w14:paraId="4C28BD51" w14:textId="77777777" w:rsidR="00B33E6B" w:rsidRPr="0058621A" w:rsidRDefault="00B33E6B" w:rsidP="004F5C10">
            <w:pPr>
              <w:rPr>
                <w:rFonts w:cstheme="minorHAnsi"/>
              </w:rPr>
            </w:pPr>
            <w:r w:rsidRPr="0058621A">
              <w:rPr>
                <w:rFonts w:cstheme="minorHAnsi"/>
              </w:rPr>
              <w:t>177</w:t>
            </w:r>
          </w:p>
        </w:tc>
        <w:tc>
          <w:tcPr>
            <w:tcW w:w="4663" w:type="dxa"/>
            <w:vAlign w:val="center"/>
          </w:tcPr>
          <w:p w14:paraId="51F3B3AD" w14:textId="77777777" w:rsidR="00B33E6B" w:rsidRPr="0058621A" w:rsidRDefault="00B33E6B" w:rsidP="004F5C10">
            <w:pPr>
              <w:rPr>
                <w:rFonts w:cstheme="minorHAnsi"/>
              </w:rPr>
            </w:pPr>
            <w:r w:rsidRPr="0058621A">
              <w:rPr>
                <w:rFonts w:cstheme="minorHAnsi"/>
              </w:rPr>
              <w:t>Impact of early sowing on winter wheat receiving manure or mineral fertilizers</w:t>
            </w:r>
          </w:p>
        </w:tc>
        <w:tc>
          <w:tcPr>
            <w:tcW w:w="5482" w:type="dxa"/>
            <w:vAlign w:val="center"/>
          </w:tcPr>
          <w:p w14:paraId="0D40D93B" w14:textId="77777777" w:rsidR="00B33E6B" w:rsidRPr="0058621A" w:rsidRDefault="00B33E6B" w:rsidP="004F5C10">
            <w:pPr>
              <w:rPr>
                <w:rFonts w:cstheme="minorHAnsi"/>
              </w:rPr>
            </w:pPr>
            <w:hyperlink r:id="rId181" w:history="1">
              <w:r w:rsidRPr="0058621A">
                <w:rPr>
                  <w:rStyle w:val="Hyperlink"/>
                  <w:rFonts w:cstheme="minorHAnsi"/>
                </w:rPr>
                <w:t>https://doi.org/10.2134/agronj2016.11.0677</w:t>
              </w:r>
            </w:hyperlink>
            <w:r w:rsidRPr="0058621A">
              <w:rPr>
                <w:rFonts w:cstheme="minorHAnsi"/>
              </w:rPr>
              <w:t xml:space="preserve"> </w:t>
            </w:r>
          </w:p>
        </w:tc>
      </w:tr>
      <w:tr w:rsidR="00B33E6B" w:rsidRPr="0058621A" w14:paraId="448BE09C" w14:textId="77777777" w:rsidTr="004F5C10">
        <w:tc>
          <w:tcPr>
            <w:tcW w:w="557" w:type="dxa"/>
            <w:vAlign w:val="center"/>
          </w:tcPr>
          <w:p w14:paraId="523CAF39" w14:textId="77777777" w:rsidR="00B33E6B" w:rsidRPr="0058621A" w:rsidRDefault="00B33E6B" w:rsidP="004F5C10">
            <w:pPr>
              <w:rPr>
                <w:rFonts w:cstheme="minorHAnsi"/>
              </w:rPr>
            </w:pPr>
            <w:r w:rsidRPr="0058621A">
              <w:rPr>
                <w:rFonts w:cstheme="minorHAnsi"/>
              </w:rPr>
              <w:t>178</w:t>
            </w:r>
          </w:p>
        </w:tc>
        <w:tc>
          <w:tcPr>
            <w:tcW w:w="4663" w:type="dxa"/>
            <w:vAlign w:val="center"/>
          </w:tcPr>
          <w:p w14:paraId="7D1AFF43" w14:textId="77777777" w:rsidR="00B33E6B" w:rsidRPr="0058621A" w:rsidRDefault="00B33E6B" w:rsidP="004F5C10">
            <w:pPr>
              <w:rPr>
                <w:rFonts w:cstheme="minorHAnsi"/>
              </w:rPr>
            </w:pPr>
            <w:r w:rsidRPr="0058621A">
              <w:rPr>
                <w:rFonts w:cstheme="minorHAnsi"/>
              </w:rPr>
              <w:t>Impact of nitrogen deficiency on succinic acid production by engineered strains of Yarrowia lipolytica</w:t>
            </w:r>
          </w:p>
        </w:tc>
        <w:tc>
          <w:tcPr>
            <w:tcW w:w="5482" w:type="dxa"/>
            <w:vAlign w:val="center"/>
          </w:tcPr>
          <w:p w14:paraId="0FBF9A37" w14:textId="77777777" w:rsidR="00B33E6B" w:rsidRPr="0058621A" w:rsidRDefault="00B33E6B" w:rsidP="004F5C10">
            <w:pPr>
              <w:rPr>
                <w:rFonts w:cstheme="minorHAnsi"/>
              </w:rPr>
            </w:pPr>
            <w:hyperlink r:id="rId182" w:history="1">
              <w:r w:rsidRPr="0058621A">
                <w:rPr>
                  <w:rStyle w:val="Hyperlink"/>
                  <w:rFonts w:cstheme="minorHAnsi"/>
                </w:rPr>
                <w:t>https://doi.org/10.1016/j.jbiotec.2021.06.001</w:t>
              </w:r>
            </w:hyperlink>
            <w:r w:rsidRPr="0058621A">
              <w:rPr>
                <w:rFonts w:cstheme="minorHAnsi"/>
              </w:rPr>
              <w:t xml:space="preserve"> </w:t>
            </w:r>
          </w:p>
        </w:tc>
      </w:tr>
      <w:tr w:rsidR="00B33E6B" w:rsidRPr="0058621A" w14:paraId="044D1C33" w14:textId="77777777" w:rsidTr="004F5C10">
        <w:tc>
          <w:tcPr>
            <w:tcW w:w="557" w:type="dxa"/>
            <w:vAlign w:val="center"/>
          </w:tcPr>
          <w:p w14:paraId="45349617" w14:textId="77777777" w:rsidR="00B33E6B" w:rsidRPr="0058621A" w:rsidRDefault="00B33E6B" w:rsidP="004F5C10">
            <w:pPr>
              <w:rPr>
                <w:rFonts w:cstheme="minorHAnsi"/>
              </w:rPr>
            </w:pPr>
            <w:r w:rsidRPr="0058621A">
              <w:rPr>
                <w:rFonts w:cstheme="minorHAnsi"/>
              </w:rPr>
              <w:t>179</w:t>
            </w:r>
          </w:p>
        </w:tc>
        <w:tc>
          <w:tcPr>
            <w:tcW w:w="4663" w:type="dxa"/>
            <w:vAlign w:val="center"/>
          </w:tcPr>
          <w:p w14:paraId="0D6ECCE5" w14:textId="77777777" w:rsidR="00B33E6B" w:rsidRPr="0058621A" w:rsidRDefault="00B33E6B" w:rsidP="004F5C10">
            <w:pPr>
              <w:rPr>
                <w:rFonts w:cstheme="minorHAnsi"/>
              </w:rPr>
            </w:pPr>
            <w:r w:rsidRPr="0058621A">
              <w:rPr>
                <w:rFonts w:cstheme="minorHAnsi"/>
              </w:rPr>
              <w:t>Impact of Torrefaction on Vine Pruning's Fuel Characteristics</w:t>
            </w:r>
          </w:p>
        </w:tc>
        <w:tc>
          <w:tcPr>
            <w:tcW w:w="5482" w:type="dxa"/>
            <w:vAlign w:val="center"/>
          </w:tcPr>
          <w:p w14:paraId="6EB72D2D" w14:textId="77777777" w:rsidR="00B33E6B" w:rsidRPr="0058621A" w:rsidRDefault="00B33E6B" w:rsidP="004F5C10">
            <w:pPr>
              <w:rPr>
                <w:rFonts w:cstheme="minorHAnsi"/>
              </w:rPr>
            </w:pPr>
            <w:hyperlink r:id="rId183" w:history="1">
              <w:r w:rsidRPr="0058621A">
                <w:rPr>
                  <w:rStyle w:val="Hyperlink"/>
                  <w:rFonts w:cstheme="minorHAnsi"/>
                </w:rPr>
                <w:t>https://doi.org/10.1061/(ASCE)EY.1943-7897.0000654</w:t>
              </w:r>
            </w:hyperlink>
            <w:r w:rsidRPr="0058621A">
              <w:rPr>
                <w:rFonts w:cstheme="minorHAnsi"/>
              </w:rPr>
              <w:t xml:space="preserve"> </w:t>
            </w:r>
          </w:p>
        </w:tc>
      </w:tr>
      <w:tr w:rsidR="00B33E6B" w:rsidRPr="0058621A" w14:paraId="361EBCE4" w14:textId="77777777" w:rsidTr="004F5C10">
        <w:tc>
          <w:tcPr>
            <w:tcW w:w="557" w:type="dxa"/>
            <w:vAlign w:val="center"/>
          </w:tcPr>
          <w:p w14:paraId="1D3F85F4" w14:textId="77777777" w:rsidR="00B33E6B" w:rsidRPr="0058621A" w:rsidRDefault="00B33E6B" w:rsidP="004F5C10">
            <w:pPr>
              <w:rPr>
                <w:rFonts w:cstheme="minorHAnsi"/>
              </w:rPr>
            </w:pPr>
            <w:r w:rsidRPr="0058621A">
              <w:rPr>
                <w:rFonts w:cstheme="minorHAnsi"/>
              </w:rPr>
              <w:t>180</w:t>
            </w:r>
          </w:p>
        </w:tc>
        <w:tc>
          <w:tcPr>
            <w:tcW w:w="4663" w:type="dxa"/>
            <w:vAlign w:val="center"/>
          </w:tcPr>
          <w:p w14:paraId="2902A8AD" w14:textId="77777777" w:rsidR="00B33E6B" w:rsidRPr="0058621A" w:rsidRDefault="00B33E6B" w:rsidP="004F5C10">
            <w:pPr>
              <w:rPr>
                <w:rFonts w:cstheme="minorHAnsi"/>
              </w:rPr>
            </w:pPr>
            <w:r w:rsidRPr="0058621A">
              <w:rPr>
                <w:rFonts w:cstheme="minorHAnsi"/>
              </w:rPr>
              <w:t>Implications of carbon price paths on energy security in four Baltic region countries</w:t>
            </w:r>
          </w:p>
        </w:tc>
        <w:tc>
          <w:tcPr>
            <w:tcW w:w="5482" w:type="dxa"/>
            <w:vAlign w:val="center"/>
          </w:tcPr>
          <w:p w14:paraId="660DAFD0" w14:textId="77777777" w:rsidR="00B33E6B" w:rsidRPr="0058621A" w:rsidRDefault="00B33E6B" w:rsidP="004F5C10">
            <w:pPr>
              <w:rPr>
                <w:rFonts w:cstheme="minorHAnsi"/>
              </w:rPr>
            </w:pPr>
            <w:hyperlink r:id="rId184" w:history="1">
              <w:r w:rsidRPr="0058621A">
                <w:rPr>
                  <w:rStyle w:val="Hyperlink"/>
                  <w:rFonts w:cstheme="minorHAnsi"/>
                </w:rPr>
                <w:t>https://doi.org/10.1016/j.esr.2020.100509</w:t>
              </w:r>
            </w:hyperlink>
            <w:r w:rsidRPr="0058621A">
              <w:rPr>
                <w:rFonts w:cstheme="minorHAnsi"/>
              </w:rPr>
              <w:t xml:space="preserve"> </w:t>
            </w:r>
          </w:p>
        </w:tc>
      </w:tr>
      <w:tr w:rsidR="00B33E6B" w:rsidRPr="0058621A" w14:paraId="22F9E07E" w14:textId="77777777" w:rsidTr="004F5C10">
        <w:tc>
          <w:tcPr>
            <w:tcW w:w="557" w:type="dxa"/>
            <w:vAlign w:val="center"/>
          </w:tcPr>
          <w:p w14:paraId="54415A1B" w14:textId="77777777" w:rsidR="00B33E6B" w:rsidRPr="0058621A" w:rsidRDefault="00B33E6B" w:rsidP="004F5C10">
            <w:pPr>
              <w:rPr>
                <w:rFonts w:cstheme="minorHAnsi"/>
              </w:rPr>
            </w:pPr>
            <w:r w:rsidRPr="0058621A">
              <w:rPr>
                <w:rFonts w:cstheme="minorHAnsi"/>
              </w:rPr>
              <w:t>181</w:t>
            </w:r>
          </w:p>
        </w:tc>
        <w:tc>
          <w:tcPr>
            <w:tcW w:w="4663" w:type="dxa"/>
            <w:vAlign w:val="center"/>
          </w:tcPr>
          <w:p w14:paraId="6A2AB17F" w14:textId="77777777" w:rsidR="00B33E6B" w:rsidRPr="0058621A" w:rsidRDefault="00B33E6B" w:rsidP="004F5C10">
            <w:pPr>
              <w:rPr>
                <w:rFonts w:cstheme="minorHAnsi"/>
              </w:rPr>
            </w:pPr>
            <w:r w:rsidRPr="0058621A">
              <w:rPr>
                <w:rFonts w:cstheme="minorHAnsi"/>
              </w:rPr>
              <w:t>Improving polyhydroxyalkanoates production in phototrophic mixed cultures by optimizing accumulator reactor operating conditions</w:t>
            </w:r>
          </w:p>
        </w:tc>
        <w:tc>
          <w:tcPr>
            <w:tcW w:w="5482" w:type="dxa"/>
            <w:vAlign w:val="center"/>
          </w:tcPr>
          <w:p w14:paraId="02E8405D" w14:textId="77777777" w:rsidR="00B33E6B" w:rsidRPr="0058621A" w:rsidRDefault="00B33E6B" w:rsidP="004F5C10">
            <w:pPr>
              <w:rPr>
                <w:rFonts w:cstheme="minorHAnsi"/>
              </w:rPr>
            </w:pPr>
            <w:hyperlink r:id="rId185" w:history="1">
              <w:r w:rsidRPr="0058621A">
                <w:rPr>
                  <w:rStyle w:val="Hyperlink"/>
                  <w:rFonts w:cstheme="minorHAnsi"/>
                </w:rPr>
                <w:t>https://doi.org/10.1016/j.ijbiomac.2018.12.270</w:t>
              </w:r>
            </w:hyperlink>
            <w:r w:rsidRPr="0058621A">
              <w:rPr>
                <w:rFonts w:cstheme="minorHAnsi"/>
              </w:rPr>
              <w:t xml:space="preserve"> </w:t>
            </w:r>
          </w:p>
        </w:tc>
      </w:tr>
      <w:tr w:rsidR="00B33E6B" w:rsidRPr="0058621A" w14:paraId="53D8A92D" w14:textId="77777777" w:rsidTr="004F5C10">
        <w:tc>
          <w:tcPr>
            <w:tcW w:w="557" w:type="dxa"/>
            <w:vAlign w:val="center"/>
          </w:tcPr>
          <w:p w14:paraId="6725F7CC" w14:textId="77777777" w:rsidR="00B33E6B" w:rsidRPr="0058621A" w:rsidRDefault="00B33E6B" w:rsidP="004F5C10">
            <w:pPr>
              <w:rPr>
                <w:rFonts w:cstheme="minorHAnsi"/>
                <w:b/>
                <w:bCs/>
              </w:rPr>
            </w:pPr>
            <w:r w:rsidRPr="0058621A">
              <w:rPr>
                <w:rFonts w:cstheme="minorHAnsi"/>
                <w:b/>
                <w:bCs/>
              </w:rPr>
              <w:t>182</w:t>
            </w:r>
          </w:p>
        </w:tc>
        <w:tc>
          <w:tcPr>
            <w:tcW w:w="4663" w:type="dxa"/>
            <w:vAlign w:val="center"/>
          </w:tcPr>
          <w:p w14:paraId="36A03C87" w14:textId="77777777" w:rsidR="00B33E6B" w:rsidRPr="0058621A" w:rsidRDefault="00B33E6B" w:rsidP="004F5C10">
            <w:pPr>
              <w:rPr>
                <w:rFonts w:cstheme="minorHAnsi"/>
                <w:b/>
                <w:bCs/>
              </w:rPr>
            </w:pPr>
            <w:r w:rsidRPr="0058621A">
              <w:rPr>
                <w:rFonts w:cstheme="minorHAnsi"/>
                <w:b/>
                <w:bCs/>
              </w:rPr>
              <w:t>Improving the performance of vegetable leaf wetness duration models in greenhouses using decision tree learning</w:t>
            </w:r>
          </w:p>
        </w:tc>
        <w:tc>
          <w:tcPr>
            <w:tcW w:w="5482" w:type="dxa"/>
            <w:vAlign w:val="center"/>
          </w:tcPr>
          <w:p w14:paraId="3C3EE4B4" w14:textId="77777777" w:rsidR="00B33E6B" w:rsidRPr="0058621A" w:rsidRDefault="00B33E6B" w:rsidP="004F5C10">
            <w:pPr>
              <w:rPr>
                <w:rFonts w:cstheme="minorHAnsi"/>
                <w:b/>
                <w:bCs/>
                <w:highlight w:val="yellow"/>
              </w:rPr>
            </w:pPr>
            <w:hyperlink r:id="rId186" w:history="1">
              <w:r w:rsidRPr="0058621A">
                <w:rPr>
                  <w:rStyle w:val="Hyperlink"/>
                  <w:rFonts w:cstheme="minorHAnsi"/>
                  <w:b/>
                  <w:bCs/>
                </w:rPr>
                <w:t>https://doi.org/10.3390/w11010158</w:t>
              </w:r>
            </w:hyperlink>
            <w:r w:rsidRPr="0058621A">
              <w:rPr>
                <w:rFonts w:cstheme="minorHAnsi"/>
                <w:b/>
                <w:bCs/>
              </w:rPr>
              <w:t xml:space="preserve"> </w:t>
            </w:r>
          </w:p>
        </w:tc>
      </w:tr>
      <w:tr w:rsidR="00B33E6B" w:rsidRPr="0058621A" w14:paraId="78B37275" w14:textId="77777777" w:rsidTr="004F5C10">
        <w:tc>
          <w:tcPr>
            <w:tcW w:w="557" w:type="dxa"/>
            <w:vAlign w:val="center"/>
          </w:tcPr>
          <w:p w14:paraId="39DF10BE" w14:textId="77777777" w:rsidR="00B33E6B" w:rsidRPr="0058621A" w:rsidRDefault="00B33E6B" w:rsidP="004F5C10">
            <w:pPr>
              <w:rPr>
                <w:rFonts w:cstheme="minorHAnsi"/>
                <w:b/>
                <w:bCs/>
              </w:rPr>
            </w:pPr>
            <w:r w:rsidRPr="0058621A">
              <w:rPr>
                <w:rFonts w:cstheme="minorHAnsi"/>
                <w:b/>
                <w:bCs/>
              </w:rPr>
              <w:t>183</w:t>
            </w:r>
          </w:p>
        </w:tc>
        <w:tc>
          <w:tcPr>
            <w:tcW w:w="4663" w:type="dxa"/>
            <w:vAlign w:val="center"/>
          </w:tcPr>
          <w:p w14:paraId="3D922A5B" w14:textId="77777777" w:rsidR="00B33E6B" w:rsidRPr="0058621A" w:rsidRDefault="00B33E6B" w:rsidP="004F5C10">
            <w:pPr>
              <w:rPr>
                <w:rFonts w:cstheme="minorHAnsi"/>
                <w:b/>
                <w:bCs/>
              </w:rPr>
            </w:pPr>
            <w:r w:rsidRPr="0058621A">
              <w:rPr>
                <w:rFonts w:cstheme="minorHAnsi"/>
                <w:b/>
                <w:bCs/>
              </w:rPr>
              <w:t>Improving Yield and Yield Stability in Winter Rye by Hybrid Breeding</w:t>
            </w:r>
          </w:p>
        </w:tc>
        <w:tc>
          <w:tcPr>
            <w:tcW w:w="5482" w:type="dxa"/>
            <w:vAlign w:val="center"/>
          </w:tcPr>
          <w:p w14:paraId="2B6FBD07" w14:textId="77777777" w:rsidR="00B33E6B" w:rsidRPr="0058621A" w:rsidRDefault="00B33E6B" w:rsidP="004F5C10">
            <w:pPr>
              <w:rPr>
                <w:rFonts w:cstheme="minorHAnsi"/>
                <w:b/>
                <w:bCs/>
              </w:rPr>
            </w:pPr>
            <w:hyperlink r:id="rId187" w:history="1">
              <w:r w:rsidRPr="0058621A">
                <w:rPr>
                  <w:rStyle w:val="Hyperlink"/>
                  <w:rFonts w:cstheme="minorHAnsi"/>
                  <w:b/>
                  <w:bCs/>
                </w:rPr>
                <w:t>https://doi.org/10.3390/plants11192666</w:t>
              </w:r>
            </w:hyperlink>
            <w:r w:rsidRPr="0058621A">
              <w:rPr>
                <w:rFonts w:cstheme="minorHAnsi"/>
                <w:b/>
                <w:bCs/>
              </w:rPr>
              <w:t xml:space="preserve"> </w:t>
            </w:r>
          </w:p>
        </w:tc>
      </w:tr>
      <w:tr w:rsidR="00B33E6B" w:rsidRPr="0058621A" w14:paraId="38580F46" w14:textId="77777777" w:rsidTr="004F5C10">
        <w:tc>
          <w:tcPr>
            <w:tcW w:w="557" w:type="dxa"/>
            <w:vAlign w:val="center"/>
          </w:tcPr>
          <w:p w14:paraId="173AE632" w14:textId="77777777" w:rsidR="00B33E6B" w:rsidRPr="0058621A" w:rsidRDefault="00B33E6B" w:rsidP="004F5C10">
            <w:pPr>
              <w:rPr>
                <w:rFonts w:cstheme="minorHAnsi"/>
                <w:b/>
                <w:bCs/>
              </w:rPr>
            </w:pPr>
            <w:r w:rsidRPr="0058621A">
              <w:rPr>
                <w:rFonts w:cstheme="minorHAnsi"/>
                <w:b/>
                <w:bCs/>
              </w:rPr>
              <w:t>184</w:t>
            </w:r>
          </w:p>
        </w:tc>
        <w:tc>
          <w:tcPr>
            <w:tcW w:w="4663" w:type="dxa"/>
            <w:vAlign w:val="center"/>
          </w:tcPr>
          <w:p w14:paraId="499DD106" w14:textId="77777777" w:rsidR="00B33E6B" w:rsidRPr="0058621A" w:rsidRDefault="00B33E6B" w:rsidP="004F5C10">
            <w:pPr>
              <w:rPr>
                <w:rFonts w:cstheme="minorHAnsi"/>
                <w:b/>
                <w:bCs/>
              </w:rPr>
            </w:pPr>
            <w:r w:rsidRPr="0058621A">
              <w:rPr>
                <w:rFonts w:cstheme="minorHAnsi"/>
                <w:b/>
                <w:bCs/>
              </w:rPr>
              <w:t>Incentive-Based Demand Response Framework for Residential Applications: Design and Real-Life Demonstration</w:t>
            </w:r>
          </w:p>
        </w:tc>
        <w:tc>
          <w:tcPr>
            <w:tcW w:w="5482" w:type="dxa"/>
            <w:vAlign w:val="center"/>
          </w:tcPr>
          <w:p w14:paraId="4668AA3F" w14:textId="77777777" w:rsidR="00B33E6B" w:rsidRPr="0058621A" w:rsidRDefault="00B33E6B" w:rsidP="004F5C10">
            <w:pPr>
              <w:rPr>
                <w:rFonts w:cstheme="minorHAnsi"/>
                <w:b/>
                <w:bCs/>
                <w:highlight w:val="yellow"/>
              </w:rPr>
            </w:pPr>
            <w:hyperlink r:id="rId188" w:history="1">
              <w:r w:rsidRPr="0058621A">
                <w:rPr>
                  <w:rStyle w:val="Hyperlink"/>
                  <w:rFonts w:cstheme="minorHAnsi"/>
                  <w:b/>
                  <w:bCs/>
                </w:rPr>
                <w:t>https://doi.org/10.3390/en14144315</w:t>
              </w:r>
            </w:hyperlink>
            <w:r w:rsidRPr="0058621A">
              <w:rPr>
                <w:rFonts w:cstheme="minorHAnsi"/>
                <w:b/>
                <w:bCs/>
              </w:rPr>
              <w:t xml:space="preserve"> </w:t>
            </w:r>
          </w:p>
        </w:tc>
      </w:tr>
      <w:tr w:rsidR="00B33E6B" w:rsidRPr="0058621A" w14:paraId="52F22318" w14:textId="77777777" w:rsidTr="004F5C10">
        <w:tc>
          <w:tcPr>
            <w:tcW w:w="557" w:type="dxa"/>
            <w:vAlign w:val="center"/>
          </w:tcPr>
          <w:p w14:paraId="254EC8D9" w14:textId="77777777" w:rsidR="00B33E6B" w:rsidRPr="0058621A" w:rsidRDefault="00B33E6B" w:rsidP="004F5C10">
            <w:pPr>
              <w:rPr>
                <w:rFonts w:cstheme="minorHAnsi"/>
                <w:b/>
                <w:bCs/>
              </w:rPr>
            </w:pPr>
            <w:r w:rsidRPr="0058621A">
              <w:rPr>
                <w:rFonts w:cstheme="minorHAnsi"/>
                <w:b/>
                <w:bCs/>
              </w:rPr>
              <w:t>185</w:t>
            </w:r>
          </w:p>
        </w:tc>
        <w:tc>
          <w:tcPr>
            <w:tcW w:w="4663" w:type="dxa"/>
            <w:vAlign w:val="center"/>
          </w:tcPr>
          <w:p w14:paraId="5A7BED32" w14:textId="77777777" w:rsidR="00B33E6B" w:rsidRPr="0058621A" w:rsidRDefault="00B33E6B" w:rsidP="004F5C10">
            <w:pPr>
              <w:rPr>
                <w:rFonts w:cstheme="minorHAnsi"/>
                <w:b/>
                <w:bCs/>
              </w:rPr>
            </w:pPr>
            <w:r w:rsidRPr="0058621A">
              <w:rPr>
                <w:rFonts w:cstheme="minorHAnsi"/>
                <w:b/>
                <w:bCs/>
              </w:rPr>
              <w:t>Incentive-based Energy Management Strategies for Smart-grids based on an Internet of Things (IoT) Connectivity Framework</w:t>
            </w:r>
          </w:p>
        </w:tc>
        <w:tc>
          <w:tcPr>
            <w:tcW w:w="5482" w:type="dxa"/>
            <w:vAlign w:val="center"/>
          </w:tcPr>
          <w:p w14:paraId="5F477220" w14:textId="77777777" w:rsidR="00B33E6B" w:rsidRPr="0058621A" w:rsidRDefault="00B33E6B" w:rsidP="004F5C10">
            <w:pPr>
              <w:rPr>
                <w:rFonts w:cstheme="minorHAnsi"/>
                <w:b/>
                <w:bCs/>
                <w:highlight w:val="yellow"/>
              </w:rPr>
            </w:pPr>
            <w:hyperlink r:id="rId189" w:history="1">
              <w:r w:rsidRPr="0058621A">
                <w:rPr>
                  <w:rStyle w:val="Hyperlink"/>
                  <w:rFonts w:cstheme="minorHAnsi"/>
                  <w:b/>
                  <w:bCs/>
                </w:rPr>
                <w:t>https://doi.org/10.3303/CET1976153</w:t>
              </w:r>
            </w:hyperlink>
            <w:r w:rsidRPr="0058621A">
              <w:rPr>
                <w:rFonts w:cstheme="minorHAnsi"/>
                <w:b/>
                <w:bCs/>
              </w:rPr>
              <w:t xml:space="preserve"> </w:t>
            </w:r>
          </w:p>
        </w:tc>
      </w:tr>
      <w:tr w:rsidR="00B33E6B" w:rsidRPr="0058621A" w14:paraId="57283A87" w14:textId="77777777" w:rsidTr="004F5C10">
        <w:tc>
          <w:tcPr>
            <w:tcW w:w="557" w:type="dxa"/>
            <w:vAlign w:val="center"/>
          </w:tcPr>
          <w:p w14:paraId="2E393805" w14:textId="77777777" w:rsidR="00B33E6B" w:rsidRPr="0058621A" w:rsidRDefault="00B33E6B" w:rsidP="004F5C10">
            <w:pPr>
              <w:rPr>
                <w:rFonts w:cstheme="minorHAnsi"/>
              </w:rPr>
            </w:pPr>
            <w:r w:rsidRPr="0058621A">
              <w:rPr>
                <w:rFonts w:cstheme="minorHAnsi"/>
              </w:rPr>
              <w:lastRenderedPageBreak/>
              <w:t>186</w:t>
            </w:r>
          </w:p>
        </w:tc>
        <w:tc>
          <w:tcPr>
            <w:tcW w:w="4663" w:type="dxa"/>
            <w:vAlign w:val="center"/>
          </w:tcPr>
          <w:p w14:paraId="6426EBA9" w14:textId="77777777" w:rsidR="00B33E6B" w:rsidRPr="0058621A" w:rsidRDefault="00B33E6B" w:rsidP="004F5C10">
            <w:pPr>
              <w:rPr>
                <w:rFonts w:cstheme="minorHAnsi"/>
              </w:rPr>
            </w:pPr>
            <w:r w:rsidRPr="0058621A">
              <w:rPr>
                <w:rFonts w:cstheme="minorHAnsi"/>
              </w:rPr>
              <w:t>Inconsistent effects of agricultural practices on soil fungal communities across 12 European long-term experiments</w:t>
            </w:r>
          </w:p>
        </w:tc>
        <w:tc>
          <w:tcPr>
            <w:tcW w:w="5482" w:type="dxa"/>
            <w:vAlign w:val="center"/>
          </w:tcPr>
          <w:p w14:paraId="442B960D" w14:textId="77777777" w:rsidR="00B33E6B" w:rsidRPr="0058621A" w:rsidRDefault="00B33E6B" w:rsidP="004F5C10">
            <w:pPr>
              <w:rPr>
                <w:rFonts w:cstheme="minorHAnsi"/>
              </w:rPr>
            </w:pPr>
            <w:hyperlink r:id="rId190" w:history="1">
              <w:r w:rsidRPr="0058621A">
                <w:rPr>
                  <w:rStyle w:val="Hyperlink"/>
                  <w:rFonts w:cstheme="minorHAnsi"/>
                </w:rPr>
                <w:t>https://doi.org/10.1111/ejss.13090</w:t>
              </w:r>
            </w:hyperlink>
            <w:r w:rsidRPr="0058621A">
              <w:rPr>
                <w:rFonts w:cstheme="minorHAnsi"/>
              </w:rPr>
              <w:t xml:space="preserve"> </w:t>
            </w:r>
          </w:p>
        </w:tc>
      </w:tr>
      <w:tr w:rsidR="00B33E6B" w:rsidRPr="0058621A" w14:paraId="0DC5154C" w14:textId="77777777" w:rsidTr="004F5C10">
        <w:tc>
          <w:tcPr>
            <w:tcW w:w="557" w:type="dxa"/>
            <w:vAlign w:val="center"/>
          </w:tcPr>
          <w:p w14:paraId="3D5A23A9" w14:textId="77777777" w:rsidR="00B33E6B" w:rsidRPr="0058621A" w:rsidRDefault="00B33E6B" w:rsidP="004F5C10">
            <w:pPr>
              <w:rPr>
                <w:rFonts w:cstheme="minorHAnsi"/>
                <w:b/>
                <w:bCs/>
              </w:rPr>
            </w:pPr>
            <w:r w:rsidRPr="0058621A">
              <w:rPr>
                <w:rFonts w:cstheme="minorHAnsi"/>
                <w:b/>
                <w:bCs/>
              </w:rPr>
              <w:t>187</w:t>
            </w:r>
          </w:p>
        </w:tc>
        <w:tc>
          <w:tcPr>
            <w:tcW w:w="4663" w:type="dxa"/>
            <w:vAlign w:val="center"/>
          </w:tcPr>
          <w:p w14:paraId="4616E356" w14:textId="77777777" w:rsidR="00B33E6B" w:rsidRPr="0058621A" w:rsidRDefault="00B33E6B" w:rsidP="004F5C10">
            <w:pPr>
              <w:rPr>
                <w:rFonts w:cstheme="minorHAnsi"/>
                <w:b/>
                <w:bCs/>
              </w:rPr>
            </w:pPr>
            <w:r w:rsidRPr="0058621A">
              <w:rPr>
                <w:rFonts w:cstheme="minorHAnsi"/>
                <w:b/>
                <w:bCs/>
              </w:rPr>
              <w:t>Increasing the adoption intensity of sustainable agricultural practices in Europe: Farm and practice level insights</w:t>
            </w:r>
          </w:p>
        </w:tc>
        <w:tc>
          <w:tcPr>
            <w:tcW w:w="5482" w:type="dxa"/>
            <w:vAlign w:val="center"/>
          </w:tcPr>
          <w:p w14:paraId="771C2505" w14:textId="77777777" w:rsidR="00B33E6B" w:rsidRPr="0058621A" w:rsidRDefault="00B33E6B" w:rsidP="004F5C10">
            <w:pPr>
              <w:rPr>
                <w:rFonts w:cstheme="minorHAnsi"/>
                <w:b/>
                <w:bCs/>
                <w:highlight w:val="yellow"/>
              </w:rPr>
            </w:pPr>
            <w:hyperlink r:id="rId191" w:history="1">
              <w:r w:rsidRPr="0058621A">
                <w:rPr>
                  <w:rStyle w:val="Hyperlink"/>
                  <w:rFonts w:cstheme="minorHAnsi"/>
                  <w:b/>
                  <w:bCs/>
                </w:rPr>
                <w:t>https://doi.org/10.1016/j.jenvman.2022.115663</w:t>
              </w:r>
            </w:hyperlink>
            <w:r w:rsidRPr="0058621A">
              <w:rPr>
                <w:rFonts w:cstheme="minorHAnsi"/>
                <w:b/>
                <w:bCs/>
              </w:rPr>
              <w:t xml:space="preserve"> </w:t>
            </w:r>
          </w:p>
        </w:tc>
      </w:tr>
      <w:tr w:rsidR="00B33E6B" w:rsidRPr="0058621A" w14:paraId="3EFF6074" w14:textId="77777777" w:rsidTr="004F5C10">
        <w:tc>
          <w:tcPr>
            <w:tcW w:w="557" w:type="dxa"/>
            <w:vAlign w:val="center"/>
          </w:tcPr>
          <w:p w14:paraId="5CCECE6A" w14:textId="77777777" w:rsidR="00B33E6B" w:rsidRPr="0058621A" w:rsidRDefault="00B33E6B" w:rsidP="004F5C10">
            <w:pPr>
              <w:rPr>
                <w:rFonts w:cstheme="minorHAnsi"/>
              </w:rPr>
            </w:pPr>
            <w:r w:rsidRPr="0058621A">
              <w:rPr>
                <w:rFonts w:cstheme="minorHAnsi"/>
              </w:rPr>
              <w:t>188</w:t>
            </w:r>
          </w:p>
        </w:tc>
        <w:tc>
          <w:tcPr>
            <w:tcW w:w="4663" w:type="dxa"/>
            <w:vAlign w:val="center"/>
          </w:tcPr>
          <w:p w14:paraId="04D18F21" w14:textId="77777777" w:rsidR="00B33E6B" w:rsidRPr="0058621A" w:rsidRDefault="00B33E6B" w:rsidP="004F5C10">
            <w:pPr>
              <w:rPr>
                <w:rFonts w:cstheme="minorHAnsi"/>
              </w:rPr>
            </w:pPr>
            <w:r w:rsidRPr="0058621A">
              <w:rPr>
                <w:rFonts w:cstheme="minorHAnsi"/>
              </w:rPr>
              <w:t>Industrialization of hybrid SiIII–V and translucent planar micro-tracking modules</w:t>
            </w:r>
          </w:p>
        </w:tc>
        <w:tc>
          <w:tcPr>
            <w:tcW w:w="5482" w:type="dxa"/>
            <w:vAlign w:val="center"/>
          </w:tcPr>
          <w:p w14:paraId="766C9790" w14:textId="77777777" w:rsidR="00B33E6B" w:rsidRPr="0058621A" w:rsidRDefault="00B33E6B" w:rsidP="004F5C10">
            <w:pPr>
              <w:rPr>
                <w:rFonts w:cstheme="minorHAnsi"/>
              </w:rPr>
            </w:pPr>
            <w:hyperlink r:id="rId192" w:history="1">
              <w:r w:rsidRPr="0058621A">
                <w:rPr>
                  <w:rStyle w:val="Hyperlink"/>
                  <w:rFonts w:cstheme="minorHAnsi"/>
                </w:rPr>
                <w:t>https://doi.org/10.1002/pip.3387</w:t>
              </w:r>
            </w:hyperlink>
            <w:r w:rsidRPr="0058621A">
              <w:rPr>
                <w:rFonts w:cstheme="minorHAnsi"/>
              </w:rPr>
              <w:t xml:space="preserve"> </w:t>
            </w:r>
          </w:p>
        </w:tc>
      </w:tr>
      <w:tr w:rsidR="00B33E6B" w:rsidRPr="0058621A" w14:paraId="398BFCB4" w14:textId="77777777" w:rsidTr="004F5C10">
        <w:tc>
          <w:tcPr>
            <w:tcW w:w="557" w:type="dxa"/>
            <w:vAlign w:val="center"/>
          </w:tcPr>
          <w:p w14:paraId="662426C4" w14:textId="77777777" w:rsidR="00B33E6B" w:rsidRPr="0058621A" w:rsidRDefault="00B33E6B" w:rsidP="004F5C10">
            <w:pPr>
              <w:rPr>
                <w:rFonts w:cstheme="minorHAnsi"/>
              </w:rPr>
            </w:pPr>
            <w:r w:rsidRPr="0058621A">
              <w:rPr>
                <w:rFonts w:cstheme="minorHAnsi"/>
              </w:rPr>
              <w:t>189</w:t>
            </w:r>
          </w:p>
        </w:tc>
        <w:tc>
          <w:tcPr>
            <w:tcW w:w="4663" w:type="dxa"/>
            <w:vAlign w:val="center"/>
          </w:tcPr>
          <w:p w14:paraId="13F02B3C" w14:textId="77777777" w:rsidR="00B33E6B" w:rsidRPr="0058621A" w:rsidRDefault="00B33E6B" w:rsidP="004F5C10">
            <w:pPr>
              <w:rPr>
                <w:rFonts w:cstheme="minorHAnsi"/>
              </w:rPr>
            </w:pPr>
            <w:r w:rsidRPr="0058621A">
              <w:rPr>
                <w:rFonts w:cstheme="minorHAnsi"/>
              </w:rPr>
              <w:t>Infield optimized route planning in harvesting operations for risk of soil compaction reduction</w:t>
            </w:r>
          </w:p>
        </w:tc>
        <w:tc>
          <w:tcPr>
            <w:tcW w:w="5482" w:type="dxa"/>
            <w:vAlign w:val="center"/>
          </w:tcPr>
          <w:p w14:paraId="7FB76433" w14:textId="77777777" w:rsidR="00B33E6B" w:rsidRPr="0058621A" w:rsidRDefault="00B33E6B" w:rsidP="004F5C10">
            <w:pPr>
              <w:rPr>
                <w:rFonts w:cstheme="minorHAnsi"/>
              </w:rPr>
            </w:pPr>
            <w:hyperlink r:id="rId193" w:history="1">
              <w:r w:rsidRPr="0058621A">
                <w:rPr>
                  <w:rStyle w:val="Hyperlink"/>
                  <w:rFonts w:cstheme="minorHAnsi"/>
                </w:rPr>
                <w:t>https://doi.org/10.1111/sum.12654</w:t>
              </w:r>
            </w:hyperlink>
            <w:r w:rsidRPr="0058621A">
              <w:rPr>
                <w:rFonts w:cstheme="minorHAnsi"/>
              </w:rPr>
              <w:t xml:space="preserve"> </w:t>
            </w:r>
          </w:p>
        </w:tc>
      </w:tr>
      <w:tr w:rsidR="00B33E6B" w:rsidRPr="0058621A" w14:paraId="48DA32EC" w14:textId="77777777" w:rsidTr="004F5C10">
        <w:tc>
          <w:tcPr>
            <w:tcW w:w="557" w:type="dxa"/>
            <w:vAlign w:val="center"/>
          </w:tcPr>
          <w:p w14:paraId="4A6A48C0" w14:textId="77777777" w:rsidR="00B33E6B" w:rsidRPr="0058621A" w:rsidRDefault="00B33E6B" w:rsidP="004F5C10">
            <w:pPr>
              <w:rPr>
                <w:rFonts w:cstheme="minorHAnsi"/>
              </w:rPr>
            </w:pPr>
            <w:r w:rsidRPr="0058621A">
              <w:rPr>
                <w:rFonts w:cstheme="minorHAnsi"/>
              </w:rPr>
              <w:t>190</w:t>
            </w:r>
          </w:p>
        </w:tc>
        <w:tc>
          <w:tcPr>
            <w:tcW w:w="4663" w:type="dxa"/>
            <w:vAlign w:val="center"/>
          </w:tcPr>
          <w:p w14:paraId="6A75D2E7" w14:textId="77777777" w:rsidR="00B33E6B" w:rsidRPr="0058621A" w:rsidRDefault="00B33E6B" w:rsidP="004F5C10">
            <w:pPr>
              <w:rPr>
                <w:rFonts w:cstheme="minorHAnsi"/>
              </w:rPr>
            </w:pPr>
            <w:r w:rsidRPr="0058621A">
              <w:rPr>
                <w:rFonts w:cstheme="minorHAnsi"/>
              </w:rPr>
              <w:t>Influence of anthropogenic emissions and boundary conditions on multi-model simulations of major air pollutants over Europe and North America in the framework of AQMEII3</w:t>
            </w:r>
          </w:p>
        </w:tc>
        <w:tc>
          <w:tcPr>
            <w:tcW w:w="5482" w:type="dxa"/>
            <w:vAlign w:val="center"/>
          </w:tcPr>
          <w:p w14:paraId="4528CA00" w14:textId="77777777" w:rsidR="00B33E6B" w:rsidRPr="0058621A" w:rsidRDefault="00B33E6B" w:rsidP="004F5C10">
            <w:pPr>
              <w:rPr>
                <w:rFonts w:eastAsia="Times New Roman" w:cstheme="minorHAnsi"/>
              </w:rPr>
            </w:pPr>
            <w:hyperlink r:id="rId194" w:history="1">
              <w:r w:rsidRPr="0058621A">
                <w:rPr>
                  <w:rStyle w:val="Hyperlink"/>
                  <w:rFonts w:eastAsia="Times New Roman" w:cstheme="minorHAnsi"/>
                </w:rPr>
                <w:t>https://doi.org/10.5194/acp-18-8929-2018</w:t>
              </w:r>
            </w:hyperlink>
            <w:r w:rsidRPr="0058621A">
              <w:rPr>
                <w:rFonts w:eastAsia="Times New Roman" w:cstheme="minorHAnsi"/>
              </w:rPr>
              <w:t xml:space="preserve"> </w:t>
            </w:r>
          </w:p>
        </w:tc>
      </w:tr>
      <w:tr w:rsidR="00B33E6B" w:rsidRPr="0058621A" w14:paraId="62344D0E" w14:textId="77777777" w:rsidTr="004F5C10">
        <w:tc>
          <w:tcPr>
            <w:tcW w:w="557" w:type="dxa"/>
            <w:vAlign w:val="center"/>
          </w:tcPr>
          <w:p w14:paraId="75E0682A" w14:textId="77777777" w:rsidR="00B33E6B" w:rsidRPr="0058621A" w:rsidRDefault="00B33E6B" w:rsidP="004F5C10">
            <w:pPr>
              <w:rPr>
                <w:rFonts w:cstheme="minorHAnsi"/>
              </w:rPr>
            </w:pPr>
            <w:r w:rsidRPr="0058621A">
              <w:rPr>
                <w:rFonts w:cstheme="minorHAnsi"/>
              </w:rPr>
              <w:t>191</w:t>
            </w:r>
          </w:p>
        </w:tc>
        <w:tc>
          <w:tcPr>
            <w:tcW w:w="4663" w:type="dxa"/>
            <w:vAlign w:val="center"/>
          </w:tcPr>
          <w:p w14:paraId="3D090AB2" w14:textId="77777777" w:rsidR="00B33E6B" w:rsidRPr="0058621A" w:rsidRDefault="00B33E6B" w:rsidP="004F5C10">
            <w:pPr>
              <w:rPr>
                <w:rFonts w:cstheme="minorHAnsi"/>
              </w:rPr>
            </w:pPr>
            <w:r w:rsidRPr="0058621A">
              <w:rPr>
                <w:rFonts w:cstheme="minorHAnsi"/>
              </w:rPr>
              <w:t>Influence of heat pumps on renewable electricity integration Germany in a European context</w:t>
            </w:r>
          </w:p>
        </w:tc>
        <w:tc>
          <w:tcPr>
            <w:tcW w:w="5482" w:type="dxa"/>
            <w:vAlign w:val="center"/>
          </w:tcPr>
          <w:p w14:paraId="1EEC16D3" w14:textId="77777777" w:rsidR="00B33E6B" w:rsidRPr="0058621A" w:rsidRDefault="00B33E6B" w:rsidP="004F5C10">
            <w:pPr>
              <w:rPr>
                <w:rFonts w:cstheme="minorHAnsi"/>
              </w:rPr>
            </w:pPr>
            <w:hyperlink r:id="rId195" w:history="1">
              <w:r w:rsidRPr="0058621A">
                <w:rPr>
                  <w:rStyle w:val="Hyperlink"/>
                  <w:rFonts w:cstheme="minorHAnsi"/>
                </w:rPr>
                <w:t>https://doi.org/10.1016/j.esr.2019.100389</w:t>
              </w:r>
            </w:hyperlink>
            <w:r w:rsidRPr="0058621A">
              <w:rPr>
                <w:rFonts w:cstheme="minorHAnsi"/>
              </w:rPr>
              <w:t xml:space="preserve"> </w:t>
            </w:r>
          </w:p>
        </w:tc>
      </w:tr>
      <w:tr w:rsidR="00B33E6B" w:rsidRPr="0058621A" w14:paraId="76248282" w14:textId="77777777" w:rsidTr="004F5C10">
        <w:tc>
          <w:tcPr>
            <w:tcW w:w="557" w:type="dxa"/>
            <w:vAlign w:val="center"/>
          </w:tcPr>
          <w:p w14:paraId="0B7CF8F7" w14:textId="77777777" w:rsidR="00B33E6B" w:rsidRPr="0058621A" w:rsidRDefault="00B33E6B" w:rsidP="004F5C10">
            <w:pPr>
              <w:rPr>
                <w:rFonts w:cstheme="minorHAnsi"/>
              </w:rPr>
            </w:pPr>
            <w:r w:rsidRPr="0058621A">
              <w:rPr>
                <w:rFonts w:cstheme="minorHAnsi"/>
              </w:rPr>
              <w:t>192</w:t>
            </w:r>
          </w:p>
        </w:tc>
        <w:tc>
          <w:tcPr>
            <w:tcW w:w="4663" w:type="dxa"/>
            <w:vAlign w:val="center"/>
          </w:tcPr>
          <w:p w14:paraId="5467DE44" w14:textId="77777777" w:rsidR="00B33E6B" w:rsidRPr="0058621A" w:rsidRDefault="00B33E6B" w:rsidP="004F5C10">
            <w:pPr>
              <w:rPr>
                <w:rFonts w:cstheme="minorHAnsi"/>
              </w:rPr>
            </w:pPr>
            <w:r w:rsidRPr="0058621A">
              <w:rPr>
                <w:rFonts w:cstheme="minorHAnsi"/>
              </w:rPr>
              <w:t>Insect sex pheromone production in yeasts and plants</w:t>
            </w:r>
          </w:p>
        </w:tc>
        <w:tc>
          <w:tcPr>
            <w:tcW w:w="5482" w:type="dxa"/>
            <w:vAlign w:val="center"/>
          </w:tcPr>
          <w:p w14:paraId="2FC6BBEF" w14:textId="77777777" w:rsidR="00B33E6B" w:rsidRPr="0058621A" w:rsidRDefault="00B33E6B" w:rsidP="004F5C10">
            <w:pPr>
              <w:rPr>
                <w:rFonts w:cstheme="minorHAnsi"/>
              </w:rPr>
            </w:pPr>
            <w:hyperlink r:id="rId196" w:history="1">
              <w:r w:rsidRPr="0058621A">
                <w:rPr>
                  <w:rStyle w:val="Hyperlink"/>
                  <w:rFonts w:cstheme="minorHAnsi"/>
                </w:rPr>
                <w:t>https://doi.org/10.1016/j.copbio.2020.07.011</w:t>
              </w:r>
            </w:hyperlink>
            <w:r w:rsidRPr="0058621A">
              <w:rPr>
                <w:rFonts w:cstheme="minorHAnsi"/>
              </w:rPr>
              <w:t xml:space="preserve"> </w:t>
            </w:r>
          </w:p>
        </w:tc>
      </w:tr>
      <w:tr w:rsidR="00B33E6B" w:rsidRPr="0058621A" w14:paraId="366E7D4E" w14:textId="77777777" w:rsidTr="004F5C10">
        <w:tc>
          <w:tcPr>
            <w:tcW w:w="557" w:type="dxa"/>
            <w:vAlign w:val="center"/>
          </w:tcPr>
          <w:p w14:paraId="71AFA863" w14:textId="77777777" w:rsidR="00B33E6B" w:rsidRPr="0058621A" w:rsidRDefault="00B33E6B" w:rsidP="004F5C10">
            <w:pPr>
              <w:rPr>
                <w:rFonts w:cstheme="minorHAnsi"/>
              </w:rPr>
            </w:pPr>
            <w:r w:rsidRPr="0058621A">
              <w:rPr>
                <w:rFonts w:cstheme="minorHAnsi"/>
              </w:rPr>
              <w:t>193</w:t>
            </w:r>
          </w:p>
        </w:tc>
        <w:tc>
          <w:tcPr>
            <w:tcW w:w="4663" w:type="dxa"/>
            <w:vAlign w:val="center"/>
          </w:tcPr>
          <w:p w14:paraId="7ADBE535" w14:textId="77777777" w:rsidR="00B33E6B" w:rsidRPr="0058621A" w:rsidRDefault="00B33E6B" w:rsidP="004F5C10">
            <w:pPr>
              <w:rPr>
                <w:rFonts w:cstheme="minorHAnsi"/>
              </w:rPr>
            </w:pPr>
            <w:r w:rsidRPr="0058621A">
              <w:rPr>
                <w:rFonts w:cstheme="minorHAnsi"/>
              </w:rPr>
              <w:t>Insights into the Effects of RbF-Post-Deposition Treatments on the Absorber Surface of High Efficiency Cu(In,Ga)Se2 Solar Cells and Development of Analytical and Machine Learning Process Monitoring Methodologies Based on Combinatorial Analysis</w:t>
            </w:r>
          </w:p>
        </w:tc>
        <w:tc>
          <w:tcPr>
            <w:tcW w:w="5482" w:type="dxa"/>
            <w:vAlign w:val="center"/>
          </w:tcPr>
          <w:p w14:paraId="60F51D36" w14:textId="77777777" w:rsidR="00B33E6B" w:rsidRPr="0058621A" w:rsidRDefault="00B33E6B" w:rsidP="004F5C10">
            <w:pPr>
              <w:rPr>
                <w:rFonts w:cstheme="minorHAnsi"/>
              </w:rPr>
            </w:pPr>
            <w:hyperlink r:id="rId197" w:history="1">
              <w:r w:rsidRPr="0058621A">
                <w:rPr>
                  <w:rStyle w:val="Hyperlink"/>
                  <w:rFonts w:cstheme="minorHAnsi"/>
                </w:rPr>
                <w:t>https://doi.org/10.1002/aenm.202103163</w:t>
              </w:r>
            </w:hyperlink>
            <w:r w:rsidRPr="0058621A">
              <w:rPr>
                <w:rFonts w:cstheme="minorHAnsi"/>
              </w:rPr>
              <w:t xml:space="preserve"> </w:t>
            </w:r>
          </w:p>
        </w:tc>
      </w:tr>
      <w:tr w:rsidR="00B33E6B" w:rsidRPr="0058621A" w14:paraId="00CB533E" w14:textId="77777777" w:rsidTr="004F5C10">
        <w:tc>
          <w:tcPr>
            <w:tcW w:w="557" w:type="dxa"/>
            <w:vAlign w:val="center"/>
          </w:tcPr>
          <w:p w14:paraId="47C9E743" w14:textId="77777777" w:rsidR="00B33E6B" w:rsidRPr="0058621A" w:rsidRDefault="00B33E6B" w:rsidP="004F5C10">
            <w:pPr>
              <w:rPr>
                <w:rFonts w:cstheme="minorHAnsi"/>
              </w:rPr>
            </w:pPr>
            <w:r w:rsidRPr="0058621A">
              <w:rPr>
                <w:rFonts w:cstheme="minorHAnsi"/>
              </w:rPr>
              <w:t>194</w:t>
            </w:r>
          </w:p>
        </w:tc>
        <w:tc>
          <w:tcPr>
            <w:tcW w:w="4663" w:type="dxa"/>
            <w:vAlign w:val="center"/>
          </w:tcPr>
          <w:p w14:paraId="27B9CB96" w14:textId="77777777" w:rsidR="00B33E6B" w:rsidRPr="0058621A" w:rsidRDefault="00B33E6B" w:rsidP="004F5C10">
            <w:pPr>
              <w:rPr>
                <w:rFonts w:cstheme="minorHAnsi"/>
              </w:rPr>
            </w:pPr>
            <w:r w:rsidRPr="0058621A">
              <w:rPr>
                <w:rFonts w:cstheme="minorHAnsi"/>
              </w:rPr>
              <w:t>Integrated Efforts for the Valorization of Sweet Potato By-Products within a Circular Economy Concept : Biocomposites for Packaging Applications Close the Loop</w:t>
            </w:r>
          </w:p>
        </w:tc>
        <w:tc>
          <w:tcPr>
            <w:tcW w:w="5482" w:type="dxa"/>
            <w:vAlign w:val="center"/>
          </w:tcPr>
          <w:p w14:paraId="1DC3EF98" w14:textId="77777777" w:rsidR="00B33E6B" w:rsidRPr="0058621A" w:rsidRDefault="00B33E6B" w:rsidP="004F5C10">
            <w:pPr>
              <w:rPr>
                <w:rFonts w:cstheme="minorHAnsi"/>
              </w:rPr>
            </w:pPr>
            <w:hyperlink r:id="rId198" w:history="1">
              <w:r w:rsidRPr="0058621A">
                <w:rPr>
                  <w:rStyle w:val="Hyperlink"/>
                  <w:rFonts w:cstheme="minorHAnsi"/>
                </w:rPr>
                <w:t>https://doi.org/10.3390/polym13071048</w:t>
              </w:r>
            </w:hyperlink>
            <w:r w:rsidRPr="0058621A">
              <w:rPr>
                <w:rFonts w:cstheme="minorHAnsi"/>
              </w:rPr>
              <w:t xml:space="preserve"> </w:t>
            </w:r>
          </w:p>
        </w:tc>
      </w:tr>
      <w:tr w:rsidR="00B33E6B" w:rsidRPr="0058621A" w14:paraId="3E08D86F" w14:textId="77777777" w:rsidTr="004F5C10">
        <w:tc>
          <w:tcPr>
            <w:tcW w:w="557" w:type="dxa"/>
            <w:vAlign w:val="center"/>
          </w:tcPr>
          <w:p w14:paraId="13452DC5" w14:textId="77777777" w:rsidR="00B33E6B" w:rsidRPr="0058621A" w:rsidRDefault="00B33E6B" w:rsidP="004F5C10">
            <w:pPr>
              <w:rPr>
                <w:rFonts w:cstheme="minorHAnsi"/>
              </w:rPr>
            </w:pPr>
            <w:r w:rsidRPr="0058621A">
              <w:rPr>
                <w:rFonts w:cstheme="minorHAnsi"/>
              </w:rPr>
              <w:t>195</w:t>
            </w:r>
          </w:p>
        </w:tc>
        <w:tc>
          <w:tcPr>
            <w:tcW w:w="4663" w:type="dxa"/>
            <w:vAlign w:val="center"/>
          </w:tcPr>
          <w:p w14:paraId="5FF9938A" w14:textId="77777777" w:rsidR="00B33E6B" w:rsidRPr="0058621A" w:rsidRDefault="00B33E6B" w:rsidP="004F5C10">
            <w:pPr>
              <w:rPr>
                <w:rFonts w:cstheme="minorHAnsi"/>
              </w:rPr>
            </w:pPr>
            <w:r w:rsidRPr="0058621A">
              <w:rPr>
                <w:rFonts w:cstheme="minorHAnsi"/>
              </w:rPr>
              <w:t>Integrated harvesting and biomass haulage of olive tree prunings. Evaluation of a two year harvesting campaign in central Greece and fuel characterization of the prunings collected</w:t>
            </w:r>
          </w:p>
        </w:tc>
        <w:tc>
          <w:tcPr>
            <w:tcW w:w="5482" w:type="dxa"/>
            <w:vAlign w:val="center"/>
          </w:tcPr>
          <w:p w14:paraId="049E0A96" w14:textId="77777777" w:rsidR="00B33E6B" w:rsidRPr="0058621A" w:rsidRDefault="00B33E6B" w:rsidP="004F5C10">
            <w:pPr>
              <w:rPr>
                <w:rFonts w:cstheme="minorHAnsi"/>
              </w:rPr>
            </w:pPr>
            <w:hyperlink r:id="rId199" w:history="1">
              <w:r w:rsidRPr="0058621A">
                <w:rPr>
                  <w:rStyle w:val="Hyperlink"/>
                  <w:rFonts w:cstheme="minorHAnsi"/>
                </w:rPr>
                <w:t>https://doi.org/10.1016/j.biombioe.2022.106572</w:t>
              </w:r>
            </w:hyperlink>
            <w:r w:rsidRPr="0058621A">
              <w:rPr>
                <w:rFonts w:cstheme="minorHAnsi"/>
              </w:rPr>
              <w:t xml:space="preserve"> </w:t>
            </w:r>
          </w:p>
        </w:tc>
      </w:tr>
      <w:tr w:rsidR="00B33E6B" w:rsidRPr="0058621A" w14:paraId="7937B09A" w14:textId="77777777" w:rsidTr="004F5C10">
        <w:tc>
          <w:tcPr>
            <w:tcW w:w="557" w:type="dxa"/>
            <w:vAlign w:val="center"/>
          </w:tcPr>
          <w:p w14:paraId="74640026" w14:textId="77777777" w:rsidR="00B33E6B" w:rsidRPr="0058621A" w:rsidRDefault="00B33E6B" w:rsidP="004F5C10">
            <w:pPr>
              <w:rPr>
                <w:rFonts w:cstheme="minorHAnsi"/>
              </w:rPr>
            </w:pPr>
            <w:r w:rsidRPr="0058621A">
              <w:rPr>
                <w:rFonts w:cstheme="minorHAnsi"/>
              </w:rPr>
              <w:t>196</w:t>
            </w:r>
          </w:p>
        </w:tc>
        <w:tc>
          <w:tcPr>
            <w:tcW w:w="4663" w:type="dxa"/>
            <w:vAlign w:val="center"/>
          </w:tcPr>
          <w:p w14:paraId="3B66AC3D" w14:textId="77777777" w:rsidR="00B33E6B" w:rsidRPr="0058621A" w:rsidRDefault="00B33E6B" w:rsidP="004F5C10">
            <w:pPr>
              <w:rPr>
                <w:rFonts w:cstheme="minorHAnsi"/>
              </w:rPr>
            </w:pPr>
            <w:r w:rsidRPr="0058621A">
              <w:rPr>
                <w:rFonts w:cstheme="minorHAnsi"/>
              </w:rPr>
              <w:t>Integrated use of satellite remote sensing, artificial neural networks, field spectroscopy, and GIS in estimating crucial soil parameters in terms of soil erosion</w:t>
            </w:r>
          </w:p>
        </w:tc>
        <w:tc>
          <w:tcPr>
            <w:tcW w:w="5482" w:type="dxa"/>
            <w:vAlign w:val="center"/>
          </w:tcPr>
          <w:p w14:paraId="6CEA7281" w14:textId="77777777" w:rsidR="00B33E6B" w:rsidRPr="0058621A" w:rsidRDefault="00B33E6B" w:rsidP="004F5C10">
            <w:pPr>
              <w:rPr>
                <w:rFonts w:cstheme="minorHAnsi"/>
              </w:rPr>
            </w:pPr>
            <w:hyperlink r:id="rId200" w:history="1">
              <w:r w:rsidRPr="0058621A">
                <w:rPr>
                  <w:rStyle w:val="Hyperlink"/>
                  <w:rFonts w:cstheme="minorHAnsi"/>
                </w:rPr>
                <w:t>https://doi.org/10.3390/rs11091106</w:t>
              </w:r>
            </w:hyperlink>
            <w:r w:rsidRPr="0058621A">
              <w:rPr>
                <w:rFonts w:cstheme="minorHAnsi"/>
              </w:rPr>
              <w:t xml:space="preserve"> </w:t>
            </w:r>
          </w:p>
        </w:tc>
      </w:tr>
      <w:tr w:rsidR="00B33E6B" w:rsidRPr="0058621A" w14:paraId="7CF3CEA7" w14:textId="77777777" w:rsidTr="004F5C10">
        <w:tc>
          <w:tcPr>
            <w:tcW w:w="557" w:type="dxa"/>
            <w:vAlign w:val="center"/>
          </w:tcPr>
          <w:p w14:paraId="687EF9F5" w14:textId="77777777" w:rsidR="00B33E6B" w:rsidRPr="0058621A" w:rsidRDefault="00B33E6B" w:rsidP="004F5C10">
            <w:pPr>
              <w:rPr>
                <w:rFonts w:cstheme="minorHAnsi"/>
              </w:rPr>
            </w:pPr>
            <w:r w:rsidRPr="0058621A">
              <w:rPr>
                <w:rFonts w:cstheme="minorHAnsi"/>
              </w:rPr>
              <w:t>197</w:t>
            </w:r>
          </w:p>
        </w:tc>
        <w:tc>
          <w:tcPr>
            <w:tcW w:w="4663" w:type="dxa"/>
            <w:vAlign w:val="center"/>
          </w:tcPr>
          <w:p w14:paraId="6A480923" w14:textId="77777777" w:rsidR="00B33E6B" w:rsidRPr="0058621A" w:rsidRDefault="00B33E6B" w:rsidP="004F5C10">
            <w:pPr>
              <w:rPr>
                <w:rFonts w:cstheme="minorHAnsi"/>
              </w:rPr>
            </w:pPr>
            <w:r w:rsidRPr="0058621A">
              <w:rPr>
                <w:rFonts w:cstheme="minorHAnsi"/>
              </w:rPr>
              <w:t>Interactions between cover crops and soil microorganisms increase phosphorus availability in conservation agriculture</w:t>
            </w:r>
          </w:p>
        </w:tc>
        <w:tc>
          <w:tcPr>
            <w:tcW w:w="5482" w:type="dxa"/>
            <w:vAlign w:val="center"/>
          </w:tcPr>
          <w:p w14:paraId="68937B73" w14:textId="77777777" w:rsidR="00B33E6B" w:rsidRPr="0058621A" w:rsidRDefault="00B33E6B" w:rsidP="004F5C10">
            <w:pPr>
              <w:rPr>
                <w:rFonts w:cstheme="minorHAnsi"/>
              </w:rPr>
            </w:pPr>
            <w:hyperlink r:id="rId201" w:history="1">
              <w:r w:rsidRPr="0058621A">
                <w:rPr>
                  <w:rStyle w:val="Hyperlink"/>
                  <w:rFonts w:cstheme="minorHAnsi"/>
                </w:rPr>
                <w:t>https://doi.org/10.1007/s11104-021-04897-x</w:t>
              </w:r>
            </w:hyperlink>
            <w:r w:rsidRPr="0058621A">
              <w:rPr>
                <w:rStyle w:val="c-bibliographic-informationvalue"/>
                <w:rFonts w:cstheme="minorHAnsi"/>
              </w:rPr>
              <w:t xml:space="preserve"> </w:t>
            </w:r>
          </w:p>
        </w:tc>
      </w:tr>
      <w:tr w:rsidR="00B33E6B" w:rsidRPr="0058621A" w14:paraId="62642122" w14:textId="77777777" w:rsidTr="004F5C10">
        <w:tc>
          <w:tcPr>
            <w:tcW w:w="557" w:type="dxa"/>
            <w:vAlign w:val="center"/>
          </w:tcPr>
          <w:p w14:paraId="304BE1BE" w14:textId="77777777" w:rsidR="00B33E6B" w:rsidRPr="0058621A" w:rsidRDefault="00B33E6B" w:rsidP="004F5C10">
            <w:pPr>
              <w:rPr>
                <w:rFonts w:cstheme="minorHAnsi"/>
                <w:b/>
                <w:bCs/>
              </w:rPr>
            </w:pPr>
            <w:r w:rsidRPr="0058621A">
              <w:rPr>
                <w:rFonts w:cstheme="minorHAnsi"/>
                <w:b/>
                <w:bCs/>
              </w:rPr>
              <w:t>198</w:t>
            </w:r>
          </w:p>
        </w:tc>
        <w:tc>
          <w:tcPr>
            <w:tcW w:w="4663" w:type="dxa"/>
            <w:vAlign w:val="center"/>
          </w:tcPr>
          <w:p w14:paraId="6A200046" w14:textId="77777777" w:rsidR="00B33E6B" w:rsidRPr="0058621A" w:rsidRDefault="00B33E6B" w:rsidP="004F5C10">
            <w:pPr>
              <w:rPr>
                <w:rFonts w:cstheme="minorHAnsi"/>
                <w:b/>
                <w:bCs/>
              </w:rPr>
            </w:pPr>
            <w:r w:rsidRPr="0058621A">
              <w:rPr>
                <w:rFonts w:cstheme="minorHAnsi"/>
                <w:b/>
                <w:bCs/>
              </w:rPr>
              <w:t>Internet of Things in arable farming Implementation, applications, challenges and potential</w:t>
            </w:r>
          </w:p>
        </w:tc>
        <w:tc>
          <w:tcPr>
            <w:tcW w:w="5482" w:type="dxa"/>
            <w:vAlign w:val="center"/>
          </w:tcPr>
          <w:p w14:paraId="68B77DDB" w14:textId="77777777" w:rsidR="00B33E6B" w:rsidRPr="0058621A" w:rsidRDefault="00B33E6B" w:rsidP="004F5C10">
            <w:pPr>
              <w:rPr>
                <w:rFonts w:cstheme="minorHAnsi"/>
                <w:b/>
                <w:bCs/>
                <w:highlight w:val="yellow"/>
              </w:rPr>
            </w:pPr>
            <w:hyperlink r:id="rId202" w:history="1">
              <w:r w:rsidRPr="0058621A">
                <w:rPr>
                  <w:rStyle w:val="Hyperlink"/>
                  <w:rFonts w:cstheme="minorHAnsi"/>
                  <w:b/>
                  <w:bCs/>
                </w:rPr>
                <w:t>https://doi.org/10.1016/j.biosystemseng.2019.12.013</w:t>
              </w:r>
            </w:hyperlink>
            <w:r w:rsidRPr="0058621A">
              <w:rPr>
                <w:rFonts w:cstheme="minorHAnsi"/>
                <w:b/>
                <w:bCs/>
              </w:rPr>
              <w:t xml:space="preserve"> </w:t>
            </w:r>
          </w:p>
        </w:tc>
      </w:tr>
      <w:tr w:rsidR="00B33E6B" w:rsidRPr="0058621A" w14:paraId="6ECD04B3" w14:textId="77777777" w:rsidTr="004F5C10">
        <w:tc>
          <w:tcPr>
            <w:tcW w:w="557" w:type="dxa"/>
            <w:vAlign w:val="center"/>
          </w:tcPr>
          <w:p w14:paraId="365808BE" w14:textId="77777777" w:rsidR="00B33E6B" w:rsidRPr="0058621A" w:rsidRDefault="00B33E6B" w:rsidP="004F5C10">
            <w:pPr>
              <w:rPr>
                <w:rFonts w:cstheme="minorHAnsi"/>
              </w:rPr>
            </w:pPr>
            <w:r w:rsidRPr="0058621A">
              <w:rPr>
                <w:rFonts w:cstheme="minorHAnsi"/>
              </w:rPr>
              <w:t>199</w:t>
            </w:r>
          </w:p>
        </w:tc>
        <w:tc>
          <w:tcPr>
            <w:tcW w:w="4663" w:type="dxa"/>
            <w:vAlign w:val="center"/>
          </w:tcPr>
          <w:p w14:paraId="6A54305F" w14:textId="77777777" w:rsidR="00B33E6B" w:rsidRPr="0058621A" w:rsidRDefault="00B33E6B" w:rsidP="004F5C10">
            <w:pPr>
              <w:rPr>
                <w:rFonts w:cstheme="minorHAnsi"/>
              </w:rPr>
            </w:pPr>
            <w:r w:rsidRPr="0058621A">
              <w:rPr>
                <w:rFonts w:cstheme="minorHAnsi"/>
              </w:rPr>
              <w:t>Introduction to EMP-E 2019 special issue “Modelling the implementation of ‘A Clean Planet for All’ strategy”</w:t>
            </w:r>
          </w:p>
        </w:tc>
        <w:tc>
          <w:tcPr>
            <w:tcW w:w="5482" w:type="dxa"/>
            <w:vAlign w:val="center"/>
          </w:tcPr>
          <w:p w14:paraId="3AD09410" w14:textId="77777777" w:rsidR="00B33E6B" w:rsidRPr="0058621A" w:rsidRDefault="00B33E6B" w:rsidP="004F5C10">
            <w:pPr>
              <w:rPr>
                <w:rFonts w:cstheme="minorHAnsi"/>
              </w:rPr>
            </w:pPr>
            <w:hyperlink r:id="rId203" w:history="1">
              <w:r w:rsidRPr="0058621A">
                <w:rPr>
                  <w:rStyle w:val="Hyperlink"/>
                  <w:rFonts w:cstheme="minorHAnsi"/>
                </w:rPr>
                <w:t>http://dx.doi.org/10.1016/j.esr.2022.100843</w:t>
              </w:r>
            </w:hyperlink>
            <w:r w:rsidRPr="0058621A">
              <w:rPr>
                <w:rFonts w:cstheme="minorHAnsi"/>
              </w:rPr>
              <w:t xml:space="preserve"> </w:t>
            </w:r>
          </w:p>
        </w:tc>
      </w:tr>
      <w:tr w:rsidR="00B33E6B" w:rsidRPr="0058621A" w14:paraId="5F584234" w14:textId="77777777" w:rsidTr="004F5C10">
        <w:tc>
          <w:tcPr>
            <w:tcW w:w="557" w:type="dxa"/>
            <w:vAlign w:val="center"/>
          </w:tcPr>
          <w:p w14:paraId="4A3A2D87" w14:textId="77777777" w:rsidR="00B33E6B" w:rsidRPr="0058621A" w:rsidRDefault="00B33E6B" w:rsidP="004F5C10">
            <w:pPr>
              <w:rPr>
                <w:rFonts w:cstheme="minorHAnsi"/>
                <w:b/>
                <w:bCs/>
              </w:rPr>
            </w:pPr>
            <w:r w:rsidRPr="0058621A">
              <w:rPr>
                <w:rFonts w:cstheme="minorHAnsi"/>
                <w:b/>
                <w:bCs/>
              </w:rPr>
              <w:t>200</w:t>
            </w:r>
          </w:p>
        </w:tc>
        <w:tc>
          <w:tcPr>
            <w:tcW w:w="4663" w:type="dxa"/>
            <w:vAlign w:val="center"/>
          </w:tcPr>
          <w:p w14:paraId="34F18077" w14:textId="77777777" w:rsidR="00B33E6B" w:rsidRPr="0058621A" w:rsidRDefault="00B33E6B" w:rsidP="004F5C10">
            <w:pPr>
              <w:rPr>
                <w:rFonts w:cstheme="minorHAnsi"/>
                <w:b/>
                <w:bCs/>
              </w:rPr>
            </w:pPr>
            <w:r w:rsidRPr="0058621A">
              <w:rPr>
                <w:rFonts w:cstheme="minorHAnsi"/>
                <w:b/>
                <w:bCs/>
              </w:rPr>
              <w:t>Investigating UK consumers’ heterogeneous engagement in demand-side response</w:t>
            </w:r>
          </w:p>
        </w:tc>
        <w:tc>
          <w:tcPr>
            <w:tcW w:w="5482" w:type="dxa"/>
            <w:vAlign w:val="center"/>
          </w:tcPr>
          <w:p w14:paraId="2FDA28B4" w14:textId="77777777" w:rsidR="00B33E6B" w:rsidRPr="0058621A" w:rsidRDefault="00B33E6B" w:rsidP="004F5C10">
            <w:pPr>
              <w:rPr>
                <w:rFonts w:cstheme="minorHAnsi"/>
                <w:b/>
                <w:bCs/>
                <w:highlight w:val="yellow"/>
              </w:rPr>
            </w:pPr>
            <w:hyperlink r:id="rId204" w:history="1">
              <w:r w:rsidRPr="0058621A">
                <w:rPr>
                  <w:rStyle w:val="Hyperlink"/>
                  <w:rFonts w:cstheme="minorHAnsi"/>
                  <w:b/>
                  <w:bCs/>
                </w:rPr>
                <w:t>https://doi.org/10.1007/s12053-020-09847-7</w:t>
              </w:r>
            </w:hyperlink>
            <w:r w:rsidRPr="0058621A">
              <w:rPr>
                <w:rStyle w:val="c-bibliographic-informationvalue"/>
                <w:rFonts w:cstheme="minorHAnsi"/>
                <w:b/>
                <w:bCs/>
              </w:rPr>
              <w:t xml:space="preserve"> </w:t>
            </w:r>
          </w:p>
        </w:tc>
      </w:tr>
      <w:tr w:rsidR="00B33E6B" w:rsidRPr="0058621A" w14:paraId="6B32899E" w14:textId="77777777" w:rsidTr="004F5C10">
        <w:tc>
          <w:tcPr>
            <w:tcW w:w="557" w:type="dxa"/>
            <w:vAlign w:val="center"/>
          </w:tcPr>
          <w:p w14:paraId="57F0A34D" w14:textId="77777777" w:rsidR="00B33E6B" w:rsidRPr="0058621A" w:rsidRDefault="00B33E6B" w:rsidP="004F5C10">
            <w:pPr>
              <w:rPr>
                <w:rFonts w:cstheme="minorHAnsi"/>
                <w:b/>
                <w:bCs/>
              </w:rPr>
            </w:pPr>
            <w:r w:rsidRPr="0058621A">
              <w:rPr>
                <w:rFonts w:cstheme="minorHAnsi"/>
                <w:b/>
                <w:bCs/>
              </w:rPr>
              <w:t>201</w:t>
            </w:r>
          </w:p>
        </w:tc>
        <w:tc>
          <w:tcPr>
            <w:tcW w:w="4663" w:type="dxa"/>
            <w:vAlign w:val="center"/>
          </w:tcPr>
          <w:p w14:paraId="45B595B7" w14:textId="77777777" w:rsidR="00B33E6B" w:rsidRPr="0058621A" w:rsidRDefault="00B33E6B" w:rsidP="004F5C10">
            <w:pPr>
              <w:rPr>
                <w:rFonts w:cstheme="minorHAnsi"/>
                <w:b/>
                <w:bCs/>
              </w:rPr>
            </w:pPr>
            <w:r w:rsidRPr="0058621A">
              <w:rPr>
                <w:rFonts w:cstheme="minorHAnsi"/>
                <w:b/>
                <w:bCs/>
              </w:rPr>
              <w:t>Is social license to operate relevant for seaweed cultivation in Europe?</w:t>
            </w:r>
          </w:p>
        </w:tc>
        <w:tc>
          <w:tcPr>
            <w:tcW w:w="5482" w:type="dxa"/>
            <w:vAlign w:val="center"/>
          </w:tcPr>
          <w:p w14:paraId="623D7807" w14:textId="77777777" w:rsidR="00B33E6B" w:rsidRPr="0058621A" w:rsidRDefault="00B33E6B" w:rsidP="004F5C10">
            <w:pPr>
              <w:rPr>
                <w:rFonts w:cstheme="minorHAnsi"/>
                <w:b/>
                <w:bCs/>
                <w:highlight w:val="yellow"/>
              </w:rPr>
            </w:pPr>
            <w:hyperlink r:id="rId205" w:history="1">
              <w:r w:rsidRPr="0058621A">
                <w:rPr>
                  <w:rStyle w:val="Hyperlink"/>
                  <w:rFonts w:cstheme="minorHAnsi"/>
                  <w:b/>
                  <w:bCs/>
                </w:rPr>
                <w:t>https://doi.org/10.1016/j.aquaculture.2020.736203</w:t>
              </w:r>
            </w:hyperlink>
            <w:r w:rsidRPr="0058621A">
              <w:rPr>
                <w:rFonts w:cstheme="minorHAnsi"/>
                <w:b/>
                <w:bCs/>
              </w:rPr>
              <w:t xml:space="preserve"> </w:t>
            </w:r>
          </w:p>
        </w:tc>
      </w:tr>
      <w:tr w:rsidR="00B33E6B" w:rsidRPr="0058621A" w14:paraId="04E51C0F" w14:textId="77777777" w:rsidTr="004F5C10">
        <w:tc>
          <w:tcPr>
            <w:tcW w:w="557" w:type="dxa"/>
            <w:vAlign w:val="center"/>
          </w:tcPr>
          <w:p w14:paraId="0CD673E1" w14:textId="77777777" w:rsidR="00B33E6B" w:rsidRPr="0058621A" w:rsidRDefault="00B33E6B" w:rsidP="004F5C10">
            <w:pPr>
              <w:rPr>
                <w:rFonts w:cstheme="minorHAnsi"/>
              </w:rPr>
            </w:pPr>
            <w:r w:rsidRPr="0058621A">
              <w:rPr>
                <w:rFonts w:cstheme="minorHAnsi"/>
              </w:rPr>
              <w:lastRenderedPageBreak/>
              <w:t>202</w:t>
            </w:r>
          </w:p>
        </w:tc>
        <w:tc>
          <w:tcPr>
            <w:tcW w:w="4663" w:type="dxa"/>
            <w:vAlign w:val="center"/>
          </w:tcPr>
          <w:p w14:paraId="1A282D6C" w14:textId="77777777" w:rsidR="00B33E6B" w:rsidRPr="0058621A" w:rsidRDefault="00B33E6B" w:rsidP="004F5C10">
            <w:pPr>
              <w:rPr>
                <w:rFonts w:cstheme="minorHAnsi"/>
              </w:rPr>
            </w:pPr>
            <w:r w:rsidRPr="0058621A">
              <w:rPr>
                <w:rFonts w:cstheme="minorHAnsi"/>
              </w:rPr>
              <w:t>Is the enzymatic hydrolysis of soil organic phosphorus compounds limited by enzyme or substrate availability?</w:t>
            </w:r>
          </w:p>
        </w:tc>
        <w:tc>
          <w:tcPr>
            <w:tcW w:w="5482" w:type="dxa"/>
            <w:vAlign w:val="center"/>
          </w:tcPr>
          <w:p w14:paraId="126341EF" w14:textId="77777777" w:rsidR="00B33E6B" w:rsidRPr="0058621A" w:rsidRDefault="00B33E6B" w:rsidP="004F5C10">
            <w:pPr>
              <w:rPr>
                <w:rFonts w:cstheme="minorHAnsi"/>
              </w:rPr>
            </w:pPr>
            <w:hyperlink r:id="rId206" w:history="1">
              <w:r w:rsidRPr="0058621A">
                <w:rPr>
                  <w:rStyle w:val="Hyperlink"/>
                  <w:rFonts w:cstheme="minorHAnsi"/>
                </w:rPr>
                <w:t>https://doi.org/10.1016/j.soilbio.2019.107628</w:t>
              </w:r>
            </w:hyperlink>
            <w:r w:rsidRPr="0058621A">
              <w:rPr>
                <w:rFonts w:cstheme="minorHAnsi"/>
              </w:rPr>
              <w:t xml:space="preserve"> </w:t>
            </w:r>
          </w:p>
        </w:tc>
      </w:tr>
      <w:tr w:rsidR="00B33E6B" w:rsidRPr="0058621A" w14:paraId="07EF95BC" w14:textId="77777777" w:rsidTr="004F5C10">
        <w:tc>
          <w:tcPr>
            <w:tcW w:w="557" w:type="dxa"/>
            <w:vAlign w:val="center"/>
          </w:tcPr>
          <w:p w14:paraId="647221B2" w14:textId="77777777" w:rsidR="00B33E6B" w:rsidRPr="0058621A" w:rsidRDefault="00B33E6B" w:rsidP="004F5C10">
            <w:pPr>
              <w:rPr>
                <w:rFonts w:cstheme="minorHAnsi"/>
              </w:rPr>
            </w:pPr>
            <w:r w:rsidRPr="0058621A">
              <w:rPr>
                <w:rFonts w:cstheme="minorHAnsi"/>
              </w:rPr>
              <w:t>203</w:t>
            </w:r>
          </w:p>
        </w:tc>
        <w:tc>
          <w:tcPr>
            <w:tcW w:w="4663" w:type="dxa"/>
            <w:vAlign w:val="center"/>
          </w:tcPr>
          <w:p w14:paraId="098396FD" w14:textId="77777777" w:rsidR="00B33E6B" w:rsidRPr="0058621A" w:rsidRDefault="00B33E6B" w:rsidP="004F5C10">
            <w:pPr>
              <w:rPr>
                <w:rFonts w:cstheme="minorHAnsi"/>
              </w:rPr>
            </w:pPr>
            <w:r w:rsidRPr="0058621A">
              <w:rPr>
                <w:rFonts w:cstheme="minorHAnsi"/>
              </w:rPr>
              <w:t>Late-Autumn Ramet Sprouting of Three Arable Creeping Perennial Weed Species</w:t>
            </w:r>
          </w:p>
        </w:tc>
        <w:tc>
          <w:tcPr>
            <w:tcW w:w="5482" w:type="dxa"/>
            <w:vAlign w:val="center"/>
          </w:tcPr>
          <w:p w14:paraId="18441BEA" w14:textId="77777777" w:rsidR="00B33E6B" w:rsidRPr="0058621A" w:rsidRDefault="00B33E6B" w:rsidP="004F5C10">
            <w:pPr>
              <w:rPr>
                <w:rFonts w:cstheme="minorHAnsi"/>
              </w:rPr>
            </w:pPr>
            <w:hyperlink r:id="rId207" w:history="1">
              <w:r w:rsidRPr="0058621A">
                <w:rPr>
                  <w:rStyle w:val="Hyperlink"/>
                  <w:rFonts w:cstheme="minorHAnsi"/>
                </w:rPr>
                <w:t>https://doi.org/10.3390/agronomy12092175</w:t>
              </w:r>
            </w:hyperlink>
            <w:r w:rsidRPr="0058621A">
              <w:rPr>
                <w:rFonts w:cstheme="minorHAnsi"/>
              </w:rPr>
              <w:t xml:space="preserve"> </w:t>
            </w:r>
          </w:p>
        </w:tc>
      </w:tr>
      <w:tr w:rsidR="00B33E6B" w:rsidRPr="0058621A" w14:paraId="139BD801" w14:textId="77777777" w:rsidTr="004F5C10">
        <w:tc>
          <w:tcPr>
            <w:tcW w:w="557" w:type="dxa"/>
            <w:vAlign w:val="center"/>
          </w:tcPr>
          <w:p w14:paraId="0D5009D8" w14:textId="77777777" w:rsidR="00B33E6B" w:rsidRPr="0058621A" w:rsidRDefault="00B33E6B" w:rsidP="004F5C10">
            <w:pPr>
              <w:rPr>
                <w:rFonts w:cstheme="minorHAnsi"/>
              </w:rPr>
            </w:pPr>
            <w:r w:rsidRPr="0058621A">
              <w:rPr>
                <w:rFonts w:cstheme="minorHAnsi"/>
              </w:rPr>
              <w:t>204</w:t>
            </w:r>
          </w:p>
        </w:tc>
        <w:tc>
          <w:tcPr>
            <w:tcW w:w="4663" w:type="dxa"/>
            <w:vAlign w:val="center"/>
          </w:tcPr>
          <w:p w14:paraId="52964DF4" w14:textId="77777777" w:rsidR="00B33E6B" w:rsidRPr="0058621A" w:rsidRDefault="00B33E6B" w:rsidP="004F5C10">
            <w:pPr>
              <w:rPr>
                <w:rFonts w:cstheme="minorHAnsi"/>
              </w:rPr>
            </w:pPr>
            <w:r w:rsidRPr="0058621A">
              <w:rPr>
                <w:rFonts w:cstheme="minorHAnsi"/>
              </w:rPr>
              <w:t>Latent Class Modelling for a Robust Assessment of Productivity: Application to French Grazing Livestock Farms</w:t>
            </w:r>
          </w:p>
        </w:tc>
        <w:tc>
          <w:tcPr>
            <w:tcW w:w="5482" w:type="dxa"/>
            <w:vAlign w:val="center"/>
          </w:tcPr>
          <w:p w14:paraId="6B39631A" w14:textId="77777777" w:rsidR="00B33E6B" w:rsidRPr="0058621A" w:rsidRDefault="00B33E6B" w:rsidP="004F5C10">
            <w:pPr>
              <w:rPr>
                <w:rFonts w:cstheme="minorHAnsi"/>
              </w:rPr>
            </w:pPr>
            <w:hyperlink r:id="rId208" w:history="1">
              <w:r w:rsidRPr="0058621A">
                <w:rPr>
                  <w:rStyle w:val="Hyperlink"/>
                  <w:rFonts w:cstheme="minorHAnsi"/>
                </w:rPr>
                <w:t>https://doi.org/10.1111/1477-9552.12422</w:t>
              </w:r>
            </w:hyperlink>
            <w:r w:rsidRPr="0058621A">
              <w:rPr>
                <w:rFonts w:cstheme="minorHAnsi"/>
              </w:rPr>
              <w:t xml:space="preserve"> </w:t>
            </w:r>
          </w:p>
        </w:tc>
      </w:tr>
      <w:tr w:rsidR="00B33E6B" w:rsidRPr="0058621A" w14:paraId="3872639F" w14:textId="77777777" w:rsidTr="004F5C10">
        <w:tc>
          <w:tcPr>
            <w:tcW w:w="557" w:type="dxa"/>
            <w:vAlign w:val="center"/>
          </w:tcPr>
          <w:p w14:paraId="5CBA6611" w14:textId="77777777" w:rsidR="00B33E6B" w:rsidRPr="0058621A" w:rsidRDefault="00B33E6B" w:rsidP="004F5C10">
            <w:pPr>
              <w:rPr>
                <w:rFonts w:cstheme="minorHAnsi"/>
              </w:rPr>
            </w:pPr>
            <w:r w:rsidRPr="0058621A">
              <w:rPr>
                <w:rFonts w:cstheme="minorHAnsi"/>
              </w:rPr>
              <w:t>205</w:t>
            </w:r>
          </w:p>
        </w:tc>
        <w:tc>
          <w:tcPr>
            <w:tcW w:w="4663" w:type="dxa"/>
            <w:vAlign w:val="center"/>
          </w:tcPr>
          <w:p w14:paraId="75EA93DB" w14:textId="77777777" w:rsidR="00B33E6B" w:rsidRPr="0058621A" w:rsidRDefault="00B33E6B" w:rsidP="004F5C10">
            <w:pPr>
              <w:rPr>
                <w:rFonts w:cstheme="minorHAnsi"/>
              </w:rPr>
            </w:pPr>
            <w:r w:rsidRPr="0058621A">
              <w:rPr>
                <w:rFonts w:cstheme="minorHAnsi"/>
              </w:rPr>
              <w:t>Legacy effects override soil properties for CO2 and N2O but not CH4 emissions following digestate application to soil</w:t>
            </w:r>
          </w:p>
        </w:tc>
        <w:tc>
          <w:tcPr>
            <w:tcW w:w="5482" w:type="dxa"/>
            <w:vAlign w:val="center"/>
          </w:tcPr>
          <w:p w14:paraId="43373829" w14:textId="77777777" w:rsidR="00B33E6B" w:rsidRPr="0058621A" w:rsidRDefault="00B33E6B" w:rsidP="004F5C10">
            <w:pPr>
              <w:rPr>
                <w:rFonts w:cstheme="minorHAnsi"/>
              </w:rPr>
            </w:pPr>
            <w:hyperlink r:id="rId209" w:history="1">
              <w:r w:rsidRPr="0058621A">
                <w:rPr>
                  <w:rStyle w:val="Hyperlink"/>
                  <w:rFonts w:cstheme="minorHAnsi"/>
                </w:rPr>
                <w:t>https://doi.org/10.1111/gcbb.12688</w:t>
              </w:r>
            </w:hyperlink>
            <w:r w:rsidRPr="0058621A">
              <w:rPr>
                <w:rFonts w:cstheme="minorHAnsi"/>
              </w:rPr>
              <w:t xml:space="preserve"> </w:t>
            </w:r>
          </w:p>
        </w:tc>
      </w:tr>
      <w:tr w:rsidR="00B33E6B" w:rsidRPr="0058621A" w14:paraId="002375A7" w14:textId="77777777" w:rsidTr="004F5C10">
        <w:tc>
          <w:tcPr>
            <w:tcW w:w="557" w:type="dxa"/>
            <w:vAlign w:val="center"/>
          </w:tcPr>
          <w:p w14:paraId="1764A5BA" w14:textId="77777777" w:rsidR="00B33E6B" w:rsidRPr="0058621A" w:rsidRDefault="00B33E6B" w:rsidP="004F5C10">
            <w:pPr>
              <w:rPr>
                <w:rFonts w:cstheme="minorHAnsi"/>
              </w:rPr>
            </w:pPr>
            <w:r w:rsidRPr="0058621A">
              <w:rPr>
                <w:rFonts w:cstheme="minorHAnsi"/>
              </w:rPr>
              <w:t>206</w:t>
            </w:r>
          </w:p>
        </w:tc>
        <w:tc>
          <w:tcPr>
            <w:tcW w:w="4663" w:type="dxa"/>
            <w:vAlign w:val="center"/>
          </w:tcPr>
          <w:p w14:paraId="0B3697AE" w14:textId="77777777" w:rsidR="00B33E6B" w:rsidRPr="0058621A" w:rsidRDefault="00B33E6B" w:rsidP="004F5C10">
            <w:pPr>
              <w:rPr>
                <w:rFonts w:cstheme="minorHAnsi"/>
              </w:rPr>
            </w:pPr>
            <w:r w:rsidRPr="0058621A">
              <w:rPr>
                <w:rFonts w:cstheme="minorHAnsi"/>
              </w:rPr>
              <w:t>Life Cycle Assessment of Bio-methanol Derived from Various Raw-materials</w:t>
            </w:r>
          </w:p>
        </w:tc>
        <w:tc>
          <w:tcPr>
            <w:tcW w:w="5482" w:type="dxa"/>
            <w:vAlign w:val="center"/>
          </w:tcPr>
          <w:p w14:paraId="4865B026" w14:textId="77777777" w:rsidR="00B33E6B" w:rsidRPr="0058621A" w:rsidRDefault="00B33E6B" w:rsidP="004F5C10">
            <w:pPr>
              <w:rPr>
                <w:rFonts w:cstheme="minorHAnsi"/>
              </w:rPr>
            </w:pPr>
            <w:hyperlink r:id="rId210" w:history="1">
              <w:r w:rsidRPr="0058621A">
                <w:rPr>
                  <w:rStyle w:val="Hyperlink"/>
                  <w:rFonts w:cstheme="minorHAnsi"/>
                </w:rPr>
                <w:t>https://doi.org/10.3303/CET2186112</w:t>
              </w:r>
            </w:hyperlink>
            <w:r w:rsidRPr="0058621A">
              <w:rPr>
                <w:rFonts w:cstheme="minorHAnsi"/>
              </w:rPr>
              <w:t xml:space="preserve"> </w:t>
            </w:r>
          </w:p>
        </w:tc>
      </w:tr>
      <w:tr w:rsidR="00B33E6B" w:rsidRPr="0058621A" w14:paraId="33131CED" w14:textId="77777777" w:rsidTr="004F5C10">
        <w:tc>
          <w:tcPr>
            <w:tcW w:w="557" w:type="dxa"/>
            <w:vAlign w:val="center"/>
          </w:tcPr>
          <w:p w14:paraId="6B6544F5" w14:textId="77777777" w:rsidR="00B33E6B" w:rsidRPr="0058621A" w:rsidRDefault="00B33E6B" w:rsidP="004F5C10">
            <w:pPr>
              <w:rPr>
                <w:rFonts w:cstheme="minorHAnsi"/>
              </w:rPr>
            </w:pPr>
            <w:r w:rsidRPr="0058621A">
              <w:rPr>
                <w:rFonts w:cstheme="minorHAnsi"/>
              </w:rPr>
              <w:t>207</w:t>
            </w:r>
          </w:p>
        </w:tc>
        <w:tc>
          <w:tcPr>
            <w:tcW w:w="4663" w:type="dxa"/>
            <w:vAlign w:val="center"/>
          </w:tcPr>
          <w:p w14:paraId="27135B2D" w14:textId="77777777" w:rsidR="00B33E6B" w:rsidRPr="0058621A" w:rsidRDefault="00B33E6B" w:rsidP="004F5C10">
            <w:pPr>
              <w:rPr>
                <w:rFonts w:cstheme="minorHAnsi"/>
              </w:rPr>
            </w:pPr>
            <w:r w:rsidRPr="0058621A">
              <w:rPr>
                <w:rFonts w:cstheme="minorHAnsi"/>
              </w:rPr>
              <w:t>Limitation of multi-elemental fingerprinting of wheat grains Effect of cultivar, sowing date, and nutrient management</w:t>
            </w:r>
          </w:p>
        </w:tc>
        <w:tc>
          <w:tcPr>
            <w:tcW w:w="5482" w:type="dxa"/>
            <w:vAlign w:val="center"/>
          </w:tcPr>
          <w:p w14:paraId="2C9D8C10" w14:textId="77777777" w:rsidR="00B33E6B" w:rsidRPr="0058621A" w:rsidRDefault="00B33E6B" w:rsidP="004F5C10">
            <w:pPr>
              <w:rPr>
                <w:rFonts w:cstheme="minorHAnsi"/>
              </w:rPr>
            </w:pPr>
            <w:hyperlink r:id="rId211" w:history="1">
              <w:r w:rsidRPr="0058621A">
                <w:rPr>
                  <w:rStyle w:val="Hyperlink"/>
                  <w:rFonts w:cstheme="minorHAnsi"/>
                </w:rPr>
                <w:t>https://doi.org/10.1016/j.jcs.2017.05.015</w:t>
              </w:r>
            </w:hyperlink>
            <w:r w:rsidRPr="0058621A">
              <w:rPr>
                <w:rFonts w:cstheme="minorHAnsi"/>
              </w:rPr>
              <w:t xml:space="preserve"> </w:t>
            </w:r>
          </w:p>
        </w:tc>
      </w:tr>
      <w:tr w:rsidR="00B33E6B" w:rsidRPr="0058621A" w14:paraId="6422200D" w14:textId="77777777" w:rsidTr="004F5C10">
        <w:tc>
          <w:tcPr>
            <w:tcW w:w="557" w:type="dxa"/>
            <w:vAlign w:val="center"/>
          </w:tcPr>
          <w:p w14:paraId="7F498523" w14:textId="77777777" w:rsidR="00B33E6B" w:rsidRPr="0058621A" w:rsidRDefault="00B33E6B" w:rsidP="004F5C10">
            <w:pPr>
              <w:rPr>
                <w:rFonts w:cstheme="minorHAnsi"/>
              </w:rPr>
            </w:pPr>
            <w:r w:rsidRPr="0058621A">
              <w:rPr>
                <w:rFonts w:cstheme="minorHAnsi"/>
              </w:rPr>
              <w:t>208</w:t>
            </w:r>
          </w:p>
        </w:tc>
        <w:tc>
          <w:tcPr>
            <w:tcW w:w="4663" w:type="dxa"/>
            <w:vAlign w:val="center"/>
          </w:tcPr>
          <w:p w14:paraId="42859623" w14:textId="77777777" w:rsidR="00B33E6B" w:rsidRPr="0058621A" w:rsidRDefault="00B33E6B" w:rsidP="004F5C10">
            <w:pPr>
              <w:rPr>
                <w:rFonts w:cstheme="minorHAnsi"/>
              </w:rPr>
            </w:pPr>
            <w:r w:rsidRPr="0058621A">
              <w:rPr>
                <w:rFonts w:cstheme="minorHAnsi"/>
              </w:rPr>
              <w:t>Limiting Efficiency of Heterojunction Solar Cells</w:t>
            </w:r>
          </w:p>
        </w:tc>
        <w:tc>
          <w:tcPr>
            <w:tcW w:w="5482" w:type="dxa"/>
            <w:vAlign w:val="center"/>
          </w:tcPr>
          <w:p w14:paraId="19DD9176" w14:textId="77777777" w:rsidR="00B33E6B" w:rsidRPr="0058621A" w:rsidRDefault="00B33E6B" w:rsidP="004F5C10">
            <w:pPr>
              <w:rPr>
                <w:rFonts w:cstheme="minorHAnsi"/>
              </w:rPr>
            </w:pPr>
            <w:hyperlink r:id="rId212" w:history="1">
              <w:r w:rsidRPr="0058621A">
                <w:rPr>
                  <w:rStyle w:val="Hyperlink"/>
                  <w:rFonts w:cstheme="minorHAnsi"/>
                </w:rPr>
                <w:t>https://doi.org/10.1016/j.solmat.2021.111291</w:t>
              </w:r>
            </w:hyperlink>
            <w:r w:rsidRPr="0058621A">
              <w:rPr>
                <w:rFonts w:cstheme="minorHAnsi"/>
              </w:rPr>
              <w:t xml:space="preserve"> </w:t>
            </w:r>
          </w:p>
        </w:tc>
      </w:tr>
      <w:tr w:rsidR="00B33E6B" w:rsidRPr="0058621A" w14:paraId="316AD8D4" w14:textId="77777777" w:rsidTr="004F5C10">
        <w:tc>
          <w:tcPr>
            <w:tcW w:w="557" w:type="dxa"/>
            <w:vAlign w:val="center"/>
          </w:tcPr>
          <w:p w14:paraId="0C3477CE" w14:textId="77777777" w:rsidR="00B33E6B" w:rsidRPr="0058621A" w:rsidRDefault="00B33E6B" w:rsidP="004F5C10">
            <w:pPr>
              <w:rPr>
                <w:rFonts w:cstheme="minorHAnsi"/>
              </w:rPr>
            </w:pPr>
            <w:r w:rsidRPr="0058621A">
              <w:rPr>
                <w:rFonts w:cstheme="minorHAnsi"/>
              </w:rPr>
              <w:t>209</w:t>
            </w:r>
          </w:p>
        </w:tc>
        <w:tc>
          <w:tcPr>
            <w:tcW w:w="4663" w:type="dxa"/>
            <w:vAlign w:val="center"/>
          </w:tcPr>
          <w:p w14:paraId="53E4CE96" w14:textId="77777777" w:rsidR="00B33E6B" w:rsidRPr="0058621A" w:rsidRDefault="00B33E6B" w:rsidP="004F5C10">
            <w:pPr>
              <w:rPr>
                <w:rFonts w:cstheme="minorHAnsi"/>
              </w:rPr>
            </w:pPr>
            <w:r w:rsidRPr="0058621A">
              <w:rPr>
                <w:rFonts w:cstheme="minorHAnsi"/>
              </w:rPr>
              <w:t>Linearized hybrid stochastic robust scheduling of active distribution networks encompassing PVs</w:t>
            </w:r>
          </w:p>
        </w:tc>
        <w:tc>
          <w:tcPr>
            <w:tcW w:w="5482" w:type="dxa"/>
            <w:vAlign w:val="center"/>
          </w:tcPr>
          <w:p w14:paraId="0BD6258A" w14:textId="77777777" w:rsidR="00B33E6B" w:rsidRPr="0058621A" w:rsidRDefault="00B33E6B" w:rsidP="004F5C10">
            <w:pPr>
              <w:rPr>
                <w:rFonts w:cstheme="minorHAnsi"/>
              </w:rPr>
            </w:pPr>
            <w:hyperlink r:id="rId213" w:history="1">
              <w:r w:rsidRPr="0058621A">
                <w:rPr>
                  <w:rStyle w:val="Hyperlink"/>
                  <w:rFonts w:cstheme="minorHAnsi"/>
                </w:rPr>
                <w:t>http://dx.doi.org/10.1109/TSG.2019.2922355</w:t>
              </w:r>
            </w:hyperlink>
            <w:r w:rsidRPr="0058621A">
              <w:rPr>
                <w:rFonts w:cstheme="minorHAnsi"/>
              </w:rPr>
              <w:t xml:space="preserve"> </w:t>
            </w:r>
          </w:p>
        </w:tc>
      </w:tr>
      <w:tr w:rsidR="00B33E6B" w:rsidRPr="0058621A" w14:paraId="5AECD7C2" w14:textId="77777777" w:rsidTr="004F5C10">
        <w:tc>
          <w:tcPr>
            <w:tcW w:w="557" w:type="dxa"/>
            <w:vAlign w:val="center"/>
          </w:tcPr>
          <w:p w14:paraId="6B0D119B" w14:textId="77777777" w:rsidR="00B33E6B" w:rsidRPr="0058621A" w:rsidRDefault="00B33E6B" w:rsidP="004F5C10">
            <w:pPr>
              <w:rPr>
                <w:rFonts w:cstheme="minorHAnsi"/>
              </w:rPr>
            </w:pPr>
            <w:r w:rsidRPr="0058621A">
              <w:rPr>
                <w:rFonts w:cstheme="minorHAnsi"/>
              </w:rPr>
              <w:t>210</w:t>
            </w:r>
          </w:p>
        </w:tc>
        <w:tc>
          <w:tcPr>
            <w:tcW w:w="4663" w:type="dxa"/>
            <w:vAlign w:val="center"/>
          </w:tcPr>
          <w:p w14:paraId="6F696A48" w14:textId="77777777" w:rsidR="00B33E6B" w:rsidRPr="0058621A" w:rsidRDefault="00B33E6B" w:rsidP="004F5C10">
            <w:pPr>
              <w:rPr>
                <w:rFonts w:cstheme="minorHAnsi"/>
              </w:rPr>
            </w:pPr>
            <w:r w:rsidRPr="0058621A">
              <w:rPr>
                <w:rFonts w:cstheme="minorHAnsi"/>
              </w:rPr>
              <w:t>Livestock farmers’ working conditions in agroecological farming systems. A review</w:t>
            </w:r>
          </w:p>
        </w:tc>
        <w:tc>
          <w:tcPr>
            <w:tcW w:w="5482" w:type="dxa"/>
            <w:vAlign w:val="center"/>
          </w:tcPr>
          <w:p w14:paraId="3A1F397A" w14:textId="77777777" w:rsidR="00B33E6B" w:rsidRPr="0058621A" w:rsidRDefault="00B33E6B" w:rsidP="004F5C10">
            <w:pPr>
              <w:rPr>
                <w:rFonts w:cstheme="minorHAnsi"/>
              </w:rPr>
            </w:pPr>
            <w:hyperlink r:id="rId214" w:history="1">
              <w:r w:rsidRPr="0058621A">
                <w:rPr>
                  <w:rStyle w:val="Hyperlink"/>
                  <w:rFonts w:cstheme="minorHAnsi"/>
                </w:rPr>
                <w:t>https://doi.org/10.1007/s13593-021-00679-y</w:t>
              </w:r>
            </w:hyperlink>
            <w:r w:rsidRPr="0058621A">
              <w:rPr>
                <w:rStyle w:val="c-bibliographic-informationvalue"/>
                <w:rFonts w:cstheme="minorHAnsi"/>
              </w:rPr>
              <w:t xml:space="preserve"> </w:t>
            </w:r>
          </w:p>
        </w:tc>
      </w:tr>
      <w:tr w:rsidR="00B33E6B" w:rsidRPr="0058621A" w14:paraId="2CE83120" w14:textId="77777777" w:rsidTr="004F5C10">
        <w:tc>
          <w:tcPr>
            <w:tcW w:w="557" w:type="dxa"/>
            <w:vAlign w:val="center"/>
          </w:tcPr>
          <w:p w14:paraId="4B1E1088" w14:textId="77777777" w:rsidR="00B33E6B" w:rsidRPr="0058621A" w:rsidRDefault="00B33E6B" w:rsidP="004F5C10">
            <w:pPr>
              <w:rPr>
                <w:rFonts w:cstheme="minorHAnsi"/>
              </w:rPr>
            </w:pPr>
            <w:r w:rsidRPr="0058621A">
              <w:rPr>
                <w:rFonts w:cstheme="minorHAnsi"/>
              </w:rPr>
              <w:t>211</w:t>
            </w:r>
          </w:p>
        </w:tc>
        <w:tc>
          <w:tcPr>
            <w:tcW w:w="4663" w:type="dxa"/>
            <w:vAlign w:val="center"/>
          </w:tcPr>
          <w:p w14:paraId="5B6D1030" w14:textId="77777777" w:rsidR="00B33E6B" w:rsidRPr="0058621A" w:rsidRDefault="00B33E6B" w:rsidP="004F5C10">
            <w:pPr>
              <w:rPr>
                <w:rFonts w:cstheme="minorHAnsi"/>
              </w:rPr>
            </w:pPr>
            <w:r w:rsidRPr="0058621A">
              <w:rPr>
                <w:rFonts w:cstheme="minorHAnsi"/>
              </w:rPr>
              <w:t>Local electricity market designs for peer-to-peer trading The role of battery flexibility</w:t>
            </w:r>
          </w:p>
        </w:tc>
        <w:tc>
          <w:tcPr>
            <w:tcW w:w="5482" w:type="dxa"/>
            <w:vAlign w:val="center"/>
          </w:tcPr>
          <w:p w14:paraId="0212F907" w14:textId="77777777" w:rsidR="00B33E6B" w:rsidRPr="0058621A" w:rsidRDefault="00B33E6B" w:rsidP="004F5C10">
            <w:pPr>
              <w:rPr>
                <w:rFonts w:cstheme="minorHAnsi"/>
              </w:rPr>
            </w:pPr>
            <w:hyperlink r:id="rId215" w:history="1">
              <w:r w:rsidRPr="0058621A">
                <w:rPr>
                  <w:rStyle w:val="Hyperlink"/>
                  <w:rFonts w:cstheme="minorHAnsi"/>
                </w:rPr>
                <w:t>https://doi.org/10.1016/j.apenergy.2018.08.004</w:t>
              </w:r>
            </w:hyperlink>
            <w:r w:rsidRPr="0058621A">
              <w:rPr>
                <w:rFonts w:cstheme="minorHAnsi"/>
              </w:rPr>
              <w:t xml:space="preserve"> </w:t>
            </w:r>
          </w:p>
        </w:tc>
      </w:tr>
      <w:tr w:rsidR="00B33E6B" w:rsidRPr="0058621A" w14:paraId="3821D807" w14:textId="77777777" w:rsidTr="004F5C10">
        <w:tc>
          <w:tcPr>
            <w:tcW w:w="557" w:type="dxa"/>
            <w:vAlign w:val="center"/>
          </w:tcPr>
          <w:p w14:paraId="62B15937" w14:textId="77777777" w:rsidR="00B33E6B" w:rsidRPr="0058621A" w:rsidRDefault="00B33E6B" w:rsidP="004F5C10">
            <w:pPr>
              <w:rPr>
                <w:rFonts w:cstheme="minorHAnsi"/>
              </w:rPr>
            </w:pPr>
            <w:r w:rsidRPr="0058621A">
              <w:rPr>
                <w:rFonts w:cstheme="minorHAnsi"/>
              </w:rPr>
              <w:t>212</w:t>
            </w:r>
          </w:p>
        </w:tc>
        <w:tc>
          <w:tcPr>
            <w:tcW w:w="4663" w:type="dxa"/>
            <w:vAlign w:val="center"/>
          </w:tcPr>
          <w:p w14:paraId="48B8737D" w14:textId="77777777" w:rsidR="00B33E6B" w:rsidRPr="0058621A" w:rsidRDefault="00B33E6B" w:rsidP="004F5C10">
            <w:pPr>
              <w:rPr>
                <w:rFonts w:cstheme="minorHAnsi"/>
              </w:rPr>
            </w:pPr>
            <w:r w:rsidRPr="0058621A">
              <w:rPr>
                <w:rFonts w:cstheme="minorHAnsi"/>
              </w:rPr>
              <w:t>Long-term distributional impacts of european cap-and-trade climate policies  A CGE multi-regional analysis</w:t>
            </w:r>
          </w:p>
        </w:tc>
        <w:tc>
          <w:tcPr>
            <w:tcW w:w="5482" w:type="dxa"/>
            <w:vAlign w:val="center"/>
          </w:tcPr>
          <w:p w14:paraId="67335A73" w14:textId="77777777" w:rsidR="00B33E6B" w:rsidRPr="0058621A" w:rsidRDefault="00B33E6B" w:rsidP="004F5C10">
            <w:pPr>
              <w:rPr>
                <w:rFonts w:cstheme="minorHAnsi"/>
              </w:rPr>
            </w:pPr>
            <w:hyperlink r:id="rId216" w:history="1">
              <w:r w:rsidRPr="0058621A">
                <w:rPr>
                  <w:rStyle w:val="Hyperlink"/>
                  <w:rFonts w:cstheme="minorHAnsi"/>
                </w:rPr>
                <w:t>https://doi.org/10.3390/su11236868</w:t>
              </w:r>
            </w:hyperlink>
            <w:r w:rsidRPr="0058621A">
              <w:rPr>
                <w:rFonts w:cstheme="minorHAnsi"/>
              </w:rPr>
              <w:t xml:space="preserve"> </w:t>
            </w:r>
          </w:p>
        </w:tc>
      </w:tr>
      <w:tr w:rsidR="00B33E6B" w:rsidRPr="0058621A" w14:paraId="49911680" w14:textId="77777777" w:rsidTr="004F5C10">
        <w:tc>
          <w:tcPr>
            <w:tcW w:w="557" w:type="dxa"/>
            <w:vAlign w:val="center"/>
          </w:tcPr>
          <w:p w14:paraId="05694DC0" w14:textId="77777777" w:rsidR="00B33E6B" w:rsidRPr="0058621A" w:rsidRDefault="00B33E6B" w:rsidP="004F5C10">
            <w:pPr>
              <w:rPr>
                <w:rFonts w:cstheme="minorHAnsi"/>
              </w:rPr>
            </w:pPr>
            <w:r w:rsidRPr="0058621A">
              <w:rPr>
                <w:rFonts w:cstheme="minorHAnsi"/>
              </w:rPr>
              <w:t>213</w:t>
            </w:r>
          </w:p>
        </w:tc>
        <w:tc>
          <w:tcPr>
            <w:tcW w:w="4663" w:type="dxa"/>
            <w:vAlign w:val="center"/>
          </w:tcPr>
          <w:p w14:paraId="33D883FC" w14:textId="77777777" w:rsidR="00B33E6B" w:rsidRPr="0058621A" w:rsidRDefault="00B33E6B" w:rsidP="004F5C10">
            <w:pPr>
              <w:rPr>
                <w:rFonts w:cstheme="minorHAnsi"/>
              </w:rPr>
            </w:pPr>
            <w:r w:rsidRPr="0058621A">
              <w:rPr>
                <w:rFonts w:cstheme="minorHAnsi"/>
              </w:rPr>
              <w:t>Long-Term Effect of Pig Slurry and Mineral Fertilizer Additions on Soil Nutrient Content , Field Pea Grain and Straw Yield under Winter Wheat–Spring Barley–Field Pea Crop Rotation on Cambisol and Luvisol</w:t>
            </w:r>
          </w:p>
        </w:tc>
        <w:tc>
          <w:tcPr>
            <w:tcW w:w="5482" w:type="dxa"/>
            <w:vAlign w:val="center"/>
          </w:tcPr>
          <w:p w14:paraId="144C2E18" w14:textId="77777777" w:rsidR="00B33E6B" w:rsidRPr="0058621A" w:rsidRDefault="00B33E6B" w:rsidP="004F5C10">
            <w:pPr>
              <w:rPr>
                <w:rFonts w:cstheme="minorHAnsi"/>
              </w:rPr>
            </w:pPr>
            <w:hyperlink r:id="rId217" w:history="1">
              <w:r w:rsidRPr="0058621A">
                <w:rPr>
                  <w:rStyle w:val="Hyperlink"/>
                  <w:rFonts w:cstheme="minorHAnsi"/>
                </w:rPr>
                <w:t>https://doi.org/10.3390/land11020187</w:t>
              </w:r>
            </w:hyperlink>
            <w:r w:rsidRPr="0058621A">
              <w:rPr>
                <w:rFonts w:cstheme="minorHAnsi"/>
              </w:rPr>
              <w:t xml:space="preserve"> </w:t>
            </w:r>
          </w:p>
        </w:tc>
      </w:tr>
      <w:tr w:rsidR="00B33E6B" w:rsidRPr="0058621A" w14:paraId="1B1D3485" w14:textId="77777777" w:rsidTr="004F5C10">
        <w:tc>
          <w:tcPr>
            <w:tcW w:w="557" w:type="dxa"/>
            <w:vAlign w:val="center"/>
          </w:tcPr>
          <w:p w14:paraId="5E1906C9" w14:textId="77777777" w:rsidR="00B33E6B" w:rsidRPr="0058621A" w:rsidRDefault="00B33E6B" w:rsidP="004F5C10">
            <w:pPr>
              <w:rPr>
                <w:rFonts w:cstheme="minorHAnsi"/>
                <w:b/>
                <w:bCs/>
              </w:rPr>
            </w:pPr>
            <w:r w:rsidRPr="0058621A">
              <w:rPr>
                <w:rFonts w:cstheme="minorHAnsi"/>
                <w:b/>
                <w:bCs/>
              </w:rPr>
              <w:t>214</w:t>
            </w:r>
          </w:p>
        </w:tc>
        <w:tc>
          <w:tcPr>
            <w:tcW w:w="4663" w:type="dxa"/>
            <w:vAlign w:val="center"/>
          </w:tcPr>
          <w:p w14:paraId="01264881" w14:textId="77777777" w:rsidR="00B33E6B" w:rsidRPr="0058621A" w:rsidRDefault="00B33E6B" w:rsidP="004F5C10">
            <w:pPr>
              <w:rPr>
                <w:rFonts w:cstheme="minorHAnsi"/>
                <w:b/>
                <w:bCs/>
              </w:rPr>
            </w:pPr>
            <w:r w:rsidRPr="0058621A">
              <w:rPr>
                <w:rFonts w:cstheme="minorHAnsi"/>
                <w:b/>
                <w:bCs/>
              </w:rPr>
              <w:t>Machine learning based fog computing assisted data-driven approach for early lameness detection in dairy cattle</w:t>
            </w:r>
          </w:p>
        </w:tc>
        <w:tc>
          <w:tcPr>
            <w:tcW w:w="5482" w:type="dxa"/>
            <w:vAlign w:val="center"/>
          </w:tcPr>
          <w:p w14:paraId="34B83D87" w14:textId="77777777" w:rsidR="00B33E6B" w:rsidRPr="0058621A" w:rsidRDefault="00B33E6B" w:rsidP="004F5C10">
            <w:pPr>
              <w:rPr>
                <w:rFonts w:cstheme="minorHAnsi"/>
                <w:b/>
                <w:bCs/>
                <w:highlight w:val="yellow"/>
              </w:rPr>
            </w:pPr>
            <w:hyperlink r:id="rId218" w:history="1">
              <w:r w:rsidRPr="0058621A">
                <w:rPr>
                  <w:rStyle w:val="Hyperlink"/>
                  <w:rFonts w:cstheme="minorHAnsi"/>
                  <w:b/>
                  <w:bCs/>
                </w:rPr>
                <w:t>https://doi.org/10.1016/j.compag.2020.105286</w:t>
              </w:r>
            </w:hyperlink>
            <w:r w:rsidRPr="0058621A">
              <w:rPr>
                <w:rFonts w:cstheme="minorHAnsi"/>
                <w:b/>
                <w:bCs/>
              </w:rPr>
              <w:t xml:space="preserve"> </w:t>
            </w:r>
          </w:p>
        </w:tc>
      </w:tr>
      <w:tr w:rsidR="00B33E6B" w:rsidRPr="0058621A" w14:paraId="62114045" w14:textId="77777777" w:rsidTr="004F5C10">
        <w:tc>
          <w:tcPr>
            <w:tcW w:w="557" w:type="dxa"/>
            <w:vAlign w:val="center"/>
          </w:tcPr>
          <w:p w14:paraId="4A749471" w14:textId="77777777" w:rsidR="00B33E6B" w:rsidRPr="0058621A" w:rsidRDefault="00B33E6B" w:rsidP="004F5C10">
            <w:pPr>
              <w:rPr>
                <w:rFonts w:cstheme="minorHAnsi"/>
              </w:rPr>
            </w:pPr>
            <w:r w:rsidRPr="0058621A">
              <w:rPr>
                <w:rFonts w:cstheme="minorHAnsi"/>
              </w:rPr>
              <w:t>215</w:t>
            </w:r>
          </w:p>
        </w:tc>
        <w:tc>
          <w:tcPr>
            <w:tcW w:w="4663" w:type="dxa"/>
            <w:vAlign w:val="center"/>
          </w:tcPr>
          <w:p w14:paraId="756F8522" w14:textId="77777777" w:rsidR="00B33E6B" w:rsidRPr="0058621A" w:rsidRDefault="00B33E6B" w:rsidP="004F5C10">
            <w:pPr>
              <w:rPr>
                <w:rFonts w:cstheme="minorHAnsi"/>
              </w:rPr>
            </w:pPr>
            <w:r w:rsidRPr="0058621A">
              <w:rPr>
                <w:rFonts w:cstheme="minorHAnsi"/>
              </w:rPr>
              <w:t>Management of Residues from Fruit Tree Pruning_A Trade-Off between Soil Quality and Energy Use</w:t>
            </w:r>
          </w:p>
        </w:tc>
        <w:tc>
          <w:tcPr>
            <w:tcW w:w="5482" w:type="dxa"/>
            <w:vAlign w:val="center"/>
          </w:tcPr>
          <w:p w14:paraId="525355D9" w14:textId="77777777" w:rsidR="00B33E6B" w:rsidRPr="0058621A" w:rsidRDefault="00B33E6B" w:rsidP="004F5C10">
            <w:pPr>
              <w:rPr>
                <w:rFonts w:cstheme="minorHAnsi"/>
              </w:rPr>
            </w:pPr>
            <w:hyperlink r:id="rId219" w:history="1">
              <w:r w:rsidRPr="0058621A">
                <w:rPr>
                  <w:rStyle w:val="Hyperlink"/>
                  <w:rFonts w:cstheme="minorHAnsi"/>
                </w:rPr>
                <w:t>https://doi.org/10.3390/agronomy11020236</w:t>
              </w:r>
            </w:hyperlink>
            <w:r w:rsidRPr="0058621A">
              <w:rPr>
                <w:rFonts w:cstheme="minorHAnsi"/>
              </w:rPr>
              <w:t xml:space="preserve"> </w:t>
            </w:r>
          </w:p>
        </w:tc>
      </w:tr>
      <w:tr w:rsidR="00B33E6B" w:rsidRPr="0058621A" w14:paraId="418E3912" w14:textId="77777777" w:rsidTr="004F5C10">
        <w:tc>
          <w:tcPr>
            <w:tcW w:w="557" w:type="dxa"/>
            <w:vAlign w:val="center"/>
          </w:tcPr>
          <w:p w14:paraId="4ADB7A1F" w14:textId="77777777" w:rsidR="00B33E6B" w:rsidRPr="0058621A" w:rsidRDefault="00B33E6B" w:rsidP="004F5C10">
            <w:pPr>
              <w:rPr>
                <w:rFonts w:cstheme="minorHAnsi"/>
              </w:rPr>
            </w:pPr>
            <w:r w:rsidRPr="0058621A">
              <w:rPr>
                <w:rFonts w:cstheme="minorHAnsi"/>
              </w:rPr>
              <w:t>216</w:t>
            </w:r>
          </w:p>
        </w:tc>
        <w:tc>
          <w:tcPr>
            <w:tcW w:w="4663" w:type="dxa"/>
            <w:vAlign w:val="center"/>
          </w:tcPr>
          <w:p w14:paraId="60E8D60B" w14:textId="77777777" w:rsidR="00B33E6B" w:rsidRPr="0058621A" w:rsidRDefault="00B33E6B" w:rsidP="004F5C10">
            <w:pPr>
              <w:rPr>
                <w:rFonts w:cstheme="minorHAnsi"/>
              </w:rPr>
            </w:pPr>
            <w:r w:rsidRPr="0058621A">
              <w:rPr>
                <w:rFonts w:cstheme="minorHAnsi"/>
              </w:rPr>
              <w:t>Maximizing environmental impact savings potential through innovative biorefinery alternatives An application of the TM-LCA framework for regional scale impact assessment</w:t>
            </w:r>
          </w:p>
        </w:tc>
        <w:tc>
          <w:tcPr>
            <w:tcW w:w="5482" w:type="dxa"/>
            <w:vAlign w:val="center"/>
          </w:tcPr>
          <w:p w14:paraId="5F685B94" w14:textId="77777777" w:rsidR="00B33E6B" w:rsidRPr="0058621A" w:rsidRDefault="00B33E6B" w:rsidP="004F5C10">
            <w:pPr>
              <w:rPr>
                <w:rFonts w:cstheme="minorHAnsi"/>
              </w:rPr>
            </w:pPr>
            <w:hyperlink r:id="rId220" w:history="1">
              <w:r w:rsidRPr="0058621A">
                <w:rPr>
                  <w:rStyle w:val="Hyperlink"/>
                  <w:rFonts w:cstheme="minorHAnsi"/>
                </w:rPr>
                <w:t>https://doi.org/10.3390/su11143836</w:t>
              </w:r>
            </w:hyperlink>
            <w:r w:rsidRPr="0058621A">
              <w:rPr>
                <w:rFonts w:cstheme="minorHAnsi"/>
              </w:rPr>
              <w:t xml:space="preserve"> </w:t>
            </w:r>
          </w:p>
        </w:tc>
      </w:tr>
      <w:tr w:rsidR="00B33E6B" w:rsidRPr="0058621A" w14:paraId="62501DFA" w14:textId="77777777" w:rsidTr="004F5C10">
        <w:tc>
          <w:tcPr>
            <w:tcW w:w="557" w:type="dxa"/>
            <w:vAlign w:val="center"/>
          </w:tcPr>
          <w:p w14:paraId="08304E7F" w14:textId="77777777" w:rsidR="00B33E6B" w:rsidRPr="0058621A" w:rsidRDefault="00B33E6B" w:rsidP="004F5C10">
            <w:pPr>
              <w:rPr>
                <w:rFonts w:cstheme="minorHAnsi"/>
              </w:rPr>
            </w:pPr>
            <w:r w:rsidRPr="0058621A">
              <w:rPr>
                <w:rFonts w:cstheme="minorHAnsi"/>
              </w:rPr>
              <w:t>217</w:t>
            </w:r>
          </w:p>
        </w:tc>
        <w:tc>
          <w:tcPr>
            <w:tcW w:w="4663" w:type="dxa"/>
            <w:vAlign w:val="center"/>
          </w:tcPr>
          <w:p w14:paraId="40400147" w14:textId="77777777" w:rsidR="00B33E6B" w:rsidRPr="0058621A" w:rsidRDefault="00B33E6B" w:rsidP="004F5C10">
            <w:pPr>
              <w:rPr>
                <w:rFonts w:cstheme="minorHAnsi"/>
              </w:rPr>
            </w:pPr>
            <w:r w:rsidRPr="0058621A">
              <w:rPr>
                <w:rFonts w:cstheme="minorHAnsi"/>
              </w:rPr>
              <w:t>Measuring ammonia and odours emissions during full field digestate use in agriculture</w:t>
            </w:r>
          </w:p>
        </w:tc>
        <w:tc>
          <w:tcPr>
            <w:tcW w:w="5482" w:type="dxa"/>
            <w:vAlign w:val="center"/>
          </w:tcPr>
          <w:p w14:paraId="727DE1E6" w14:textId="77777777" w:rsidR="00B33E6B" w:rsidRPr="0058621A" w:rsidRDefault="00B33E6B" w:rsidP="004F5C10">
            <w:pPr>
              <w:rPr>
                <w:rFonts w:cstheme="minorHAnsi"/>
              </w:rPr>
            </w:pPr>
            <w:hyperlink r:id="rId221" w:history="1">
              <w:r w:rsidRPr="0058621A">
                <w:rPr>
                  <w:rStyle w:val="Hyperlink"/>
                  <w:rFonts w:cstheme="minorHAnsi"/>
                </w:rPr>
                <w:t>https://doi.org/10.1016/j.scitotenv.2021.146882</w:t>
              </w:r>
            </w:hyperlink>
            <w:r w:rsidRPr="0058621A">
              <w:rPr>
                <w:rFonts w:cstheme="minorHAnsi"/>
              </w:rPr>
              <w:t xml:space="preserve"> </w:t>
            </w:r>
          </w:p>
        </w:tc>
      </w:tr>
      <w:tr w:rsidR="00B33E6B" w:rsidRPr="0058621A" w14:paraId="7695FF2E" w14:textId="77777777" w:rsidTr="004F5C10">
        <w:tc>
          <w:tcPr>
            <w:tcW w:w="557" w:type="dxa"/>
            <w:vAlign w:val="center"/>
          </w:tcPr>
          <w:p w14:paraId="369AEF8A" w14:textId="77777777" w:rsidR="00B33E6B" w:rsidRPr="0058621A" w:rsidRDefault="00B33E6B" w:rsidP="004F5C10">
            <w:pPr>
              <w:rPr>
                <w:rFonts w:cstheme="minorHAnsi"/>
              </w:rPr>
            </w:pPr>
            <w:r w:rsidRPr="0058621A">
              <w:rPr>
                <w:rFonts w:cstheme="minorHAnsi"/>
              </w:rPr>
              <w:t>218</w:t>
            </w:r>
          </w:p>
        </w:tc>
        <w:tc>
          <w:tcPr>
            <w:tcW w:w="4663" w:type="dxa"/>
            <w:vAlign w:val="center"/>
          </w:tcPr>
          <w:p w14:paraId="70E4544D" w14:textId="77777777" w:rsidR="00B33E6B" w:rsidRPr="0058621A" w:rsidRDefault="00B33E6B" w:rsidP="004F5C10">
            <w:pPr>
              <w:rPr>
                <w:rFonts w:cstheme="minorHAnsi"/>
              </w:rPr>
            </w:pPr>
            <w:r w:rsidRPr="0058621A">
              <w:rPr>
                <w:rFonts w:cstheme="minorHAnsi"/>
              </w:rPr>
              <w:t>Mechanical and barrier properties of potato protein isolate-based films</w:t>
            </w:r>
          </w:p>
        </w:tc>
        <w:tc>
          <w:tcPr>
            <w:tcW w:w="5482" w:type="dxa"/>
            <w:vAlign w:val="center"/>
          </w:tcPr>
          <w:p w14:paraId="0282FFA5" w14:textId="77777777" w:rsidR="00B33E6B" w:rsidRPr="0058621A" w:rsidRDefault="00B33E6B" w:rsidP="004F5C10">
            <w:pPr>
              <w:rPr>
                <w:rFonts w:cstheme="minorHAnsi"/>
              </w:rPr>
            </w:pPr>
            <w:hyperlink r:id="rId222" w:history="1">
              <w:r w:rsidRPr="0058621A">
                <w:rPr>
                  <w:rStyle w:val="Hyperlink"/>
                  <w:rFonts w:cstheme="minorHAnsi"/>
                </w:rPr>
                <w:t>https://doi.org/10.3390/coatings8020058</w:t>
              </w:r>
            </w:hyperlink>
            <w:r w:rsidRPr="0058621A">
              <w:rPr>
                <w:rFonts w:cstheme="minorHAnsi"/>
              </w:rPr>
              <w:t xml:space="preserve"> </w:t>
            </w:r>
          </w:p>
        </w:tc>
      </w:tr>
      <w:tr w:rsidR="00B33E6B" w:rsidRPr="0058621A" w14:paraId="548B8A74" w14:textId="77777777" w:rsidTr="004F5C10">
        <w:tc>
          <w:tcPr>
            <w:tcW w:w="557" w:type="dxa"/>
            <w:vAlign w:val="center"/>
          </w:tcPr>
          <w:p w14:paraId="736B884A" w14:textId="77777777" w:rsidR="00B33E6B" w:rsidRPr="0058621A" w:rsidRDefault="00B33E6B" w:rsidP="004F5C10">
            <w:pPr>
              <w:rPr>
                <w:rFonts w:cstheme="minorHAnsi"/>
              </w:rPr>
            </w:pPr>
            <w:r w:rsidRPr="0058621A">
              <w:rPr>
                <w:rFonts w:cstheme="minorHAnsi"/>
              </w:rPr>
              <w:t>219</w:t>
            </w:r>
          </w:p>
        </w:tc>
        <w:tc>
          <w:tcPr>
            <w:tcW w:w="4663" w:type="dxa"/>
            <w:vAlign w:val="center"/>
          </w:tcPr>
          <w:p w14:paraId="7F58641B" w14:textId="77777777" w:rsidR="00B33E6B" w:rsidRPr="0058621A" w:rsidRDefault="00B33E6B" w:rsidP="004F5C10">
            <w:pPr>
              <w:rPr>
                <w:rFonts w:cstheme="minorHAnsi"/>
              </w:rPr>
            </w:pPr>
            <w:r w:rsidRPr="0058621A">
              <w:rPr>
                <w:rFonts w:cstheme="minorHAnsi"/>
              </w:rPr>
              <w:t>Mechanical deconstruction of corn stover as an entry process to facilitate the microwave-assisted production of ethyl levulinate</w:t>
            </w:r>
          </w:p>
        </w:tc>
        <w:tc>
          <w:tcPr>
            <w:tcW w:w="5482" w:type="dxa"/>
            <w:vAlign w:val="center"/>
          </w:tcPr>
          <w:p w14:paraId="7D056F4B" w14:textId="77777777" w:rsidR="00B33E6B" w:rsidRPr="0058621A" w:rsidRDefault="00B33E6B" w:rsidP="004F5C10">
            <w:pPr>
              <w:rPr>
                <w:rFonts w:cstheme="minorHAnsi"/>
              </w:rPr>
            </w:pPr>
            <w:hyperlink r:id="rId223" w:history="1">
              <w:r w:rsidRPr="0058621A">
                <w:rPr>
                  <w:rStyle w:val="Hyperlink"/>
                  <w:rFonts w:cstheme="minorHAnsi"/>
                </w:rPr>
                <w:t>https://doi.org/10.1016/j.fuproc.2018.02.011</w:t>
              </w:r>
            </w:hyperlink>
            <w:r w:rsidRPr="0058621A">
              <w:rPr>
                <w:rFonts w:cstheme="minorHAnsi"/>
              </w:rPr>
              <w:t xml:space="preserve"> </w:t>
            </w:r>
          </w:p>
        </w:tc>
      </w:tr>
      <w:tr w:rsidR="00B33E6B" w:rsidRPr="0058621A" w14:paraId="4E4C8444" w14:textId="77777777" w:rsidTr="004F5C10">
        <w:tc>
          <w:tcPr>
            <w:tcW w:w="557" w:type="dxa"/>
            <w:vAlign w:val="center"/>
          </w:tcPr>
          <w:p w14:paraId="084B67E0" w14:textId="77777777" w:rsidR="00B33E6B" w:rsidRPr="0058621A" w:rsidRDefault="00B33E6B" w:rsidP="004F5C10">
            <w:pPr>
              <w:rPr>
                <w:rFonts w:cstheme="minorHAnsi"/>
              </w:rPr>
            </w:pPr>
            <w:r w:rsidRPr="0058621A">
              <w:rPr>
                <w:rFonts w:cstheme="minorHAnsi"/>
              </w:rPr>
              <w:lastRenderedPageBreak/>
              <w:t>220</w:t>
            </w:r>
          </w:p>
        </w:tc>
        <w:tc>
          <w:tcPr>
            <w:tcW w:w="4663" w:type="dxa"/>
            <w:vAlign w:val="center"/>
          </w:tcPr>
          <w:p w14:paraId="4FDCA6C9" w14:textId="77777777" w:rsidR="00B33E6B" w:rsidRPr="0058621A" w:rsidRDefault="00B33E6B" w:rsidP="004F5C10">
            <w:pPr>
              <w:rPr>
                <w:rFonts w:cstheme="minorHAnsi"/>
              </w:rPr>
            </w:pPr>
            <w:r w:rsidRPr="0058621A">
              <w:rPr>
                <w:rFonts w:cstheme="minorHAnsi"/>
              </w:rPr>
              <w:t>Mechanisms, reaction micro-kinetics and modelling of hydrocracking of aromatic biomass tar model compounds into benzene, toluene and xylenes (BTX) over H-ZSM-5 catalyst</w:t>
            </w:r>
          </w:p>
        </w:tc>
        <w:tc>
          <w:tcPr>
            <w:tcW w:w="5482" w:type="dxa"/>
            <w:vAlign w:val="center"/>
          </w:tcPr>
          <w:p w14:paraId="5EF73F84" w14:textId="77777777" w:rsidR="00B33E6B" w:rsidRPr="0058621A" w:rsidRDefault="00B33E6B" w:rsidP="004F5C10">
            <w:pPr>
              <w:rPr>
                <w:rFonts w:cstheme="minorHAnsi"/>
              </w:rPr>
            </w:pPr>
            <w:hyperlink r:id="rId224" w:history="1">
              <w:r w:rsidRPr="0058621A">
                <w:rPr>
                  <w:rStyle w:val="Hyperlink"/>
                  <w:rFonts w:cstheme="minorHAnsi"/>
                </w:rPr>
                <w:t>https://doi.org/10.1016/j.cej.2022.136898</w:t>
              </w:r>
            </w:hyperlink>
            <w:r w:rsidRPr="0058621A">
              <w:rPr>
                <w:rFonts w:cstheme="minorHAnsi"/>
              </w:rPr>
              <w:t xml:space="preserve"> </w:t>
            </w:r>
          </w:p>
        </w:tc>
      </w:tr>
      <w:tr w:rsidR="00B33E6B" w:rsidRPr="0058621A" w14:paraId="2EB481D9" w14:textId="77777777" w:rsidTr="004F5C10">
        <w:tc>
          <w:tcPr>
            <w:tcW w:w="557" w:type="dxa"/>
            <w:vAlign w:val="center"/>
          </w:tcPr>
          <w:p w14:paraId="687B1252" w14:textId="77777777" w:rsidR="00B33E6B" w:rsidRPr="0058621A" w:rsidRDefault="00B33E6B" w:rsidP="004F5C10">
            <w:pPr>
              <w:rPr>
                <w:rFonts w:cstheme="minorHAnsi"/>
              </w:rPr>
            </w:pPr>
            <w:r w:rsidRPr="0058621A">
              <w:rPr>
                <w:rFonts w:cstheme="minorHAnsi"/>
              </w:rPr>
              <w:t>221</w:t>
            </w:r>
          </w:p>
        </w:tc>
        <w:tc>
          <w:tcPr>
            <w:tcW w:w="4663" w:type="dxa"/>
            <w:vAlign w:val="center"/>
          </w:tcPr>
          <w:p w14:paraId="547ACA06" w14:textId="77777777" w:rsidR="00B33E6B" w:rsidRPr="0058621A" w:rsidRDefault="00B33E6B" w:rsidP="004F5C10">
            <w:pPr>
              <w:rPr>
                <w:rFonts w:cstheme="minorHAnsi"/>
              </w:rPr>
            </w:pPr>
            <w:r w:rsidRPr="0058621A">
              <w:rPr>
                <w:rFonts w:cstheme="minorHAnsi"/>
              </w:rPr>
              <w:t>Methodology for energy security assessment considering energy system resilience to disruptions</w:t>
            </w:r>
          </w:p>
        </w:tc>
        <w:tc>
          <w:tcPr>
            <w:tcW w:w="5482" w:type="dxa"/>
            <w:vAlign w:val="center"/>
          </w:tcPr>
          <w:p w14:paraId="05A53A26" w14:textId="77777777" w:rsidR="00B33E6B" w:rsidRPr="0058621A" w:rsidRDefault="00B33E6B" w:rsidP="004F5C10">
            <w:pPr>
              <w:rPr>
                <w:rFonts w:cstheme="minorHAnsi"/>
              </w:rPr>
            </w:pPr>
            <w:hyperlink r:id="rId225" w:history="1">
              <w:r w:rsidRPr="0058621A">
                <w:rPr>
                  <w:rStyle w:val="Hyperlink"/>
                  <w:rFonts w:cstheme="minorHAnsi"/>
                </w:rPr>
                <w:t>https://doi.org/10.1016/j.esr.2018.08.007</w:t>
              </w:r>
            </w:hyperlink>
            <w:r w:rsidRPr="0058621A">
              <w:rPr>
                <w:rFonts w:cstheme="minorHAnsi"/>
              </w:rPr>
              <w:t xml:space="preserve"> </w:t>
            </w:r>
          </w:p>
        </w:tc>
      </w:tr>
      <w:tr w:rsidR="00B33E6B" w:rsidRPr="0058621A" w14:paraId="513E4782" w14:textId="77777777" w:rsidTr="004F5C10">
        <w:tc>
          <w:tcPr>
            <w:tcW w:w="557" w:type="dxa"/>
            <w:vAlign w:val="center"/>
          </w:tcPr>
          <w:p w14:paraId="5DE62497" w14:textId="77777777" w:rsidR="00B33E6B" w:rsidRPr="0058621A" w:rsidRDefault="00B33E6B" w:rsidP="004F5C10">
            <w:pPr>
              <w:rPr>
                <w:rFonts w:cstheme="minorHAnsi"/>
              </w:rPr>
            </w:pPr>
            <w:r w:rsidRPr="0058621A">
              <w:rPr>
                <w:rFonts w:cstheme="minorHAnsi"/>
              </w:rPr>
              <w:t>222</w:t>
            </w:r>
          </w:p>
        </w:tc>
        <w:tc>
          <w:tcPr>
            <w:tcW w:w="4663" w:type="dxa"/>
            <w:vAlign w:val="center"/>
          </w:tcPr>
          <w:p w14:paraId="6116AEFD" w14:textId="77777777" w:rsidR="00B33E6B" w:rsidRPr="0058621A" w:rsidRDefault="00B33E6B" w:rsidP="004F5C10">
            <w:pPr>
              <w:rPr>
                <w:rFonts w:cstheme="minorHAnsi"/>
              </w:rPr>
            </w:pPr>
            <w:r w:rsidRPr="0058621A">
              <w:rPr>
                <w:rFonts w:cstheme="minorHAnsi"/>
              </w:rPr>
              <w:t>Microbiomes as the new keystone for life sciences development</w:t>
            </w:r>
          </w:p>
        </w:tc>
        <w:tc>
          <w:tcPr>
            <w:tcW w:w="5482" w:type="dxa"/>
            <w:vAlign w:val="center"/>
          </w:tcPr>
          <w:p w14:paraId="3E43FC99" w14:textId="77777777" w:rsidR="00B33E6B" w:rsidRPr="0058621A" w:rsidRDefault="00B33E6B" w:rsidP="004F5C10">
            <w:pPr>
              <w:rPr>
                <w:rFonts w:cstheme="minorHAnsi"/>
              </w:rPr>
            </w:pPr>
            <w:hyperlink r:id="rId226" w:history="1">
              <w:r w:rsidRPr="0058621A">
                <w:rPr>
                  <w:rStyle w:val="Hyperlink"/>
                  <w:rFonts w:cstheme="minorHAnsi"/>
                </w:rPr>
                <w:t>https://doi.org/10.1111%2F1751-7915.13424</w:t>
              </w:r>
            </w:hyperlink>
            <w:r w:rsidRPr="0058621A">
              <w:rPr>
                <w:rFonts w:cstheme="minorHAnsi"/>
              </w:rPr>
              <w:t xml:space="preserve"> </w:t>
            </w:r>
          </w:p>
        </w:tc>
      </w:tr>
      <w:tr w:rsidR="00B33E6B" w:rsidRPr="0058621A" w14:paraId="2D611A47" w14:textId="77777777" w:rsidTr="004F5C10">
        <w:tc>
          <w:tcPr>
            <w:tcW w:w="557" w:type="dxa"/>
            <w:vAlign w:val="center"/>
          </w:tcPr>
          <w:p w14:paraId="5D4A1C78" w14:textId="77777777" w:rsidR="00B33E6B" w:rsidRPr="0058621A" w:rsidRDefault="00B33E6B" w:rsidP="004F5C10">
            <w:pPr>
              <w:rPr>
                <w:rFonts w:cstheme="minorHAnsi"/>
              </w:rPr>
            </w:pPr>
            <w:r w:rsidRPr="0058621A">
              <w:rPr>
                <w:rFonts w:cstheme="minorHAnsi"/>
              </w:rPr>
              <w:t>223</w:t>
            </w:r>
          </w:p>
        </w:tc>
        <w:tc>
          <w:tcPr>
            <w:tcW w:w="4663" w:type="dxa"/>
            <w:vAlign w:val="center"/>
          </w:tcPr>
          <w:p w14:paraId="7F33040D" w14:textId="77777777" w:rsidR="00B33E6B" w:rsidRPr="0058621A" w:rsidRDefault="00B33E6B" w:rsidP="004F5C10">
            <w:pPr>
              <w:rPr>
                <w:rFonts w:cstheme="minorHAnsi"/>
              </w:rPr>
            </w:pPr>
            <w:r w:rsidRPr="0058621A">
              <w:rPr>
                <w:rFonts w:cstheme="minorHAnsi"/>
              </w:rPr>
              <w:t>Microgrid energy management strategies assessment through coupled thermal-electric considerations</w:t>
            </w:r>
          </w:p>
        </w:tc>
        <w:tc>
          <w:tcPr>
            <w:tcW w:w="5482" w:type="dxa"/>
            <w:vAlign w:val="center"/>
          </w:tcPr>
          <w:p w14:paraId="632F6C78" w14:textId="77777777" w:rsidR="00B33E6B" w:rsidRPr="0058621A" w:rsidRDefault="00B33E6B" w:rsidP="004F5C10">
            <w:pPr>
              <w:rPr>
                <w:rFonts w:cstheme="minorHAnsi"/>
              </w:rPr>
            </w:pPr>
            <w:hyperlink r:id="rId227" w:history="1">
              <w:r w:rsidRPr="0058621A">
                <w:rPr>
                  <w:rStyle w:val="Hyperlink"/>
                  <w:rFonts w:cstheme="minorHAnsi"/>
                </w:rPr>
                <w:t>https://doi.org/10.1016/j.enconman.2020.113711</w:t>
              </w:r>
            </w:hyperlink>
            <w:r w:rsidRPr="0058621A">
              <w:rPr>
                <w:rFonts w:cstheme="minorHAnsi"/>
              </w:rPr>
              <w:t xml:space="preserve"> </w:t>
            </w:r>
          </w:p>
        </w:tc>
      </w:tr>
      <w:tr w:rsidR="00B33E6B" w:rsidRPr="0058621A" w14:paraId="161A845D" w14:textId="77777777" w:rsidTr="004F5C10">
        <w:tc>
          <w:tcPr>
            <w:tcW w:w="557" w:type="dxa"/>
            <w:vAlign w:val="center"/>
          </w:tcPr>
          <w:p w14:paraId="0139D1BD" w14:textId="77777777" w:rsidR="00B33E6B" w:rsidRPr="0058621A" w:rsidRDefault="00B33E6B" w:rsidP="004F5C10">
            <w:pPr>
              <w:rPr>
                <w:rFonts w:cstheme="minorHAnsi"/>
              </w:rPr>
            </w:pPr>
            <w:r w:rsidRPr="0058621A">
              <w:rPr>
                <w:rFonts w:cstheme="minorHAnsi"/>
              </w:rPr>
              <w:t>224</w:t>
            </w:r>
          </w:p>
        </w:tc>
        <w:tc>
          <w:tcPr>
            <w:tcW w:w="4663" w:type="dxa"/>
            <w:vAlign w:val="center"/>
          </w:tcPr>
          <w:p w14:paraId="222FFF20" w14:textId="77777777" w:rsidR="00B33E6B" w:rsidRPr="0058621A" w:rsidRDefault="00B33E6B" w:rsidP="004F5C10">
            <w:pPr>
              <w:rPr>
                <w:rFonts w:cstheme="minorHAnsi"/>
              </w:rPr>
            </w:pPr>
            <w:r w:rsidRPr="0058621A">
              <w:rPr>
                <w:rFonts w:cstheme="minorHAnsi"/>
              </w:rPr>
              <w:t>Miscanthus in the European bio economy A network analysis</w:t>
            </w:r>
          </w:p>
        </w:tc>
        <w:tc>
          <w:tcPr>
            <w:tcW w:w="5482" w:type="dxa"/>
            <w:vAlign w:val="center"/>
          </w:tcPr>
          <w:p w14:paraId="265B42B3" w14:textId="77777777" w:rsidR="00B33E6B" w:rsidRPr="0058621A" w:rsidRDefault="00B33E6B" w:rsidP="004F5C10">
            <w:pPr>
              <w:rPr>
                <w:rFonts w:cstheme="minorHAnsi"/>
              </w:rPr>
            </w:pPr>
            <w:hyperlink r:id="rId228" w:history="1">
              <w:r w:rsidRPr="0058621A">
                <w:rPr>
                  <w:rStyle w:val="Hyperlink"/>
                  <w:rFonts w:cstheme="minorHAnsi"/>
                </w:rPr>
                <w:t>https://doi.org/10.1016/j.indcrop.2020.112281</w:t>
              </w:r>
            </w:hyperlink>
            <w:r w:rsidRPr="0058621A">
              <w:rPr>
                <w:rFonts w:cstheme="minorHAnsi"/>
              </w:rPr>
              <w:t xml:space="preserve"> </w:t>
            </w:r>
          </w:p>
        </w:tc>
      </w:tr>
      <w:tr w:rsidR="00B33E6B" w:rsidRPr="0058621A" w14:paraId="13A6727C" w14:textId="77777777" w:rsidTr="004F5C10">
        <w:tc>
          <w:tcPr>
            <w:tcW w:w="557" w:type="dxa"/>
            <w:vAlign w:val="center"/>
          </w:tcPr>
          <w:p w14:paraId="1254AFE1" w14:textId="77777777" w:rsidR="00B33E6B" w:rsidRPr="0058621A" w:rsidRDefault="00B33E6B" w:rsidP="004F5C10">
            <w:pPr>
              <w:rPr>
                <w:rFonts w:cstheme="minorHAnsi"/>
              </w:rPr>
            </w:pPr>
            <w:r w:rsidRPr="0058621A">
              <w:rPr>
                <w:rFonts w:cstheme="minorHAnsi"/>
              </w:rPr>
              <w:t>225</w:t>
            </w:r>
          </w:p>
        </w:tc>
        <w:tc>
          <w:tcPr>
            <w:tcW w:w="4663" w:type="dxa"/>
            <w:vAlign w:val="center"/>
          </w:tcPr>
          <w:p w14:paraId="55EBFC87" w14:textId="77777777" w:rsidR="00B33E6B" w:rsidRPr="0058621A" w:rsidRDefault="00B33E6B" w:rsidP="004F5C10">
            <w:pPr>
              <w:rPr>
                <w:rFonts w:cstheme="minorHAnsi"/>
              </w:rPr>
            </w:pPr>
            <w:r w:rsidRPr="0058621A">
              <w:rPr>
                <w:rFonts w:cstheme="minorHAnsi"/>
              </w:rPr>
              <w:t>Mitigating the impact of cellulose particles on the performance of biopolyester-based composites by gas-phase esterification</w:t>
            </w:r>
          </w:p>
        </w:tc>
        <w:tc>
          <w:tcPr>
            <w:tcW w:w="5482" w:type="dxa"/>
            <w:vAlign w:val="center"/>
          </w:tcPr>
          <w:p w14:paraId="5943A890" w14:textId="77777777" w:rsidR="00B33E6B" w:rsidRPr="0058621A" w:rsidRDefault="00B33E6B" w:rsidP="004F5C10">
            <w:pPr>
              <w:rPr>
                <w:rFonts w:cstheme="minorHAnsi"/>
              </w:rPr>
            </w:pPr>
            <w:hyperlink r:id="rId229" w:history="1">
              <w:r w:rsidRPr="0058621A">
                <w:rPr>
                  <w:rStyle w:val="Hyperlink"/>
                  <w:rFonts w:cstheme="minorHAnsi"/>
                </w:rPr>
                <w:t>https://doi.org/10.3390/polym11020200</w:t>
              </w:r>
            </w:hyperlink>
            <w:r w:rsidRPr="0058621A">
              <w:rPr>
                <w:rFonts w:cstheme="minorHAnsi"/>
              </w:rPr>
              <w:t xml:space="preserve"> </w:t>
            </w:r>
          </w:p>
        </w:tc>
      </w:tr>
      <w:tr w:rsidR="00B33E6B" w:rsidRPr="0058621A" w14:paraId="605B3C88" w14:textId="77777777" w:rsidTr="004F5C10">
        <w:tc>
          <w:tcPr>
            <w:tcW w:w="557" w:type="dxa"/>
            <w:vAlign w:val="center"/>
          </w:tcPr>
          <w:p w14:paraId="7382AE2D" w14:textId="77777777" w:rsidR="00B33E6B" w:rsidRPr="0058621A" w:rsidRDefault="00B33E6B" w:rsidP="004F5C10">
            <w:pPr>
              <w:rPr>
                <w:rFonts w:cstheme="minorHAnsi"/>
              </w:rPr>
            </w:pPr>
            <w:r w:rsidRPr="0058621A">
              <w:rPr>
                <w:rFonts w:cstheme="minorHAnsi"/>
              </w:rPr>
              <w:t>226</w:t>
            </w:r>
          </w:p>
        </w:tc>
        <w:tc>
          <w:tcPr>
            <w:tcW w:w="4663" w:type="dxa"/>
            <w:vAlign w:val="center"/>
          </w:tcPr>
          <w:p w14:paraId="7760D7D9" w14:textId="77777777" w:rsidR="00B33E6B" w:rsidRPr="0058621A" w:rsidRDefault="00B33E6B" w:rsidP="004F5C10">
            <w:pPr>
              <w:rPr>
                <w:rFonts w:cstheme="minorHAnsi"/>
              </w:rPr>
            </w:pPr>
            <w:r w:rsidRPr="0058621A">
              <w:rPr>
                <w:rFonts w:cstheme="minorHAnsi"/>
              </w:rPr>
              <w:t>Modeling and Simulation of Multipumping Photovoltaic Irrigation Systems</w:t>
            </w:r>
          </w:p>
        </w:tc>
        <w:tc>
          <w:tcPr>
            <w:tcW w:w="5482" w:type="dxa"/>
            <w:vAlign w:val="center"/>
          </w:tcPr>
          <w:p w14:paraId="5945A86D" w14:textId="77777777" w:rsidR="00B33E6B" w:rsidRPr="0058621A" w:rsidRDefault="00B33E6B" w:rsidP="004F5C10">
            <w:pPr>
              <w:rPr>
                <w:rFonts w:cstheme="minorHAnsi"/>
              </w:rPr>
            </w:pPr>
            <w:hyperlink r:id="rId230" w:history="1">
              <w:r w:rsidRPr="0058621A">
                <w:rPr>
                  <w:rStyle w:val="Hyperlink"/>
                  <w:rFonts w:cstheme="minorHAnsi"/>
                </w:rPr>
                <w:t>https://doi.org/10.3390/su14159318</w:t>
              </w:r>
            </w:hyperlink>
            <w:r w:rsidRPr="0058621A">
              <w:rPr>
                <w:rFonts w:cstheme="minorHAnsi"/>
              </w:rPr>
              <w:t xml:space="preserve"> </w:t>
            </w:r>
          </w:p>
        </w:tc>
      </w:tr>
      <w:tr w:rsidR="00B33E6B" w:rsidRPr="0058621A" w14:paraId="66D3D63A" w14:textId="77777777" w:rsidTr="004F5C10">
        <w:tc>
          <w:tcPr>
            <w:tcW w:w="557" w:type="dxa"/>
            <w:vAlign w:val="center"/>
          </w:tcPr>
          <w:p w14:paraId="272E0C91" w14:textId="77777777" w:rsidR="00B33E6B" w:rsidRPr="0058621A" w:rsidRDefault="00B33E6B" w:rsidP="004F5C10">
            <w:pPr>
              <w:rPr>
                <w:rFonts w:cstheme="minorHAnsi"/>
              </w:rPr>
            </w:pPr>
            <w:r w:rsidRPr="0058621A">
              <w:rPr>
                <w:rFonts w:cstheme="minorHAnsi"/>
              </w:rPr>
              <w:t>227</w:t>
            </w:r>
          </w:p>
        </w:tc>
        <w:tc>
          <w:tcPr>
            <w:tcW w:w="4663" w:type="dxa"/>
            <w:vAlign w:val="center"/>
          </w:tcPr>
          <w:p w14:paraId="2CA4E461" w14:textId="77777777" w:rsidR="00B33E6B" w:rsidRPr="0058621A" w:rsidRDefault="00B33E6B" w:rsidP="004F5C10">
            <w:pPr>
              <w:rPr>
                <w:rFonts w:cstheme="minorHAnsi"/>
              </w:rPr>
            </w:pPr>
            <w:r w:rsidRPr="0058621A">
              <w:rPr>
                <w:rFonts w:cstheme="minorHAnsi"/>
              </w:rPr>
              <w:t>Modeling heterogeneous technologies in the presence of sample selection : The case of dairy farms and the adoption of agri-environmental schemes in France</w:t>
            </w:r>
          </w:p>
        </w:tc>
        <w:tc>
          <w:tcPr>
            <w:tcW w:w="5482" w:type="dxa"/>
            <w:vAlign w:val="center"/>
          </w:tcPr>
          <w:p w14:paraId="4CDA1E93" w14:textId="77777777" w:rsidR="00B33E6B" w:rsidRPr="0058621A" w:rsidRDefault="00B33E6B" w:rsidP="004F5C10">
            <w:pPr>
              <w:rPr>
                <w:rFonts w:cstheme="minorHAnsi"/>
              </w:rPr>
            </w:pPr>
            <w:hyperlink r:id="rId231" w:history="1">
              <w:r w:rsidRPr="0058621A">
                <w:rPr>
                  <w:rStyle w:val="Hyperlink"/>
                  <w:rFonts w:cstheme="minorHAnsi"/>
                </w:rPr>
                <w:t>https://doi.org/10.1111/agec.12683</w:t>
              </w:r>
            </w:hyperlink>
            <w:r w:rsidRPr="0058621A">
              <w:rPr>
                <w:rFonts w:cstheme="minorHAnsi"/>
              </w:rPr>
              <w:t xml:space="preserve"> </w:t>
            </w:r>
          </w:p>
        </w:tc>
      </w:tr>
      <w:tr w:rsidR="00B33E6B" w:rsidRPr="0058621A" w14:paraId="4CCC2C1D" w14:textId="77777777" w:rsidTr="004F5C10">
        <w:tc>
          <w:tcPr>
            <w:tcW w:w="557" w:type="dxa"/>
            <w:vAlign w:val="center"/>
          </w:tcPr>
          <w:p w14:paraId="67CE4D54" w14:textId="77777777" w:rsidR="00B33E6B" w:rsidRPr="0058621A" w:rsidRDefault="00B33E6B" w:rsidP="004F5C10">
            <w:pPr>
              <w:rPr>
                <w:rFonts w:cstheme="minorHAnsi"/>
              </w:rPr>
            </w:pPr>
            <w:r w:rsidRPr="0058621A">
              <w:rPr>
                <w:rFonts w:cstheme="minorHAnsi"/>
              </w:rPr>
              <w:t>228</w:t>
            </w:r>
          </w:p>
        </w:tc>
        <w:tc>
          <w:tcPr>
            <w:tcW w:w="4663" w:type="dxa"/>
            <w:vAlign w:val="center"/>
          </w:tcPr>
          <w:p w14:paraId="70797CAF" w14:textId="77777777" w:rsidR="00B33E6B" w:rsidRPr="0058621A" w:rsidRDefault="00B33E6B" w:rsidP="004F5C10">
            <w:pPr>
              <w:rPr>
                <w:rFonts w:cstheme="minorHAnsi"/>
              </w:rPr>
            </w:pPr>
            <w:r w:rsidRPr="0058621A">
              <w:rPr>
                <w:rFonts w:cstheme="minorHAnsi"/>
              </w:rPr>
              <w:t>Modelling and Simulation of Methanol and Biodiesel Production Processes Using Innovative Technologies</w:t>
            </w:r>
          </w:p>
        </w:tc>
        <w:tc>
          <w:tcPr>
            <w:tcW w:w="5482" w:type="dxa"/>
            <w:vAlign w:val="center"/>
          </w:tcPr>
          <w:p w14:paraId="7FB1385C" w14:textId="77777777" w:rsidR="00B33E6B" w:rsidRPr="0058621A" w:rsidRDefault="00B33E6B" w:rsidP="004F5C10">
            <w:pPr>
              <w:rPr>
                <w:rFonts w:cstheme="minorHAnsi"/>
              </w:rPr>
            </w:pPr>
            <w:hyperlink r:id="rId232" w:history="1">
              <w:r w:rsidRPr="0058621A">
                <w:rPr>
                  <w:rStyle w:val="Hyperlink"/>
                  <w:rFonts w:cstheme="minorHAnsi"/>
                </w:rPr>
                <w:t>https://doi.org/10.3303/CET2080031</w:t>
              </w:r>
            </w:hyperlink>
            <w:r w:rsidRPr="0058621A">
              <w:rPr>
                <w:rFonts w:cstheme="minorHAnsi"/>
              </w:rPr>
              <w:t xml:space="preserve"> </w:t>
            </w:r>
          </w:p>
        </w:tc>
      </w:tr>
      <w:tr w:rsidR="00B33E6B" w:rsidRPr="0058621A" w14:paraId="1BC53A30" w14:textId="77777777" w:rsidTr="004F5C10">
        <w:tc>
          <w:tcPr>
            <w:tcW w:w="557" w:type="dxa"/>
            <w:vAlign w:val="center"/>
          </w:tcPr>
          <w:p w14:paraId="4FC536C4" w14:textId="77777777" w:rsidR="00B33E6B" w:rsidRPr="0058621A" w:rsidRDefault="00B33E6B" w:rsidP="004F5C10">
            <w:pPr>
              <w:rPr>
                <w:rFonts w:cstheme="minorHAnsi"/>
              </w:rPr>
            </w:pPr>
            <w:r w:rsidRPr="0058621A">
              <w:rPr>
                <w:rFonts w:cstheme="minorHAnsi"/>
              </w:rPr>
              <w:t>229</w:t>
            </w:r>
          </w:p>
        </w:tc>
        <w:tc>
          <w:tcPr>
            <w:tcW w:w="4663" w:type="dxa"/>
            <w:vAlign w:val="center"/>
          </w:tcPr>
          <w:p w14:paraId="5BD2DC10" w14:textId="77777777" w:rsidR="00B33E6B" w:rsidRPr="0058621A" w:rsidRDefault="00B33E6B" w:rsidP="004F5C10">
            <w:pPr>
              <w:rPr>
                <w:rFonts w:cstheme="minorHAnsi"/>
              </w:rPr>
            </w:pPr>
            <w:r w:rsidRPr="0058621A">
              <w:rPr>
                <w:rFonts w:cstheme="minorHAnsi"/>
              </w:rPr>
              <w:t>Modelling the energy transition A nexus of energy system and economic models</w:t>
            </w:r>
          </w:p>
        </w:tc>
        <w:tc>
          <w:tcPr>
            <w:tcW w:w="5482" w:type="dxa"/>
            <w:vAlign w:val="center"/>
          </w:tcPr>
          <w:p w14:paraId="43512A01" w14:textId="77777777" w:rsidR="00B33E6B" w:rsidRPr="0058621A" w:rsidRDefault="00B33E6B" w:rsidP="004F5C10">
            <w:pPr>
              <w:rPr>
                <w:rFonts w:cstheme="minorHAnsi"/>
              </w:rPr>
            </w:pPr>
            <w:hyperlink r:id="rId233" w:history="1">
              <w:r w:rsidRPr="0058621A">
                <w:rPr>
                  <w:rStyle w:val="Hyperlink"/>
                  <w:rFonts w:cstheme="minorHAnsi"/>
                </w:rPr>
                <w:t>https://doi.org/10.1016/j.esr.2018.03.004</w:t>
              </w:r>
            </w:hyperlink>
            <w:r w:rsidRPr="0058621A">
              <w:rPr>
                <w:rFonts w:cstheme="minorHAnsi"/>
              </w:rPr>
              <w:t xml:space="preserve"> </w:t>
            </w:r>
          </w:p>
        </w:tc>
      </w:tr>
      <w:tr w:rsidR="00B33E6B" w:rsidRPr="0058621A" w14:paraId="254E0269" w14:textId="77777777" w:rsidTr="004F5C10">
        <w:tc>
          <w:tcPr>
            <w:tcW w:w="557" w:type="dxa"/>
            <w:vAlign w:val="center"/>
          </w:tcPr>
          <w:p w14:paraId="78560466" w14:textId="77777777" w:rsidR="00B33E6B" w:rsidRPr="0058621A" w:rsidRDefault="00B33E6B" w:rsidP="004F5C10">
            <w:pPr>
              <w:rPr>
                <w:rFonts w:cstheme="minorHAnsi"/>
              </w:rPr>
            </w:pPr>
            <w:r w:rsidRPr="0058621A">
              <w:rPr>
                <w:rFonts w:cstheme="minorHAnsi"/>
              </w:rPr>
              <w:t>230</w:t>
            </w:r>
          </w:p>
        </w:tc>
        <w:tc>
          <w:tcPr>
            <w:tcW w:w="4663" w:type="dxa"/>
            <w:vAlign w:val="center"/>
          </w:tcPr>
          <w:p w14:paraId="16F3A967" w14:textId="77777777" w:rsidR="00B33E6B" w:rsidRPr="0058621A" w:rsidRDefault="00B33E6B" w:rsidP="004F5C10">
            <w:pPr>
              <w:rPr>
                <w:rFonts w:cstheme="minorHAnsi"/>
              </w:rPr>
            </w:pPr>
            <w:r w:rsidRPr="0058621A">
              <w:rPr>
                <w:rFonts w:cstheme="minorHAnsi"/>
              </w:rPr>
              <w:t>Monitoring feedstock losses over five months storage of olive tree pruning hog fuel in piles. Comparison of covered vs. uncovered storage</w:t>
            </w:r>
          </w:p>
        </w:tc>
        <w:tc>
          <w:tcPr>
            <w:tcW w:w="5482" w:type="dxa"/>
            <w:vAlign w:val="center"/>
          </w:tcPr>
          <w:p w14:paraId="1CB6A112" w14:textId="77777777" w:rsidR="00B33E6B" w:rsidRPr="0058621A" w:rsidRDefault="00B33E6B" w:rsidP="004F5C10">
            <w:pPr>
              <w:rPr>
                <w:rFonts w:cstheme="minorHAnsi"/>
              </w:rPr>
            </w:pPr>
            <w:hyperlink r:id="rId234" w:history="1">
              <w:r w:rsidRPr="0058621A">
                <w:rPr>
                  <w:rStyle w:val="Hyperlink"/>
                  <w:rFonts w:cstheme="minorHAnsi"/>
                </w:rPr>
                <w:t>https://doi.org/10.1016/j.biombioe.2021.106228</w:t>
              </w:r>
            </w:hyperlink>
            <w:r w:rsidRPr="0058621A">
              <w:rPr>
                <w:rFonts w:cstheme="minorHAnsi"/>
              </w:rPr>
              <w:t xml:space="preserve"> </w:t>
            </w:r>
          </w:p>
        </w:tc>
      </w:tr>
      <w:tr w:rsidR="00B33E6B" w:rsidRPr="0058621A" w14:paraId="0701C094" w14:textId="77777777" w:rsidTr="004F5C10">
        <w:tc>
          <w:tcPr>
            <w:tcW w:w="557" w:type="dxa"/>
            <w:vAlign w:val="center"/>
          </w:tcPr>
          <w:p w14:paraId="3CBF4BF0" w14:textId="77777777" w:rsidR="00B33E6B" w:rsidRPr="0058621A" w:rsidRDefault="00B33E6B" w:rsidP="004F5C10">
            <w:pPr>
              <w:rPr>
                <w:rFonts w:cstheme="minorHAnsi"/>
              </w:rPr>
            </w:pPr>
            <w:r w:rsidRPr="0058621A">
              <w:rPr>
                <w:rFonts w:cstheme="minorHAnsi"/>
              </w:rPr>
              <w:t>231</w:t>
            </w:r>
          </w:p>
        </w:tc>
        <w:tc>
          <w:tcPr>
            <w:tcW w:w="4663" w:type="dxa"/>
            <w:vAlign w:val="center"/>
          </w:tcPr>
          <w:p w14:paraId="11D10F35" w14:textId="77777777" w:rsidR="00B33E6B" w:rsidRPr="0058621A" w:rsidRDefault="00B33E6B" w:rsidP="004F5C10">
            <w:pPr>
              <w:rPr>
                <w:rFonts w:cstheme="minorHAnsi"/>
              </w:rPr>
            </w:pPr>
            <w:r w:rsidRPr="0058621A">
              <w:rPr>
                <w:rFonts w:cstheme="minorHAnsi"/>
              </w:rPr>
              <w:t>More than words the chemistry behind the interactions in the plant holobiont</w:t>
            </w:r>
          </w:p>
        </w:tc>
        <w:tc>
          <w:tcPr>
            <w:tcW w:w="5482" w:type="dxa"/>
            <w:vAlign w:val="center"/>
          </w:tcPr>
          <w:p w14:paraId="1C410FA4" w14:textId="77777777" w:rsidR="00B33E6B" w:rsidRPr="0058621A" w:rsidRDefault="00B33E6B" w:rsidP="004F5C10">
            <w:pPr>
              <w:rPr>
                <w:rFonts w:cstheme="minorHAnsi"/>
              </w:rPr>
            </w:pPr>
            <w:hyperlink r:id="rId235" w:history="1">
              <w:r w:rsidRPr="0058621A">
                <w:rPr>
                  <w:rStyle w:val="Hyperlink"/>
                  <w:rFonts w:cstheme="minorHAnsi"/>
                </w:rPr>
                <w:t>https://doi.org/10.1111/1462-2920.15197</w:t>
              </w:r>
            </w:hyperlink>
            <w:r w:rsidRPr="0058621A">
              <w:rPr>
                <w:rFonts w:cstheme="minorHAnsi"/>
              </w:rPr>
              <w:t xml:space="preserve"> </w:t>
            </w:r>
          </w:p>
        </w:tc>
      </w:tr>
      <w:tr w:rsidR="00B33E6B" w:rsidRPr="0058621A" w14:paraId="6402073A" w14:textId="77777777" w:rsidTr="004F5C10">
        <w:tc>
          <w:tcPr>
            <w:tcW w:w="557" w:type="dxa"/>
            <w:vAlign w:val="center"/>
          </w:tcPr>
          <w:p w14:paraId="69459181" w14:textId="77777777" w:rsidR="00B33E6B" w:rsidRPr="0058621A" w:rsidRDefault="00B33E6B" w:rsidP="004F5C10">
            <w:pPr>
              <w:rPr>
                <w:rFonts w:cstheme="minorHAnsi"/>
                <w:b/>
                <w:bCs/>
              </w:rPr>
            </w:pPr>
            <w:r w:rsidRPr="0058621A">
              <w:rPr>
                <w:rFonts w:cstheme="minorHAnsi"/>
                <w:b/>
                <w:bCs/>
              </w:rPr>
              <w:t>232</w:t>
            </w:r>
          </w:p>
        </w:tc>
        <w:tc>
          <w:tcPr>
            <w:tcW w:w="4663" w:type="dxa"/>
            <w:vAlign w:val="center"/>
          </w:tcPr>
          <w:p w14:paraId="2CEBF45B" w14:textId="77777777" w:rsidR="00B33E6B" w:rsidRPr="0058621A" w:rsidRDefault="00B33E6B" w:rsidP="004F5C10">
            <w:pPr>
              <w:rPr>
                <w:rFonts w:cstheme="minorHAnsi"/>
                <w:b/>
                <w:bCs/>
              </w:rPr>
            </w:pPr>
            <w:r w:rsidRPr="0058621A">
              <w:rPr>
                <w:rFonts w:cstheme="minorHAnsi"/>
                <w:b/>
                <w:bCs/>
              </w:rPr>
              <w:t>Multi</w:t>
            </w:r>
            <w:r w:rsidRPr="0058621A">
              <w:rPr>
                <w:rFonts w:ascii="Cambria Math" w:hAnsi="Cambria Math" w:cs="Cambria Math"/>
                <w:b/>
                <w:bCs/>
              </w:rPr>
              <w:t>‑</w:t>
            </w:r>
            <w:r w:rsidRPr="0058621A">
              <w:rPr>
                <w:rFonts w:cstheme="minorHAnsi"/>
                <w:b/>
                <w:bCs/>
              </w:rPr>
              <w:t>criteria Evaluation in Strategic Environmental Assessment in the Creation of a Sustainable Agricultural Waste Management Plan for wineries: Case Study: Oplenac Vineyard</w:t>
            </w:r>
          </w:p>
        </w:tc>
        <w:tc>
          <w:tcPr>
            <w:tcW w:w="5482" w:type="dxa"/>
            <w:vAlign w:val="center"/>
          </w:tcPr>
          <w:p w14:paraId="730A0F83" w14:textId="77777777" w:rsidR="00B33E6B" w:rsidRPr="0058621A" w:rsidRDefault="00B33E6B" w:rsidP="004F5C10">
            <w:pPr>
              <w:rPr>
                <w:rFonts w:cstheme="minorHAnsi"/>
                <w:b/>
                <w:bCs/>
                <w:highlight w:val="yellow"/>
              </w:rPr>
            </w:pPr>
            <w:hyperlink r:id="rId236" w:history="1">
              <w:r w:rsidRPr="0058621A">
                <w:rPr>
                  <w:rStyle w:val="Hyperlink"/>
                  <w:rFonts w:cstheme="minorHAnsi"/>
                  <w:b/>
                  <w:bCs/>
                </w:rPr>
                <w:t>https://doi.org/10.1007/s10806-021-09846-3</w:t>
              </w:r>
            </w:hyperlink>
            <w:r w:rsidRPr="0058621A">
              <w:rPr>
                <w:rStyle w:val="c-bibliographic-informationvalue"/>
                <w:rFonts w:cstheme="minorHAnsi"/>
                <w:b/>
                <w:bCs/>
              </w:rPr>
              <w:t xml:space="preserve"> </w:t>
            </w:r>
          </w:p>
        </w:tc>
      </w:tr>
      <w:tr w:rsidR="00B33E6B" w:rsidRPr="0058621A" w14:paraId="7A25500B" w14:textId="77777777" w:rsidTr="004F5C10">
        <w:tc>
          <w:tcPr>
            <w:tcW w:w="557" w:type="dxa"/>
            <w:vAlign w:val="center"/>
          </w:tcPr>
          <w:p w14:paraId="3CDC38FA" w14:textId="77777777" w:rsidR="00B33E6B" w:rsidRPr="0058621A" w:rsidRDefault="00B33E6B" w:rsidP="004F5C10">
            <w:pPr>
              <w:rPr>
                <w:rFonts w:cstheme="minorHAnsi"/>
              </w:rPr>
            </w:pPr>
            <w:r w:rsidRPr="0058621A">
              <w:rPr>
                <w:rFonts w:cstheme="minorHAnsi"/>
              </w:rPr>
              <w:t>233</w:t>
            </w:r>
          </w:p>
        </w:tc>
        <w:tc>
          <w:tcPr>
            <w:tcW w:w="4663" w:type="dxa"/>
            <w:vAlign w:val="center"/>
          </w:tcPr>
          <w:p w14:paraId="6782A0CA" w14:textId="77777777" w:rsidR="00B33E6B" w:rsidRPr="0058621A" w:rsidRDefault="00B33E6B" w:rsidP="004F5C10">
            <w:pPr>
              <w:rPr>
                <w:rFonts w:cstheme="minorHAnsi"/>
              </w:rPr>
            </w:pPr>
            <w:r w:rsidRPr="0058621A">
              <w:rPr>
                <w:rFonts w:cstheme="minorHAnsi"/>
              </w:rPr>
              <w:t>Multi-environment genome-wide association mapping of culm morphology traits in barley</w:t>
            </w:r>
          </w:p>
        </w:tc>
        <w:tc>
          <w:tcPr>
            <w:tcW w:w="5482" w:type="dxa"/>
            <w:vAlign w:val="center"/>
          </w:tcPr>
          <w:p w14:paraId="195F5AA6" w14:textId="77777777" w:rsidR="00B33E6B" w:rsidRPr="0058621A" w:rsidRDefault="00B33E6B" w:rsidP="004F5C10">
            <w:pPr>
              <w:rPr>
                <w:rFonts w:cstheme="minorHAnsi"/>
              </w:rPr>
            </w:pPr>
            <w:hyperlink r:id="rId237" w:history="1">
              <w:r w:rsidRPr="0058621A">
                <w:rPr>
                  <w:rStyle w:val="Hyperlink"/>
                  <w:rFonts w:cstheme="minorHAnsi"/>
                </w:rPr>
                <w:t>https://doi.org/10.3389/fpls.2022.926277</w:t>
              </w:r>
            </w:hyperlink>
            <w:r w:rsidRPr="0058621A">
              <w:rPr>
                <w:rFonts w:cstheme="minorHAnsi"/>
              </w:rPr>
              <w:t xml:space="preserve"> </w:t>
            </w:r>
          </w:p>
        </w:tc>
      </w:tr>
      <w:tr w:rsidR="00B33E6B" w:rsidRPr="0058621A" w14:paraId="2F2F6A6C" w14:textId="77777777" w:rsidTr="004F5C10">
        <w:tc>
          <w:tcPr>
            <w:tcW w:w="557" w:type="dxa"/>
            <w:vAlign w:val="center"/>
          </w:tcPr>
          <w:p w14:paraId="047CA99D" w14:textId="77777777" w:rsidR="00B33E6B" w:rsidRPr="0058621A" w:rsidRDefault="00B33E6B" w:rsidP="004F5C10">
            <w:pPr>
              <w:rPr>
                <w:rFonts w:cstheme="minorHAnsi"/>
              </w:rPr>
            </w:pPr>
            <w:r w:rsidRPr="0058621A">
              <w:rPr>
                <w:rFonts w:cstheme="minorHAnsi"/>
              </w:rPr>
              <w:t>234</w:t>
            </w:r>
          </w:p>
        </w:tc>
        <w:tc>
          <w:tcPr>
            <w:tcW w:w="4663" w:type="dxa"/>
            <w:vAlign w:val="center"/>
          </w:tcPr>
          <w:p w14:paraId="3D83AA00" w14:textId="77777777" w:rsidR="00B33E6B" w:rsidRPr="0058621A" w:rsidRDefault="00B33E6B" w:rsidP="004F5C10">
            <w:pPr>
              <w:rPr>
                <w:rFonts w:cstheme="minorHAnsi"/>
              </w:rPr>
            </w:pPr>
            <w:r w:rsidRPr="0058621A">
              <w:rPr>
                <w:rFonts w:cstheme="minorHAnsi"/>
              </w:rPr>
              <w:t>Multi-omics analysis of fatty alcohol production in engineered yeasts saccharomyces cerevisiae and yarrowia lipolytica</w:t>
            </w:r>
          </w:p>
        </w:tc>
        <w:tc>
          <w:tcPr>
            <w:tcW w:w="5482" w:type="dxa"/>
            <w:vAlign w:val="center"/>
          </w:tcPr>
          <w:p w14:paraId="7F1DA427" w14:textId="77777777" w:rsidR="00B33E6B" w:rsidRPr="0058621A" w:rsidRDefault="00B33E6B" w:rsidP="004F5C10">
            <w:pPr>
              <w:rPr>
                <w:rFonts w:cstheme="minorHAnsi"/>
              </w:rPr>
            </w:pPr>
            <w:hyperlink r:id="rId238" w:history="1">
              <w:r w:rsidRPr="0058621A">
                <w:rPr>
                  <w:rStyle w:val="Hyperlink"/>
                  <w:rFonts w:cstheme="minorHAnsi"/>
                </w:rPr>
                <w:t>https://doi.org/10.3389/fgene.2019.00747</w:t>
              </w:r>
            </w:hyperlink>
            <w:r w:rsidRPr="0058621A">
              <w:rPr>
                <w:rFonts w:cstheme="minorHAnsi"/>
              </w:rPr>
              <w:t xml:space="preserve"> </w:t>
            </w:r>
          </w:p>
        </w:tc>
      </w:tr>
      <w:tr w:rsidR="00B33E6B" w:rsidRPr="0058621A" w14:paraId="34FC71DE" w14:textId="77777777" w:rsidTr="004F5C10">
        <w:tc>
          <w:tcPr>
            <w:tcW w:w="557" w:type="dxa"/>
            <w:vAlign w:val="center"/>
          </w:tcPr>
          <w:p w14:paraId="49128D9F" w14:textId="77777777" w:rsidR="00B33E6B" w:rsidRPr="0058621A" w:rsidRDefault="00B33E6B" w:rsidP="004F5C10">
            <w:pPr>
              <w:rPr>
                <w:rFonts w:cstheme="minorHAnsi"/>
              </w:rPr>
            </w:pPr>
            <w:r w:rsidRPr="0058621A">
              <w:rPr>
                <w:rFonts w:cstheme="minorHAnsi"/>
              </w:rPr>
              <w:t>235</w:t>
            </w:r>
          </w:p>
        </w:tc>
        <w:tc>
          <w:tcPr>
            <w:tcW w:w="4663" w:type="dxa"/>
            <w:vAlign w:val="center"/>
          </w:tcPr>
          <w:p w14:paraId="67CFE52D" w14:textId="77777777" w:rsidR="00B33E6B" w:rsidRPr="0058621A" w:rsidRDefault="00B33E6B" w:rsidP="004F5C10">
            <w:pPr>
              <w:rPr>
                <w:rFonts w:cstheme="minorHAnsi"/>
              </w:rPr>
            </w:pPr>
            <w:r w:rsidRPr="0058621A">
              <w:rPr>
                <w:rFonts w:cstheme="minorHAnsi"/>
              </w:rPr>
              <w:t>Multivariate Approach to Evaluate Reduced Tillage Systems and Cover Crop Sustainability</w:t>
            </w:r>
          </w:p>
        </w:tc>
        <w:tc>
          <w:tcPr>
            <w:tcW w:w="5482" w:type="dxa"/>
            <w:vAlign w:val="center"/>
          </w:tcPr>
          <w:p w14:paraId="2D97D613" w14:textId="77777777" w:rsidR="00B33E6B" w:rsidRPr="0058621A" w:rsidRDefault="00B33E6B" w:rsidP="004F5C10">
            <w:pPr>
              <w:rPr>
                <w:rFonts w:cstheme="minorHAnsi"/>
              </w:rPr>
            </w:pPr>
            <w:hyperlink r:id="rId239" w:history="1">
              <w:r w:rsidRPr="0058621A">
                <w:rPr>
                  <w:rStyle w:val="Hyperlink"/>
                  <w:rFonts w:cstheme="minorHAnsi"/>
                </w:rPr>
                <w:t>https://doi.org/10.3390/land11010055</w:t>
              </w:r>
            </w:hyperlink>
            <w:r w:rsidRPr="0058621A">
              <w:rPr>
                <w:rFonts w:cstheme="minorHAnsi"/>
              </w:rPr>
              <w:t xml:space="preserve"> </w:t>
            </w:r>
          </w:p>
        </w:tc>
      </w:tr>
      <w:tr w:rsidR="00B33E6B" w:rsidRPr="0058621A" w14:paraId="1DF56A5A" w14:textId="77777777" w:rsidTr="004F5C10">
        <w:tc>
          <w:tcPr>
            <w:tcW w:w="557" w:type="dxa"/>
            <w:vAlign w:val="center"/>
          </w:tcPr>
          <w:p w14:paraId="53A918C1" w14:textId="77777777" w:rsidR="00B33E6B" w:rsidRPr="0058621A" w:rsidRDefault="00B33E6B" w:rsidP="004F5C10">
            <w:pPr>
              <w:rPr>
                <w:rFonts w:cstheme="minorHAnsi"/>
              </w:rPr>
            </w:pPr>
            <w:r w:rsidRPr="0058621A">
              <w:rPr>
                <w:rFonts w:cstheme="minorHAnsi"/>
              </w:rPr>
              <w:t>236</w:t>
            </w:r>
          </w:p>
        </w:tc>
        <w:tc>
          <w:tcPr>
            <w:tcW w:w="4663" w:type="dxa"/>
            <w:vAlign w:val="center"/>
          </w:tcPr>
          <w:p w14:paraId="19278C6B" w14:textId="77777777" w:rsidR="00B33E6B" w:rsidRPr="0058621A" w:rsidRDefault="00B33E6B" w:rsidP="004F5C10">
            <w:pPr>
              <w:rPr>
                <w:rFonts w:cstheme="minorHAnsi"/>
              </w:rPr>
            </w:pPr>
            <w:r w:rsidRPr="0058621A">
              <w:rPr>
                <w:rFonts w:cstheme="minorHAnsi"/>
              </w:rPr>
              <w:t>Mycobiome Composition and Diversity under the Long-Term Application of Spent Mushroom Substrate and Chicken Manure</w:t>
            </w:r>
          </w:p>
        </w:tc>
        <w:tc>
          <w:tcPr>
            <w:tcW w:w="5482" w:type="dxa"/>
            <w:vAlign w:val="center"/>
          </w:tcPr>
          <w:p w14:paraId="1D42925B" w14:textId="77777777" w:rsidR="00B33E6B" w:rsidRPr="0058621A" w:rsidRDefault="00B33E6B" w:rsidP="004F5C10">
            <w:pPr>
              <w:rPr>
                <w:rFonts w:cstheme="minorHAnsi"/>
              </w:rPr>
            </w:pPr>
            <w:hyperlink r:id="rId240" w:history="1">
              <w:r w:rsidRPr="0058621A">
                <w:rPr>
                  <w:rStyle w:val="Hyperlink"/>
                  <w:rFonts w:cstheme="minorHAnsi"/>
                </w:rPr>
                <w:t>https://doi.org/10.3390/agronomy11030410</w:t>
              </w:r>
            </w:hyperlink>
            <w:r w:rsidRPr="0058621A">
              <w:rPr>
                <w:rFonts w:cstheme="minorHAnsi"/>
              </w:rPr>
              <w:t xml:space="preserve"> </w:t>
            </w:r>
          </w:p>
        </w:tc>
      </w:tr>
      <w:tr w:rsidR="00B33E6B" w:rsidRPr="0058621A" w14:paraId="616D72E2" w14:textId="77777777" w:rsidTr="004F5C10">
        <w:tc>
          <w:tcPr>
            <w:tcW w:w="557" w:type="dxa"/>
            <w:vAlign w:val="center"/>
          </w:tcPr>
          <w:p w14:paraId="6AFDC87F" w14:textId="77777777" w:rsidR="00B33E6B" w:rsidRPr="0058621A" w:rsidRDefault="00B33E6B" w:rsidP="004F5C10">
            <w:pPr>
              <w:rPr>
                <w:rFonts w:cstheme="minorHAnsi"/>
              </w:rPr>
            </w:pPr>
            <w:r w:rsidRPr="0058621A">
              <w:rPr>
                <w:rFonts w:cstheme="minorHAnsi"/>
              </w:rPr>
              <w:t>237</w:t>
            </w:r>
          </w:p>
        </w:tc>
        <w:tc>
          <w:tcPr>
            <w:tcW w:w="4663" w:type="dxa"/>
            <w:vAlign w:val="center"/>
          </w:tcPr>
          <w:p w14:paraId="2501AD1E" w14:textId="77777777" w:rsidR="00B33E6B" w:rsidRPr="0058621A" w:rsidRDefault="00B33E6B" w:rsidP="004F5C10">
            <w:pPr>
              <w:rPr>
                <w:rFonts w:cstheme="minorHAnsi"/>
              </w:rPr>
            </w:pPr>
            <w:r w:rsidRPr="0058621A">
              <w:rPr>
                <w:rFonts w:cstheme="minorHAnsi"/>
              </w:rPr>
              <w:t>Nettle, a Long-Known Fiber Plant with New Perspectives</w:t>
            </w:r>
          </w:p>
        </w:tc>
        <w:tc>
          <w:tcPr>
            <w:tcW w:w="5482" w:type="dxa"/>
            <w:vAlign w:val="center"/>
          </w:tcPr>
          <w:p w14:paraId="4C5B30D7" w14:textId="77777777" w:rsidR="00B33E6B" w:rsidRPr="0058621A" w:rsidRDefault="00B33E6B" w:rsidP="004F5C10">
            <w:pPr>
              <w:rPr>
                <w:rFonts w:cstheme="minorHAnsi"/>
              </w:rPr>
            </w:pPr>
            <w:hyperlink r:id="rId241" w:history="1">
              <w:r w:rsidRPr="0058621A">
                <w:rPr>
                  <w:rStyle w:val="Hyperlink"/>
                  <w:rFonts w:cstheme="minorHAnsi"/>
                </w:rPr>
                <w:t>https://doi.org/10.3390/ma15124288</w:t>
              </w:r>
            </w:hyperlink>
            <w:r w:rsidRPr="0058621A">
              <w:rPr>
                <w:rFonts w:cstheme="minorHAnsi"/>
              </w:rPr>
              <w:t xml:space="preserve"> </w:t>
            </w:r>
          </w:p>
        </w:tc>
      </w:tr>
      <w:tr w:rsidR="00B33E6B" w:rsidRPr="0058621A" w14:paraId="6CFAAA19" w14:textId="77777777" w:rsidTr="004F5C10">
        <w:tc>
          <w:tcPr>
            <w:tcW w:w="557" w:type="dxa"/>
            <w:vAlign w:val="center"/>
          </w:tcPr>
          <w:p w14:paraId="3EDD2C95" w14:textId="77777777" w:rsidR="00B33E6B" w:rsidRPr="0058621A" w:rsidRDefault="00B33E6B" w:rsidP="004F5C10">
            <w:pPr>
              <w:rPr>
                <w:rFonts w:cstheme="minorHAnsi"/>
                <w:b/>
                <w:bCs/>
              </w:rPr>
            </w:pPr>
            <w:r w:rsidRPr="0058621A">
              <w:rPr>
                <w:rFonts w:cstheme="minorHAnsi"/>
                <w:b/>
                <w:bCs/>
              </w:rPr>
              <w:lastRenderedPageBreak/>
              <w:t>238</w:t>
            </w:r>
          </w:p>
        </w:tc>
        <w:tc>
          <w:tcPr>
            <w:tcW w:w="4663" w:type="dxa"/>
            <w:vAlign w:val="center"/>
          </w:tcPr>
          <w:p w14:paraId="460419DC" w14:textId="77777777" w:rsidR="00B33E6B" w:rsidRPr="0058621A" w:rsidRDefault="00B33E6B" w:rsidP="004F5C10">
            <w:pPr>
              <w:rPr>
                <w:rFonts w:cstheme="minorHAnsi"/>
                <w:b/>
                <w:bCs/>
              </w:rPr>
            </w:pPr>
            <w:r w:rsidRPr="0058621A">
              <w:rPr>
                <w:rFonts w:cstheme="minorHAnsi"/>
                <w:b/>
                <w:bCs/>
              </w:rPr>
              <w:t>New frontiers of international economic law. The quest for sustainable development</w:t>
            </w:r>
          </w:p>
        </w:tc>
        <w:tc>
          <w:tcPr>
            <w:tcW w:w="5482" w:type="dxa"/>
            <w:vAlign w:val="center"/>
          </w:tcPr>
          <w:p w14:paraId="2660DC93" w14:textId="77777777" w:rsidR="00B33E6B" w:rsidRPr="0058621A" w:rsidRDefault="00B33E6B" w:rsidP="004F5C10">
            <w:pPr>
              <w:rPr>
                <w:rFonts w:cstheme="minorHAnsi"/>
                <w:b/>
                <w:bCs/>
                <w:highlight w:val="yellow"/>
              </w:rPr>
            </w:pPr>
            <w:hyperlink r:id="rId242" w:history="1">
              <w:r w:rsidRPr="0058621A">
                <w:rPr>
                  <w:rStyle w:val="Hyperlink"/>
                  <w:rFonts w:cstheme="minorHAnsi"/>
                  <w:b/>
                  <w:bCs/>
                </w:rPr>
                <w:t>https://scholarship.law.upenn.edu/jil/vol40/iss1/3</w:t>
              </w:r>
            </w:hyperlink>
            <w:r w:rsidRPr="0058621A">
              <w:rPr>
                <w:rFonts w:cstheme="minorHAnsi"/>
                <w:b/>
                <w:bCs/>
              </w:rPr>
              <w:t xml:space="preserve"> </w:t>
            </w:r>
          </w:p>
        </w:tc>
      </w:tr>
      <w:tr w:rsidR="00B33E6B" w:rsidRPr="0058621A" w14:paraId="6205AA25" w14:textId="77777777" w:rsidTr="004F5C10">
        <w:tc>
          <w:tcPr>
            <w:tcW w:w="557" w:type="dxa"/>
            <w:vAlign w:val="center"/>
          </w:tcPr>
          <w:p w14:paraId="675C71D9" w14:textId="77777777" w:rsidR="00B33E6B" w:rsidRPr="0058621A" w:rsidRDefault="00B33E6B" w:rsidP="004F5C10">
            <w:pPr>
              <w:rPr>
                <w:rFonts w:cstheme="minorHAnsi"/>
                <w:b/>
                <w:bCs/>
              </w:rPr>
            </w:pPr>
            <w:r w:rsidRPr="0058621A">
              <w:rPr>
                <w:rFonts w:cstheme="minorHAnsi"/>
                <w:b/>
                <w:bCs/>
              </w:rPr>
              <w:t>239</w:t>
            </w:r>
          </w:p>
        </w:tc>
        <w:tc>
          <w:tcPr>
            <w:tcW w:w="4663" w:type="dxa"/>
            <w:vAlign w:val="center"/>
          </w:tcPr>
          <w:p w14:paraId="608879E8" w14:textId="77777777" w:rsidR="00B33E6B" w:rsidRPr="0058621A" w:rsidRDefault="00B33E6B" w:rsidP="004F5C10">
            <w:pPr>
              <w:rPr>
                <w:rFonts w:cstheme="minorHAnsi"/>
                <w:b/>
                <w:bCs/>
              </w:rPr>
            </w:pPr>
            <w:r w:rsidRPr="0058621A">
              <w:rPr>
                <w:rFonts w:cstheme="minorHAnsi"/>
                <w:b/>
                <w:bCs/>
              </w:rPr>
              <w:t>Norway's role in the European energy transition</w:t>
            </w:r>
          </w:p>
        </w:tc>
        <w:tc>
          <w:tcPr>
            <w:tcW w:w="5482" w:type="dxa"/>
            <w:vAlign w:val="center"/>
          </w:tcPr>
          <w:p w14:paraId="6EB99E95" w14:textId="77777777" w:rsidR="00B33E6B" w:rsidRPr="0058621A" w:rsidRDefault="00B33E6B" w:rsidP="004F5C10">
            <w:pPr>
              <w:rPr>
                <w:rFonts w:cstheme="minorHAnsi"/>
                <w:b/>
                <w:bCs/>
                <w:highlight w:val="yellow"/>
              </w:rPr>
            </w:pPr>
            <w:hyperlink r:id="rId243" w:history="1">
              <w:r w:rsidRPr="0058621A">
                <w:rPr>
                  <w:rStyle w:val="Hyperlink"/>
                  <w:rFonts w:cstheme="minorHAnsi"/>
                  <w:b/>
                  <w:bCs/>
                </w:rPr>
                <w:t>https://doi.org/10.1016/j.esr.2018.02.004</w:t>
              </w:r>
            </w:hyperlink>
            <w:r w:rsidRPr="0058621A">
              <w:rPr>
                <w:rFonts w:cstheme="minorHAnsi"/>
                <w:b/>
                <w:bCs/>
              </w:rPr>
              <w:t xml:space="preserve"> </w:t>
            </w:r>
          </w:p>
        </w:tc>
      </w:tr>
      <w:tr w:rsidR="00B33E6B" w:rsidRPr="0058621A" w14:paraId="4DB03997" w14:textId="77777777" w:rsidTr="004F5C10">
        <w:tc>
          <w:tcPr>
            <w:tcW w:w="557" w:type="dxa"/>
            <w:vAlign w:val="center"/>
          </w:tcPr>
          <w:p w14:paraId="0E5D3C90" w14:textId="77777777" w:rsidR="00B33E6B" w:rsidRPr="0058621A" w:rsidRDefault="00B33E6B" w:rsidP="004F5C10">
            <w:pPr>
              <w:rPr>
                <w:rFonts w:cstheme="minorHAnsi"/>
              </w:rPr>
            </w:pPr>
            <w:r w:rsidRPr="0058621A">
              <w:rPr>
                <w:rFonts w:cstheme="minorHAnsi"/>
              </w:rPr>
              <w:t>240</w:t>
            </w:r>
          </w:p>
        </w:tc>
        <w:tc>
          <w:tcPr>
            <w:tcW w:w="4663" w:type="dxa"/>
            <w:vAlign w:val="center"/>
          </w:tcPr>
          <w:p w14:paraId="29E9221A" w14:textId="77777777" w:rsidR="00B33E6B" w:rsidRPr="0058621A" w:rsidRDefault="00B33E6B" w:rsidP="004F5C10">
            <w:pPr>
              <w:rPr>
                <w:rFonts w:cstheme="minorHAnsi"/>
              </w:rPr>
            </w:pPr>
            <w:r w:rsidRPr="0058621A">
              <w:rPr>
                <w:rFonts w:cstheme="minorHAnsi"/>
              </w:rPr>
              <w:t>Novel heterojunction bipolar transistor architectures for the practical implementation of high-efficiency three-terminal solar cells</w:t>
            </w:r>
          </w:p>
        </w:tc>
        <w:tc>
          <w:tcPr>
            <w:tcW w:w="5482" w:type="dxa"/>
            <w:vAlign w:val="center"/>
          </w:tcPr>
          <w:p w14:paraId="6FCE055A" w14:textId="77777777" w:rsidR="00B33E6B" w:rsidRPr="0058621A" w:rsidRDefault="00B33E6B" w:rsidP="004F5C10">
            <w:pPr>
              <w:rPr>
                <w:rFonts w:cstheme="minorHAnsi"/>
              </w:rPr>
            </w:pPr>
            <w:hyperlink r:id="rId244" w:history="1">
              <w:r w:rsidRPr="0058621A">
                <w:rPr>
                  <w:rStyle w:val="Hyperlink"/>
                  <w:rFonts w:cstheme="minorHAnsi"/>
                </w:rPr>
                <w:t>https://doi.org/10.1016/j.solmat.2019.01.027</w:t>
              </w:r>
            </w:hyperlink>
            <w:r w:rsidRPr="0058621A">
              <w:rPr>
                <w:rFonts w:cstheme="minorHAnsi"/>
              </w:rPr>
              <w:t xml:space="preserve"> </w:t>
            </w:r>
          </w:p>
        </w:tc>
      </w:tr>
      <w:tr w:rsidR="00B33E6B" w:rsidRPr="0058621A" w14:paraId="381D3437" w14:textId="77777777" w:rsidTr="004F5C10">
        <w:tc>
          <w:tcPr>
            <w:tcW w:w="557" w:type="dxa"/>
            <w:vAlign w:val="center"/>
          </w:tcPr>
          <w:p w14:paraId="7C9E4545" w14:textId="77777777" w:rsidR="00B33E6B" w:rsidRPr="0058621A" w:rsidRDefault="00B33E6B" w:rsidP="004F5C10">
            <w:pPr>
              <w:rPr>
                <w:rFonts w:cstheme="minorHAnsi"/>
              </w:rPr>
            </w:pPr>
            <w:r w:rsidRPr="0058621A">
              <w:rPr>
                <w:rFonts w:cstheme="minorHAnsi"/>
              </w:rPr>
              <w:t>241</w:t>
            </w:r>
          </w:p>
        </w:tc>
        <w:tc>
          <w:tcPr>
            <w:tcW w:w="4663" w:type="dxa"/>
            <w:vAlign w:val="center"/>
          </w:tcPr>
          <w:p w14:paraId="5ED46C17" w14:textId="77777777" w:rsidR="00B33E6B" w:rsidRPr="0058621A" w:rsidRDefault="00B33E6B" w:rsidP="004F5C10">
            <w:pPr>
              <w:rPr>
                <w:rFonts w:cstheme="minorHAnsi"/>
              </w:rPr>
            </w:pPr>
            <w:r w:rsidRPr="0058621A">
              <w:rPr>
                <w:rFonts w:cstheme="minorHAnsi"/>
              </w:rPr>
              <w:t>Novel Methodology to Assess Advanced Biofuel Production at Regional Level : Case Study for Cereal Straw Supply Chains</w:t>
            </w:r>
          </w:p>
        </w:tc>
        <w:tc>
          <w:tcPr>
            <w:tcW w:w="5482" w:type="dxa"/>
            <w:vAlign w:val="center"/>
          </w:tcPr>
          <w:p w14:paraId="16438A4C" w14:textId="77777777" w:rsidR="00B33E6B" w:rsidRPr="0058621A" w:rsidRDefault="00B33E6B" w:rsidP="004F5C10">
            <w:pPr>
              <w:rPr>
                <w:rFonts w:cstheme="minorHAnsi"/>
              </w:rPr>
            </w:pPr>
            <w:hyperlink r:id="rId245" w:history="1">
              <w:r w:rsidRPr="0058621A">
                <w:rPr>
                  <w:rStyle w:val="Hyperlink"/>
                  <w:rFonts w:cstheme="minorHAnsi"/>
                </w:rPr>
                <w:t>https://doi.org/10.3390/en15197197</w:t>
              </w:r>
            </w:hyperlink>
            <w:r w:rsidRPr="0058621A">
              <w:rPr>
                <w:rFonts w:cstheme="minorHAnsi"/>
              </w:rPr>
              <w:t xml:space="preserve"> </w:t>
            </w:r>
          </w:p>
        </w:tc>
      </w:tr>
      <w:tr w:rsidR="00B33E6B" w:rsidRPr="0058621A" w14:paraId="411114C0" w14:textId="77777777" w:rsidTr="004F5C10">
        <w:tc>
          <w:tcPr>
            <w:tcW w:w="557" w:type="dxa"/>
            <w:vAlign w:val="center"/>
          </w:tcPr>
          <w:p w14:paraId="5368FB12" w14:textId="77777777" w:rsidR="00B33E6B" w:rsidRPr="0058621A" w:rsidRDefault="00B33E6B" w:rsidP="004F5C10">
            <w:pPr>
              <w:rPr>
                <w:rFonts w:cstheme="minorHAnsi"/>
              </w:rPr>
            </w:pPr>
            <w:r w:rsidRPr="0058621A">
              <w:rPr>
                <w:rFonts w:cstheme="minorHAnsi"/>
              </w:rPr>
              <w:t>242</w:t>
            </w:r>
          </w:p>
        </w:tc>
        <w:tc>
          <w:tcPr>
            <w:tcW w:w="4663" w:type="dxa"/>
            <w:vAlign w:val="center"/>
          </w:tcPr>
          <w:p w14:paraId="7D74BA40" w14:textId="77777777" w:rsidR="00B33E6B" w:rsidRPr="0058621A" w:rsidRDefault="00B33E6B" w:rsidP="004F5C10">
            <w:pPr>
              <w:rPr>
                <w:rFonts w:cstheme="minorHAnsi"/>
              </w:rPr>
            </w:pPr>
            <w:r w:rsidRPr="0058621A">
              <w:rPr>
                <w:rFonts w:cstheme="minorHAnsi"/>
              </w:rPr>
              <w:t>Numerical investigation of soot formation from microgravity droplet combustion using heterogeneous chemistry</w:t>
            </w:r>
          </w:p>
        </w:tc>
        <w:tc>
          <w:tcPr>
            <w:tcW w:w="5482" w:type="dxa"/>
            <w:vAlign w:val="center"/>
          </w:tcPr>
          <w:p w14:paraId="021A2BDB" w14:textId="77777777" w:rsidR="00B33E6B" w:rsidRPr="0058621A" w:rsidRDefault="00B33E6B" w:rsidP="004F5C10">
            <w:pPr>
              <w:rPr>
                <w:rFonts w:cstheme="minorHAnsi"/>
              </w:rPr>
            </w:pPr>
            <w:hyperlink r:id="rId246" w:history="1">
              <w:r w:rsidRPr="0058621A">
                <w:rPr>
                  <w:rStyle w:val="Hyperlink"/>
                  <w:rFonts w:cstheme="minorHAnsi"/>
                </w:rPr>
                <w:t>https://doi.org/10.1016/j.combustflame.2017.10.029</w:t>
              </w:r>
            </w:hyperlink>
            <w:r w:rsidRPr="0058621A">
              <w:rPr>
                <w:rFonts w:cstheme="minorHAnsi"/>
              </w:rPr>
              <w:t xml:space="preserve"> </w:t>
            </w:r>
          </w:p>
        </w:tc>
      </w:tr>
      <w:tr w:rsidR="00B33E6B" w:rsidRPr="0058621A" w14:paraId="78B7B633" w14:textId="77777777" w:rsidTr="004F5C10">
        <w:tc>
          <w:tcPr>
            <w:tcW w:w="557" w:type="dxa"/>
            <w:vAlign w:val="center"/>
          </w:tcPr>
          <w:p w14:paraId="4755D953" w14:textId="77777777" w:rsidR="00B33E6B" w:rsidRPr="0058621A" w:rsidRDefault="00B33E6B" w:rsidP="004F5C10">
            <w:pPr>
              <w:rPr>
                <w:rFonts w:cstheme="minorHAnsi"/>
              </w:rPr>
            </w:pPr>
            <w:r w:rsidRPr="0058621A">
              <w:rPr>
                <w:rFonts w:cstheme="minorHAnsi"/>
              </w:rPr>
              <w:t>243</w:t>
            </w:r>
          </w:p>
        </w:tc>
        <w:tc>
          <w:tcPr>
            <w:tcW w:w="4663" w:type="dxa"/>
            <w:vAlign w:val="center"/>
          </w:tcPr>
          <w:p w14:paraId="437F3240" w14:textId="77777777" w:rsidR="00B33E6B" w:rsidRPr="0058621A" w:rsidRDefault="00B33E6B" w:rsidP="004F5C10">
            <w:pPr>
              <w:rPr>
                <w:rFonts w:cstheme="minorHAnsi"/>
              </w:rPr>
            </w:pPr>
            <w:r w:rsidRPr="0058621A">
              <w:rPr>
                <w:rFonts w:cstheme="minorHAnsi"/>
              </w:rPr>
              <w:t>Oat, corncockle, and lupine growth affects resin-extractable soil phosphorus and soil microbial properties differently</w:t>
            </w:r>
          </w:p>
        </w:tc>
        <w:tc>
          <w:tcPr>
            <w:tcW w:w="5482" w:type="dxa"/>
            <w:vAlign w:val="center"/>
          </w:tcPr>
          <w:p w14:paraId="01B786B6" w14:textId="77777777" w:rsidR="00B33E6B" w:rsidRPr="0058621A" w:rsidRDefault="00B33E6B" w:rsidP="004F5C10">
            <w:pPr>
              <w:rPr>
                <w:rFonts w:cstheme="minorHAnsi"/>
              </w:rPr>
            </w:pPr>
            <w:hyperlink r:id="rId247" w:history="1">
              <w:r w:rsidRPr="0058621A">
                <w:rPr>
                  <w:rStyle w:val="Hyperlink"/>
                  <w:rFonts w:cstheme="minorHAnsi"/>
                </w:rPr>
                <w:t>https://doi.org/10.1002/jpln.202000487</w:t>
              </w:r>
            </w:hyperlink>
            <w:r w:rsidRPr="0058621A">
              <w:rPr>
                <w:rFonts w:cstheme="minorHAnsi"/>
              </w:rPr>
              <w:t xml:space="preserve"> </w:t>
            </w:r>
          </w:p>
        </w:tc>
      </w:tr>
      <w:tr w:rsidR="00B33E6B" w:rsidRPr="0058621A" w14:paraId="5CA7532E" w14:textId="77777777" w:rsidTr="004F5C10">
        <w:tc>
          <w:tcPr>
            <w:tcW w:w="557" w:type="dxa"/>
            <w:vAlign w:val="center"/>
          </w:tcPr>
          <w:p w14:paraId="3AD5CAAD" w14:textId="77777777" w:rsidR="00B33E6B" w:rsidRPr="0058621A" w:rsidRDefault="00B33E6B" w:rsidP="004F5C10">
            <w:pPr>
              <w:rPr>
                <w:rFonts w:cstheme="minorHAnsi"/>
              </w:rPr>
            </w:pPr>
            <w:r w:rsidRPr="0058621A">
              <w:rPr>
                <w:rFonts w:cstheme="minorHAnsi"/>
              </w:rPr>
              <w:t>244</w:t>
            </w:r>
          </w:p>
        </w:tc>
        <w:tc>
          <w:tcPr>
            <w:tcW w:w="4663" w:type="dxa"/>
            <w:vAlign w:val="center"/>
          </w:tcPr>
          <w:p w14:paraId="36CD1AE7" w14:textId="77777777" w:rsidR="00B33E6B" w:rsidRPr="0058621A" w:rsidRDefault="00B33E6B" w:rsidP="004F5C10">
            <w:pPr>
              <w:rPr>
                <w:rFonts w:cstheme="minorHAnsi"/>
              </w:rPr>
            </w:pPr>
            <w:r w:rsidRPr="0058621A">
              <w:rPr>
                <w:rFonts w:cstheme="minorHAnsi"/>
              </w:rPr>
              <w:t>On optimal extraction under asymmetric information over reclamation costs</w:t>
            </w:r>
          </w:p>
        </w:tc>
        <w:tc>
          <w:tcPr>
            <w:tcW w:w="5482" w:type="dxa"/>
            <w:vAlign w:val="center"/>
          </w:tcPr>
          <w:p w14:paraId="758DD167" w14:textId="77777777" w:rsidR="00B33E6B" w:rsidRPr="0058621A" w:rsidRDefault="00B33E6B" w:rsidP="004F5C10">
            <w:pPr>
              <w:rPr>
                <w:rFonts w:cstheme="minorHAnsi"/>
              </w:rPr>
            </w:pPr>
            <w:hyperlink r:id="rId248" w:history="1">
              <w:r w:rsidRPr="0058621A">
                <w:rPr>
                  <w:rStyle w:val="Hyperlink"/>
                  <w:rFonts w:cstheme="minorHAnsi"/>
                </w:rPr>
                <w:t>https://doi.org/10.1016/j.jedc.2020.103987</w:t>
              </w:r>
            </w:hyperlink>
            <w:r w:rsidRPr="0058621A">
              <w:rPr>
                <w:rFonts w:cstheme="minorHAnsi"/>
              </w:rPr>
              <w:t xml:space="preserve"> </w:t>
            </w:r>
          </w:p>
        </w:tc>
      </w:tr>
      <w:tr w:rsidR="00B33E6B" w:rsidRPr="0058621A" w14:paraId="26BD3538" w14:textId="77777777" w:rsidTr="004F5C10">
        <w:tc>
          <w:tcPr>
            <w:tcW w:w="557" w:type="dxa"/>
            <w:vAlign w:val="center"/>
          </w:tcPr>
          <w:p w14:paraId="1A2EE1CE" w14:textId="77777777" w:rsidR="00B33E6B" w:rsidRPr="0058621A" w:rsidRDefault="00B33E6B" w:rsidP="004F5C10">
            <w:pPr>
              <w:rPr>
                <w:rFonts w:cstheme="minorHAnsi"/>
              </w:rPr>
            </w:pPr>
            <w:r w:rsidRPr="0058621A">
              <w:rPr>
                <w:rFonts w:cstheme="minorHAnsi"/>
              </w:rPr>
              <w:t>245</w:t>
            </w:r>
          </w:p>
        </w:tc>
        <w:tc>
          <w:tcPr>
            <w:tcW w:w="4663" w:type="dxa"/>
            <w:vAlign w:val="center"/>
          </w:tcPr>
          <w:p w14:paraId="13996A5D" w14:textId="77777777" w:rsidR="00B33E6B" w:rsidRPr="0058621A" w:rsidRDefault="00B33E6B" w:rsidP="004F5C10">
            <w:pPr>
              <w:rPr>
                <w:rFonts w:cstheme="minorHAnsi"/>
              </w:rPr>
            </w:pPr>
            <w:r w:rsidRPr="0058621A">
              <w:rPr>
                <w:rFonts w:cstheme="minorHAnsi"/>
              </w:rPr>
              <w:t>On the number of PV modules in series for large-power irrigation systems</w:t>
            </w:r>
          </w:p>
        </w:tc>
        <w:tc>
          <w:tcPr>
            <w:tcW w:w="5482" w:type="dxa"/>
            <w:vAlign w:val="center"/>
          </w:tcPr>
          <w:p w14:paraId="7F92330B" w14:textId="77777777" w:rsidR="00B33E6B" w:rsidRPr="0058621A" w:rsidRDefault="00B33E6B" w:rsidP="004F5C10">
            <w:pPr>
              <w:rPr>
                <w:rFonts w:cstheme="minorHAnsi"/>
              </w:rPr>
            </w:pPr>
            <w:hyperlink r:id="rId249" w:history="1">
              <w:r w:rsidRPr="0058621A">
                <w:rPr>
                  <w:rStyle w:val="Hyperlink"/>
                  <w:rFonts w:cstheme="minorHAnsi"/>
                </w:rPr>
                <w:t>https://doi.org/10.1016/j.enconman.2019.03.001</w:t>
              </w:r>
            </w:hyperlink>
            <w:r w:rsidRPr="0058621A">
              <w:rPr>
                <w:rFonts w:cstheme="minorHAnsi"/>
              </w:rPr>
              <w:t xml:space="preserve"> </w:t>
            </w:r>
          </w:p>
        </w:tc>
      </w:tr>
      <w:tr w:rsidR="00B33E6B" w:rsidRPr="0058621A" w14:paraId="31A85F39" w14:textId="77777777" w:rsidTr="004F5C10">
        <w:tc>
          <w:tcPr>
            <w:tcW w:w="557" w:type="dxa"/>
            <w:vAlign w:val="center"/>
          </w:tcPr>
          <w:p w14:paraId="43AF6183" w14:textId="77777777" w:rsidR="00B33E6B" w:rsidRPr="0058621A" w:rsidRDefault="00B33E6B" w:rsidP="004F5C10">
            <w:pPr>
              <w:rPr>
                <w:rFonts w:cstheme="minorHAnsi"/>
              </w:rPr>
            </w:pPr>
            <w:r w:rsidRPr="0058621A">
              <w:rPr>
                <w:rFonts w:cstheme="minorHAnsi"/>
              </w:rPr>
              <w:t>246</w:t>
            </w:r>
          </w:p>
        </w:tc>
        <w:tc>
          <w:tcPr>
            <w:tcW w:w="4663" w:type="dxa"/>
            <w:vAlign w:val="center"/>
          </w:tcPr>
          <w:p w14:paraId="3A3CB2F6" w14:textId="77777777" w:rsidR="00B33E6B" w:rsidRPr="0058621A" w:rsidRDefault="00B33E6B" w:rsidP="004F5C10">
            <w:pPr>
              <w:rPr>
                <w:rFonts w:cstheme="minorHAnsi"/>
              </w:rPr>
            </w:pPr>
            <w:r w:rsidRPr="0058621A">
              <w:rPr>
                <w:rFonts w:cstheme="minorHAnsi"/>
              </w:rPr>
              <w:t>On the origin of the shift between vertical excitation and band maximum in molecular photoabsorption</w:t>
            </w:r>
          </w:p>
        </w:tc>
        <w:tc>
          <w:tcPr>
            <w:tcW w:w="5482" w:type="dxa"/>
            <w:vAlign w:val="center"/>
          </w:tcPr>
          <w:p w14:paraId="45AA4F13" w14:textId="77777777" w:rsidR="00B33E6B" w:rsidRPr="0058621A" w:rsidRDefault="00B33E6B" w:rsidP="004F5C10">
            <w:pPr>
              <w:rPr>
                <w:rFonts w:cstheme="minorHAnsi"/>
              </w:rPr>
            </w:pPr>
            <w:hyperlink r:id="rId250" w:history="1">
              <w:r w:rsidRPr="0058621A">
                <w:rPr>
                  <w:rStyle w:val="Hyperlink"/>
                  <w:rFonts w:cstheme="minorHAnsi"/>
                </w:rPr>
                <w:t>https://doi.org/10.1007/s00894-020-04355-y</w:t>
              </w:r>
            </w:hyperlink>
            <w:r w:rsidRPr="0058621A">
              <w:rPr>
                <w:rStyle w:val="c-bibliographic-informationvalue"/>
                <w:rFonts w:cstheme="minorHAnsi"/>
              </w:rPr>
              <w:t xml:space="preserve"> </w:t>
            </w:r>
          </w:p>
        </w:tc>
      </w:tr>
      <w:tr w:rsidR="00B33E6B" w:rsidRPr="0058621A" w14:paraId="11D59FB7" w14:textId="77777777" w:rsidTr="004F5C10">
        <w:tc>
          <w:tcPr>
            <w:tcW w:w="557" w:type="dxa"/>
            <w:vAlign w:val="center"/>
          </w:tcPr>
          <w:p w14:paraId="2359E6F3" w14:textId="77777777" w:rsidR="00B33E6B" w:rsidRPr="0058621A" w:rsidRDefault="00B33E6B" w:rsidP="004F5C10">
            <w:pPr>
              <w:rPr>
                <w:rFonts w:cstheme="minorHAnsi"/>
              </w:rPr>
            </w:pPr>
            <w:r w:rsidRPr="0058621A">
              <w:rPr>
                <w:rFonts w:cstheme="minorHAnsi"/>
              </w:rPr>
              <w:t>247</w:t>
            </w:r>
          </w:p>
        </w:tc>
        <w:tc>
          <w:tcPr>
            <w:tcW w:w="4663" w:type="dxa"/>
            <w:vAlign w:val="center"/>
          </w:tcPr>
          <w:p w14:paraId="4AFDB891" w14:textId="77777777" w:rsidR="00B33E6B" w:rsidRPr="0058621A" w:rsidRDefault="00B33E6B" w:rsidP="004F5C10">
            <w:pPr>
              <w:rPr>
                <w:rFonts w:cstheme="minorHAnsi"/>
              </w:rPr>
            </w:pPr>
            <w:r w:rsidRPr="0058621A">
              <w:rPr>
                <w:rFonts w:cstheme="minorHAnsi"/>
              </w:rPr>
              <w:t>Opportunities and challenges Experimental and kinetic analysis of anaerobic co-digestion of food waste and rendering industry streams for biogas production</w:t>
            </w:r>
          </w:p>
        </w:tc>
        <w:tc>
          <w:tcPr>
            <w:tcW w:w="5482" w:type="dxa"/>
            <w:vAlign w:val="center"/>
          </w:tcPr>
          <w:p w14:paraId="029E66AD" w14:textId="77777777" w:rsidR="00B33E6B" w:rsidRPr="0058621A" w:rsidRDefault="00B33E6B" w:rsidP="004F5C10">
            <w:pPr>
              <w:rPr>
                <w:rFonts w:cstheme="minorHAnsi"/>
              </w:rPr>
            </w:pPr>
            <w:hyperlink r:id="rId251" w:history="1">
              <w:r w:rsidRPr="0058621A">
                <w:rPr>
                  <w:rStyle w:val="Hyperlink"/>
                  <w:rFonts w:cstheme="minorHAnsi"/>
                </w:rPr>
                <w:t>https://doi.org/10.1016/j.rser.2020.109951</w:t>
              </w:r>
            </w:hyperlink>
            <w:r w:rsidRPr="0058621A">
              <w:rPr>
                <w:rFonts w:cstheme="minorHAnsi"/>
              </w:rPr>
              <w:t xml:space="preserve"> </w:t>
            </w:r>
          </w:p>
        </w:tc>
      </w:tr>
      <w:tr w:rsidR="00B33E6B" w:rsidRPr="0058621A" w14:paraId="16B7F4F1" w14:textId="77777777" w:rsidTr="004F5C10">
        <w:tc>
          <w:tcPr>
            <w:tcW w:w="557" w:type="dxa"/>
            <w:vAlign w:val="center"/>
          </w:tcPr>
          <w:p w14:paraId="4B5CF10B" w14:textId="77777777" w:rsidR="00B33E6B" w:rsidRPr="0058621A" w:rsidRDefault="00B33E6B" w:rsidP="004F5C10">
            <w:pPr>
              <w:rPr>
                <w:rFonts w:cstheme="minorHAnsi"/>
              </w:rPr>
            </w:pPr>
            <w:r w:rsidRPr="0058621A">
              <w:rPr>
                <w:rFonts w:cstheme="minorHAnsi"/>
              </w:rPr>
              <w:t>248</w:t>
            </w:r>
          </w:p>
        </w:tc>
        <w:tc>
          <w:tcPr>
            <w:tcW w:w="4663" w:type="dxa"/>
            <w:vAlign w:val="center"/>
          </w:tcPr>
          <w:p w14:paraId="4798215E" w14:textId="77777777" w:rsidR="00B33E6B" w:rsidRPr="0058621A" w:rsidRDefault="00B33E6B" w:rsidP="004F5C10">
            <w:pPr>
              <w:rPr>
                <w:rFonts w:cstheme="minorHAnsi"/>
              </w:rPr>
            </w:pPr>
            <w:r w:rsidRPr="0058621A">
              <w:rPr>
                <w:rFonts w:cstheme="minorHAnsi"/>
              </w:rPr>
              <w:t>Optimal Battery Dispatch Using Finite-Input Set Non-Linear Model Predictive Control: Algorithm Development and Case Study</w:t>
            </w:r>
          </w:p>
        </w:tc>
        <w:tc>
          <w:tcPr>
            <w:tcW w:w="5482" w:type="dxa"/>
            <w:vAlign w:val="center"/>
          </w:tcPr>
          <w:p w14:paraId="3244DBFB" w14:textId="77777777" w:rsidR="00B33E6B" w:rsidRPr="0058621A" w:rsidRDefault="00B33E6B" w:rsidP="004F5C10">
            <w:pPr>
              <w:rPr>
                <w:rFonts w:cstheme="minorHAnsi"/>
              </w:rPr>
            </w:pPr>
            <w:hyperlink r:id="rId252" w:history="1">
              <w:r w:rsidRPr="0058621A">
                <w:rPr>
                  <w:rStyle w:val="Hyperlink"/>
                  <w:rFonts w:cstheme="minorHAnsi"/>
                </w:rPr>
                <w:t>https://doi.org/10.3390/electronics11010101</w:t>
              </w:r>
            </w:hyperlink>
            <w:r w:rsidRPr="0058621A">
              <w:rPr>
                <w:rFonts w:cstheme="minorHAnsi"/>
              </w:rPr>
              <w:t xml:space="preserve"> </w:t>
            </w:r>
          </w:p>
        </w:tc>
      </w:tr>
      <w:tr w:rsidR="00B33E6B" w:rsidRPr="0058621A" w14:paraId="237DD378" w14:textId="77777777" w:rsidTr="004F5C10">
        <w:tc>
          <w:tcPr>
            <w:tcW w:w="557" w:type="dxa"/>
            <w:vAlign w:val="center"/>
          </w:tcPr>
          <w:p w14:paraId="2A3C8357" w14:textId="77777777" w:rsidR="00B33E6B" w:rsidRPr="0058621A" w:rsidRDefault="00B33E6B" w:rsidP="004F5C10">
            <w:pPr>
              <w:rPr>
                <w:rFonts w:cstheme="minorHAnsi"/>
              </w:rPr>
            </w:pPr>
            <w:r w:rsidRPr="0058621A">
              <w:rPr>
                <w:rFonts w:cstheme="minorHAnsi"/>
              </w:rPr>
              <w:t>249</w:t>
            </w:r>
          </w:p>
        </w:tc>
        <w:tc>
          <w:tcPr>
            <w:tcW w:w="4663" w:type="dxa"/>
            <w:vAlign w:val="center"/>
          </w:tcPr>
          <w:p w14:paraId="6E876683" w14:textId="77777777" w:rsidR="00B33E6B" w:rsidRPr="0058621A" w:rsidRDefault="00B33E6B" w:rsidP="004F5C10">
            <w:pPr>
              <w:rPr>
                <w:rFonts w:cstheme="minorHAnsi"/>
              </w:rPr>
            </w:pPr>
            <w:r w:rsidRPr="0058621A">
              <w:rPr>
                <w:rFonts w:cstheme="minorHAnsi"/>
              </w:rPr>
              <w:t xml:space="preserve">Optimal Operation of a Residential Battery Energy Storage System in a Time-of-Use Pricing Environment </w:t>
            </w:r>
          </w:p>
        </w:tc>
        <w:tc>
          <w:tcPr>
            <w:tcW w:w="5482" w:type="dxa"/>
            <w:vAlign w:val="center"/>
          </w:tcPr>
          <w:p w14:paraId="5B749B7C" w14:textId="77777777" w:rsidR="00B33E6B" w:rsidRPr="0058621A" w:rsidRDefault="00B33E6B" w:rsidP="004F5C10">
            <w:pPr>
              <w:rPr>
                <w:rFonts w:cstheme="minorHAnsi"/>
              </w:rPr>
            </w:pPr>
            <w:hyperlink r:id="rId253" w:history="1">
              <w:r w:rsidRPr="0058621A">
                <w:rPr>
                  <w:rStyle w:val="Hyperlink"/>
                  <w:rFonts w:cstheme="minorHAnsi"/>
                </w:rPr>
                <w:t>https://doi.org/10.3390/app10175997</w:t>
              </w:r>
            </w:hyperlink>
            <w:r w:rsidRPr="0058621A">
              <w:rPr>
                <w:rFonts w:cstheme="minorHAnsi"/>
              </w:rPr>
              <w:t xml:space="preserve"> </w:t>
            </w:r>
          </w:p>
        </w:tc>
      </w:tr>
      <w:tr w:rsidR="00B33E6B" w:rsidRPr="0058621A" w14:paraId="1C34F44C" w14:textId="77777777" w:rsidTr="004F5C10">
        <w:tc>
          <w:tcPr>
            <w:tcW w:w="557" w:type="dxa"/>
            <w:vAlign w:val="center"/>
          </w:tcPr>
          <w:p w14:paraId="2D2659E4" w14:textId="77777777" w:rsidR="00B33E6B" w:rsidRPr="0058621A" w:rsidRDefault="00B33E6B" w:rsidP="004F5C10">
            <w:pPr>
              <w:rPr>
                <w:rFonts w:cstheme="minorHAnsi"/>
              </w:rPr>
            </w:pPr>
            <w:r w:rsidRPr="0058621A">
              <w:rPr>
                <w:rFonts w:cstheme="minorHAnsi"/>
              </w:rPr>
              <w:t>250</w:t>
            </w:r>
          </w:p>
        </w:tc>
        <w:tc>
          <w:tcPr>
            <w:tcW w:w="4663" w:type="dxa"/>
            <w:vAlign w:val="center"/>
          </w:tcPr>
          <w:p w14:paraId="33535B9E" w14:textId="77777777" w:rsidR="00B33E6B" w:rsidRPr="0058621A" w:rsidRDefault="00B33E6B" w:rsidP="004F5C10">
            <w:pPr>
              <w:rPr>
                <w:rFonts w:cstheme="minorHAnsi"/>
              </w:rPr>
            </w:pPr>
            <w:r w:rsidRPr="0058621A">
              <w:rPr>
                <w:rFonts w:cstheme="minorHAnsi"/>
              </w:rPr>
              <w:t>Optimal Planning for Introducing Hydrogen Systems in a Multi-node Smart Grid</w:t>
            </w:r>
          </w:p>
        </w:tc>
        <w:tc>
          <w:tcPr>
            <w:tcW w:w="5482" w:type="dxa"/>
            <w:vAlign w:val="center"/>
          </w:tcPr>
          <w:p w14:paraId="1FEE836F" w14:textId="77777777" w:rsidR="00B33E6B" w:rsidRPr="0058621A" w:rsidRDefault="00B33E6B" w:rsidP="004F5C10">
            <w:pPr>
              <w:rPr>
                <w:rFonts w:cstheme="minorHAnsi"/>
              </w:rPr>
            </w:pPr>
            <w:hyperlink r:id="rId254" w:history="1">
              <w:r w:rsidRPr="0058621A">
                <w:rPr>
                  <w:rStyle w:val="Hyperlink"/>
                  <w:rFonts w:cstheme="minorHAnsi"/>
                </w:rPr>
                <w:t>http://dx.doi.org/10.3303/CET1976181</w:t>
              </w:r>
            </w:hyperlink>
            <w:r w:rsidRPr="0058621A">
              <w:rPr>
                <w:rFonts w:cstheme="minorHAnsi"/>
              </w:rPr>
              <w:t xml:space="preserve"> </w:t>
            </w:r>
          </w:p>
        </w:tc>
      </w:tr>
      <w:tr w:rsidR="00B33E6B" w:rsidRPr="0058621A" w14:paraId="41C43DF6" w14:textId="77777777" w:rsidTr="004F5C10">
        <w:tc>
          <w:tcPr>
            <w:tcW w:w="557" w:type="dxa"/>
            <w:vAlign w:val="center"/>
          </w:tcPr>
          <w:p w14:paraId="368CB936" w14:textId="77777777" w:rsidR="00B33E6B" w:rsidRPr="0058621A" w:rsidRDefault="00B33E6B" w:rsidP="004F5C10">
            <w:pPr>
              <w:rPr>
                <w:rFonts w:cstheme="minorHAnsi"/>
              </w:rPr>
            </w:pPr>
            <w:r w:rsidRPr="0058621A">
              <w:rPr>
                <w:rFonts w:cstheme="minorHAnsi"/>
              </w:rPr>
              <w:t>251</w:t>
            </w:r>
          </w:p>
        </w:tc>
        <w:tc>
          <w:tcPr>
            <w:tcW w:w="4663" w:type="dxa"/>
            <w:vAlign w:val="center"/>
          </w:tcPr>
          <w:p w14:paraId="4FAA2FE6" w14:textId="77777777" w:rsidR="00B33E6B" w:rsidRPr="0058621A" w:rsidRDefault="00B33E6B" w:rsidP="004F5C10">
            <w:pPr>
              <w:rPr>
                <w:rFonts w:cstheme="minorHAnsi"/>
              </w:rPr>
            </w:pPr>
            <w:r w:rsidRPr="0058621A">
              <w:rPr>
                <w:rFonts w:cstheme="minorHAnsi"/>
              </w:rPr>
              <w:t>OptiMEMS An Adaptive Lightweight Optimal Microgrid Energy Management System Based on the Novel Virtual Distributed Energy Resources in Real-Life Demonstration</w:t>
            </w:r>
          </w:p>
        </w:tc>
        <w:tc>
          <w:tcPr>
            <w:tcW w:w="5482" w:type="dxa"/>
            <w:vAlign w:val="center"/>
          </w:tcPr>
          <w:p w14:paraId="4EFC57E1" w14:textId="77777777" w:rsidR="00B33E6B" w:rsidRPr="0058621A" w:rsidRDefault="00B33E6B" w:rsidP="004F5C10">
            <w:pPr>
              <w:rPr>
                <w:rFonts w:cstheme="minorHAnsi"/>
              </w:rPr>
            </w:pPr>
            <w:hyperlink r:id="rId255" w:history="1">
              <w:r w:rsidRPr="0058621A">
                <w:rPr>
                  <w:rStyle w:val="Hyperlink"/>
                  <w:rFonts w:cstheme="minorHAnsi"/>
                </w:rPr>
                <w:t>https://doi.org/10.3390/en14102752</w:t>
              </w:r>
            </w:hyperlink>
            <w:r w:rsidRPr="0058621A">
              <w:rPr>
                <w:rFonts w:cstheme="minorHAnsi"/>
              </w:rPr>
              <w:t xml:space="preserve"> </w:t>
            </w:r>
          </w:p>
        </w:tc>
      </w:tr>
      <w:tr w:rsidR="00B33E6B" w:rsidRPr="0058621A" w14:paraId="7DAF6D21" w14:textId="77777777" w:rsidTr="004F5C10">
        <w:tc>
          <w:tcPr>
            <w:tcW w:w="557" w:type="dxa"/>
            <w:vAlign w:val="center"/>
          </w:tcPr>
          <w:p w14:paraId="2089DD70" w14:textId="77777777" w:rsidR="00B33E6B" w:rsidRPr="0058621A" w:rsidRDefault="00B33E6B" w:rsidP="004F5C10">
            <w:pPr>
              <w:rPr>
                <w:rFonts w:cstheme="minorHAnsi"/>
              </w:rPr>
            </w:pPr>
            <w:r w:rsidRPr="0058621A">
              <w:rPr>
                <w:rFonts w:cstheme="minorHAnsi"/>
              </w:rPr>
              <w:t>252</w:t>
            </w:r>
          </w:p>
        </w:tc>
        <w:tc>
          <w:tcPr>
            <w:tcW w:w="4663" w:type="dxa"/>
            <w:vAlign w:val="center"/>
          </w:tcPr>
          <w:p w14:paraId="6400C7B5" w14:textId="77777777" w:rsidR="00B33E6B" w:rsidRPr="0058621A" w:rsidRDefault="00B33E6B" w:rsidP="004F5C10">
            <w:pPr>
              <w:rPr>
                <w:rFonts w:cstheme="minorHAnsi"/>
              </w:rPr>
            </w:pPr>
            <w:r w:rsidRPr="0058621A">
              <w:rPr>
                <w:rFonts w:cstheme="minorHAnsi"/>
              </w:rPr>
              <w:t>Optimizing energy consumption in transportation Literature review, insights, and research opportunities</w:t>
            </w:r>
          </w:p>
        </w:tc>
        <w:tc>
          <w:tcPr>
            <w:tcW w:w="5482" w:type="dxa"/>
            <w:vAlign w:val="center"/>
          </w:tcPr>
          <w:p w14:paraId="0CFA6989" w14:textId="77777777" w:rsidR="00B33E6B" w:rsidRPr="0058621A" w:rsidRDefault="00B33E6B" w:rsidP="004F5C10">
            <w:pPr>
              <w:rPr>
                <w:rFonts w:cstheme="minorHAnsi"/>
              </w:rPr>
            </w:pPr>
            <w:hyperlink r:id="rId256" w:history="1">
              <w:r w:rsidRPr="0058621A">
                <w:rPr>
                  <w:rStyle w:val="Hyperlink"/>
                  <w:rFonts w:cstheme="minorHAnsi"/>
                </w:rPr>
                <w:t>https://doi.org/10.3390/en13051115</w:t>
              </w:r>
            </w:hyperlink>
            <w:r w:rsidRPr="0058621A">
              <w:rPr>
                <w:rFonts w:cstheme="minorHAnsi"/>
              </w:rPr>
              <w:t xml:space="preserve"> </w:t>
            </w:r>
          </w:p>
        </w:tc>
      </w:tr>
      <w:tr w:rsidR="00B33E6B" w:rsidRPr="0058621A" w14:paraId="2C38C262" w14:textId="77777777" w:rsidTr="004F5C10">
        <w:tc>
          <w:tcPr>
            <w:tcW w:w="557" w:type="dxa"/>
            <w:vAlign w:val="center"/>
          </w:tcPr>
          <w:p w14:paraId="4DFA8C50" w14:textId="77777777" w:rsidR="00B33E6B" w:rsidRPr="0058621A" w:rsidRDefault="00B33E6B" w:rsidP="004F5C10">
            <w:pPr>
              <w:rPr>
                <w:rFonts w:cstheme="minorHAnsi"/>
              </w:rPr>
            </w:pPr>
            <w:r w:rsidRPr="0058621A">
              <w:rPr>
                <w:rFonts w:cstheme="minorHAnsi"/>
              </w:rPr>
              <w:t>253</w:t>
            </w:r>
          </w:p>
        </w:tc>
        <w:tc>
          <w:tcPr>
            <w:tcW w:w="4663" w:type="dxa"/>
            <w:vAlign w:val="center"/>
          </w:tcPr>
          <w:p w14:paraId="1FE5C6AF" w14:textId="77777777" w:rsidR="00B33E6B" w:rsidRPr="0058621A" w:rsidRDefault="00B33E6B" w:rsidP="004F5C10">
            <w:pPr>
              <w:rPr>
                <w:rFonts w:cstheme="minorHAnsi"/>
              </w:rPr>
            </w:pPr>
            <w:r w:rsidRPr="0058621A">
              <w:rPr>
                <w:rFonts w:cstheme="minorHAnsi"/>
              </w:rPr>
              <w:t>Overcoming non-radiative losses with AlGaAs PIN junctions for near-field thermophotonic energy harvesting</w:t>
            </w:r>
          </w:p>
        </w:tc>
        <w:tc>
          <w:tcPr>
            <w:tcW w:w="5482" w:type="dxa"/>
            <w:vAlign w:val="center"/>
          </w:tcPr>
          <w:p w14:paraId="4D03F773" w14:textId="77777777" w:rsidR="00B33E6B" w:rsidRPr="0058621A" w:rsidRDefault="00B33E6B" w:rsidP="004F5C10">
            <w:pPr>
              <w:rPr>
                <w:rFonts w:cstheme="minorHAnsi"/>
              </w:rPr>
            </w:pPr>
            <w:hyperlink r:id="rId257" w:history="1">
              <w:r w:rsidRPr="0058621A">
                <w:rPr>
                  <w:rStyle w:val="Hyperlink"/>
                  <w:rFonts w:cstheme="minorHAnsi"/>
                </w:rPr>
                <w:t>https://doi.org/10.1063/5.0116662</w:t>
              </w:r>
            </w:hyperlink>
            <w:r w:rsidRPr="0058621A">
              <w:rPr>
                <w:rFonts w:cstheme="minorHAnsi"/>
              </w:rPr>
              <w:t xml:space="preserve"> </w:t>
            </w:r>
          </w:p>
        </w:tc>
      </w:tr>
      <w:tr w:rsidR="00B33E6B" w:rsidRPr="0058621A" w14:paraId="5E065994" w14:textId="77777777" w:rsidTr="004F5C10">
        <w:tc>
          <w:tcPr>
            <w:tcW w:w="557" w:type="dxa"/>
            <w:vAlign w:val="center"/>
          </w:tcPr>
          <w:p w14:paraId="1885E7A5" w14:textId="77777777" w:rsidR="00B33E6B" w:rsidRPr="0058621A" w:rsidRDefault="00B33E6B" w:rsidP="004F5C10">
            <w:pPr>
              <w:rPr>
                <w:rFonts w:cstheme="minorHAnsi"/>
              </w:rPr>
            </w:pPr>
            <w:r w:rsidRPr="0058621A">
              <w:rPr>
                <w:rFonts w:cstheme="minorHAnsi"/>
              </w:rPr>
              <w:t>254</w:t>
            </w:r>
          </w:p>
        </w:tc>
        <w:tc>
          <w:tcPr>
            <w:tcW w:w="4663" w:type="dxa"/>
            <w:vAlign w:val="center"/>
          </w:tcPr>
          <w:p w14:paraId="641467B3" w14:textId="77777777" w:rsidR="00B33E6B" w:rsidRPr="0058621A" w:rsidRDefault="00B33E6B" w:rsidP="004F5C10">
            <w:pPr>
              <w:rPr>
                <w:rFonts w:cstheme="minorHAnsi"/>
              </w:rPr>
            </w:pPr>
            <w:r w:rsidRPr="0058621A">
              <w:rPr>
                <w:rFonts w:cstheme="minorHAnsi"/>
              </w:rPr>
              <w:t>Performance indicators of photovoltaic heat-pumps</w:t>
            </w:r>
          </w:p>
        </w:tc>
        <w:tc>
          <w:tcPr>
            <w:tcW w:w="5482" w:type="dxa"/>
            <w:vAlign w:val="center"/>
          </w:tcPr>
          <w:p w14:paraId="7DDB3828" w14:textId="77777777" w:rsidR="00B33E6B" w:rsidRPr="0058621A" w:rsidRDefault="00B33E6B" w:rsidP="004F5C10">
            <w:pPr>
              <w:rPr>
                <w:rFonts w:cstheme="minorHAnsi"/>
              </w:rPr>
            </w:pPr>
            <w:hyperlink r:id="rId258" w:history="1">
              <w:r w:rsidRPr="0058621A">
                <w:rPr>
                  <w:rStyle w:val="Hyperlink"/>
                  <w:rFonts w:cstheme="minorHAnsi"/>
                </w:rPr>
                <w:t>https://doi.org/10.1016/j.heliyon.2019.e02691</w:t>
              </w:r>
            </w:hyperlink>
            <w:r w:rsidRPr="0058621A">
              <w:rPr>
                <w:rFonts w:cstheme="minorHAnsi"/>
              </w:rPr>
              <w:t xml:space="preserve"> </w:t>
            </w:r>
          </w:p>
        </w:tc>
      </w:tr>
      <w:tr w:rsidR="00B33E6B" w:rsidRPr="0058621A" w14:paraId="45130A68" w14:textId="77777777" w:rsidTr="004F5C10">
        <w:tc>
          <w:tcPr>
            <w:tcW w:w="557" w:type="dxa"/>
            <w:vAlign w:val="center"/>
          </w:tcPr>
          <w:p w14:paraId="34A77721" w14:textId="77777777" w:rsidR="00B33E6B" w:rsidRPr="0058621A" w:rsidRDefault="00B33E6B" w:rsidP="004F5C10">
            <w:pPr>
              <w:rPr>
                <w:rFonts w:cstheme="minorHAnsi"/>
              </w:rPr>
            </w:pPr>
            <w:r w:rsidRPr="0058621A">
              <w:rPr>
                <w:rFonts w:cstheme="minorHAnsi"/>
              </w:rPr>
              <w:t>255</w:t>
            </w:r>
          </w:p>
        </w:tc>
        <w:tc>
          <w:tcPr>
            <w:tcW w:w="4663" w:type="dxa"/>
            <w:vAlign w:val="center"/>
          </w:tcPr>
          <w:p w14:paraId="17920A34" w14:textId="77777777" w:rsidR="00B33E6B" w:rsidRPr="0058621A" w:rsidRDefault="00B33E6B" w:rsidP="004F5C10">
            <w:pPr>
              <w:rPr>
                <w:rFonts w:cstheme="minorHAnsi"/>
              </w:rPr>
            </w:pPr>
            <w:r w:rsidRPr="0058621A">
              <w:rPr>
                <w:rFonts w:cstheme="minorHAnsi"/>
              </w:rPr>
              <w:t>Performance of a full-scale processing cascade that separates agricultural digestate and its nutrients for agronomic reuse</w:t>
            </w:r>
          </w:p>
        </w:tc>
        <w:tc>
          <w:tcPr>
            <w:tcW w:w="5482" w:type="dxa"/>
            <w:vAlign w:val="center"/>
          </w:tcPr>
          <w:p w14:paraId="589E1EDE" w14:textId="77777777" w:rsidR="00B33E6B" w:rsidRPr="0058621A" w:rsidRDefault="00B33E6B" w:rsidP="004F5C10">
            <w:pPr>
              <w:rPr>
                <w:rFonts w:cstheme="minorHAnsi"/>
              </w:rPr>
            </w:pPr>
            <w:hyperlink r:id="rId259" w:history="1">
              <w:r w:rsidRPr="0058621A">
                <w:rPr>
                  <w:rStyle w:val="Hyperlink"/>
                  <w:rFonts w:cstheme="minorHAnsi"/>
                </w:rPr>
                <w:t>https://doi.org/10.1016/j.seppur.2022.121501</w:t>
              </w:r>
            </w:hyperlink>
            <w:r w:rsidRPr="0058621A">
              <w:rPr>
                <w:rFonts w:cstheme="minorHAnsi"/>
              </w:rPr>
              <w:t xml:space="preserve"> </w:t>
            </w:r>
          </w:p>
        </w:tc>
      </w:tr>
      <w:tr w:rsidR="00B33E6B" w:rsidRPr="0058621A" w14:paraId="3D6BB9FA" w14:textId="77777777" w:rsidTr="004F5C10">
        <w:tc>
          <w:tcPr>
            <w:tcW w:w="557" w:type="dxa"/>
            <w:vAlign w:val="center"/>
          </w:tcPr>
          <w:p w14:paraId="068316DE" w14:textId="77777777" w:rsidR="00B33E6B" w:rsidRPr="0058621A" w:rsidRDefault="00B33E6B" w:rsidP="004F5C10">
            <w:pPr>
              <w:rPr>
                <w:rFonts w:cstheme="minorHAnsi"/>
              </w:rPr>
            </w:pPr>
            <w:r w:rsidRPr="0058621A">
              <w:rPr>
                <w:rFonts w:cstheme="minorHAnsi"/>
              </w:rPr>
              <w:lastRenderedPageBreak/>
              <w:t>256</w:t>
            </w:r>
          </w:p>
        </w:tc>
        <w:tc>
          <w:tcPr>
            <w:tcW w:w="4663" w:type="dxa"/>
            <w:vAlign w:val="center"/>
          </w:tcPr>
          <w:p w14:paraId="6E110961" w14:textId="77777777" w:rsidR="00B33E6B" w:rsidRPr="0058621A" w:rsidRDefault="00B33E6B" w:rsidP="004F5C10">
            <w:pPr>
              <w:rPr>
                <w:rFonts w:cstheme="minorHAnsi"/>
              </w:rPr>
            </w:pPr>
            <w:r w:rsidRPr="0058621A">
              <w:rPr>
                <w:rFonts w:cstheme="minorHAnsi"/>
              </w:rPr>
              <w:t>Phosphorus fertilising potential of fly ash and effects on soil microbiota and crop</w:t>
            </w:r>
          </w:p>
        </w:tc>
        <w:tc>
          <w:tcPr>
            <w:tcW w:w="5482" w:type="dxa"/>
            <w:vAlign w:val="center"/>
          </w:tcPr>
          <w:p w14:paraId="1EA1BA10" w14:textId="77777777" w:rsidR="00B33E6B" w:rsidRPr="0058621A" w:rsidRDefault="00B33E6B" w:rsidP="004F5C10">
            <w:pPr>
              <w:rPr>
                <w:rFonts w:cstheme="minorHAnsi"/>
              </w:rPr>
            </w:pPr>
            <w:hyperlink r:id="rId260" w:history="1">
              <w:r w:rsidRPr="0058621A">
                <w:rPr>
                  <w:rStyle w:val="Hyperlink"/>
                  <w:rFonts w:cstheme="minorHAnsi"/>
                </w:rPr>
                <w:t>https://doi.org/10.1016/j.resconrec.2018.03.018</w:t>
              </w:r>
            </w:hyperlink>
            <w:r w:rsidRPr="0058621A">
              <w:rPr>
                <w:rFonts w:cstheme="minorHAnsi"/>
              </w:rPr>
              <w:t xml:space="preserve"> </w:t>
            </w:r>
          </w:p>
        </w:tc>
      </w:tr>
      <w:tr w:rsidR="00B33E6B" w:rsidRPr="0058621A" w14:paraId="288AD070" w14:textId="77777777" w:rsidTr="004F5C10">
        <w:tc>
          <w:tcPr>
            <w:tcW w:w="557" w:type="dxa"/>
            <w:vAlign w:val="center"/>
          </w:tcPr>
          <w:p w14:paraId="68CA6E34" w14:textId="77777777" w:rsidR="00B33E6B" w:rsidRPr="0058621A" w:rsidRDefault="00B33E6B" w:rsidP="004F5C10">
            <w:pPr>
              <w:rPr>
                <w:rFonts w:cstheme="minorHAnsi"/>
              </w:rPr>
            </w:pPr>
            <w:r w:rsidRPr="0058621A">
              <w:rPr>
                <w:rFonts w:cstheme="minorHAnsi"/>
              </w:rPr>
              <w:t>257</w:t>
            </w:r>
          </w:p>
        </w:tc>
        <w:tc>
          <w:tcPr>
            <w:tcW w:w="4663" w:type="dxa"/>
            <w:vAlign w:val="center"/>
          </w:tcPr>
          <w:p w14:paraId="38F2BE8C" w14:textId="77777777" w:rsidR="00B33E6B" w:rsidRPr="0058621A" w:rsidRDefault="00B33E6B" w:rsidP="004F5C10">
            <w:pPr>
              <w:rPr>
                <w:rFonts w:cstheme="minorHAnsi"/>
              </w:rPr>
            </w:pPr>
            <w:r w:rsidRPr="0058621A">
              <w:rPr>
                <w:rFonts w:cstheme="minorHAnsi"/>
              </w:rPr>
              <w:t>Phosphorus-acquisition strategies of canola, wheat and barley in soil amended with sewage sludges</w:t>
            </w:r>
          </w:p>
        </w:tc>
        <w:tc>
          <w:tcPr>
            <w:tcW w:w="5482" w:type="dxa"/>
            <w:vAlign w:val="center"/>
          </w:tcPr>
          <w:p w14:paraId="5384CBC9" w14:textId="77777777" w:rsidR="00B33E6B" w:rsidRPr="0058621A" w:rsidRDefault="00B33E6B" w:rsidP="004F5C10">
            <w:pPr>
              <w:rPr>
                <w:rFonts w:cstheme="minorHAnsi"/>
              </w:rPr>
            </w:pPr>
            <w:hyperlink r:id="rId261" w:history="1">
              <w:r w:rsidRPr="0058621A">
                <w:rPr>
                  <w:rStyle w:val="Hyperlink"/>
                  <w:rFonts w:cstheme="minorHAnsi"/>
                </w:rPr>
                <w:t>https://doi.org/10.1038/s41598-019-51204-x</w:t>
              </w:r>
            </w:hyperlink>
            <w:r w:rsidRPr="0058621A">
              <w:rPr>
                <w:rStyle w:val="c-bibliographic-informationvalue"/>
                <w:rFonts w:cstheme="minorHAnsi"/>
              </w:rPr>
              <w:t xml:space="preserve"> </w:t>
            </w:r>
          </w:p>
        </w:tc>
      </w:tr>
      <w:tr w:rsidR="00B33E6B" w:rsidRPr="0058621A" w14:paraId="1124BE36" w14:textId="77777777" w:rsidTr="004F5C10">
        <w:tc>
          <w:tcPr>
            <w:tcW w:w="557" w:type="dxa"/>
            <w:vAlign w:val="center"/>
          </w:tcPr>
          <w:p w14:paraId="706B1A2C" w14:textId="77777777" w:rsidR="00B33E6B" w:rsidRPr="0058621A" w:rsidRDefault="00B33E6B" w:rsidP="004F5C10">
            <w:pPr>
              <w:rPr>
                <w:rFonts w:cstheme="minorHAnsi"/>
              </w:rPr>
            </w:pPr>
            <w:r w:rsidRPr="0058621A">
              <w:rPr>
                <w:rFonts w:cstheme="minorHAnsi"/>
              </w:rPr>
              <w:t>258</w:t>
            </w:r>
          </w:p>
        </w:tc>
        <w:tc>
          <w:tcPr>
            <w:tcW w:w="4663" w:type="dxa"/>
            <w:vAlign w:val="center"/>
          </w:tcPr>
          <w:p w14:paraId="57D800BF" w14:textId="77777777" w:rsidR="00B33E6B" w:rsidRPr="0058621A" w:rsidRDefault="00B33E6B" w:rsidP="004F5C10">
            <w:pPr>
              <w:rPr>
                <w:rFonts w:cstheme="minorHAnsi"/>
              </w:rPr>
            </w:pPr>
            <w:r w:rsidRPr="0058621A">
              <w:rPr>
                <w:rFonts w:cstheme="minorHAnsi"/>
              </w:rPr>
              <w:t>Planting Density Effects on Grow Rate, Biometric Parameters, and Biomass Calorific Value of Selected Trees Cultivated as SRC</w:t>
            </w:r>
          </w:p>
        </w:tc>
        <w:tc>
          <w:tcPr>
            <w:tcW w:w="5482" w:type="dxa"/>
            <w:vAlign w:val="center"/>
          </w:tcPr>
          <w:p w14:paraId="14A1757B" w14:textId="77777777" w:rsidR="00B33E6B" w:rsidRPr="0058621A" w:rsidRDefault="00B33E6B" w:rsidP="004F5C10">
            <w:pPr>
              <w:rPr>
                <w:rFonts w:cstheme="minorHAnsi"/>
              </w:rPr>
            </w:pPr>
            <w:hyperlink r:id="rId262" w:history="1">
              <w:r w:rsidRPr="0058621A">
                <w:rPr>
                  <w:rStyle w:val="Hyperlink"/>
                  <w:rFonts w:cstheme="minorHAnsi"/>
                </w:rPr>
                <w:t>https://doi.org/10.3390/agriculture10120583</w:t>
              </w:r>
            </w:hyperlink>
            <w:r w:rsidRPr="0058621A">
              <w:rPr>
                <w:rFonts w:cstheme="minorHAnsi"/>
              </w:rPr>
              <w:t xml:space="preserve"> </w:t>
            </w:r>
          </w:p>
        </w:tc>
      </w:tr>
      <w:tr w:rsidR="00B33E6B" w:rsidRPr="0058621A" w14:paraId="0752B662" w14:textId="77777777" w:rsidTr="004F5C10">
        <w:tc>
          <w:tcPr>
            <w:tcW w:w="557" w:type="dxa"/>
            <w:vAlign w:val="center"/>
          </w:tcPr>
          <w:p w14:paraId="49A1DEE1" w14:textId="77777777" w:rsidR="00B33E6B" w:rsidRPr="0058621A" w:rsidRDefault="00B33E6B" w:rsidP="004F5C10">
            <w:pPr>
              <w:rPr>
                <w:rFonts w:cstheme="minorHAnsi"/>
                <w:b/>
                <w:bCs/>
              </w:rPr>
            </w:pPr>
            <w:r w:rsidRPr="0058621A">
              <w:rPr>
                <w:rFonts w:cstheme="minorHAnsi"/>
                <w:b/>
                <w:bCs/>
              </w:rPr>
              <w:t>259</w:t>
            </w:r>
          </w:p>
        </w:tc>
        <w:tc>
          <w:tcPr>
            <w:tcW w:w="4663" w:type="dxa"/>
            <w:vAlign w:val="center"/>
          </w:tcPr>
          <w:p w14:paraId="61F03F98" w14:textId="77777777" w:rsidR="00B33E6B" w:rsidRPr="0058621A" w:rsidRDefault="00B33E6B" w:rsidP="004F5C10">
            <w:pPr>
              <w:rPr>
                <w:rFonts w:cstheme="minorHAnsi"/>
                <w:b/>
                <w:bCs/>
              </w:rPr>
            </w:pPr>
            <w:r w:rsidRPr="0058621A">
              <w:rPr>
                <w:rFonts w:cstheme="minorHAnsi"/>
                <w:b/>
                <w:bCs/>
              </w:rPr>
              <w:t>Preliminary Classification of Selected Farmland Habitats in Ireland Using Deep Neural Networks</w:t>
            </w:r>
          </w:p>
        </w:tc>
        <w:tc>
          <w:tcPr>
            <w:tcW w:w="5482" w:type="dxa"/>
            <w:vAlign w:val="center"/>
          </w:tcPr>
          <w:p w14:paraId="58C48C99" w14:textId="77777777" w:rsidR="00B33E6B" w:rsidRPr="0058621A" w:rsidRDefault="00B33E6B" w:rsidP="004F5C10">
            <w:pPr>
              <w:rPr>
                <w:rFonts w:cstheme="minorHAnsi"/>
                <w:b/>
                <w:bCs/>
                <w:highlight w:val="yellow"/>
              </w:rPr>
            </w:pPr>
            <w:hyperlink r:id="rId263" w:history="1">
              <w:r w:rsidRPr="0058621A">
                <w:rPr>
                  <w:rStyle w:val="Hyperlink"/>
                  <w:rFonts w:cstheme="minorHAnsi"/>
                  <w:b/>
                  <w:bCs/>
                </w:rPr>
                <w:t>https://doi.org/10.3390/s22062190</w:t>
              </w:r>
            </w:hyperlink>
            <w:r w:rsidRPr="0058621A">
              <w:rPr>
                <w:rFonts w:cstheme="minorHAnsi"/>
                <w:b/>
                <w:bCs/>
              </w:rPr>
              <w:t xml:space="preserve"> </w:t>
            </w:r>
          </w:p>
        </w:tc>
      </w:tr>
      <w:tr w:rsidR="00B33E6B" w:rsidRPr="0058621A" w14:paraId="2B01063A" w14:textId="77777777" w:rsidTr="004F5C10">
        <w:tc>
          <w:tcPr>
            <w:tcW w:w="557" w:type="dxa"/>
            <w:vAlign w:val="center"/>
          </w:tcPr>
          <w:p w14:paraId="0B2B7731" w14:textId="77777777" w:rsidR="00B33E6B" w:rsidRPr="0058621A" w:rsidRDefault="00B33E6B" w:rsidP="004F5C10">
            <w:pPr>
              <w:rPr>
                <w:rFonts w:cstheme="minorHAnsi"/>
              </w:rPr>
            </w:pPr>
            <w:r w:rsidRPr="0058621A">
              <w:rPr>
                <w:rFonts w:cstheme="minorHAnsi"/>
              </w:rPr>
              <w:t>260</w:t>
            </w:r>
          </w:p>
        </w:tc>
        <w:tc>
          <w:tcPr>
            <w:tcW w:w="4663" w:type="dxa"/>
            <w:vAlign w:val="center"/>
          </w:tcPr>
          <w:p w14:paraId="1D883F03" w14:textId="77777777" w:rsidR="00B33E6B" w:rsidRPr="0058621A" w:rsidRDefault="00B33E6B" w:rsidP="004F5C10">
            <w:pPr>
              <w:rPr>
                <w:rFonts w:cstheme="minorHAnsi"/>
              </w:rPr>
            </w:pPr>
            <w:r w:rsidRPr="0058621A">
              <w:rPr>
                <w:rFonts w:cstheme="minorHAnsi"/>
              </w:rPr>
              <w:t>Production and performance of bio-based mineral fertilizers from agricultural waste using ammonia (stripping-)scrubbing technology</w:t>
            </w:r>
          </w:p>
        </w:tc>
        <w:tc>
          <w:tcPr>
            <w:tcW w:w="5482" w:type="dxa"/>
            <w:vAlign w:val="center"/>
          </w:tcPr>
          <w:p w14:paraId="0EE61003" w14:textId="77777777" w:rsidR="00B33E6B" w:rsidRPr="0058621A" w:rsidRDefault="00B33E6B" w:rsidP="004F5C10">
            <w:pPr>
              <w:rPr>
                <w:rFonts w:cstheme="minorHAnsi"/>
              </w:rPr>
            </w:pPr>
            <w:hyperlink r:id="rId264" w:history="1">
              <w:r w:rsidRPr="0058621A">
                <w:rPr>
                  <w:rStyle w:val="Hyperlink"/>
                  <w:rFonts w:cstheme="minorHAnsi"/>
                </w:rPr>
                <w:t>https://doi.org/10.1016/j.wasman.2019.03.043</w:t>
              </w:r>
            </w:hyperlink>
            <w:r w:rsidRPr="0058621A">
              <w:rPr>
                <w:rFonts w:cstheme="minorHAnsi"/>
              </w:rPr>
              <w:t xml:space="preserve"> </w:t>
            </w:r>
          </w:p>
        </w:tc>
      </w:tr>
      <w:tr w:rsidR="00B33E6B" w:rsidRPr="0058621A" w14:paraId="3B41C633" w14:textId="77777777" w:rsidTr="004F5C10">
        <w:tc>
          <w:tcPr>
            <w:tcW w:w="557" w:type="dxa"/>
            <w:vAlign w:val="center"/>
          </w:tcPr>
          <w:p w14:paraId="6158AF51" w14:textId="77777777" w:rsidR="00B33E6B" w:rsidRPr="0058621A" w:rsidRDefault="00B33E6B" w:rsidP="004F5C10">
            <w:pPr>
              <w:rPr>
                <w:rFonts w:cstheme="minorHAnsi"/>
              </w:rPr>
            </w:pPr>
            <w:r w:rsidRPr="0058621A">
              <w:rPr>
                <w:rFonts w:cstheme="minorHAnsi"/>
              </w:rPr>
              <w:t>261</w:t>
            </w:r>
          </w:p>
        </w:tc>
        <w:tc>
          <w:tcPr>
            <w:tcW w:w="4663" w:type="dxa"/>
            <w:vAlign w:val="center"/>
          </w:tcPr>
          <w:p w14:paraId="224AA4DF" w14:textId="77777777" w:rsidR="00B33E6B" w:rsidRPr="0058621A" w:rsidRDefault="00B33E6B" w:rsidP="004F5C10">
            <w:pPr>
              <w:rPr>
                <w:rFonts w:cstheme="minorHAnsi"/>
              </w:rPr>
            </w:pPr>
            <w:r w:rsidRPr="0058621A">
              <w:rPr>
                <w:rFonts w:cstheme="minorHAnsi"/>
              </w:rPr>
              <w:t>Production of acetone, butanol, and ethanol by fermentation of Saccharina latissima: Cultivation, enzymatic hydrolysis, inhibitor removal, and fermentation</w:t>
            </w:r>
          </w:p>
        </w:tc>
        <w:tc>
          <w:tcPr>
            <w:tcW w:w="5482" w:type="dxa"/>
            <w:vAlign w:val="center"/>
          </w:tcPr>
          <w:p w14:paraId="24A3CED0" w14:textId="77777777" w:rsidR="00B33E6B" w:rsidRPr="0058621A" w:rsidRDefault="00B33E6B" w:rsidP="004F5C10">
            <w:pPr>
              <w:rPr>
                <w:rFonts w:cstheme="minorHAnsi"/>
              </w:rPr>
            </w:pPr>
            <w:hyperlink r:id="rId265" w:history="1">
              <w:r w:rsidRPr="0058621A">
                <w:rPr>
                  <w:rStyle w:val="Hyperlink"/>
                  <w:rFonts w:cstheme="minorHAnsi"/>
                </w:rPr>
                <w:t>https://doi.org/10.1016/j.algal.2021.102618</w:t>
              </w:r>
            </w:hyperlink>
            <w:r w:rsidRPr="0058621A">
              <w:rPr>
                <w:rFonts w:cstheme="minorHAnsi"/>
              </w:rPr>
              <w:t xml:space="preserve"> </w:t>
            </w:r>
          </w:p>
        </w:tc>
      </w:tr>
      <w:tr w:rsidR="00B33E6B" w:rsidRPr="0058621A" w14:paraId="74F0C95C" w14:textId="77777777" w:rsidTr="004F5C10">
        <w:tc>
          <w:tcPr>
            <w:tcW w:w="557" w:type="dxa"/>
            <w:vAlign w:val="center"/>
          </w:tcPr>
          <w:p w14:paraId="655D54B0" w14:textId="77777777" w:rsidR="00B33E6B" w:rsidRPr="0058621A" w:rsidRDefault="00B33E6B" w:rsidP="004F5C10">
            <w:pPr>
              <w:rPr>
                <w:rFonts w:cstheme="minorHAnsi"/>
              </w:rPr>
            </w:pPr>
            <w:r w:rsidRPr="0058621A">
              <w:rPr>
                <w:rFonts w:cstheme="minorHAnsi"/>
              </w:rPr>
              <w:t>262</w:t>
            </w:r>
          </w:p>
        </w:tc>
        <w:tc>
          <w:tcPr>
            <w:tcW w:w="4663" w:type="dxa"/>
            <w:vAlign w:val="center"/>
          </w:tcPr>
          <w:p w14:paraId="4886CCB0" w14:textId="77777777" w:rsidR="00B33E6B" w:rsidRPr="0058621A" w:rsidRDefault="00B33E6B" w:rsidP="004F5C10">
            <w:pPr>
              <w:rPr>
                <w:rFonts w:cstheme="minorHAnsi"/>
              </w:rPr>
            </w:pPr>
            <w:r w:rsidRPr="0058621A">
              <w:rPr>
                <w:rFonts w:cstheme="minorHAnsi"/>
              </w:rPr>
              <w:t>Production of moth sex pheromones for pest control by yeast fermentation</w:t>
            </w:r>
          </w:p>
        </w:tc>
        <w:tc>
          <w:tcPr>
            <w:tcW w:w="5482" w:type="dxa"/>
            <w:vAlign w:val="center"/>
          </w:tcPr>
          <w:p w14:paraId="7667533A" w14:textId="77777777" w:rsidR="00B33E6B" w:rsidRPr="0058621A" w:rsidRDefault="00B33E6B" w:rsidP="004F5C10">
            <w:pPr>
              <w:rPr>
                <w:rFonts w:cstheme="minorHAnsi"/>
              </w:rPr>
            </w:pPr>
            <w:hyperlink r:id="rId266" w:history="1">
              <w:r w:rsidRPr="0058621A">
                <w:rPr>
                  <w:rStyle w:val="Hyperlink"/>
                  <w:rFonts w:cstheme="minorHAnsi"/>
                </w:rPr>
                <w:t>https://doi.org/10.1016/j.ymben.2020.10.001</w:t>
              </w:r>
            </w:hyperlink>
            <w:r w:rsidRPr="0058621A">
              <w:rPr>
                <w:rFonts w:cstheme="minorHAnsi"/>
              </w:rPr>
              <w:t xml:space="preserve"> </w:t>
            </w:r>
          </w:p>
        </w:tc>
      </w:tr>
      <w:tr w:rsidR="00B33E6B" w:rsidRPr="0058621A" w14:paraId="02F80976" w14:textId="77777777" w:rsidTr="004F5C10">
        <w:tc>
          <w:tcPr>
            <w:tcW w:w="557" w:type="dxa"/>
            <w:vAlign w:val="center"/>
          </w:tcPr>
          <w:p w14:paraId="5469C0D6" w14:textId="77777777" w:rsidR="00B33E6B" w:rsidRPr="0058621A" w:rsidRDefault="00B33E6B" w:rsidP="004F5C10">
            <w:pPr>
              <w:rPr>
                <w:rFonts w:cstheme="minorHAnsi"/>
              </w:rPr>
            </w:pPr>
            <w:r w:rsidRPr="0058621A">
              <w:rPr>
                <w:rFonts w:cstheme="minorHAnsi"/>
              </w:rPr>
              <w:t>263</w:t>
            </w:r>
          </w:p>
        </w:tc>
        <w:tc>
          <w:tcPr>
            <w:tcW w:w="4663" w:type="dxa"/>
            <w:vAlign w:val="center"/>
          </w:tcPr>
          <w:p w14:paraId="7817B9AA" w14:textId="77777777" w:rsidR="00B33E6B" w:rsidRPr="0058621A" w:rsidRDefault="00B33E6B" w:rsidP="004F5C10">
            <w:pPr>
              <w:rPr>
                <w:rFonts w:cstheme="minorHAnsi"/>
              </w:rPr>
            </w:pPr>
            <w:r w:rsidRPr="0058621A">
              <w:rPr>
                <w:rFonts w:cstheme="minorHAnsi"/>
              </w:rPr>
              <w:t>Projected water usage and land use change emissions from biomass production (2015–2050)</w:t>
            </w:r>
          </w:p>
        </w:tc>
        <w:tc>
          <w:tcPr>
            <w:tcW w:w="5482" w:type="dxa"/>
            <w:vAlign w:val="center"/>
          </w:tcPr>
          <w:p w14:paraId="413AAC7D" w14:textId="77777777" w:rsidR="00B33E6B" w:rsidRPr="0058621A" w:rsidRDefault="00B33E6B" w:rsidP="004F5C10">
            <w:pPr>
              <w:rPr>
                <w:rFonts w:cstheme="minorHAnsi"/>
              </w:rPr>
            </w:pPr>
            <w:hyperlink r:id="rId267" w:history="1">
              <w:r w:rsidRPr="0058621A">
                <w:rPr>
                  <w:rStyle w:val="Hyperlink"/>
                  <w:rFonts w:cstheme="minorHAnsi"/>
                </w:rPr>
                <w:t>https://doi.org/10.1016/j.esr.2020.100487</w:t>
              </w:r>
            </w:hyperlink>
            <w:r w:rsidRPr="0058621A">
              <w:rPr>
                <w:rFonts w:cstheme="minorHAnsi"/>
              </w:rPr>
              <w:t xml:space="preserve"> </w:t>
            </w:r>
          </w:p>
        </w:tc>
      </w:tr>
      <w:tr w:rsidR="00B33E6B" w:rsidRPr="0058621A" w14:paraId="75E5E45C" w14:textId="77777777" w:rsidTr="004F5C10">
        <w:tc>
          <w:tcPr>
            <w:tcW w:w="557" w:type="dxa"/>
            <w:vAlign w:val="center"/>
          </w:tcPr>
          <w:p w14:paraId="008FA360" w14:textId="77777777" w:rsidR="00B33E6B" w:rsidRPr="0058621A" w:rsidRDefault="00B33E6B" w:rsidP="004F5C10">
            <w:pPr>
              <w:rPr>
                <w:rFonts w:cstheme="minorHAnsi"/>
              </w:rPr>
            </w:pPr>
            <w:r w:rsidRPr="0058621A">
              <w:rPr>
                <w:rFonts w:cstheme="minorHAnsi"/>
              </w:rPr>
              <w:t>264</w:t>
            </w:r>
          </w:p>
        </w:tc>
        <w:tc>
          <w:tcPr>
            <w:tcW w:w="4663" w:type="dxa"/>
            <w:vAlign w:val="center"/>
          </w:tcPr>
          <w:p w14:paraId="217B5380" w14:textId="77777777" w:rsidR="00B33E6B" w:rsidRPr="0058621A" w:rsidRDefault="00B33E6B" w:rsidP="004F5C10">
            <w:pPr>
              <w:rPr>
                <w:rFonts w:cstheme="minorHAnsi"/>
              </w:rPr>
            </w:pPr>
            <w:r w:rsidRPr="0058621A">
              <w:rPr>
                <w:rFonts w:cstheme="minorHAnsi"/>
              </w:rPr>
              <w:t>Prospects and requirements for thermophotonic waste heat energy harvesting</w:t>
            </w:r>
          </w:p>
        </w:tc>
        <w:tc>
          <w:tcPr>
            <w:tcW w:w="5482" w:type="dxa"/>
            <w:vAlign w:val="center"/>
          </w:tcPr>
          <w:p w14:paraId="133F13C3" w14:textId="77777777" w:rsidR="00B33E6B" w:rsidRPr="0058621A" w:rsidRDefault="00B33E6B" w:rsidP="004F5C10">
            <w:pPr>
              <w:rPr>
                <w:rFonts w:cstheme="minorHAnsi"/>
              </w:rPr>
            </w:pPr>
            <w:hyperlink r:id="rId268" w:history="1">
              <w:r w:rsidRPr="0058621A">
                <w:rPr>
                  <w:rStyle w:val="Hyperlink"/>
                  <w:rFonts w:cstheme="minorHAnsi"/>
                </w:rPr>
                <w:t>https://doi.org/10.1016/j.solmat.2022.111635</w:t>
              </w:r>
            </w:hyperlink>
            <w:r w:rsidRPr="0058621A">
              <w:rPr>
                <w:rFonts w:cstheme="minorHAnsi"/>
              </w:rPr>
              <w:t xml:space="preserve"> </w:t>
            </w:r>
          </w:p>
        </w:tc>
      </w:tr>
      <w:tr w:rsidR="00B33E6B" w:rsidRPr="0058621A" w14:paraId="1EAE0439" w14:textId="77777777" w:rsidTr="004F5C10">
        <w:tc>
          <w:tcPr>
            <w:tcW w:w="557" w:type="dxa"/>
            <w:vAlign w:val="center"/>
          </w:tcPr>
          <w:p w14:paraId="0F768EAE" w14:textId="77777777" w:rsidR="00B33E6B" w:rsidRPr="0058621A" w:rsidRDefault="00B33E6B" w:rsidP="004F5C10">
            <w:pPr>
              <w:rPr>
                <w:rFonts w:cstheme="minorHAnsi"/>
                <w:b/>
                <w:bCs/>
              </w:rPr>
            </w:pPr>
            <w:r w:rsidRPr="0058621A">
              <w:rPr>
                <w:rFonts w:cstheme="minorHAnsi"/>
                <w:b/>
                <w:bCs/>
              </w:rPr>
              <w:t>265</w:t>
            </w:r>
          </w:p>
        </w:tc>
        <w:tc>
          <w:tcPr>
            <w:tcW w:w="4663" w:type="dxa"/>
            <w:vAlign w:val="center"/>
          </w:tcPr>
          <w:p w14:paraId="524C5EA2" w14:textId="77777777" w:rsidR="00B33E6B" w:rsidRPr="0058621A" w:rsidRDefault="00B33E6B" w:rsidP="004F5C10">
            <w:pPr>
              <w:rPr>
                <w:rFonts w:cstheme="minorHAnsi"/>
                <w:b/>
                <w:bCs/>
              </w:rPr>
            </w:pPr>
            <w:r w:rsidRPr="0058621A">
              <w:rPr>
                <w:rFonts w:cstheme="minorHAnsi"/>
                <w:b/>
                <w:bCs/>
              </w:rPr>
              <w:t>Prosumer integration in wholesale electricity markets Synergies of peer-to-peer trade and residential storage</w:t>
            </w:r>
          </w:p>
        </w:tc>
        <w:tc>
          <w:tcPr>
            <w:tcW w:w="5482" w:type="dxa"/>
            <w:vAlign w:val="center"/>
          </w:tcPr>
          <w:p w14:paraId="56D75A3F" w14:textId="77777777" w:rsidR="00B33E6B" w:rsidRPr="0058621A" w:rsidRDefault="00B33E6B" w:rsidP="004F5C10">
            <w:pPr>
              <w:rPr>
                <w:rFonts w:cstheme="minorHAnsi"/>
                <w:b/>
                <w:bCs/>
                <w:highlight w:val="yellow"/>
              </w:rPr>
            </w:pPr>
            <w:hyperlink r:id="rId269" w:history="1">
              <w:r w:rsidRPr="0058621A">
                <w:rPr>
                  <w:rStyle w:val="Hyperlink"/>
                  <w:rFonts w:cstheme="minorHAnsi"/>
                  <w:b/>
                  <w:bCs/>
                </w:rPr>
                <w:t>https://doi.org/10.1016/j.enbuild.2018.12.003</w:t>
              </w:r>
            </w:hyperlink>
            <w:r w:rsidRPr="0058621A">
              <w:rPr>
                <w:rFonts w:cstheme="minorHAnsi"/>
                <w:b/>
                <w:bCs/>
              </w:rPr>
              <w:t xml:space="preserve"> </w:t>
            </w:r>
          </w:p>
        </w:tc>
      </w:tr>
      <w:tr w:rsidR="00B33E6B" w:rsidRPr="0058621A" w14:paraId="28229973" w14:textId="77777777" w:rsidTr="004F5C10">
        <w:tc>
          <w:tcPr>
            <w:tcW w:w="557" w:type="dxa"/>
            <w:vAlign w:val="center"/>
          </w:tcPr>
          <w:p w14:paraId="14E4B050" w14:textId="77777777" w:rsidR="00B33E6B" w:rsidRPr="0058621A" w:rsidRDefault="00B33E6B" w:rsidP="004F5C10">
            <w:pPr>
              <w:rPr>
                <w:rFonts w:cstheme="minorHAnsi"/>
                <w:b/>
                <w:bCs/>
              </w:rPr>
            </w:pPr>
            <w:r w:rsidRPr="0058621A">
              <w:rPr>
                <w:rFonts w:cstheme="minorHAnsi"/>
                <w:b/>
                <w:bCs/>
              </w:rPr>
              <w:t>266</w:t>
            </w:r>
          </w:p>
        </w:tc>
        <w:tc>
          <w:tcPr>
            <w:tcW w:w="4663" w:type="dxa"/>
            <w:vAlign w:val="center"/>
          </w:tcPr>
          <w:p w14:paraId="244CA9FB" w14:textId="77777777" w:rsidR="00B33E6B" w:rsidRPr="0058621A" w:rsidRDefault="00B33E6B" w:rsidP="004F5C10">
            <w:pPr>
              <w:rPr>
                <w:rFonts w:cstheme="minorHAnsi"/>
                <w:b/>
                <w:bCs/>
              </w:rPr>
            </w:pPr>
            <w:r w:rsidRPr="0058621A">
              <w:rPr>
                <w:rFonts w:cstheme="minorHAnsi"/>
                <w:b/>
                <w:bCs/>
              </w:rPr>
              <w:t>Prosumers New actors in EU energy security</w:t>
            </w:r>
          </w:p>
        </w:tc>
        <w:tc>
          <w:tcPr>
            <w:tcW w:w="5482" w:type="dxa"/>
            <w:vAlign w:val="center"/>
          </w:tcPr>
          <w:p w14:paraId="2C21CF83" w14:textId="77777777" w:rsidR="00B33E6B" w:rsidRPr="0058621A" w:rsidRDefault="00B33E6B" w:rsidP="004F5C10">
            <w:pPr>
              <w:rPr>
                <w:rFonts w:cstheme="minorHAnsi"/>
                <w:b/>
                <w:bCs/>
                <w:highlight w:val="yellow"/>
              </w:rPr>
            </w:pPr>
            <w:hyperlink r:id="rId270" w:history="1">
              <w:r w:rsidRPr="0058621A">
                <w:rPr>
                  <w:rStyle w:val="Hyperlink"/>
                  <w:rFonts w:cstheme="minorHAnsi"/>
                  <w:b/>
                  <w:bCs/>
                </w:rPr>
                <w:t>https://doi.org/10.1007/978-94-6265-243-9_5</w:t>
              </w:r>
            </w:hyperlink>
            <w:r w:rsidRPr="0058621A">
              <w:rPr>
                <w:rStyle w:val="c-bibliographic-informationvalue"/>
                <w:rFonts w:cstheme="minorHAnsi"/>
                <w:b/>
                <w:bCs/>
              </w:rPr>
              <w:t xml:space="preserve"> </w:t>
            </w:r>
          </w:p>
        </w:tc>
      </w:tr>
      <w:tr w:rsidR="00B33E6B" w:rsidRPr="0058621A" w14:paraId="6DA7692E" w14:textId="77777777" w:rsidTr="004F5C10">
        <w:tc>
          <w:tcPr>
            <w:tcW w:w="557" w:type="dxa"/>
            <w:vAlign w:val="center"/>
          </w:tcPr>
          <w:p w14:paraId="5265A7D8" w14:textId="77777777" w:rsidR="00B33E6B" w:rsidRPr="0058621A" w:rsidRDefault="00B33E6B" w:rsidP="004F5C10">
            <w:pPr>
              <w:rPr>
                <w:rFonts w:cstheme="minorHAnsi"/>
              </w:rPr>
            </w:pPr>
            <w:r w:rsidRPr="0058621A">
              <w:rPr>
                <w:rFonts w:cstheme="minorHAnsi"/>
              </w:rPr>
              <w:t>267</w:t>
            </w:r>
          </w:p>
        </w:tc>
        <w:tc>
          <w:tcPr>
            <w:tcW w:w="4663" w:type="dxa"/>
            <w:vAlign w:val="center"/>
          </w:tcPr>
          <w:p w14:paraId="20E4E5DC" w14:textId="77777777" w:rsidR="00B33E6B" w:rsidRPr="0058621A" w:rsidRDefault="00B33E6B" w:rsidP="004F5C10">
            <w:pPr>
              <w:rPr>
                <w:rFonts w:cstheme="minorHAnsi"/>
              </w:rPr>
            </w:pPr>
            <w:r w:rsidRPr="0058621A">
              <w:rPr>
                <w:rFonts w:cstheme="minorHAnsi"/>
              </w:rPr>
              <w:t>PV arrays with delta structures for constant irradiance daily profiles</w:t>
            </w:r>
          </w:p>
        </w:tc>
        <w:tc>
          <w:tcPr>
            <w:tcW w:w="5482" w:type="dxa"/>
            <w:vAlign w:val="center"/>
          </w:tcPr>
          <w:p w14:paraId="0852DAFA" w14:textId="77777777" w:rsidR="00B33E6B" w:rsidRPr="0058621A" w:rsidRDefault="00B33E6B" w:rsidP="004F5C10">
            <w:pPr>
              <w:rPr>
                <w:rFonts w:cstheme="minorHAnsi"/>
              </w:rPr>
            </w:pPr>
            <w:hyperlink r:id="rId271" w:history="1">
              <w:r w:rsidRPr="0058621A">
                <w:rPr>
                  <w:rStyle w:val="Hyperlink"/>
                  <w:rFonts w:cstheme="minorHAnsi"/>
                </w:rPr>
                <w:t>https://doi.org/10.1016/j.solener.2018.06.066</w:t>
              </w:r>
            </w:hyperlink>
            <w:r w:rsidRPr="0058621A">
              <w:rPr>
                <w:rFonts w:cstheme="minorHAnsi"/>
              </w:rPr>
              <w:t xml:space="preserve"> </w:t>
            </w:r>
          </w:p>
        </w:tc>
      </w:tr>
      <w:tr w:rsidR="00B33E6B" w:rsidRPr="0058621A" w14:paraId="1C36C425" w14:textId="77777777" w:rsidTr="004F5C10">
        <w:tc>
          <w:tcPr>
            <w:tcW w:w="557" w:type="dxa"/>
            <w:vAlign w:val="center"/>
          </w:tcPr>
          <w:p w14:paraId="4A7B0B09" w14:textId="77777777" w:rsidR="00B33E6B" w:rsidRPr="0058621A" w:rsidRDefault="00B33E6B" w:rsidP="004F5C10">
            <w:pPr>
              <w:rPr>
                <w:rFonts w:cstheme="minorHAnsi"/>
              </w:rPr>
            </w:pPr>
            <w:r w:rsidRPr="0058621A">
              <w:rPr>
                <w:rFonts w:cstheme="minorHAnsi"/>
              </w:rPr>
              <w:t>268</w:t>
            </w:r>
          </w:p>
        </w:tc>
        <w:tc>
          <w:tcPr>
            <w:tcW w:w="4663" w:type="dxa"/>
            <w:vAlign w:val="center"/>
          </w:tcPr>
          <w:p w14:paraId="6D6345E3" w14:textId="77777777" w:rsidR="00B33E6B" w:rsidRPr="0058621A" w:rsidRDefault="00B33E6B" w:rsidP="004F5C10">
            <w:pPr>
              <w:rPr>
                <w:rFonts w:cstheme="minorHAnsi"/>
              </w:rPr>
            </w:pPr>
            <w:r w:rsidRPr="0058621A">
              <w:rPr>
                <w:rFonts w:cstheme="minorHAnsi"/>
              </w:rPr>
              <w:t>PV Forecast for the Optimal Operation of the Medium Voltage Distribution Network: A Real-Life Implementation on a Large Scale Pilot</w:t>
            </w:r>
          </w:p>
        </w:tc>
        <w:tc>
          <w:tcPr>
            <w:tcW w:w="5482" w:type="dxa"/>
            <w:vAlign w:val="center"/>
          </w:tcPr>
          <w:p w14:paraId="147D0BB4" w14:textId="77777777" w:rsidR="00B33E6B" w:rsidRPr="0058621A" w:rsidRDefault="00B33E6B" w:rsidP="004F5C10">
            <w:pPr>
              <w:rPr>
                <w:rFonts w:cstheme="minorHAnsi"/>
              </w:rPr>
            </w:pPr>
            <w:hyperlink r:id="rId272" w:history="1">
              <w:r w:rsidRPr="0058621A">
                <w:rPr>
                  <w:rStyle w:val="Hyperlink"/>
                  <w:rFonts w:cstheme="minorHAnsi"/>
                </w:rPr>
                <w:t>https://doi.org/10.3390/en13205330</w:t>
              </w:r>
            </w:hyperlink>
            <w:r w:rsidRPr="0058621A">
              <w:rPr>
                <w:rFonts w:cstheme="minorHAnsi"/>
              </w:rPr>
              <w:t xml:space="preserve"> </w:t>
            </w:r>
          </w:p>
        </w:tc>
      </w:tr>
      <w:tr w:rsidR="00B33E6B" w:rsidRPr="0058621A" w14:paraId="46706471" w14:textId="77777777" w:rsidTr="004F5C10">
        <w:tc>
          <w:tcPr>
            <w:tcW w:w="557" w:type="dxa"/>
            <w:vAlign w:val="center"/>
          </w:tcPr>
          <w:p w14:paraId="7C0F8B6A" w14:textId="77777777" w:rsidR="00B33E6B" w:rsidRPr="0058621A" w:rsidRDefault="00B33E6B" w:rsidP="004F5C10">
            <w:pPr>
              <w:rPr>
                <w:rFonts w:cstheme="minorHAnsi"/>
              </w:rPr>
            </w:pPr>
            <w:r w:rsidRPr="0058621A">
              <w:rPr>
                <w:rFonts w:cstheme="minorHAnsi"/>
              </w:rPr>
              <w:t>269</w:t>
            </w:r>
          </w:p>
        </w:tc>
        <w:tc>
          <w:tcPr>
            <w:tcW w:w="4663" w:type="dxa"/>
            <w:vAlign w:val="center"/>
          </w:tcPr>
          <w:p w14:paraId="7B6468C0" w14:textId="77777777" w:rsidR="00B33E6B" w:rsidRPr="0058621A" w:rsidRDefault="00B33E6B" w:rsidP="004F5C10">
            <w:pPr>
              <w:rPr>
                <w:rFonts w:cstheme="minorHAnsi"/>
              </w:rPr>
            </w:pPr>
            <w:r w:rsidRPr="0058621A">
              <w:rPr>
                <w:rFonts w:cstheme="minorHAnsi"/>
              </w:rPr>
              <w:t>Pyrolysis characteristics and gaseous product release properties of different livestock and poultry manures Comparative study regarding influence of inherent alkali metals</w:t>
            </w:r>
          </w:p>
        </w:tc>
        <w:tc>
          <w:tcPr>
            <w:tcW w:w="5482" w:type="dxa"/>
            <w:vAlign w:val="center"/>
          </w:tcPr>
          <w:p w14:paraId="561388B5" w14:textId="77777777" w:rsidR="00B33E6B" w:rsidRPr="0058621A" w:rsidRDefault="00B33E6B" w:rsidP="004F5C10">
            <w:pPr>
              <w:rPr>
                <w:rFonts w:cstheme="minorHAnsi"/>
              </w:rPr>
            </w:pPr>
            <w:hyperlink r:id="rId273" w:history="1">
              <w:r w:rsidRPr="0058621A">
                <w:rPr>
                  <w:rStyle w:val="Hyperlink"/>
                  <w:rFonts w:cstheme="minorHAnsi"/>
                </w:rPr>
                <w:t>https://doi.org/10.1016/j.jaap.2018.06.024</w:t>
              </w:r>
            </w:hyperlink>
            <w:r w:rsidRPr="0058621A">
              <w:rPr>
                <w:rFonts w:cstheme="minorHAnsi"/>
              </w:rPr>
              <w:t xml:space="preserve"> </w:t>
            </w:r>
          </w:p>
        </w:tc>
      </w:tr>
      <w:tr w:rsidR="00B33E6B" w:rsidRPr="0058621A" w14:paraId="14381BD1" w14:textId="77777777" w:rsidTr="004F5C10">
        <w:tc>
          <w:tcPr>
            <w:tcW w:w="557" w:type="dxa"/>
            <w:vAlign w:val="center"/>
          </w:tcPr>
          <w:p w14:paraId="60CA10F9" w14:textId="77777777" w:rsidR="00B33E6B" w:rsidRPr="0058621A" w:rsidRDefault="00B33E6B" w:rsidP="004F5C10">
            <w:pPr>
              <w:rPr>
                <w:rFonts w:cstheme="minorHAnsi"/>
                <w:b/>
                <w:bCs/>
              </w:rPr>
            </w:pPr>
            <w:r w:rsidRPr="0058621A">
              <w:rPr>
                <w:rFonts w:cstheme="minorHAnsi"/>
                <w:b/>
                <w:bCs/>
              </w:rPr>
              <w:t>270</w:t>
            </w:r>
          </w:p>
        </w:tc>
        <w:tc>
          <w:tcPr>
            <w:tcW w:w="4663" w:type="dxa"/>
            <w:vAlign w:val="center"/>
          </w:tcPr>
          <w:p w14:paraId="42FA1D10" w14:textId="77777777" w:rsidR="00B33E6B" w:rsidRPr="0058621A" w:rsidRDefault="00B33E6B" w:rsidP="004F5C10">
            <w:pPr>
              <w:rPr>
                <w:rFonts w:cstheme="minorHAnsi"/>
                <w:b/>
                <w:bCs/>
              </w:rPr>
            </w:pPr>
            <w:r w:rsidRPr="0058621A">
              <w:rPr>
                <w:rFonts w:cstheme="minorHAnsi"/>
                <w:b/>
                <w:bCs/>
              </w:rPr>
              <w:t>Questioning the dichotomy A Latent profile analysis of ecological management practices in Swedish agriculture</w:t>
            </w:r>
          </w:p>
        </w:tc>
        <w:tc>
          <w:tcPr>
            <w:tcW w:w="5482" w:type="dxa"/>
            <w:vAlign w:val="center"/>
          </w:tcPr>
          <w:p w14:paraId="1039CB47" w14:textId="77777777" w:rsidR="00B33E6B" w:rsidRPr="0058621A" w:rsidRDefault="00B33E6B" w:rsidP="004F5C10">
            <w:pPr>
              <w:rPr>
                <w:rFonts w:cstheme="minorHAnsi"/>
                <w:b/>
                <w:bCs/>
                <w:highlight w:val="yellow"/>
              </w:rPr>
            </w:pPr>
            <w:hyperlink r:id="rId274" w:history="1">
              <w:r w:rsidRPr="0058621A">
                <w:rPr>
                  <w:rStyle w:val="Hyperlink"/>
                  <w:rFonts w:cstheme="minorHAnsi"/>
                  <w:b/>
                  <w:bCs/>
                </w:rPr>
                <w:t>https://doi.org/10.1016/j.jenvman.2021.113770</w:t>
              </w:r>
            </w:hyperlink>
            <w:r w:rsidRPr="0058621A">
              <w:rPr>
                <w:rFonts w:cstheme="minorHAnsi"/>
                <w:b/>
                <w:bCs/>
              </w:rPr>
              <w:t xml:space="preserve"> </w:t>
            </w:r>
          </w:p>
        </w:tc>
      </w:tr>
      <w:tr w:rsidR="00B33E6B" w:rsidRPr="0058621A" w14:paraId="00B2817D" w14:textId="77777777" w:rsidTr="004F5C10">
        <w:tc>
          <w:tcPr>
            <w:tcW w:w="557" w:type="dxa"/>
            <w:vAlign w:val="center"/>
          </w:tcPr>
          <w:p w14:paraId="478FDD2B" w14:textId="77777777" w:rsidR="00B33E6B" w:rsidRPr="0058621A" w:rsidRDefault="00B33E6B" w:rsidP="004F5C10">
            <w:pPr>
              <w:rPr>
                <w:rFonts w:cstheme="minorHAnsi"/>
              </w:rPr>
            </w:pPr>
            <w:r w:rsidRPr="0058621A">
              <w:rPr>
                <w:rFonts w:cstheme="minorHAnsi"/>
              </w:rPr>
              <w:t>271</w:t>
            </w:r>
          </w:p>
        </w:tc>
        <w:tc>
          <w:tcPr>
            <w:tcW w:w="4663" w:type="dxa"/>
            <w:vAlign w:val="center"/>
          </w:tcPr>
          <w:p w14:paraId="752495F5" w14:textId="77777777" w:rsidR="00B33E6B" w:rsidRPr="0058621A" w:rsidRDefault="00B33E6B" w:rsidP="004F5C10">
            <w:pPr>
              <w:rPr>
                <w:rFonts w:cstheme="minorHAnsi"/>
              </w:rPr>
            </w:pPr>
            <w:r w:rsidRPr="0058621A">
              <w:rPr>
                <w:rFonts w:cstheme="minorHAnsi"/>
              </w:rPr>
              <w:t>Reclamation of Acid Soils with Biomass Ashes from Pyrolytic Wood Liquefaction</w:t>
            </w:r>
          </w:p>
        </w:tc>
        <w:tc>
          <w:tcPr>
            <w:tcW w:w="5482" w:type="dxa"/>
            <w:vAlign w:val="center"/>
          </w:tcPr>
          <w:p w14:paraId="1799C1F5" w14:textId="77777777" w:rsidR="00B33E6B" w:rsidRPr="0058621A" w:rsidRDefault="00B33E6B" w:rsidP="004F5C10">
            <w:pPr>
              <w:rPr>
                <w:rFonts w:cstheme="minorHAnsi"/>
              </w:rPr>
            </w:pPr>
            <w:hyperlink r:id="rId275" w:history="1">
              <w:r w:rsidRPr="0058621A">
                <w:rPr>
                  <w:rStyle w:val="Hyperlink"/>
                  <w:rFonts w:cstheme="minorHAnsi"/>
                </w:rPr>
                <w:t>https://doi.org/10.1007/s12649-019-00789-5</w:t>
              </w:r>
            </w:hyperlink>
            <w:r w:rsidRPr="0058621A">
              <w:rPr>
                <w:rStyle w:val="c-bibliographic-informationvalue"/>
                <w:rFonts w:cstheme="minorHAnsi"/>
              </w:rPr>
              <w:t xml:space="preserve"> </w:t>
            </w:r>
          </w:p>
        </w:tc>
      </w:tr>
      <w:tr w:rsidR="00B33E6B" w:rsidRPr="0058621A" w14:paraId="2AEBE5D0" w14:textId="77777777" w:rsidTr="004F5C10">
        <w:tc>
          <w:tcPr>
            <w:tcW w:w="557" w:type="dxa"/>
            <w:vAlign w:val="center"/>
          </w:tcPr>
          <w:p w14:paraId="5B1E55B3" w14:textId="77777777" w:rsidR="00B33E6B" w:rsidRPr="0058621A" w:rsidRDefault="00B33E6B" w:rsidP="004F5C10">
            <w:pPr>
              <w:rPr>
                <w:rFonts w:cstheme="minorHAnsi"/>
              </w:rPr>
            </w:pPr>
            <w:r w:rsidRPr="0058621A">
              <w:rPr>
                <w:rFonts w:cstheme="minorHAnsi"/>
              </w:rPr>
              <w:t>272</w:t>
            </w:r>
          </w:p>
        </w:tc>
        <w:tc>
          <w:tcPr>
            <w:tcW w:w="4663" w:type="dxa"/>
            <w:vAlign w:val="center"/>
          </w:tcPr>
          <w:p w14:paraId="35CAA432" w14:textId="77777777" w:rsidR="00B33E6B" w:rsidRPr="0058621A" w:rsidRDefault="00B33E6B" w:rsidP="004F5C10">
            <w:pPr>
              <w:rPr>
                <w:rFonts w:cstheme="minorHAnsi"/>
              </w:rPr>
            </w:pPr>
            <w:r w:rsidRPr="0058621A">
              <w:rPr>
                <w:rFonts w:cstheme="minorHAnsi"/>
              </w:rPr>
              <w:t>Reconnecting Farmers with Nature through Agroecological Transitions: Interacting Niches and Experimentation and the Role of Agricultural Knowledge and Innovation Systems</w:t>
            </w:r>
          </w:p>
        </w:tc>
        <w:tc>
          <w:tcPr>
            <w:tcW w:w="5482" w:type="dxa"/>
            <w:vAlign w:val="center"/>
          </w:tcPr>
          <w:p w14:paraId="3A09F43F" w14:textId="77777777" w:rsidR="00B33E6B" w:rsidRPr="0058621A" w:rsidRDefault="00B33E6B" w:rsidP="004F5C10">
            <w:pPr>
              <w:rPr>
                <w:rFonts w:cstheme="minorHAnsi"/>
              </w:rPr>
            </w:pPr>
            <w:hyperlink r:id="rId276" w:history="1">
              <w:r w:rsidRPr="0058621A">
                <w:rPr>
                  <w:rStyle w:val="Hyperlink"/>
                  <w:rFonts w:cstheme="minorHAnsi"/>
                </w:rPr>
                <w:t>https://doi.org/10.3390/agriculture12020137</w:t>
              </w:r>
            </w:hyperlink>
            <w:r w:rsidRPr="0058621A">
              <w:rPr>
                <w:rFonts w:cstheme="minorHAnsi"/>
              </w:rPr>
              <w:t xml:space="preserve"> </w:t>
            </w:r>
          </w:p>
        </w:tc>
      </w:tr>
      <w:tr w:rsidR="00B33E6B" w:rsidRPr="0058621A" w14:paraId="277AEDA4" w14:textId="77777777" w:rsidTr="004F5C10">
        <w:tc>
          <w:tcPr>
            <w:tcW w:w="557" w:type="dxa"/>
            <w:vAlign w:val="center"/>
          </w:tcPr>
          <w:p w14:paraId="36DC16A2" w14:textId="77777777" w:rsidR="00B33E6B" w:rsidRPr="0058621A" w:rsidRDefault="00B33E6B" w:rsidP="004F5C10">
            <w:pPr>
              <w:rPr>
                <w:rFonts w:cstheme="minorHAnsi"/>
              </w:rPr>
            </w:pPr>
            <w:r w:rsidRPr="0058621A">
              <w:rPr>
                <w:rFonts w:cstheme="minorHAnsi"/>
              </w:rPr>
              <w:t>273</w:t>
            </w:r>
          </w:p>
        </w:tc>
        <w:tc>
          <w:tcPr>
            <w:tcW w:w="4663" w:type="dxa"/>
            <w:vAlign w:val="center"/>
          </w:tcPr>
          <w:p w14:paraId="345D15ED" w14:textId="77777777" w:rsidR="00B33E6B" w:rsidRPr="0058621A" w:rsidRDefault="00B33E6B" w:rsidP="004F5C10">
            <w:pPr>
              <w:rPr>
                <w:rFonts w:cstheme="minorHAnsi"/>
              </w:rPr>
            </w:pPr>
            <w:r w:rsidRPr="0058621A">
              <w:rPr>
                <w:rFonts w:cstheme="minorHAnsi"/>
              </w:rPr>
              <w:t>Recycling agricultural wastes and by-products in organic farmingBiofertilizer production, yield performance and carbon footprint analysis</w:t>
            </w:r>
          </w:p>
        </w:tc>
        <w:tc>
          <w:tcPr>
            <w:tcW w:w="5482" w:type="dxa"/>
            <w:vAlign w:val="center"/>
          </w:tcPr>
          <w:p w14:paraId="721EED1A" w14:textId="77777777" w:rsidR="00B33E6B" w:rsidRPr="0058621A" w:rsidRDefault="00B33E6B" w:rsidP="004F5C10">
            <w:pPr>
              <w:rPr>
                <w:rFonts w:cstheme="minorHAnsi"/>
              </w:rPr>
            </w:pPr>
            <w:hyperlink r:id="rId277" w:history="1">
              <w:r w:rsidRPr="0058621A">
                <w:rPr>
                  <w:rStyle w:val="Hyperlink"/>
                  <w:rFonts w:cstheme="minorHAnsi"/>
                </w:rPr>
                <w:t>https://doi.org/10.3390/su11143824</w:t>
              </w:r>
            </w:hyperlink>
            <w:r w:rsidRPr="0058621A">
              <w:rPr>
                <w:rFonts w:cstheme="minorHAnsi"/>
              </w:rPr>
              <w:t xml:space="preserve"> </w:t>
            </w:r>
          </w:p>
        </w:tc>
      </w:tr>
      <w:tr w:rsidR="00B33E6B" w:rsidRPr="0058621A" w14:paraId="2F540576" w14:textId="77777777" w:rsidTr="004F5C10">
        <w:tc>
          <w:tcPr>
            <w:tcW w:w="557" w:type="dxa"/>
            <w:vAlign w:val="center"/>
          </w:tcPr>
          <w:p w14:paraId="31FB7556" w14:textId="77777777" w:rsidR="00B33E6B" w:rsidRPr="0058621A" w:rsidRDefault="00B33E6B" w:rsidP="004F5C10">
            <w:pPr>
              <w:rPr>
                <w:rFonts w:cstheme="minorHAnsi"/>
              </w:rPr>
            </w:pPr>
            <w:r w:rsidRPr="0058621A">
              <w:rPr>
                <w:rFonts w:cstheme="minorHAnsi"/>
              </w:rPr>
              <w:lastRenderedPageBreak/>
              <w:t>274</w:t>
            </w:r>
          </w:p>
        </w:tc>
        <w:tc>
          <w:tcPr>
            <w:tcW w:w="4663" w:type="dxa"/>
            <w:vAlign w:val="center"/>
          </w:tcPr>
          <w:p w14:paraId="16D12608" w14:textId="77777777" w:rsidR="00B33E6B" w:rsidRPr="0058621A" w:rsidRDefault="00B33E6B" w:rsidP="004F5C10">
            <w:pPr>
              <w:rPr>
                <w:rFonts w:cstheme="minorHAnsi"/>
              </w:rPr>
            </w:pPr>
            <w:r w:rsidRPr="0058621A">
              <w:rPr>
                <w:rFonts w:cstheme="minorHAnsi"/>
              </w:rPr>
              <w:t>Relational drivers of the agroecological transition An analysis of farmer trajectories in the Limagne plain, France</w:t>
            </w:r>
          </w:p>
        </w:tc>
        <w:tc>
          <w:tcPr>
            <w:tcW w:w="5482" w:type="dxa"/>
            <w:vAlign w:val="center"/>
          </w:tcPr>
          <w:p w14:paraId="70ACC6D0" w14:textId="77777777" w:rsidR="00B33E6B" w:rsidRPr="0058621A" w:rsidRDefault="00B33E6B" w:rsidP="004F5C10">
            <w:pPr>
              <w:rPr>
                <w:rFonts w:cstheme="minorHAnsi"/>
              </w:rPr>
            </w:pPr>
            <w:hyperlink r:id="rId278" w:history="1">
              <w:r w:rsidRPr="0058621A">
                <w:rPr>
                  <w:rStyle w:val="Hyperlink"/>
                  <w:rFonts w:cstheme="minorHAnsi"/>
                </w:rPr>
                <w:t>https://doi.org/10.1016/j.agsy.2022.103430</w:t>
              </w:r>
            </w:hyperlink>
            <w:r w:rsidRPr="0058621A">
              <w:rPr>
                <w:rFonts w:cstheme="minorHAnsi"/>
              </w:rPr>
              <w:t xml:space="preserve"> </w:t>
            </w:r>
          </w:p>
        </w:tc>
      </w:tr>
      <w:tr w:rsidR="00B33E6B" w:rsidRPr="0058621A" w14:paraId="141AEBD1" w14:textId="77777777" w:rsidTr="004F5C10">
        <w:tc>
          <w:tcPr>
            <w:tcW w:w="557" w:type="dxa"/>
            <w:vAlign w:val="center"/>
          </w:tcPr>
          <w:p w14:paraId="456248EC" w14:textId="77777777" w:rsidR="00B33E6B" w:rsidRPr="0058621A" w:rsidRDefault="00B33E6B" w:rsidP="004F5C10">
            <w:pPr>
              <w:rPr>
                <w:rFonts w:cstheme="minorHAnsi"/>
              </w:rPr>
            </w:pPr>
            <w:r w:rsidRPr="0058621A">
              <w:rPr>
                <w:rFonts w:cstheme="minorHAnsi"/>
              </w:rPr>
              <w:t>275</w:t>
            </w:r>
          </w:p>
        </w:tc>
        <w:tc>
          <w:tcPr>
            <w:tcW w:w="4663" w:type="dxa"/>
            <w:vAlign w:val="center"/>
          </w:tcPr>
          <w:p w14:paraId="66946365" w14:textId="77777777" w:rsidR="00B33E6B" w:rsidRPr="0058621A" w:rsidRDefault="00B33E6B" w:rsidP="004F5C10">
            <w:pPr>
              <w:rPr>
                <w:rFonts w:cstheme="minorHAnsi"/>
              </w:rPr>
            </w:pPr>
            <w:r w:rsidRPr="0058621A">
              <w:rPr>
                <w:rFonts w:cstheme="minorHAnsi"/>
              </w:rPr>
              <w:t>Release of moth pheromone compounds from Nicotiana benthamiana upon transient expression of heterologous biosynthetic genes</w:t>
            </w:r>
          </w:p>
        </w:tc>
        <w:tc>
          <w:tcPr>
            <w:tcW w:w="5482" w:type="dxa"/>
            <w:vAlign w:val="center"/>
          </w:tcPr>
          <w:p w14:paraId="65B5F57A" w14:textId="77777777" w:rsidR="00B33E6B" w:rsidRPr="0058621A" w:rsidRDefault="00B33E6B" w:rsidP="004F5C10">
            <w:pPr>
              <w:rPr>
                <w:rFonts w:cstheme="minorHAnsi"/>
              </w:rPr>
            </w:pPr>
            <w:hyperlink r:id="rId279" w:history="1">
              <w:r w:rsidRPr="0058621A">
                <w:rPr>
                  <w:rStyle w:val="Hyperlink"/>
                  <w:rFonts w:cstheme="minorHAnsi"/>
                </w:rPr>
                <w:t>https://doi.org/10.1186/s12915-022-01281-8</w:t>
              </w:r>
            </w:hyperlink>
            <w:r w:rsidRPr="0058621A">
              <w:rPr>
                <w:rStyle w:val="c-bibliographic-informationvalue"/>
                <w:rFonts w:cstheme="minorHAnsi"/>
              </w:rPr>
              <w:t xml:space="preserve"> </w:t>
            </w:r>
          </w:p>
          <w:p w14:paraId="109736B8" w14:textId="77777777" w:rsidR="00B33E6B" w:rsidRPr="0058621A" w:rsidRDefault="00B33E6B" w:rsidP="004F5C10">
            <w:pPr>
              <w:rPr>
                <w:rFonts w:cstheme="minorHAnsi"/>
              </w:rPr>
            </w:pPr>
          </w:p>
        </w:tc>
      </w:tr>
      <w:tr w:rsidR="00B33E6B" w:rsidRPr="0058621A" w14:paraId="5639D48B" w14:textId="77777777" w:rsidTr="004F5C10">
        <w:tc>
          <w:tcPr>
            <w:tcW w:w="557" w:type="dxa"/>
            <w:vAlign w:val="center"/>
          </w:tcPr>
          <w:p w14:paraId="67D56287" w14:textId="77777777" w:rsidR="00B33E6B" w:rsidRPr="0058621A" w:rsidRDefault="00B33E6B" w:rsidP="004F5C10">
            <w:pPr>
              <w:rPr>
                <w:rFonts w:cstheme="minorHAnsi"/>
              </w:rPr>
            </w:pPr>
            <w:r w:rsidRPr="0058621A">
              <w:rPr>
                <w:rFonts w:cstheme="minorHAnsi"/>
              </w:rPr>
              <w:t>276</w:t>
            </w:r>
          </w:p>
        </w:tc>
        <w:tc>
          <w:tcPr>
            <w:tcW w:w="4663" w:type="dxa"/>
            <w:vAlign w:val="center"/>
          </w:tcPr>
          <w:p w14:paraId="0031B854" w14:textId="77777777" w:rsidR="00B33E6B" w:rsidRPr="0058621A" w:rsidRDefault="00B33E6B" w:rsidP="004F5C10">
            <w:pPr>
              <w:rPr>
                <w:rFonts w:cstheme="minorHAnsi"/>
              </w:rPr>
            </w:pPr>
            <w:r w:rsidRPr="0058621A">
              <w:rPr>
                <w:rFonts w:cstheme="minorHAnsi"/>
              </w:rPr>
              <w:t>Reversible solid-oxide cell stack based power-to-x-to-power systems Comparison of thermodynamic performance</w:t>
            </w:r>
          </w:p>
        </w:tc>
        <w:tc>
          <w:tcPr>
            <w:tcW w:w="5482" w:type="dxa"/>
            <w:vAlign w:val="center"/>
          </w:tcPr>
          <w:p w14:paraId="0E79157B" w14:textId="77777777" w:rsidR="00B33E6B" w:rsidRPr="0058621A" w:rsidRDefault="00B33E6B" w:rsidP="004F5C10">
            <w:pPr>
              <w:rPr>
                <w:rFonts w:cstheme="minorHAnsi"/>
              </w:rPr>
            </w:pPr>
            <w:hyperlink r:id="rId280" w:history="1">
              <w:r w:rsidRPr="0058621A">
                <w:rPr>
                  <w:rStyle w:val="Hyperlink"/>
                  <w:rFonts w:cstheme="minorHAnsi"/>
                </w:rPr>
                <w:t>https://doi.org/10.1016/j.apenergy.2020.115330</w:t>
              </w:r>
            </w:hyperlink>
            <w:r w:rsidRPr="0058621A">
              <w:rPr>
                <w:rFonts w:cstheme="minorHAnsi"/>
              </w:rPr>
              <w:t xml:space="preserve"> </w:t>
            </w:r>
          </w:p>
        </w:tc>
      </w:tr>
      <w:tr w:rsidR="00B33E6B" w:rsidRPr="0058621A" w14:paraId="0A5FFD22" w14:textId="77777777" w:rsidTr="004F5C10">
        <w:tc>
          <w:tcPr>
            <w:tcW w:w="557" w:type="dxa"/>
            <w:vAlign w:val="center"/>
          </w:tcPr>
          <w:p w14:paraId="039BBDEF" w14:textId="77777777" w:rsidR="00B33E6B" w:rsidRPr="0058621A" w:rsidRDefault="00B33E6B" w:rsidP="004F5C10">
            <w:pPr>
              <w:rPr>
                <w:rFonts w:cstheme="minorHAnsi"/>
              </w:rPr>
            </w:pPr>
            <w:r w:rsidRPr="0058621A">
              <w:rPr>
                <w:rFonts w:cstheme="minorHAnsi"/>
              </w:rPr>
              <w:t>277</w:t>
            </w:r>
          </w:p>
        </w:tc>
        <w:tc>
          <w:tcPr>
            <w:tcW w:w="4663" w:type="dxa"/>
            <w:vAlign w:val="center"/>
          </w:tcPr>
          <w:p w14:paraId="08D232EC" w14:textId="77777777" w:rsidR="00B33E6B" w:rsidRPr="0058621A" w:rsidRDefault="00B33E6B" w:rsidP="004F5C10">
            <w:pPr>
              <w:rPr>
                <w:rFonts w:cstheme="minorHAnsi"/>
              </w:rPr>
            </w:pPr>
            <w:r w:rsidRPr="0058621A">
              <w:rPr>
                <w:rFonts w:cstheme="minorHAnsi"/>
              </w:rPr>
              <w:t>Reversible solid-oxide cell stack based power-to-x-to-power Comparison of thermodynamic performance</w:t>
            </w:r>
          </w:p>
        </w:tc>
        <w:tc>
          <w:tcPr>
            <w:tcW w:w="5482" w:type="dxa"/>
            <w:vAlign w:val="center"/>
          </w:tcPr>
          <w:p w14:paraId="02F84AF3" w14:textId="77777777" w:rsidR="00B33E6B" w:rsidRPr="0058621A" w:rsidRDefault="00B33E6B" w:rsidP="004F5C10">
            <w:pPr>
              <w:rPr>
                <w:rFonts w:cstheme="minorHAnsi"/>
              </w:rPr>
            </w:pPr>
            <w:hyperlink r:id="rId281" w:history="1">
              <w:r w:rsidRPr="0058621A">
                <w:rPr>
                  <w:rStyle w:val="Hyperlink"/>
                  <w:rFonts w:cstheme="minorHAnsi"/>
                </w:rPr>
                <w:t>https://doi.org/10.1016/j.apenergy.2020.115330</w:t>
              </w:r>
            </w:hyperlink>
            <w:r w:rsidRPr="0058621A">
              <w:rPr>
                <w:rFonts w:cstheme="minorHAnsi"/>
              </w:rPr>
              <w:t xml:space="preserve"> </w:t>
            </w:r>
          </w:p>
        </w:tc>
      </w:tr>
      <w:tr w:rsidR="00B33E6B" w:rsidRPr="0058621A" w14:paraId="71E5DB91" w14:textId="77777777" w:rsidTr="004F5C10">
        <w:tc>
          <w:tcPr>
            <w:tcW w:w="557" w:type="dxa"/>
            <w:vAlign w:val="center"/>
          </w:tcPr>
          <w:p w14:paraId="1F7EC551" w14:textId="77777777" w:rsidR="00B33E6B" w:rsidRPr="0058621A" w:rsidRDefault="00B33E6B" w:rsidP="004F5C10">
            <w:pPr>
              <w:rPr>
                <w:rFonts w:cstheme="minorHAnsi"/>
              </w:rPr>
            </w:pPr>
            <w:r w:rsidRPr="0058621A">
              <w:rPr>
                <w:rFonts w:cstheme="minorHAnsi"/>
              </w:rPr>
              <w:t>278</w:t>
            </w:r>
          </w:p>
        </w:tc>
        <w:tc>
          <w:tcPr>
            <w:tcW w:w="4663" w:type="dxa"/>
            <w:vAlign w:val="center"/>
          </w:tcPr>
          <w:p w14:paraId="5D64753A" w14:textId="77777777" w:rsidR="00B33E6B" w:rsidRPr="0058621A" w:rsidRDefault="00B33E6B" w:rsidP="004F5C10">
            <w:pPr>
              <w:rPr>
                <w:rFonts w:cstheme="minorHAnsi"/>
              </w:rPr>
            </w:pPr>
            <w:r w:rsidRPr="0058621A">
              <w:rPr>
                <w:rFonts w:cstheme="minorHAnsi"/>
              </w:rPr>
              <w:t>Revisiting the production of L( +)</w:t>
            </w:r>
            <w:r w:rsidRPr="0058621A">
              <w:rPr>
                <w:rFonts w:ascii="Cambria Math" w:hAnsi="Cambria Math" w:cs="Cambria Math"/>
              </w:rPr>
              <w:t>‑</w:t>
            </w:r>
            <w:r w:rsidRPr="0058621A">
              <w:rPr>
                <w:rFonts w:cstheme="minorHAnsi"/>
              </w:rPr>
              <w:t>lactic acid from vine shoots : bioconversion improvements by employing thermotolerant bacteria</w:t>
            </w:r>
          </w:p>
        </w:tc>
        <w:tc>
          <w:tcPr>
            <w:tcW w:w="5482" w:type="dxa"/>
            <w:vAlign w:val="center"/>
          </w:tcPr>
          <w:p w14:paraId="71F22798" w14:textId="77777777" w:rsidR="00B33E6B" w:rsidRPr="0058621A" w:rsidRDefault="00B33E6B" w:rsidP="004F5C10">
            <w:pPr>
              <w:rPr>
                <w:rFonts w:cstheme="minorHAnsi"/>
              </w:rPr>
            </w:pPr>
            <w:hyperlink r:id="rId282" w:history="1">
              <w:r w:rsidRPr="0058621A">
                <w:rPr>
                  <w:rStyle w:val="Hyperlink"/>
                  <w:rFonts w:cstheme="minorHAnsi"/>
                </w:rPr>
                <w:t>https://doi.org/10.1007/s00253-021-11693-1</w:t>
              </w:r>
            </w:hyperlink>
            <w:r w:rsidRPr="0058621A">
              <w:rPr>
                <w:rStyle w:val="c-bibliographic-informationvalue"/>
                <w:rFonts w:cstheme="minorHAnsi"/>
              </w:rPr>
              <w:t xml:space="preserve"> </w:t>
            </w:r>
          </w:p>
        </w:tc>
      </w:tr>
      <w:tr w:rsidR="00B33E6B" w:rsidRPr="0058621A" w14:paraId="54571F9F" w14:textId="77777777" w:rsidTr="004F5C10">
        <w:tc>
          <w:tcPr>
            <w:tcW w:w="557" w:type="dxa"/>
            <w:vAlign w:val="center"/>
          </w:tcPr>
          <w:p w14:paraId="1A253281" w14:textId="77777777" w:rsidR="00B33E6B" w:rsidRPr="0058621A" w:rsidRDefault="00B33E6B" w:rsidP="004F5C10">
            <w:pPr>
              <w:rPr>
                <w:rFonts w:cstheme="minorHAnsi"/>
              </w:rPr>
            </w:pPr>
            <w:r w:rsidRPr="0058621A">
              <w:rPr>
                <w:rFonts w:cstheme="minorHAnsi"/>
              </w:rPr>
              <w:t>279</w:t>
            </w:r>
          </w:p>
        </w:tc>
        <w:tc>
          <w:tcPr>
            <w:tcW w:w="4663" w:type="dxa"/>
            <w:vAlign w:val="center"/>
          </w:tcPr>
          <w:p w14:paraId="200F36D6" w14:textId="77777777" w:rsidR="00B33E6B" w:rsidRPr="0058621A" w:rsidRDefault="00B33E6B" w:rsidP="004F5C10">
            <w:pPr>
              <w:rPr>
                <w:rFonts w:cstheme="minorHAnsi"/>
              </w:rPr>
            </w:pPr>
            <w:r w:rsidRPr="0058621A">
              <w:rPr>
                <w:rFonts w:cstheme="minorHAnsi"/>
              </w:rPr>
              <w:t>Robust Linear Control of Boost and Buck-Boost DC-DC Converters in Micro-Grids with Constant Power Loads</w:t>
            </w:r>
          </w:p>
        </w:tc>
        <w:tc>
          <w:tcPr>
            <w:tcW w:w="5482" w:type="dxa"/>
            <w:vAlign w:val="center"/>
          </w:tcPr>
          <w:p w14:paraId="02B77D86" w14:textId="77777777" w:rsidR="00B33E6B" w:rsidRPr="0058621A" w:rsidRDefault="00B33E6B" w:rsidP="004F5C10">
            <w:pPr>
              <w:rPr>
                <w:rFonts w:cstheme="minorHAnsi"/>
              </w:rPr>
            </w:pPr>
            <w:hyperlink r:id="rId283" w:history="1">
              <w:r w:rsidRPr="0058621A">
                <w:rPr>
                  <w:rStyle w:val="Hyperlink"/>
                  <w:rFonts w:cstheme="minorHAnsi"/>
                </w:rPr>
                <w:t>https://doi.org/10.3390/en13184829</w:t>
              </w:r>
            </w:hyperlink>
            <w:r w:rsidRPr="0058621A">
              <w:rPr>
                <w:rFonts w:cstheme="minorHAnsi"/>
              </w:rPr>
              <w:t xml:space="preserve"> </w:t>
            </w:r>
          </w:p>
        </w:tc>
      </w:tr>
      <w:tr w:rsidR="00B33E6B" w:rsidRPr="0058621A" w14:paraId="38B6A872" w14:textId="77777777" w:rsidTr="004F5C10">
        <w:tc>
          <w:tcPr>
            <w:tcW w:w="557" w:type="dxa"/>
            <w:vAlign w:val="center"/>
          </w:tcPr>
          <w:p w14:paraId="2D64FB78" w14:textId="77777777" w:rsidR="00B33E6B" w:rsidRPr="0058621A" w:rsidRDefault="00B33E6B" w:rsidP="004F5C10">
            <w:pPr>
              <w:rPr>
                <w:rFonts w:cstheme="minorHAnsi"/>
              </w:rPr>
            </w:pPr>
            <w:r w:rsidRPr="0058621A">
              <w:rPr>
                <w:rFonts w:cstheme="minorHAnsi"/>
              </w:rPr>
              <w:t>280</w:t>
            </w:r>
          </w:p>
        </w:tc>
        <w:tc>
          <w:tcPr>
            <w:tcW w:w="4663" w:type="dxa"/>
            <w:vAlign w:val="center"/>
          </w:tcPr>
          <w:p w14:paraId="160FF9DF" w14:textId="77777777" w:rsidR="00B33E6B" w:rsidRPr="0058621A" w:rsidRDefault="00B33E6B" w:rsidP="004F5C10">
            <w:pPr>
              <w:rPr>
                <w:rFonts w:cstheme="minorHAnsi"/>
              </w:rPr>
            </w:pPr>
            <w:r w:rsidRPr="0058621A">
              <w:rPr>
                <w:rFonts w:cstheme="minorHAnsi"/>
              </w:rPr>
              <w:t>Role of the organic loading rate and the electrodes’ potential control strategy on the performance of a micro pilot tubular microbial electrolysis cell for biogas upgrading</w:t>
            </w:r>
          </w:p>
        </w:tc>
        <w:tc>
          <w:tcPr>
            <w:tcW w:w="5482" w:type="dxa"/>
            <w:vAlign w:val="center"/>
          </w:tcPr>
          <w:p w14:paraId="7DF19A3A" w14:textId="77777777" w:rsidR="00B33E6B" w:rsidRPr="0058621A" w:rsidRDefault="00B33E6B" w:rsidP="004F5C10">
            <w:pPr>
              <w:rPr>
                <w:rFonts w:cstheme="minorHAnsi"/>
              </w:rPr>
            </w:pPr>
            <w:hyperlink r:id="rId284" w:history="1">
              <w:r w:rsidRPr="0058621A">
                <w:rPr>
                  <w:rStyle w:val="Hyperlink"/>
                  <w:rFonts w:cstheme="minorHAnsi"/>
                </w:rPr>
                <w:t>https://doi.org/10.1016/j.cej.2021.131909</w:t>
              </w:r>
            </w:hyperlink>
            <w:r w:rsidRPr="0058621A">
              <w:rPr>
                <w:rFonts w:cstheme="minorHAnsi"/>
              </w:rPr>
              <w:t xml:space="preserve"> </w:t>
            </w:r>
          </w:p>
        </w:tc>
      </w:tr>
      <w:tr w:rsidR="00B33E6B" w:rsidRPr="0058621A" w14:paraId="4E3AD14E" w14:textId="77777777" w:rsidTr="004F5C10">
        <w:tc>
          <w:tcPr>
            <w:tcW w:w="557" w:type="dxa"/>
            <w:vAlign w:val="center"/>
          </w:tcPr>
          <w:p w14:paraId="5268DD2D" w14:textId="77777777" w:rsidR="00B33E6B" w:rsidRPr="0058621A" w:rsidRDefault="00B33E6B" w:rsidP="004F5C10">
            <w:pPr>
              <w:rPr>
                <w:rFonts w:cstheme="minorHAnsi"/>
              </w:rPr>
            </w:pPr>
            <w:r w:rsidRPr="0058621A">
              <w:rPr>
                <w:rFonts w:cstheme="minorHAnsi"/>
              </w:rPr>
              <w:t>281</w:t>
            </w:r>
          </w:p>
        </w:tc>
        <w:tc>
          <w:tcPr>
            <w:tcW w:w="4663" w:type="dxa"/>
            <w:vAlign w:val="center"/>
          </w:tcPr>
          <w:p w14:paraId="1BF9F74B" w14:textId="77777777" w:rsidR="00B33E6B" w:rsidRPr="0058621A" w:rsidRDefault="00B33E6B" w:rsidP="004F5C10">
            <w:pPr>
              <w:rPr>
                <w:rFonts w:cstheme="minorHAnsi"/>
              </w:rPr>
            </w:pPr>
            <w:r w:rsidRPr="0058621A">
              <w:rPr>
                <w:rFonts w:cstheme="minorHAnsi"/>
              </w:rPr>
              <w:t>Root plasticity under abiotic stress</w:t>
            </w:r>
          </w:p>
        </w:tc>
        <w:tc>
          <w:tcPr>
            <w:tcW w:w="5482" w:type="dxa"/>
            <w:vAlign w:val="center"/>
          </w:tcPr>
          <w:p w14:paraId="5F90B9F5" w14:textId="77777777" w:rsidR="00B33E6B" w:rsidRPr="0058621A" w:rsidRDefault="00B33E6B" w:rsidP="004F5C10">
            <w:pPr>
              <w:rPr>
                <w:rFonts w:cstheme="minorHAnsi"/>
              </w:rPr>
            </w:pPr>
            <w:hyperlink r:id="rId285" w:history="1">
              <w:r w:rsidRPr="0058621A">
                <w:rPr>
                  <w:rStyle w:val="Hyperlink"/>
                  <w:rFonts w:cstheme="minorHAnsi"/>
                </w:rPr>
                <w:t>https://doi.org/10.1093/plphys/kiab392</w:t>
              </w:r>
            </w:hyperlink>
            <w:r w:rsidRPr="0058621A">
              <w:rPr>
                <w:rFonts w:cstheme="minorHAnsi"/>
              </w:rPr>
              <w:t xml:space="preserve"> </w:t>
            </w:r>
          </w:p>
        </w:tc>
      </w:tr>
      <w:tr w:rsidR="00B33E6B" w:rsidRPr="0058621A" w14:paraId="010A7381" w14:textId="77777777" w:rsidTr="004F5C10">
        <w:tc>
          <w:tcPr>
            <w:tcW w:w="557" w:type="dxa"/>
            <w:vAlign w:val="center"/>
          </w:tcPr>
          <w:p w14:paraId="417C8D5B" w14:textId="77777777" w:rsidR="00B33E6B" w:rsidRPr="0058621A" w:rsidRDefault="00B33E6B" w:rsidP="004F5C10">
            <w:pPr>
              <w:rPr>
                <w:rFonts w:cstheme="minorHAnsi"/>
              </w:rPr>
            </w:pPr>
            <w:r w:rsidRPr="0058621A">
              <w:rPr>
                <w:rFonts w:cstheme="minorHAnsi"/>
              </w:rPr>
              <w:t>282</w:t>
            </w:r>
          </w:p>
        </w:tc>
        <w:tc>
          <w:tcPr>
            <w:tcW w:w="4663" w:type="dxa"/>
            <w:vAlign w:val="center"/>
          </w:tcPr>
          <w:p w14:paraId="6247A4BD" w14:textId="77777777" w:rsidR="00B33E6B" w:rsidRPr="0058621A" w:rsidRDefault="00B33E6B" w:rsidP="004F5C10">
            <w:pPr>
              <w:rPr>
                <w:rFonts w:cstheme="minorHAnsi"/>
              </w:rPr>
            </w:pPr>
            <w:r w:rsidRPr="0058621A">
              <w:rPr>
                <w:rFonts w:cstheme="minorHAnsi"/>
              </w:rPr>
              <w:t>Root-Zone Amendments of Biochar-Based Fertilizers Yield Increases of White Cabbage : Yield Increases of White Cabbage in Temperate Climate</w:t>
            </w:r>
          </w:p>
        </w:tc>
        <w:tc>
          <w:tcPr>
            <w:tcW w:w="5482" w:type="dxa"/>
            <w:vAlign w:val="center"/>
          </w:tcPr>
          <w:p w14:paraId="7187C7D7" w14:textId="77777777" w:rsidR="00B33E6B" w:rsidRPr="0058621A" w:rsidRDefault="00B33E6B" w:rsidP="004F5C10">
            <w:pPr>
              <w:rPr>
                <w:rFonts w:cstheme="minorHAnsi"/>
              </w:rPr>
            </w:pPr>
            <w:hyperlink r:id="rId286" w:history="1">
              <w:r w:rsidRPr="0058621A">
                <w:rPr>
                  <w:rStyle w:val="Hyperlink"/>
                  <w:rFonts w:cstheme="minorHAnsi"/>
                </w:rPr>
                <w:t>https://doi.org/10.3390/horticulturae8040307</w:t>
              </w:r>
            </w:hyperlink>
            <w:r w:rsidRPr="0058621A">
              <w:rPr>
                <w:rFonts w:cstheme="minorHAnsi"/>
              </w:rPr>
              <w:t xml:space="preserve"> </w:t>
            </w:r>
          </w:p>
        </w:tc>
      </w:tr>
      <w:tr w:rsidR="00B33E6B" w:rsidRPr="0058621A" w14:paraId="3946047C" w14:textId="77777777" w:rsidTr="004F5C10">
        <w:tc>
          <w:tcPr>
            <w:tcW w:w="557" w:type="dxa"/>
            <w:vAlign w:val="center"/>
          </w:tcPr>
          <w:p w14:paraId="08FDBAAA" w14:textId="77777777" w:rsidR="00B33E6B" w:rsidRPr="0058621A" w:rsidRDefault="00B33E6B" w:rsidP="004F5C10">
            <w:pPr>
              <w:rPr>
                <w:rFonts w:cstheme="minorHAnsi"/>
              </w:rPr>
            </w:pPr>
            <w:r w:rsidRPr="0058621A">
              <w:rPr>
                <w:rFonts w:cstheme="minorHAnsi"/>
              </w:rPr>
              <w:t>283</w:t>
            </w:r>
          </w:p>
        </w:tc>
        <w:tc>
          <w:tcPr>
            <w:tcW w:w="4663" w:type="dxa"/>
            <w:vAlign w:val="center"/>
          </w:tcPr>
          <w:p w14:paraId="08EEB1FA" w14:textId="77777777" w:rsidR="00B33E6B" w:rsidRPr="0058621A" w:rsidRDefault="00B33E6B" w:rsidP="004F5C10">
            <w:pPr>
              <w:rPr>
                <w:rFonts w:cstheme="minorHAnsi"/>
              </w:rPr>
            </w:pPr>
            <w:r w:rsidRPr="0058621A">
              <w:rPr>
                <w:rFonts w:cstheme="minorHAnsi"/>
              </w:rPr>
              <w:t>Seasonal differences in tillage draught on a sandy loam soil with long-term additions of animal manure and mineral fertilizers</w:t>
            </w:r>
          </w:p>
        </w:tc>
        <w:tc>
          <w:tcPr>
            <w:tcW w:w="5482" w:type="dxa"/>
            <w:vAlign w:val="center"/>
          </w:tcPr>
          <w:p w14:paraId="482E74DC" w14:textId="77777777" w:rsidR="00B33E6B" w:rsidRPr="0058621A" w:rsidRDefault="00B33E6B" w:rsidP="004F5C10">
            <w:pPr>
              <w:rPr>
                <w:rFonts w:cstheme="minorHAnsi"/>
              </w:rPr>
            </w:pPr>
            <w:hyperlink r:id="rId287" w:history="1">
              <w:r w:rsidRPr="0058621A">
                <w:rPr>
                  <w:rStyle w:val="Hyperlink"/>
                  <w:rFonts w:cstheme="minorHAnsi"/>
                </w:rPr>
                <w:t>https://doi.org/10.1111/sum.12312</w:t>
              </w:r>
            </w:hyperlink>
            <w:r w:rsidRPr="0058621A">
              <w:rPr>
                <w:rFonts w:cstheme="minorHAnsi"/>
              </w:rPr>
              <w:t xml:space="preserve"> </w:t>
            </w:r>
          </w:p>
        </w:tc>
      </w:tr>
      <w:tr w:rsidR="00B33E6B" w:rsidRPr="0058621A" w14:paraId="3F028FCE" w14:textId="77777777" w:rsidTr="004F5C10">
        <w:tc>
          <w:tcPr>
            <w:tcW w:w="557" w:type="dxa"/>
            <w:vAlign w:val="center"/>
          </w:tcPr>
          <w:p w14:paraId="4E26E210" w14:textId="77777777" w:rsidR="00B33E6B" w:rsidRPr="0058621A" w:rsidRDefault="00B33E6B" w:rsidP="004F5C10">
            <w:pPr>
              <w:rPr>
                <w:rFonts w:cstheme="minorHAnsi"/>
              </w:rPr>
            </w:pPr>
            <w:r w:rsidRPr="0058621A">
              <w:rPr>
                <w:rFonts w:cstheme="minorHAnsi"/>
              </w:rPr>
              <w:t>284</w:t>
            </w:r>
          </w:p>
        </w:tc>
        <w:tc>
          <w:tcPr>
            <w:tcW w:w="4663" w:type="dxa"/>
            <w:vAlign w:val="center"/>
          </w:tcPr>
          <w:p w14:paraId="44BB518F" w14:textId="77777777" w:rsidR="00B33E6B" w:rsidRPr="0058621A" w:rsidRDefault="00B33E6B" w:rsidP="004F5C10">
            <w:pPr>
              <w:rPr>
                <w:rFonts w:cstheme="minorHAnsi"/>
              </w:rPr>
            </w:pPr>
            <w:r w:rsidRPr="0058621A">
              <w:rPr>
                <w:rFonts w:cstheme="minorHAnsi"/>
              </w:rPr>
              <w:t>Simplified and Hybrid Remote Sensing-Based Delineation of Management Zones for Nitrogen Variable Rate Application in Wheat</w:t>
            </w:r>
          </w:p>
        </w:tc>
        <w:tc>
          <w:tcPr>
            <w:tcW w:w="5482" w:type="dxa"/>
            <w:vAlign w:val="center"/>
          </w:tcPr>
          <w:p w14:paraId="6134BB4E" w14:textId="77777777" w:rsidR="00B33E6B" w:rsidRPr="0058621A" w:rsidRDefault="00B33E6B" w:rsidP="004F5C10">
            <w:pPr>
              <w:rPr>
                <w:rFonts w:cstheme="minorHAnsi"/>
              </w:rPr>
            </w:pPr>
            <w:hyperlink r:id="rId288" w:history="1">
              <w:r w:rsidRPr="0058621A">
                <w:rPr>
                  <w:rStyle w:val="Hyperlink"/>
                  <w:rFonts w:cstheme="minorHAnsi"/>
                </w:rPr>
                <w:t>https://doi.org/10.3390/agriculture11111104</w:t>
              </w:r>
            </w:hyperlink>
            <w:r w:rsidRPr="0058621A">
              <w:rPr>
                <w:rFonts w:cstheme="minorHAnsi"/>
              </w:rPr>
              <w:t xml:space="preserve"> </w:t>
            </w:r>
          </w:p>
        </w:tc>
      </w:tr>
      <w:tr w:rsidR="00B33E6B" w:rsidRPr="0058621A" w14:paraId="55F868E0" w14:textId="77777777" w:rsidTr="004F5C10">
        <w:tc>
          <w:tcPr>
            <w:tcW w:w="557" w:type="dxa"/>
            <w:vAlign w:val="center"/>
          </w:tcPr>
          <w:p w14:paraId="60539DF6" w14:textId="77777777" w:rsidR="00B33E6B" w:rsidRPr="0058621A" w:rsidRDefault="00B33E6B" w:rsidP="004F5C10">
            <w:pPr>
              <w:rPr>
                <w:rFonts w:cstheme="minorHAnsi"/>
              </w:rPr>
            </w:pPr>
            <w:r w:rsidRPr="0058621A">
              <w:rPr>
                <w:rFonts w:cstheme="minorHAnsi"/>
              </w:rPr>
              <w:t>285</w:t>
            </w:r>
          </w:p>
        </w:tc>
        <w:tc>
          <w:tcPr>
            <w:tcW w:w="4663" w:type="dxa"/>
            <w:vAlign w:val="center"/>
          </w:tcPr>
          <w:p w14:paraId="02DFD531" w14:textId="77777777" w:rsidR="00B33E6B" w:rsidRPr="0058621A" w:rsidRDefault="00B33E6B" w:rsidP="004F5C10">
            <w:pPr>
              <w:rPr>
                <w:rFonts w:cstheme="minorHAnsi"/>
              </w:rPr>
            </w:pPr>
            <w:r w:rsidRPr="0058621A">
              <w:rPr>
                <w:rFonts w:cstheme="minorHAnsi"/>
              </w:rPr>
              <w:t>Simulation of Excitation by Sunlight in Mixed Quantum-Classical Dynamics</w:t>
            </w:r>
          </w:p>
        </w:tc>
        <w:tc>
          <w:tcPr>
            <w:tcW w:w="5482" w:type="dxa"/>
            <w:vAlign w:val="center"/>
          </w:tcPr>
          <w:p w14:paraId="60025EB6" w14:textId="77777777" w:rsidR="00B33E6B" w:rsidRPr="0058621A" w:rsidRDefault="00B33E6B" w:rsidP="004F5C10">
            <w:pPr>
              <w:rPr>
                <w:rFonts w:cstheme="minorHAnsi"/>
              </w:rPr>
            </w:pPr>
            <w:hyperlink r:id="rId289" w:history="1">
              <w:r w:rsidRPr="0058621A">
                <w:rPr>
                  <w:rStyle w:val="Hyperlink"/>
                  <w:rFonts w:cstheme="minorHAnsi"/>
                </w:rPr>
                <w:t>https://doi.org/10.1021/acs.jctc.0c00501</w:t>
              </w:r>
            </w:hyperlink>
            <w:r w:rsidRPr="0058621A">
              <w:rPr>
                <w:rFonts w:cstheme="minorHAnsi"/>
              </w:rPr>
              <w:t xml:space="preserve"> </w:t>
            </w:r>
          </w:p>
        </w:tc>
      </w:tr>
      <w:tr w:rsidR="00B33E6B" w:rsidRPr="0058621A" w14:paraId="6A9736EB" w14:textId="77777777" w:rsidTr="004F5C10">
        <w:tc>
          <w:tcPr>
            <w:tcW w:w="557" w:type="dxa"/>
            <w:vAlign w:val="center"/>
          </w:tcPr>
          <w:p w14:paraId="35DC346A" w14:textId="77777777" w:rsidR="00B33E6B" w:rsidRPr="0058621A" w:rsidRDefault="00B33E6B" w:rsidP="004F5C10">
            <w:pPr>
              <w:rPr>
                <w:rFonts w:cstheme="minorHAnsi"/>
                <w:b/>
                <w:bCs/>
              </w:rPr>
            </w:pPr>
            <w:r w:rsidRPr="0058621A">
              <w:rPr>
                <w:rFonts w:cstheme="minorHAnsi"/>
                <w:b/>
                <w:bCs/>
              </w:rPr>
              <w:t>286</w:t>
            </w:r>
          </w:p>
        </w:tc>
        <w:tc>
          <w:tcPr>
            <w:tcW w:w="4663" w:type="dxa"/>
            <w:vAlign w:val="center"/>
          </w:tcPr>
          <w:p w14:paraId="5BD39495" w14:textId="77777777" w:rsidR="00B33E6B" w:rsidRPr="0058621A" w:rsidRDefault="00B33E6B" w:rsidP="004F5C10">
            <w:pPr>
              <w:rPr>
                <w:rFonts w:cstheme="minorHAnsi"/>
                <w:b/>
                <w:bCs/>
              </w:rPr>
            </w:pPr>
            <w:r w:rsidRPr="0058621A">
              <w:rPr>
                <w:rFonts w:cstheme="minorHAnsi"/>
                <w:b/>
                <w:bCs/>
              </w:rPr>
              <w:t>Six collective challenges for sustainability of Almería greenhouse horticulture</w:t>
            </w:r>
          </w:p>
        </w:tc>
        <w:tc>
          <w:tcPr>
            <w:tcW w:w="5482" w:type="dxa"/>
            <w:vAlign w:val="center"/>
          </w:tcPr>
          <w:p w14:paraId="5EF7FC4E" w14:textId="77777777" w:rsidR="00B33E6B" w:rsidRPr="0058621A" w:rsidRDefault="00B33E6B" w:rsidP="004F5C10">
            <w:pPr>
              <w:rPr>
                <w:rFonts w:cstheme="minorHAnsi"/>
                <w:b/>
                <w:bCs/>
                <w:highlight w:val="yellow"/>
              </w:rPr>
            </w:pPr>
            <w:hyperlink r:id="rId290" w:history="1">
              <w:r w:rsidRPr="0058621A">
                <w:rPr>
                  <w:rStyle w:val="Hyperlink"/>
                  <w:rFonts w:cstheme="minorHAnsi"/>
                  <w:b/>
                  <w:bCs/>
                </w:rPr>
                <w:t>https://doi.org/10.3390/ijerph16214097</w:t>
              </w:r>
            </w:hyperlink>
            <w:r w:rsidRPr="0058621A">
              <w:rPr>
                <w:rFonts w:cstheme="minorHAnsi"/>
                <w:b/>
                <w:bCs/>
              </w:rPr>
              <w:t xml:space="preserve"> </w:t>
            </w:r>
          </w:p>
        </w:tc>
      </w:tr>
      <w:tr w:rsidR="00B33E6B" w:rsidRPr="0058621A" w14:paraId="544928B0" w14:textId="77777777" w:rsidTr="004F5C10">
        <w:tc>
          <w:tcPr>
            <w:tcW w:w="557" w:type="dxa"/>
            <w:vAlign w:val="center"/>
          </w:tcPr>
          <w:p w14:paraId="4622B581" w14:textId="77777777" w:rsidR="00B33E6B" w:rsidRPr="0058621A" w:rsidRDefault="00B33E6B" w:rsidP="004F5C10">
            <w:pPr>
              <w:rPr>
                <w:rFonts w:cstheme="minorHAnsi"/>
                <w:b/>
                <w:bCs/>
              </w:rPr>
            </w:pPr>
            <w:r w:rsidRPr="0058621A">
              <w:rPr>
                <w:rFonts w:cstheme="minorHAnsi"/>
                <w:b/>
                <w:bCs/>
              </w:rPr>
              <w:t>287</w:t>
            </w:r>
          </w:p>
        </w:tc>
        <w:tc>
          <w:tcPr>
            <w:tcW w:w="4663" w:type="dxa"/>
            <w:vAlign w:val="center"/>
          </w:tcPr>
          <w:p w14:paraId="3C99F16D" w14:textId="77777777" w:rsidR="00B33E6B" w:rsidRPr="0058621A" w:rsidRDefault="00B33E6B" w:rsidP="004F5C10">
            <w:pPr>
              <w:rPr>
                <w:rFonts w:cstheme="minorHAnsi"/>
                <w:b/>
                <w:bCs/>
              </w:rPr>
            </w:pPr>
            <w:r w:rsidRPr="0058621A">
              <w:rPr>
                <w:rFonts w:cstheme="minorHAnsi"/>
                <w:b/>
                <w:bCs/>
              </w:rPr>
              <w:t>Smart farming technology innovations – Insights and reflections from the German Smart-AKIS hub</w:t>
            </w:r>
          </w:p>
        </w:tc>
        <w:tc>
          <w:tcPr>
            <w:tcW w:w="5482" w:type="dxa"/>
            <w:vAlign w:val="center"/>
          </w:tcPr>
          <w:p w14:paraId="78CFBB16" w14:textId="77777777" w:rsidR="00B33E6B" w:rsidRPr="0058621A" w:rsidRDefault="00B33E6B" w:rsidP="004F5C10">
            <w:pPr>
              <w:rPr>
                <w:rFonts w:cstheme="minorHAnsi"/>
                <w:b/>
                <w:bCs/>
                <w:highlight w:val="yellow"/>
              </w:rPr>
            </w:pPr>
            <w:hyperlink r:id="rId291" w:history="1">
              <w:r w:rsidRPr="0058621A">
                <w:rPr>
                  <w:rStyle w:val="Hyperlink"/>
                  <w:rFonts w:cstheme="minorHAnsi"/>
                  <w:b/>
                  <w:bCs/>
                </w:rPr>
                <w:t>https://doi.org/10.1016/j.njas.2019.100314</w:t>
              </w:r>
            </w:hyperlink>
            <w:r w:rsidRPr="0058621A">
              <w:rPr>
                <w:rFonts w:cstheme="minorHAnsi"/>
                <w:b/>
                <w:bCs/>
              </w:rPr>
              <w:t xml:space="preserve"> </w:t>
            </w:r>
          </w:p>
        </w:tc>
      </w:tr>
      <w:tr w:rsidR="00B33E6B" w:rsidRPr="0058621A" w14:paraId="30FEF461" w14:textId="77777777" w:rsidTr="004F5C10">
        <w:tc>
          <w:tcPr>
            <w:tcW w:w="557" w:type="dxa"/>
            <w:vAlign w:val="center"/>
          </w:tcPr>
          <w:p w14:paraId="15AABEC8" w14:textId="77777777" w:rsidR="00B33E6B" w:rsidRPr="0058621A" w:rsidRDefault="00B33E6B" w:rsidP="004F5C10">
            <w:pPr>
              <w:rPr>
                <w:rFonts w:cstheme="minorHAnsi"/>
              </w:rPr>
            </w:pPr>
            <w:r w:rsidRPr="0058621A">
              <w:rPr>
                <w:rFonts w:cstheme="minorHAnsi"/>
              </w:rPr>
              <w:t>288</w:t>
            </w:r>
          </w:p>
        </w:tc>
        <w:tc>
          <w:tcPr>
            <w:tcW w:w="4663" w:type="dxa"/>
            <w:vAlign w:val="center"/>
          </w:tcPr>
          <w:p w14:paraId="5265C623" w14:textId="77777777" w:rsidR="00B33E6B" w:rsidRPr="0058621A" w:rsidRDefault="00B33E6B" w:rsidP="004F5C10">
            <w:pPr>
              <w:rPr>
                <w:rFonts w:cstheme="minorHAnsi"/>
              </w:rPr>
            </w:pPr>
            <w:r w:rsidRPr="0058621A">
              <w:rPr>
                <w:rFonts w:cstheme="minorHAnsi"/>
              </w:rPr>
              <w:t>Smart farming technology trends Economic and environmental effects, labor impact, and adoption readiness</w:t>
            </w:r>
          </w:p>
        </w:tc>
        <w:tc>
          <w:tcPr>
            <w:tcW w:w="5482" w:type="dxa"/>
            <w:vAlign w:val="center"/>
          </w:tcPr>
          <w:p w14:paraId="256F117F" w14:textId="77777777" w:rsidR="00B33E6B" w:rsidRPr="0058621A" w:rsidRDefault="00B33E6B" w:rsidP="004F5C10">
            <w:pPr>
              <w:rPr>
                <w:rFonts w:cstheme="minorHAnsi"/>
              </w:rPr>
            </w:pPr>
            <w:hyperlink r:id="rId292" w:history="1">
              <w:r w:rsidRPr="0058621A">
                <w:rPr>
                  <w:rStyle w:val="Hyperlink"/>
                  <w:rFonts w:cstheme="minorHAnsi"/>
                </w:rPr>
                <w:t>https://doi.org/10.3390/agronomy10050743</w:t>
              </w:r>
            </w:hyperlink>
            <w:r w:rsidRPr="0058621A">
              <w:rPr>
                <w:rFonts w:cstheme="minorHAnsi"/>
              </w:rPr>
              <w:t xml:space="preserve"> </w:t>
            </w:r>
          </w:p>
        </w:tc>
      </w:tr>
      <w:tr w:rsidR="00B33E6B" w:rsidRPr="0058621A" w14:paraId="5ACB76CE" w14:textId="77777777" w:rsidTr="004F5C10">
        <w:tc>
          <w:tcPr>
            <w:tcW w:w="557" w:type="dxa"/>
            <w:vAlign w:val="center"/>
          </w:tcPr>
          <w:p w14:paraId="3FF1EC67" w14:textId="77777777" w:rsidR="00B33E6B" w:rsidRPr="0058621A" w:rsidRDefault="00B33E6B" w:rsidP="004F5C10">
            <w:pPr>
              <w:rPr>
                <w:rFonts w:cstheme="minorHAnsi"/>
              </w:rPr>
            </w:pPr>
            <w:r w:rsidRPr="0058621A">
              <w:rPr>
                <w:rFonts w:cstheme="minorHAnsi"/>
              </w:rPr>
              <w:t>289</w:t>
            </w:r>
          </w:p>
        </w:tc>
        <w:tc>
          <w:tcPr>
            <w:tcW w:w="4663" w:type="dxa"/>
            <w:vAlign w:val="center"/>
          </w:tcPr>
          <w:p w14:paraId="3F0709FA" w14:textId="77777777" w:rsidR="00B33E6B" w:rsidRPr="0058621A" w:rsidRDefault="00B33E6B" w:rsidP="004F5C10">
            <w:pPr>
              <w:rPr>
                <w:rFonts w:cstheme="minorHAnsi"/>
              </w:rPr>
            </w:pPr>
            <w:r w:rsidRPr="0058621A">
              <w:rPr>
                <w:rFonts w:cstheme="minorHAnsi"/>
              </w:rPr>
              <w:t>Soil Water Retention as Affected by Management Induced Changes of Soil Organic Carbon : Analysis of Long-Term Experiments in Europe</w:t>
            </w:r>
          </w:p>
        </w:tc>
        <w:tc>
          <w:tcPr>
            <w:tcW w:w="5482" w:type="dxa"/>
            <w:vAlign w:val="center"/>
          </w:tcPr>
          <w:p w14:paraId="0C169E81" w14:textId="77777777" w:rsidR="00B33E6B" w:rsidRPr="0058621A" w:rsidRDefault="00B33E6B" w:rsidP="004F5C10">
            <w:pPr>
              <w:rPr>
                <w:rFonts w:cstheme="minorHAnsi"/>
              </w:rPr>
            </w:pPr>
            <w:hyperlink r:id="rId293" w:history="1">
              <w:r w:rsidRPr="0058621A">
                <w:rPr>
                  <w:rStyle w:val="Hyperlink"/>
                  <w:rFonts w:cstheme="minorHAnsi"/>
                </w:rPr>
                <w:t>https://doi.org/10.3390/land10121362</w:t>
              </w:r>
            </w:hyperlink>
            <w:r w:rsidRPr="0058621A">
              <w:rPr>
                <w:rFonts w:cstheme="minorHAnsi"/>
              </w:rPr>
              <w:t xml:space="preserve"> </w:t>
            </w:r>
          </w:p>
        </w:tc>
      </w:tr>
      <w:tr w:rsidR="00B33E6B" w:rsidRPr="0058621A" w14:paraId="252D756D" w14:textId="77777777" w:rsidTr="004F5C10">
        <w:tc>
          <w:tcPr>
            <w:tcW w:w="557" w:type="dxa"/>
            <w:vAlign w:val="center"/>
          </w:tcPr>
          <w:p w14:paraId="4A99A2AA" w14:textId="77777777" w:rsidR="00B33E6B" w:rsidRPr="0058621A" w:rsidRDefault="00B33E6B" w:rsidP="004F5C10">
            <w:pPr>
              <w:rPr>
                <w:rFonts w:cstheme="minorHAnsi"/>
                <w:b/>
                <w:bCs/>
              </w:rPr>
            </w:pPr>
            <w:r w:rsidRPr="0058621A">
              <w:rPr>
                <w:rFonts w:cstheme="minorHAnsi"/>
                <w:b/>
                <w:bCs/>
              </w:rPr>
              <w:t>290</w:t>
            </w:r>
          </w:p>
        </w:tc>
        <w:tc>
          <w:tcPr>
            <w:tcW w:w="4663" w:type="dxa"/>
            <w:vAlign w:val="center"/>
          </w:tcPr>
          <w:p w14:paraId="030227D5" w14:textId="77777777" w:rsidR="00B33E6B" w:rsidRPr="0058621A" w:rsidRDefault="00B33E6B" w:rsidP="004F5C10">
            <w:pPr>
              <w:rPr>
                <w:rFonts w:cstheme="minorHAnsi"/>
                <w:b/>
                <w:bCs/>
              </w:rPr>
            </w:pPr>
            <w:r w:rsidRPr="0058621A">
              <w:rPr>
                <w:rFonts w:cstheme="minorHAnsi"/>
                <w:b/>
                <w:bCs/>
              </w:rPr>
              <w:t>Soil-Improving Cropping Systems for Sustainable and Profitable Farming in Europe</w:t>
            </w:r>
          </w:p>
        </w:tc>
        <w:tc>
          <w:tcPr>
            <w:tcW w:w="5482" w:type="dxa"/>
            <w:vAlign w:val="center"/>
          </w:tcPr>
          <w:p w14:paraId="04BEC237" w14:textId="77777777" w:rsidR="00B33E6B" w:rsidRPr="0058621A" w:rsidRDefault="00B33E6B" w:rsidP="004F5C10">
            <w:pPr>
              <w:rPr>
                <w:rFonts w:cstheme="minorHAnsi"/>
                <w:b/>
                <w:bCs/>
                <w:highlight w:val="yellow"/>
              </w:rPr>
            </w:pPr>
            <w:hyperlink r:id="rId294" w:history="1">
              <w:r w:rsidRPr="0058621A">
                <w:rPr>
                  <w:rStyle w:val="Hyperlink"/>
                  <w:rFonts w:cstheme="minorHAnsi"/>
                  <w:b/>
                  <w:bCs/>
                </w:rPr>
                <w:t>https://doi.org/10.3390/land11060780</w:t>
              </w:r>
            </w:hyperlink>
            <w:r w:rsidRPr="0058621A">
              <w:rPr>
                <w:rFonts w:cstheme="minorHAnsi"/>
                <w:b/>
                <w:bCs/>
              </w:rPr>
              <w:t xml:space="preserve"> </w:t>
            </w:r>
          </w:p>
        </w:tc>
      </w:tr>
      <w:tr w:rsidR="00B33E6B" w:rsidRPr="0058621A" w14:paraId="053701D3" w14:textId="77777777" w:rsidTr="004F5C10">
        <w:tc>
          <w:tcPr>
            <w:tcW w:w="557" w:type="dxa"/>
            <w:vAlign w:val="center"/>
          </w:tcPr>
          <w:p w14:paraId="5BFE9EF8" w14:textId="77777777" w:rsidR="00B33E6B" w:rsidRPr="0058621A" w:rsidRDefault="00B33E6B" w:rsidP="004F5C10">
            <w:pPr>
              <w:rPr>
                <w:rFonts w:cstheme="minorHAnsi"/>
              </w:rPr>
            </w:pPr>
            <w:r w:rsidRPr="0058621A">
              <w:rPr>
                <w:rFonts w:cstheme="minorHAnsi"/>
              </w:rPr>
              <w:lastRenderedPageBreak/>
              <w:t>291</w:t>
            </w:r>
          </w:p>
        </w:tc>
        <w:tc>
          <w:tcPr>
            <w:tcW w:w="4663" w:type="dxa"/>
            <w:vAlign w:val="center"/>
          </w:tcPr>
          <w:p w14:paraId="52256C84" w14:textId="77777777" w:rsidR="00B33E6B" w:rsidRPr="0058621A" w:rsidRDefault="00B33E6B" w:rsidP="004F5C10">
            <w:pPr>
              <w:rPr>
                <w:rFonts w:cstheme="minorHAnsi"/>
              </w:rPr>
            </w:pPr>
            <w:r w:rsidRPr="0058621A">
              <w:rPr>
                <w:rFonts w:cstheme="minorHAnsi"/>
              </w:rPr>
              <w:t>Solar photovoltaics is ready to power a sustainable future</w:t>
            </w:r>
          </w:p>
        </w:tc>
        <w:tc>
          <w:tcPr>
            <w:tcW w:w="5482" w:type="dxa"/>
            <w:vAlign w:val="center"/>
          </w:tcPr>
          <w:p w14:paraId="00C0F300" w14:textId="77777777" w:rsidR="00B33E6B" w:rsidRPr="0058621A" w:rsidRDefault="00B33E6B" w:rsidP="004F5C10">
            <w:pPr>
              <w:rPr>
                <w:rFonts w:cstheme="minorHAnsi"/>
              </w:rPr>
            </w:pPr>
            <w:hyperlink r:id="rId295" w:history="1">
              <w:r w:rsidRPr="0058621A">
                <w:rPr>
                  <w:rStyle w:val="Hyperlink"/>
                  <w:rFonts w:cstheme="minorHAnsi"/>
                </w:rPr>
                <w:t>https://doi.org/10.1016/j.joule.2021.03.005</w:t>
              </w:r>
            </w:hyperlink>
            <w:r w:rsidRPr="0058621A">
              <w:rPr>
                <w:rFonts w:cstheme="minorHAnsi"/>
              </w:rPr>
              <w:t xml:space="preserve"> </w:t>
            </w:r>
          </w:p>
        </w:tc>
      </w:tr>
      <w:tr w:rsidR="00B33E6B" w:rsidRPr="0058621A" w14:paraId="1F23E220" w14:textId="77777777" w:rsidTr="004F5C10">
        <w:tc>
          <w:tcPr>
            <w:tcW w:w="557" w:type="dxa"/>
            <w:vAlign w:val="center"/>
          </w:tcPr>
          <w:p w14:paraId="2A4D9F52" w14:textId="77777777" w:rsidR="00B33E6B" w:rsidRPr="0058621A" w:rsidRDefault="00B33E6B" w:rsidP="004F5C10">
            <w:pPr>
              <w:rPr>
                <w:rFonts w:cstheme="minorHAnsi"/>
              </w:rPr>
            </w:pPr>
            <w:r w:rsidRPr="0058621A">
              <w:rPr>
                <w:rFonts w:cstheme="minorHAnsi"/>
              </w:rPr>
              <w:t>292</w:t>
            </w:r>
          </w:p>
        </w:tc>
        <w:tc>
          <w:tcPr>
            <w:tcW w:w="4663" w:type="dxa"/>
            <w:vAlign w:val="center"/>
          </w:tcPr>
          <w:p w14:paraId="7EE5DD71" w14:textId="77777777" w:rsidR="00B33E6B" w:rsidRPr="0058621A" w:rsidRDefault="00B33E6B" w:rsidP="004F5C10">
            <w:pPr>
              <w:rPr>
                <w:rFonts w:cstheme="minorHAnsi"/>
              </w:rPr>
            </w:pPr>
            <w:r w:rsidRPr="0058621A">
              <w:rPr>
                <w:rFonts w:cstheme="minorHAnsi"/>
              </w:rPr>
              <w:t>Solid fraction of separated digestate as soil improver_implications for soil fertility and carbon sequestration</w:t>
            </w:r>
          </w:p>
        </w:tc>
        <w:tc>
          <w:tcPr>
            <w:tcW w:w="5482" w:type="dxa"/>
            <w:vAlign w:val="center"/>
          </w:tcPr>
          <w:p w14:paraId="536D31FF" w14:textId="77777777" w:rsidR="00B33E6B" w:rsidRPr="0058621A" w:rsidRDefault="00B33E6B" w:rsidP="004F5C10">
            <w:pPr>
              <w:rPr>
                <w:rFonts w:cstheme="minorHAnsi"/>
              </w:rPr>
            </w:pPr>
            <w:hyperlink r:id="rId296" w:history="1">
              <w:r w:rsidRPr="0058621A">
                <w:rPr>
                  <w:rStyle w:val="Hyperlink"/>
                  <w:rFonts w:cstheme="minorHAnsi"/>
                </w:rPr>
                <w:t>https://doi.org/10.1007/s11368-020-02792-z</w:t>
              </w:r>
            </w:hyperlink>
            <w:r w:rsidRPr="0058621A">
              <w:rPr>
                <w:rStyle w:val="c-bibliographic-informationvalue"/>
                <w:rFonts w:cstheme="minorHAnsi"/>
              </w:rPr>
              <w:t xml:space="preserve"> </w:t>
            </w:r>
          </w:p>
        </w:tc>
      </w:tr>
      <w:tr w:rsidR="00B33E6B" w:rsidRPr="0058621A" w14:paraId="71EC5E2D" w14:textId="77777777" w:rsidTr="004F5C10">
        <w:tc>
          <w:tcPr>
            <w:tcW w:w="557" w:type="dxa"/>
            <w:vAlign w:val="center"/>
          </w:tcPr>
          <w:p w14:paraId="3EA69AF9" w14:textId="77777777" w:rsidR="00B33E6B" w:rsidRPr="0058621A" w:rsidRDefault="00B33E6B" w:rsidP="004F5C10">
            <w:pPr>
              <w:rPr>
                <w:rFonts w:cstheme="minorHAnsi"/>
              </w:rPr>
            </w:pPr>
            <w:r w:rsidRPr="0058621A">
              <w:rPr>
                <w:rFonts w:cstheme="minorHAnsi"/>
              </w:rPr>
              <w:t>293</w:t>
            </w:r>
          </w:p>
        </w:tc>
        <w:tc>
          <w:tcPr>
            <w:tcW w:w="4663" w:type="dxa"/>
            <w:vAlign w:val="center"/>
          </w:tcPr>
          <w:p w14:paraId="189428E3" w14:textId="77777777" w:rsidR="00B33E6B" w:rsidRPr="0058621A" w:rsidRDefault="00B33E6B" w:rsidP="004F5C10">
            <w:pPr>
              <w:rPr>
                <w:rFonts w:cstheme="minorHAnsi"/>
              </w:rPr>
            </w:pPr>
            <w:r w:rsidRPr="0058621A">
              <w:rPr>
                <w:rFonts w:cstheme="minorHAnsi"/>
              </w:rPr>
              <w:t>Solutions for adapting photovoltaics to large power irrigation systems for agriculture</w:t>
            </w:r>
          </w:p>
        </w:tc>
        <w:tc>
          <w:tcPr>
            <w:tcW w:w="5482" w:type="dxa"/>
            <w:vAlign w:val="center"/>
          </w:tcPr>
          <w:p w14:paraId="06F14B8F" w14:textId="77777777" w:rsidR="00B33E6B" w:rsidRPr="0058621A" w:rsidRDefault="00B33E6B" w:rsidP="004F5C10">
            <w:pPr>
              <w:rPr>
                <w:rFonts w:cstheme="minorHAnsi"/>
              </w:rPr>
            </w:pPr>
            <w:hyperlink r:id="rId297" w:history="1">
              <w:r w:rsidRPr="0058621A">
                <w:rPr>
                  <w:rStyle w:val="Hyperlink"/>
                  <w:rFonts w:cstheme="minorHAnsi"/>
                </w:rPr>
                <w:t>https://doi.org/10.1016/j.seta.2018.07.004</w:t>
              </w:r>
            </w:hyperlink>
            <w:r w:rsidRPr="0058621A">
              <w:rPr>
                <w:rFonts w:cstheme="minorHAnsi"/>
              </w:rPr>
              <w:t xml:space="preserve"> </w:t>
            </w:r>
          </w:p>
        </w:tc>
      </w:tr>
      <w:tr w:rsidR="00B33E6B" w:rsidRPr="0058621A" w14:paraId="7261A5C3" w14:textId="77777777" w:rsidTr="004F5C10">
        <w:tc>
          <w:tcPr>
            <w:tcW w:w="557" w:type="dxa"/>
            <w:vAlign w:val="center"/>
          </w:tcPr>
          <w:p w14:paraId="13E5CB27" w14:textId="77777777" w:rsidR="00B33E6B" w:rsidRPr="0058621A" w:rsidRDefault="00B33E6B" w:rsidP="004F5C10">
            <w:pPr>
              <w:rPr>
                <w:rFonts w:cstheme="minorHAnsi"/>
              </w:rPr>
            </w:pPr>
            <w:r w:rsidRPr="0058621A">
              <w:rPr>
                <w:rFonts w:cstheme="minorHAnsi"/>
              </w:rPr>
              <w:t>294</w:t>
            </w:r>
          </w:p>
        </w:tc>
        <w:tc>
          <w:tcPr>
            <w:tcW w:w="4663" w:type="dxa"/>
            <w:vAlign w:val="center"/>
          </w:tcPr>
          <w:p w14:paraId="71AF52BC" w14:textId="77777777" w:rsidR="00B33E6B" w:rsidRPr="0058621A" w:rsidRDefault="00B33E6B" w:rsidP="004F5C10">
            <w:pPr>
              <w:rPr>
                <w:rFonts w:cstheme="minorHAnsi"/>
              </w:rPr>
            </w:pPr>
            <w:r w:rsidRPr="0058621A">
              <w:rPr>
                <w:rFonts w:cstheme="minorHAnsi"/>
              </w:rPr>
              <w:t>Spatial relationships among cereal yields and selected soil physical and chemical properties</w:t>
            </w:r>
          </w:p>
        </w:tc>
        <w:tc>
          <w:tcPr>
            <w:tcW w:w="5482" w:type="dxa"/>
            <w:vAlign w:val="center"/>
          </w:tcPr>
          <w:p w14:paraId="6E05DFA5" w14:textId="77777777" w:rsidR="00B33E6B" w:rsidRPr="0058621A" w:rsidRDefault="00B33E6B" w:rsidP="004F5C10">
            <w:pPr>
              <w:rPr>
                <w:rFonts w:cstheme="minorHAnsi"/>
              </w:rPr>
            </w:pPr>
            <w:hyperlink r:id="rId298" w:history="1">
              <w:r w:rsidRPr="0058621A">
                <w:rPr>
                  <w:rStyle w:val="Hyperlink"/>
                  <w:rFonts w:cstheme="minorHAnsi"/>
                </w:rPr>
                <w:t>https://doi.org/10.1016/j.scitotenv.2018.03.277</w:t>
              </w:r>
            </w:hyperlink>
            <w:r w:rsidRPr="0058621A">
              <w:rPr>
                <w:rFonts w:cstheme="minorHAnsi"/>
              </w:rPr>
              <w:t xml:space="preserve"> </w:t>
            </w:r>
          </w:p>
        </w:tc>
      </w:tr>
      <w:tr w:rsidR="00B33E6B" w:rsidRPr="0058621A" w14:paraId="61E5DBDF" w14:textId="77777777" w:rsidTr="004F5C10">
        <w:tc>
          <w:tcPr>
            <w:tcW w:w="557" w:type="dxa"/>
            <w:vAlign w:val="center"/>
          </w:tcPr>
          <w:p w14:paraId="27212E8A" w14:textId="77777777" w:rsidR="00B33E6B" w:rsidRPr="0058621A" w:rsidRDefault="00B33E6B" w:rsidP="004F5C10">
            <w:pPr>
              <w:rPr>
                <w:rFonts w:cstheme="minorHAnsi"/>
              </w:rPr>
            </w:pPr>
            <w:r w:rsidRPr="0058621A">
              <w:rPr>
                <w:rFonts w:cstheme="minorHAnsi"/>
              </w:rPr>
              <w:t>295</w:t>
            </w:r>
          </w:p>
        </w:tc>
        <w:tc>
          <w:tcPr>
            <w:tcW w:w="4663" w:type="dxa"/>
            <w:vAlign w:val="center"/>
          </w:tcPr>
          <w:p w14:paraId="3F0331FC" w14:textId="77777777" w:rsidR="00B33E6B" w:rsidRPr="0058621A" w:rsidRDefault="00B33E6B" w:rsidP="004F5C10">
            <w:pPr>
              <w:rPr>
                <w:rFonts w:cstheme="minorHAnsi"/>
              </w:rPr>
            </w:pPr>
            <w:r w:rsidRPr="0058621A">
              <w:rPr>
                <w:rFonts w:cstheme="minorHAnsi"/>
              </w:rPr>
              <w:t>Spatial variability of saturated hydraulic conductivity and its links with other soil properties at the regional scale</w:t>
            </w:r>
          </w:p>
        </w:tc>
        <w:tc>
          <w:tcPr>
            <w:tcW w:w="5482" w:type="dxa"/>
            <w:vAlign w:val="center"/>
          </w:tcPr>
          <w:p w14:paraId="78A15FD1" w14:textId="77777777" w:rsidR="00B33E6B" w:rsidRPr="0058621A" w:rsidRDefault="00B33E6B" w:rsidP="004F5C10">
            <w:pPr>
              <w:rPr>
                <w:rFonts w:cstheme="minorHAnsi"/>
              </w:rPr>
            </w:pPr>
            <w:hyperlink r:id="rId299" w:history="1">
              <w:r w:rsidRPr="0058621A">
                <w:rPr>
                  <w:rStyle w:val="Hyperlink"/>
                  <w:rFonts w:cstheme="minorHAnsi"/>
                </w:rPr>
                <w:t>https://doi.org/10.1038/s41598-021-86862-3</w:t>
              </w:r>
            </w:hyperlink>
            <w:r w:rsidRPr="0058621A">
              <w:rPr>
                <w:rStyle w:val="c-bibliographic-informationvalue"/>
                <w:rFonts w:cstheme="minorHAnsi"/>
              </w:rPr>
              <w:t xml:space="preserve"> </w:t>
            </w:r>
          </w:p>
        </w:tc>
      </w:tr>
      <w:tr w:rsidR="00B33E6B" w:rsidRPr="0058621A" w14:paraId="2A2F9D0E" w14:textId="77777777" w:rsidTr="004F5C10">
        <w:tc>
          <w:tcPr>
            <w:tcW w:w="557" w:type="dxa"/>
            <w:vAlign w:val="center"/>
          </w:tcPr>
          <w:p w14:paraId="4A30D918" w14:textId="77777777" w:rsidR="00B33E6B" w:rsidRPr="0058621A" w:rsidRDefault="00B33E6B" w:rsidP="004F5C10">
            <w:pPr>
              <w:rPr>
                <w:rFonts w:cstheme="minorHAnsi"/>
              </w:rPr>
            </w:pPr>
            <w:r w:rsidRPr="0058621A">
              <w:rPr>
                <w:rFonts w:cstheme="minorHAnsi"/>
              </w:rPr>
              <w:t>296</w:t>
            </w:r>
          </w:p>
        </w:tc>
        <w:tc>
          <w:tcPr>
            <w:tcW w:w="4663" w:type="dxa"/>
            <w:vAlign w:val="center"/>
          </w:tcPr>
          <w:p w14:paraId="4F055AD0" w14:textId="77777777" w:rsidR="00B33E6B" w:rsidRPr="0058621A" w:rsidRDefault="00B33E6B" w:rsidP="004F5C10">
            <w:pPr>
              <w:rPr>
                <w:rFonts w:cstheme="minorHAnsi"/>
              </w:rPr>
            </w:pPr>
            <w:r w:rsidRPr="0058621A">
              <w:rPr>
                <w:rFonts w:cstheme="minorHAnsi"/>
              </w:rPr>
              <w:t>Spatial variability of thermal properties in relation to the application of selected soil-improving cropping systems (SICS) on sandy soil</w:t>
            </w:r>
          </w:p>
        </w:tc>
        <w:tc>
          <w:tcPr>
            <w:tcW w:w="5482" w:type="dxa"/>
            <w:vAlign w:val="center"/>
          </w:tcPr>
          <w:p w14:paraId="1B79C963" w14:textId="77777777" w:rsidR="00B33E6B" w:rsidRPr="0058621A" w:rsidRDefault="00B33E6B" w:rsidP="004F5C10">
            <w:pPr>
              <w:rPr>
                <w:rFonts w:cstheme="minorHAnsi"/>
              </w:rPr>
            </w:pPr>
            <w:hyperlink r:id="rId300" w:history="1">
              <w:r w:rsidRPr="0058621A">
                <w:rPr>
                  <w:rStyle w:val="Hyperlink"/>
                  <w:rFonts w:cstheme="minorHAnsi"/>
                </w:rPr>
                <w:t>https://doi.org/10.31545/intagr/152122</w:t>
              </w:r>
            </w:hyperlink>
            <w:r w:rsidRPr="0058621A">
              <w:rPr>
                <w:rFonts w:cstheme="minorHAnsi"/>
              </w:rPr>
              <w:t xml:space="preserve"> </w:t>
            </w:r>
          </w:p>
        </w:tc>
      </w:tr>
      <w:tr w:rsidR="00B33E6B" w:rsidRPr="0058621A" w14:paraId="5E9B1CE8" w14:textId="77777777" w:rsidTr="004F5C10">
        <w:tc>
          <w:tcPr>
            <w:tcW w:w="557" w:type="dxa"/>
            <w:vAlign w:val="center"/>
          </w:tcPr>
          <w:p w14:paraId="7FA8DD80" w14:textId="77777777" w:rsidR="00B33E6B" w:rsidRPr="0058621A" w:rsidRDefault="00B33E6B" w:rsidP="004F5C10">
            <w:pPr>
              <w:rPr>
                <w:rFonts w:cstheme="minorHAnsi"/>
              </w:rPr>
            </w:pPr>
            <w:r w:rsidRPr="0058621A">
              <w:rPr>
                <w:rFonts w:cstheme="minorHAnsi"/>
              </w:rPr>
              <w:t>297</w:t>
            </w:r>
          </w:p>
        </w:tc>
        <w:tc>
          <w:tcPr>
            <w:tcW w:w="4663" w:type="dxa"/>
            <w:vAlign w:val="center"/>
          </w:tcPr>
          <w:p w14:paraId="0C467947" w14:textId="77777777" w:rsidR="00B33E6B" w:rsidRPr="0058621A" w:rsidRDefault="00B33E6B" w:rsidP="004F5C10">
            <w:pPr>
              <w:rPr>
                <w:rFonts w:cstheme="minorHAnsi"/>
              </w:rPr>
            </w:pPr>
            <w:r w:rsidRPr="0058621A">
              <w:rPr>
                <w:rFonts w:cstheme="minorHAnsi"/>
              </w:rPr>
              <w:t>Study of the Application of Alkaline Extrusion to the Pretreatment of Eucalyptus Biomass as First Step in a Bioethanol Production Process</w:t>
            </w:r>
          </w:p>
        </w:tc>
        <w:tc>
          <w:tcPr>
            <w:tcW w:w="5482" w:type="dxa"/>
            <w:vAlign w:val="center"/>
          </w:tcPr>
          <w:p w14:paraId="06A7635A" w14:textId="77777777" w:rsidR="00B33E6B" w:rsidRPr="0058621A" w:rsidRDefault="00B33E6B" w:rsidP="004F5C10">
            <w:pPr>
              <w:rPr>
                <w:rFonts w:cstheme="minorHAnsi"/>
              </w:rPr>
            </w:pPr>
            <w:hyperlink r:id="rId301" w:history="1">
              <w:r w:rsidRPr="0058621A">
                <w:rPr>
                  <w:rStyle w:val="Hyperlink"/>
                  <w:rFonts w:cstheme="minorHAnsi"/>
                </w:rPr>
                <w:t>https://doi.org/10.3390/en11112961</w:t>
              </w:r>
            </w:hyperlink>
            <w:r w:rsidRPr="0058621A">
              <w:rPr>
                <w:rFonts w:cstheme="minorHAnsi"/>
              </w:rPr>
              <w:t xml:space="preserve"> </w:t>
            </w:r>
          </w:p>
        </w:tc>
      </w:tr>
      <w:tr w:rsidR="00B33E6B" w:rsidRPr="0058621A" w14:paraId="592EBC11" w14:textId="77777777" w:rsidTr="004F5C10">
        <w:tc>
          <w:tcPr>
            <w:tcW w:w="557" w:type="dxa"/>
            <w:vAlign w:val="center"/>
          </w:tcPr>
          <w:p w14:paraId="7FB0C65F" w14:textId="77777777" w:rsidR="00B33E6B" w:rsidRPr="0058621A" w:rsidRDefault="00B33E6B" w:rsidP="004F5C10">
            <w:pPr>
              <w:rPr>
                <w:rFonts w:cstheme="minorHAnsi"/>
              </w:rPr>
            </w:pPr>
            <w:r w:rsidRPr="0058621A">
              <w:rPr>
                <w:rFonts w:cstheme="minorHAnsi"/>
              </w:rPr>
              <w:t>298</w:t>
            </w:r>
          </w:p>
        </w:tc>
        <w:tc>
          <w:tcPr>
            <w:tcW w:w="4663" w:type="dxa"/>
            <w:vAlign w:val="center"/>
          </w:tcPr>
          <w:p w14:paraId="3BB71F67" w14:textId="77777777" w:rsidR="00B33E6B" w:rsidRPr="0058621A" w:rsidRDefault="00B33E6B" w:rsidP="004F5C10">
            <w:pPr>
              <w:rPr>
                <w:rFonts w:cstheme="minorHAnsi"/>
              </w:rPr>
            </w:pPr>
            <w:r w:rsidRPr="0058621A">
              <w:rPr>
                <w:rFonts w:cstheme="minorHAnsi"/>
              </w:rPr>
              <w:t>Study of the bioprocess conditions to produce bioethanol from barley traw pretreated by combined soda and enzyme-catalyzed extrusion</w:t>
            </w:r>
          </w:p>
        </w:tc>
        <w:tc>
          <w:tcPr>
            <w:tcW w:w="5482" w:type="dxa"/>
            <w:vAlign w:val="center"/>
          </w:tcPr>
          <w:p w14:paraId="7B3C73AD" w14:textId="77777777" w:rsidR="00B33E6B" w:rsidRPr="0058621A" w:rsidRDefault="00B33E6B" w:rsidP="004F5C10">
            <w:pPr>
              <w:rPr>
                <w:rFonts w:cstheme="minorHAnsi"/>
              </w:rPr>
            </w:pPr>
            <w:hyperlink r:id="rId302" w:history="1">
              <w:r w:rsidRPr="0058621A">
                <w:rPr>
                  <w:rStyle w:val="Hyperlink"/>
                  <w:rFonts w:cstheme="minorHAnsi"/>
                </w:rPr>
                <w:t>https://doi.org/10.1016/j.renene.2020.05.130</w:t>
              </w:r>
            </w:hyperlink>
            <w:r w:rsidRPr="0058621A">
              <w:rPr>
                <w:rFonts w:cstheme="minorHAnsi"/>
              </w:rPr>
              <w:t xml:space="preserve"> </w:t>
            </w:r>
          </w:p>
        </w:tc>
      </w:tr>
      <w:tr w:rsidR="00B33E6B" w:rsidRPr="0058621A" w14:paraId="45DEECF1" w14:textId="77777777" w:rsidTr="004F5C10">
        <w:tc>
          <w:tcPr>
            <w:tcW w:w="557" w:type="dxa"/>
            <w:vAlign w:val="center"/>
          </w:tcPr>
          <w:p w14:paraId="70F1BAB4" w14:textId="77777777" w:rsidR="00B33E6B" w:rsidRPr="0058621A" w:rsidRDefault="00B33E6B" w:rsidP="004F5C10">
            <w:pPr>
              <w:rPr>
                <w:rFonts w:cstheme="minorHAnsi"/>
              </w:rPr>
            </w:pPr>
            <w:r w:rsidRPr="0058621A">
              <w:rPr>
                <w:rFonts w:cstheme="minorHAnsi"/>
              </w:rPr>
              <w:t>299</w:t>
            </w:r>
          </w:p>
        </w:tc>
        <w:tc>
          <w:tcPr>
            <w:tcW w:w="4663" w:type="dxa"/>
            <w:vAlign w:val="center"/>
          </w:tcPr>
          <w:p w14:paraId="04948621" w14:textId="77777777" w:rsidR="00B33E6B" w:rsidRPr="0058621A" w:rsidRDefault="00B33E6B" w:rsidP="004F5C10">
            <w:pPr>
              <w:rPr>
                <w:rFonts w:cstheme="minorHAnsi"/>
              </w:rPr>
            </w:pPr>
            <w:r w:rsidRPr="0058621A">
              <w:rPr>
                <w:rFonts w:cstheme="minorHAnsi"/>
              </w:rPr>
              <w:t>Supply chain optimization and GHG emissions in biofuel production from forestry residues in Sweden</w:t>
            </w:r>
          </w:p>
        </w:tc>
        <w:tc>
          <w:tcPr>
            <w:tcW w:w="5482" w:type="dxa"/>
            <w:vAlign w:val="center"/>
          </w:tcPr>
          <w:p w14:paraId="50EA417B" w14:textId="77777777" w:rsidR="00B33E6B" w:rsidRPr="0058621A" w:rsidRDefault="00B33E6B" w:rsidP="004F5C10">
            <w:pPr>
              <w:rPr>
                <w:rFonts w:cstheme="minorHAnsi"/>
              </w:rPr>
            </w:pPr>
            <w:hyperlink r:id="rId303" w:history="1">
              <w:r w:rsidRPr="0058621A">
                <w:rPr>
                  <w:rStyle w:val="Hyperlink"/>
                  <w:rFonts w:cstheme="minorHAnsi"/>
                </w:rPr>
                <w:t>https://doi.org/10.1016/j.renene.2022.06.095</w:t>
              </w:r>
            </w:hyperlink>
            <w:r w:rsidRPr="0058621A">
              <w:rPr>
                <w:rFonts w:cstheme="minorHAnsi"/>
              </w:rPr>
              <w:t xml:space="preserve"> </w:t>
            </w:r>
          </w:p>
        </w:tc>
      </w:tr>
      <w:tr w:rsidR="00B33E6B" w:rsidRPr="0058621A" w14:paraId="6D99E4A0" w14:textId="77777777" w:rsidTr="004F5C10">
        <w:tc>
          <w:tcPr>
            <w:tcW w:w="557" w:type="dxa"/>
            <w:vAlign w:val="center"/>
          </w:tcPr>
          <w:p w14:paraId="1434AA8D" w14:textId="77777777" w:rsidR="00B33E6B" w:rsidRPr="0058621A" w:rsidRDefault="00B33E6B" w:rsidP="004F5C10">
            <w:pPr>
              <w:rPr>
                <w:rFonts w:cstheme="minorHAnsi"/>
              </w:rPr>
            </w:pPr>
            <w:r w:rsidRPr="0058621A">
              <w:rPr>
                <w:rFonts w:cstheme="minorHAnsi"/>
              </w:rPr>
              <w:t>300</w:t>
            </w:r>
          </w:p>
        </w:tc>
        <w:tc>
          <w:tcPr>
            <w:tcW w:w="4663" w:type="dxa"/>
            <w:vAlign w:val="center"/>
          </w:tcPr>
          <w:p w14:paraId="437FA443" w14:textId="77777777" w:rsidR="00B33E6B" w:rsidRPr="0058621A" w:rsidRDefault="00B33E6B" w:rsidP="004F5C10">
            <w:pPr>
              <w:rPr>
                <w:rFonts w:cstheme="minorHAnsi"/>
              </w:rPr>
            </w:pPr>
            <w:r w:rsidRPr="0058621A">
              <w:rPr>
                <w:rFonts w:cstheme="minorHAnsi"/>
              </w:rPr>
              <w:t>Sustainability Assessment of Intensified Forestry—Forest Bioenergy versus Forest Biodiversity Targeting Forest Birds</w:t>
            </w:r>
          </w:p>
        </w:tc>
        <w:tc>
          <w:tcPr>
            <w:tcW w:w="5482" w:type="dxa"/>
            <w:vAlign w:val="center"/>
          </w:tcPr>
          <w:p w14:paraId="12CD6B4B" w14:textId="77777777" w:rsidR="00B33E6B" w:rsidRPr="0058621A" w:rsidRDefault="00B33E6B" w:rsidP="004F5C10">
            <w:pPr>
              <w:rPr>
                <w:rFonts w:cstheme="minorHAnsi"/>
              </w:rPr>
            </w:pPr>
            <w:hyperlink r:id="rId304" w:history="1">
              <w:r w:rsidRPr="0058621A">
                <w:rPr>
                  <w:rStyle w:val="Hyperlink"/>
                  <w:rFonts w:cstheme="minorHAnsi"/>
                </w:rPr>
                <w:t>https://doi.org/10.3390/su13052789</w:t>
              </w:r>
            </w:hyperlink>
            <w:r w:rsidRPr="0058621A">
              <w:rPr>
                <w:rFonts w:cstheme="minorHAnsi"/>
              </w:rPr>
              <w:t xml:space="preserve"> </w:t>
            </w:r>
          </w:p>
        </w:tc>
      </w:tr>
      <w:tr w:rsidR="00B33E6B" w:rsidRPr="0058621A" w14:paraId="50AB7593" w14:textId="77777777" w:rsidTr="004F5C10">
        <w:tc>
          <w:tcPr>
            <w:tcW w:w="557" w:type="dxa"/>
            <w:vAlign w:val="center"/>
          </w:tcPr>
          <w:p w14:paraId="43E4B9CC" w14:textId="77777777" w:rsidR="00B33E6B" w:rsidRPr="0058621A" w:rsidRDefault="00B33E6B" w:rsidP="004F5C10">
            <w:pPr>
              <w:rPr>
                <w:rFonts w:cstheme="minorHAnsi"/>
              </w:rPr>
            </w:pPr>
            <w:r w:rsidRPr="0058621A">
              <w:rPr>
                <w:rFonts w:cstheme="minorHAnsi"/>
              </w:rPr>
              <w:t>301</w:t>
            </w:r>
          </w:p>
        </w:tc>
        <w:tc>
          <w:tcPr>
            <w:tcW w:w="4663" w:type="dxa"/>
            <w:vAlign w:val="center"/>
          </w:tcPr>
          <w:p w14:paraId="38B8A1B3" w14:textId="77777777" w:rsidR="00B33E6B" w:rsidRPr="0058621A" w:rsidRDefault="00B33E6B" w:rsidP="004F5C10">
            <w:pPr>
              <w:rPr>
                <w:rFonts w:cstheme="minorHAnsi"/>
              </w:rPr>
            </w:pPr>
            <w:r w:rsidRPr="0058621A">
              <w:rPr>
                <w:rFonts w:cstheme="minorHAnsi"/>
              </w:rPr>
              <w:t>Sustainable agriculture by the Internet of Things – A practitioner’s approach to monitor sustainability progress</w:t>
            </w:r>
          </w:p>
        </w:tc>
        <w:tc>
          <w:tcPr>
            <w:tcW w:w="5482" w:type="dxa"/>
            <w:vAlign w:val="center"/>
          </w:tcPr>
          <w:p w14:paraId="1E201AA9" w14:textId="77777777" w:rsidR="00B33E6B" w:rsidRPr="0058621A" w:rsidRDefault="00B33E6B" w:rsidP="004F5C10">
            <w:pPr>
              <w:rPr>
                <w:rFonts w:cstheme="minorHAnsi"/>
              </w:rPr>
            </w:pPr>
            <w:hyperlink r:id="rId305" w:history="1">
              <w:r w:rsidRPr="0058621A">
                <w:rPr>
                  <w:rStyle w:val="Hyperlink"/>
                  <w:rFonts w:cstheme="minorHAnsi"/>
                </w:rPr>
                <w:t>https://doi.org/10.1016/j.compag.2022.107226</w:t>
              </w:r>
            </w:hyperlink>
            <w:r w:rsidRPr="0058621A">
              <w:rPr>
                <w:rFonts w:cstheme="minorHAnsi"/>
              </w:rPr>
              <w:t xml:space="preserve"> </w:t>
            </w:r>
          </w:p>
        </w:tc>
      </w:tr>
      <w:tr w:rsidR="00B33E6B" w:rsidRPr="0058621A" w14:paraId="49AEB185" w14:textId="77777777" w:rsidTr="004F5C10">
        <w:tc>
          <w:tcPr>
            <w:tcW w:w="557" w:type="dxa"/>
            <w:vAlign w:val="center"/>
          </w:tcPr>
          <w:p w14:paraId="5CCA5A5F" w14:textId="77777777" w:rsidR="00B33E6B" w:rsidRPr="0058621A" w:rsidRDefault="00B33E6B" w:rsidP="004F5C10">
            <w:pPr>
              <w:rPr>
                <w:rFonts w:cstheme="minorHAnsi"/>
              </w:rPr>
            </w:pPr>
            <w:r w:rsidRPr="0058621A">
              <w:rPr>
                <w:rFonts w:cstheme="minorHAnsi"/>
              </w:rPr>
              <w:t>302</w:t>
            </w:r>
          </w:p>
        </w:tc>
        <w:tc>
          <w:tcPr>
            <w:tcW w:w="4663" w:type="dxa"/>
            <w:vAlign w:val="center"/>
          </w:tcPr>
          <w:p w14:paraId="59F9E3C6" w14:textId="77777777" w:rsidR="00B33E6B" w:rsidRPr="0058621A" w:rsidRDefault="00B33E6B" w:rsidP="004F5C10">
            <w:pPr>
              <w:rPr>
                <w:rFonts w:cstheme="minorHAnsi"/>
              </w:rPr>
            </w:pPr>
            <w:r w:rsidRPr="0058621A">
              <w:rPr>
                <w:rFonts w:cstheme="minorHAnsi"/>
              </w:rPr>
              <w:t>Systems analysis of digestate primary processing techniques</w:t>
            </w:r>
          </w:p>
        </w:tc>
        <w:tc>
          <w:tcPr>
            <w:tcW w:w="5482" w:type="dxa"/>
            <w:vAlign w:val="center"/>
          </w:tcPr>
          <w:p w14:paraId="62A40708" w14:textId="77777777" w:rsidR="00B33E6B" w:rsidRPr="0058621A" w:rsidRDefault="00B33E6B" w:rsidP="004F5C10">
            <w:pPr>
              <w:rPr>
                <w:rFonts w:cstheme="minorHAnsi"/>
              </w:rPr>
            </w:pPr>
            <w:hyperlink r:id="rId306" w:history="1">
              <w:r w:rsidRPr="0058621A">
                <w:rPr>
                  <w:rStyle w:val="Hyperlink"/>
                  <w:rFonts w:cstheme="minorHAnsi"/>
                </w:rPr>
                <w:t>https://doi.org/10.1016/j.wasman.2022.07.013</w:t>
              </w:r>
            </w:hyperlink>
            <w:r w:rsidRPr="0058621A">
              <w:rPr>
                <w:rFonts w:cstheme="minorHAnsi"/>
              </w:rPr>
              <w:t xml:space="preserve"> </w:t>
            </w:r>
          </w:p>
        </w:tc>
      </w:tr>
      <w:tr w:rsidR="00B33E6B" w:rsidRPr="0058621A" w14:paraId="2E6D7191" w14:textId="77777777" w:rsidTr="004F5C10">
        <w:tc>
          <w:tcPr>
            <w:tcW w:w="557" w:type="dxa"/>
            <w:vAlign w:val="center"/>
          </w:tcPr>
          <w:p w14:paraId="4DDD1F92" w14:textId="77777777" w:rsidR="00B33E6B" w:rsidRPr="0058621A" w:rsidRDefault="00B33E6B" w:rsidP="004F5C10">
            <w:pPr>
              <w:rPr>
                <w:rFonts w:cstheme="minorHAnsi"/>
              </w:rPr>
            </w:pPr>
            <w:r w:rsidRPr="0058621A">
              <w:rPr>
                <w:rFonts w:cstheme="minorHAnsi"/>
              </w:rPr>
              <w:t>303</w:t>
            </w:r>
          </w:p>
        </w:tc>
        <w:tc>
          <w:tcPr>
            <w:tcW w:w="4663" w:type="dxa"/>
            <w:vAlign w:val="center"/>
          </w:tcPr>
          <w:p w14:paraId="3710FF3A" w14:textId="77777777" w:rsidR="00B33E6B" w:rsidRPr="0058621A" w:rsidRDefault="00B33E6B" w:rsidP="004F5C10">
            <w:pPr>
              <w:rPr>
                <w:rFonts w:cstheme="minorHAnsi"/>
              </w:rPr>
            </w:pPr>
            <w:r w:rsidRPr="0058621A">
              <w:rPr>
                <w:rFonts w:cstheme="minorHAnsi"/>
              </w:rPr>
              <w:t>Technical potential and geographic distribution of agricultural residues, co-products and by-products in the European Union</w:t>
            </w:r>
          </w:p>
        </w:tc>
        <w:tc>
          <w:tcPr>
            <w:tcW w:w="5482" w:type="dxa"/>
            <w:vAlign w:val="center"/>
          </w:tcPr>
          <w:p w14:paraId="221C3016" w14:textId="77777777" w:rsidR="00B33E6B" w:rsidRPr="0058621A" w:rsidRDefault="00B33E6B" w:rsidP="004F5C10">
            <w:pPr>
              <w:rPr>
                <w:rFonts w:cstheme="minorHAnsi"/>
              </w:rPr>
            </w:pPr>
            <w:hyperlink r:id="rId307" w:history="1">
              <w:r w:rsidRPr="0058621A">
                <w:rPr>
                  <w:rStyle w:val="Hyperlink"/>
                  <w:rFonts w:cstheme="minorHAnsi"/>
                </w:rPr>
                <w:t>https://doi.org/10.1016/j.scitotenv.2019.05.219</w:t>
              </w:r>
            </w:hyperlink>
            <w:r w:rsidRPr="0058621A">
              <w:rPr>
                <w:rFonts w:cstheme="minorHAnsi"/>
              </w:rPr>
              <w:t xml:space="preserve"> </w:t>
            </w:r>
          </w:p>
        </w:tc>
      </w:tr>
      <w:tr w:rsidR="00B33E6B" w:rsidRPr="0058621A" w14:paraId="341D2600" w14:textId="77777777" w:rsidTr="004F5C10">
        <w:tc>
          <w:tcPr>
            <w:tcW w:w="557" w:type="dxa"/>
            <w:vAlign w:val="center"/>
          </w:tcPr>
          <w:p w14:paraId="37AA9CA5" w14:textId="77777777" w:rsidR="00B33E6B" w:rsidRPr="0058621A" w:rsidRDefault="00B33E6B" w:rsidP="004F5C10">
            <w:pPr>
              <w:rPr>
                <w:rFonts w:cstheme="minorHAnsi"/>
              </w:rPr>
            </w:pPr>
            <w:r w:rsidRPr="0058621A">
              <w:rPr>
                <w:rFonts w:cstheme="minorHAnsi"/>
              </w:rPr>
              <w:t>304</w:t>
            </w:r>
          </w:p>
        </w:tc>
        <w:tc>
          <w:tcPr>
            <w:tcW w:w="4663" w:type="dxa"/>
            <w:vAlign w:val="center"/>
          </w:tcPr>
          <w:p w14:paraId="27483F08" w14:textId="77777777" w:rsidR="00B33E6B" w:rsidRPr="0058621A" w:rsidRDefault="00B33E6B" w:rsidP="004F5C10">
            <w:pPr>
              <w:rPr>
                <w:rFonts w:cstheme="minorHAnsi"/>
              </w:rPr>
            </w:pPr>
            <w:r w:rsidRPr="0058621A">
              <w:rPr>
                <w:rFonts w:cstheme="minorHAnsi"/>
              </w:rPr>
              <w:t>Techno-economic assessment at full scale of a biogas refinery plant receiving nitrogen rich feedstock and producing renewable energy and biobased fertilisers</w:t>
            </w:r>
          </w:p>
        </w:tc>
        <w:tc>
          <w:tcPr>
            <w:tcW w:w="5482" w:type="dxa"/>
            <w:vAlign w:val="center"/>
          </w:tcPr>
          <w:p w14:paraId="19A6EEA0" w14:textId="77777777" w:rsidR="00B33E6B" w:rsidRPr="0058621A" w:rsidRDefault="00B33E6B" w:rsidP="004F5C10">
            <w:pPr>
              <w:rPr>
                <w:rFonts w:cstheme="minorHAnsi"/>
              </w:rPr>
            </w:pPr>
            <w:hyperlink r:id="rId308" w:history="1">
              <w:r w:rsidRPr="0058621A">
                <w:rPr>
                  <w:rStyle w:val="Hyperlink"/>
                  <w:rFonts w:cstheme="minorHAnsi"/>
                </w:rPr>
                <w:t>https://doi.org/10.1016/j.jclepro.2021.127408</w:t>
              </w:r>
            </w:hyperlink>
            <w:r w:rsidRPr="0058621A">
              <w:rPr>
                <w:rFonts w:cstheme="minorHAnsi"/>
              </w:rPr>
              <w:t xml:space="preserve"> </w:t>
            </w:r>
          </w:p>
        </w:tc>
      </w:tr>
      <w:tr w:rsidR="00B33E6B" w:rsidRPr="0058621A" w14:paraId="69CC413B" w14:textId="77777777" w:rsidTr="004F5C10">
        <w:tc>
          <w:tcPr>
            <w:tcW w:w="557" w:type="dxa"/>
            <w:vAlign w:val="center"/>
          </w:tcPr>
          <w:p w14:paraId="5D47987A" w14:textId="77777777" w:rsidR="00B33E6B" w:rsidRPr="0058621A" w:rsidRDefault="00B33E6B" w:rsidP="004F5C10">
            <w:pPr>
              <w:rPr>
                <w:rFonts w:cstheme="minorHAnsi"/>
              </w:rPr>
            </w:pPr>
            <w:r w:rsidRPr="0058621A">
              <w:rPr>
                <w:rFonts w:cstheme="minorHAnsi"/>
              </w:rPr>
              <w:t>305</w:t>
            </w:r>
          </w:p>
        </w:tc>
        <w:tc>
          <w:tcPr>
            <w:tcW w:w="4663" w:type="dxa"/>
            <w:vAlign w:val="center"/>
          </w:tcPr>
          <w:p w14:paraId="1EB16F4B" w14:textId="77777777" w:rsidR="00B33E6B" w:rsidRPr="0058621A" w:rsidRDefault="00B33E6B" w:rsidP="004F5C10">
            <w:pPr>
              <w:rPr>
                <w:rFonts w:cstheme="minorHAnsi"/>
              </w:rPr>
            </w:pPr>
            <w:r w:rsidRPr="0058621A">
              <w:rPr>
                <w:rFonts w:cstheme="minorHAnsi"/>
              </w:rPr>
              <w:t>Technology interdependency in the United Kingdom's low carbon energy transition</w:t>
            </w:r>
          </w:p>
        </w:tc>
        <w:tc>
          <w:tcPr>
            <w:tcW w:w="5482" w:type="dxa"/>
            <w:vAlign w:val="center"/>
          </w:tcPr>
          <w:p w14:paraId="18074419" w14:textId="77777777" w:rsidR="00B33E6B" w:rsidRPr="0058621A" w:rsidRDefault="00B33E6B" w:rsidP="004F5C10">
            <w:pPr>
              <w:rPr>
                <w:rFonts w:cstheme="minorHAnsi"/>
              </w:rPr>
            </w:pPr>
            <w:hyperlink r:id="rId309" w:history="1">
              <w:r w:rsidRPr="0058621A">
                <w:rPr>
                  <w:rStyle w:val="Hyperlink"/>
                  <w:rFonts w:cstheme="minorHAnsi"/>
                </w:rPr>
                <w:t>https://doi.org/10.1016/j.esr.2019.04.002</w:t>
              </w:r>
            </w:hyperlink>
            <w:r w:rsidRPr="0058621A">
              <w:rPr>
                <w:rFonts w:cstheme="minorHAnsi"/>
              </w:rPr>
              <w:t xml:space="preserve"> </w:t>
            </w:r>
          </w:p>
        </w:tc>
      </w:tr>
      <w:tr w:rsidR="00B33E6B" w:rsidRPr="0058621A" w14:paraId="5C8ED1CE" w14:textId="77777777" w:rsidTr="004F5C10">
        <w:tc>
          <w:tcPr>
            <w:tcW w:w="557" w:type="dxa"/>
            <w:vAlign w:val="center"/>
          </w:tcPr>
          <w:p w14:paraId="5BEF5F94" w14:textId="77777777" w:rsidR="00B33E6B" w:rsidRPr="0058621A" w:rsidRDefault="00B33E6B" w:rsidP="004F5C10">
            <w:pPr>
              <w:rPr>
                <w:rFonts w:cstheme="minorHAnsi"/>
              </w:rPr>
            </w:pPr>
            <w:r w:rsidRPr="0058621A">
              <w:rPr>
                <w:rFonts w:cstheme="minorHAnsi"/>
              </w:rPr>
              <w:t>306</w:t>
            </w:r>
          </w:p>
        </w:tc>
        <w:tc>
          <w:tcPr>
            <w:tcW w:w="4663" w:type="dxa"/>
            <w:vAlign w:val="center"/>
          </w:tcPr>
          <w:p w14:paraId="0932A73B" w14:textId="77777777" w:rsidR="00B33E6B" w:rsidRPr="0058621A" w:rsidRDefault="00B33E6B" w:rsidP="004F5C10">
            <w:pPr>
              <w:rPr>
                <w:rFonts w:cstheme="minorHAnsi"/>
              </w:rPr>
            </w:pPr>
            <w:r w:rsidRPr="0058621A">
              <w:rPr>
                <w:rFonts w:cstheme="minorHAnsi"/>
              </w:rPr>
              <w:t>Territorial analysis as support to the strategic environmental assessment process for agro-waste management planning</w:t>
            </w:r>
          </w:p>
        </w:tc>
        <w:tc>
          <w:tcPr>
            <w:tcW w:w="5482" w:type="dxa"/>
            <w:vAlign w:val="center"/>
          </w:tcPr>
          <w:p w14:paraId="77463C93" w14:textId="77777777" w:rsidR="00B33E6B" w:rsidRPr="0058621A" w:rsidRDefault="00B33E6B" w:rsidP="004F5C10">
            <w:pPr>
              <w:rPr>
                <w:rFonts w:cstheme="minorHAnsi"/>
              </w:rPr>
            </w:pPr>
            <w:hyperlink r:id="rId310" w:history="1">
              <w:r w:rsidRPr="0058621A">
                <w:rPr>
                  <w:rStyle w:val="Hyperlink"/>
                  <w:rFonts w:cstheme="minorHAnsi"/>
                </w:rPr>
                <w:t>http://dx.doi.org/10.2298/SPAT1942016K</w:t>
              </w:r>
            </w:hyperlink>
            <w:r w:rsidRPr="0058621A">
              <w:rPr>
                <w:rFonts w:cstheme="minorHAnsi"/>
              </w:rPr>
              <w:t xml:space="preserve"> </w:t>
            </w:r>
          </w:p>
        </w:tc>
      </w:tr>
      <w:tr w:rsidR="00B33E6B" w:rsidRPr="0058621A" w14:paraId="55304C54" w14:textId="77777777" w:rsidTr="004F5C10">
        <w:tc>
          <w:tcPr>
            <w:tcW w:w="557" w:type="dxa"/>
            <w:vAlign w:val="center"/>
          </w:tcPr>
          <w:p w14:paraId="6E13B628" w14:textId="77777777" w:rsidR="00B33E6B" w:rsidRPr="0058621A" w:rsidRDefault="00B33E6B" w:rsidP="004F5C10">
            <w:pPr>
              <w:rPr>
                <w:rFonts w:cstheme="minorHAnsi"/>
              </w:rPr>
            </w:pPr>
            <w:r w:rsidRPr="0058621A">
              <w:rPr>
                <w:rFonts w:cstheme="minorHAnsi"/>
              </w:rPr>
              <w:t>307</w:t>
            </w:r>
          </w:p>
        </w:tc>
        <w:tc>
          <w:tcPr>
            <w:tcW w:w="4663" w:type="dxa"/>
            <w:vAlign w:val="center"/>
          </w:tcPr>
          <w:p w14:paraId="05401312" w14:textId="77777777" w:rsidR="00B33E6B" w:rsidRPr="0058621A" w:rsidRDefault="00B33E6B" w:rsidP="004F5C10">
            <w:pPr>
              <w:rPr>
                <w:rFonts w:cstheme="minorHAnsi"/>
              </w:rPr>
            </w:pPr>
            <w:r w:rsidRPr="0058621A">
              <w:rPr>
                <w:rFonts w:cstheme="minorHAnsi"/>
              </w:rPr>
              <w:t>The application of a biostimulant based on tannins affects root architecture and improves tolerance to salinity in tomato plants</w:t>
            </w:r>
          </w:p>
        </w:tc>
        <w:tc>
          <w:tcPr>
            <w:tcW w:w="5482" w:type="dxa"/>
            <w:vAlign w:val="center"/>
          </w:tcPr>
          <w:p w14:paraId="06285ACE" w14:textId="77777777" w:rsidR="00B33E6B" w:rsidRPr="0058621A" w:rsidRDefault="00B33E6B" w:rsidP="004F5C10">
            <w:pPr>
              <w:rPr>
                <w:rFonts w:cstheme="minorHAnsi"/>
              </w:rPr>
            </w:pPr>
            <w:hyperlink r:id="rId311" w:history="1">
              <w:r w:rsidRPr="0058621A">
                <w:rPr>
                  <w:rStyle w:val="Hyperlink"/>
                  <w:rFonts w:cstheme="minorHAnsi"/>
                </w:rPr>
                <w:t>https://doi.org/10.1038/s41598-020-79770-5</w:t>
              </w:r>
            </w:hyperlink>
            <w:r w:rsidRPr="0058621A">
              <w:rPr>
                <w:rStyle w:val="c-bibliographic-informationvalue"/>
                <w:rFonts w:cstheme="minorHAnsi"/>
              </w:rPr>
              <w:t xml:space="preserve"> </w:t>
            </w:r>
          </w:p>
        </w:tc>
      </w:tr>
      <w:tr w:rsidR="00B33E6B" w:rsidRPr="0058621A" w14:paraId="0F724892" w14:textId="77777777" w:rsidTr="004F5C10">
        <w:tc>
          <w:tcPr>
            <w:tcW w:w="557" w:type="dxa"/>
            <w:vAlign w:val="center"/>
          </w:tcPr>
          <w:p w14:paraId="38ED14E6" w14:textId="77777777" w:rsidR="00B33E6B" w:rsidRPr="0058621A" w:rsidRDefault="00B33E6B" w:rsidP="004F5C10">
            <w:pPr>
              <w:rPr>
                <w:rFonts w:cstheme="minorHAnsi"/>
              </w:rPr>
            </w:pPr>
            <w:r w:rsidRPr="0058621A">
              <w:rPr>
                <w:rFonts w:cstheme="minorHAnsi"/>
              </w:rPr>
              <w:lastRenderedPageBreak/>
              <w:t>308</w:t>
            </w:r>
          </w:p>
        </w:tc>
        <w:tc>
          <w:tcPr>
            <w:tcW w:w="4663" w:type="dxa"/>
            <w:vAlign w:val="center"/>
          </w:tcPr>
          <w:p w14:paraId="7A4781FC" w14:textId="77777777" w:rsidR="00B33E6B" w:rsidRPr="0058621A" w:rsidRDefault="00B33E6B" w:rsidP="004F5C10">
            <w:pPr>
              <w:rPr>
                <w:rFonts w:cstheme="minorHAnsi"/>
              </w:rPr>
            </w:pPr>
            <w:r w:rsidRPr="0058621A">
              <w:rPr>
                <w:rFonts w:cstheme="minorHAnsi"/>
              </w:rPr>
              <w:t>The Art of Designing Remote IoT Devices—Technologies and Strategies for a Long Battery Life</w:t>
            </w:r>
          </w:p>
        </w:tc>
        <w:tc>
          <w:tcPr>
            <w:tcW w:w="5482" w:type="dxa"/>
            <w:vAlign w:val="center"/>
          </w:tcPr>
          <w:p w14:paraId="245296DC" w14:textId="77777777" w:rsidR="00B33E6B" w:rsidRPr="0058621A" w:rsidRDefault="00B33E6B" w:rsidP="004F5C10">
            <w:pPr>
              <w:rPr>
                <w:rFonts w:cstheme="minorHAnsi"/>
              </w:rPr>
            </w:pPr>
            <w:hyperlink r:id="rId312" w:history="1">
              <w:r w:rsidRPr="0058621A">
                <w:rPr>
                  <w:rStyle w:val="Hyperlink"/>
                  <w:rFonts w:cstheme="minorHAnsi"/>
                </w:rPr>
                <w:t>https://doi.org/10.3390/s21030913</w:t>
              </w:r>
            </w:hyperlink>
            <w:r w:rsidRPr="0058621A">
              <w:rPr>
                <w:rFonts w:cstheme="minorHAnsi"/>
              </w:rPr>
              <w:t xml:space="preserve"> </w:t>
            </w:r>
          </w:p>
        </w:tc>
      </w:tr>
      <w:tr w:rsidR="00B33E6B" w:rsidRPr="0058621A" w14:paraId="604E1E79" w14:textId="77777777" w:rsidTr="004F5C10">
        <w:tc>
          <w:tcPr>
            <w:tcW w:w="557" w:type="dxa"/>
            <w:vAlign w:val="center"/>
          </w:tcPr>
          <w:p w14:paraId="2E56C9EE" w14:textId="77777777" w:rsidR="00B33E6B" w:rsidRPr="0058621A" w:rsidRDefault="00B33E6B" w:rsidP="004F5C10">
            <w:pPr>
              <w:rPr>
                <w:rFonts w:cstheme="minorHAnsi"/>
                <w:b/>
                <w:bCs/>
              </w:rPr>
            </w:pPr>
            <w:r w:rsidRPr="0058621A">
              <w:rPr>
                <w:rFonts w:cstheme="minorHAnsi"/>
                <w:b/>
                <w:bCs/>
              </w:rPr>
              <w:t>309</w:t>
            </w:r>
          </w:p>
        </w:tc>
        <w:tc>
          <w:tcPr>
            <w:tcW w:w="4663" w:type="dxa"/>
            <w:vAlign w:val="center"/>
          </w:tcPr>
          <w:p w14:paraId="528D6E7A" w14:textId="77777777" w:rsidR="00B33E6B" w:rsidRPr="0058621A" w:rsidRDefault="00B33E6B" w:rsidP="004F5C10">
            <w:pPr>
              <w:rPr>
                <w:rFonts w:cstheme="minorHAnsi"/>
                <w:b/>
                <w:bCs/>
              </w:rPr>
            </w:pPr>
            <w:r w:rsidRPr="0058621A">
              <w:rPr>
                <w:rFonts w:cstheme="minorHAnsi"/>
                <w:b/>
                <w:bCs/>
              </w:rPr>
              <w:t>The biogas dilemma_An analysis on the social approval of large new plants</w:t>
            </w:r>
          </w:p>
        </w:tc>
        <w:tc>
          <w:tcPr>
            <w:tcW w:w="5482" w:type="dxa"/>
            <w:vAlign w:val="center"/>
          </w:tcPr>
          <w:p w14:paraId="16D40EF2" w14:textId="77777777" w:rsidR="00B33E6B" w:rsidRPr="0058621A" w:rsidRDefault="00B33E6B" w:rsidP="004F5C10">
            <w:pPr>
              <w:rPr>
                <w:rFonts w:cstheme="minorHAnsi"/>
                <w:b/>
                <w:bCs/>
                <w:highlight w:val="yellow"/>
              </w:rPr>
            </w:pPr>
            <w:hyperlink r:id="rId313" w:history="1">
              <w:r w:rsidRPr="0058621A">
                <w:rPr>
                  <w:rStyle w:val="Hyperlink"/>
                  <w:rFonts w:cstheme="minorHAnsi"/>
                  <w:b/>
                  <w:bCs/>
                </w:rPr>
                <w:t>https://doi.org/10.1016/j.wasman.2021.07.026</w:t>
              </w:r>
            </w:hyperlink>
            <w:r w:rsidRPr="0058621A">
              <w:rPr>
                <w:rFonts w:cstheme="minorHAnsi"/>
                <w:b/>
                <w:bCs/>
              </w:rPr>
              <w:t xml:space="preserve"> </w:t>
            </w:r>
          </w:p>
        </w:tc>
      </w:tr>
      <w:tr w:rsidR="00B33E6B" w:rsidRPr="0058621A" w14:paraId="4D304978" w14:textId="77777777" w:rsidTr="004F5C10">
        <w:tc>
          <w:tcPr>
            <w:tcW w:w="557" w:type="dxa"/>
            <w:vAlign w:val="center"/>
          </w:tcPr>
          <w:p w14:paraId="2FF3E984" w14:textId="77777777" w:rsidR="00B33E6B" w:rsidRPr="0058621A" w:rsidRDefault="00B33E6B" w:rsidP="004F5C10">
            <w:pPr>
              <w:rPr>
                <w:rFonts w:cstheme="minorHAnsi"/>
                <w:b/>
                <w:bCs/>
              </w:rPr>
            </w:pPr>
            <w:r w:rsidRPr="0058621A">
              <w:rPr>
                <w:rFonts w:cstheme="minorHAnsi"/>
                <w:b/>
                <w:bCs/>
              </w:rPr>
              <w:t>310</w:t>
            </w:r>
          </w:p>
        </w:tc>
        <w:tc>
          <w:tcPr>
            <w:tcW w:w="4663" w:type="dxa"/>
            <w:vAlign w:val="center"/>
          </w:tcPr>
          <w:p w14:paraId="3B523376" w14:textId="77777777" w:rsidR="00B33E6B" w:rsidRPr="0058621A" w:rsidRDefault="00B33E6B" w:rsidP="004F5C10">
            <w:pPr>
              <w:rPr>
                <w:rFonts w:cstheme="minorHAnsi"/>
                <w:b/>
                <w:bCs/>
              </w:rPr>
            </w:pPr>
            <w:r w:rsidRPr="0058621A">
              <w:rPr>
                <w:rFonts w:cstheme="minorHAnsi"/>
                <w:b/>
                <w:bCs/>
              </w:rPr>
              <w:t>The challenges of spatial and temporal aggregation  Modelling issues, applications, and policy implications</w:t>
            </w:r>
          </w:p>
        </w:tc>
        <w:tc>
          <w:tcPr>
            <w:tcW w:w="5482" w:type="dxa"/>
            <w:vAlign w:val="center"/>
          </w:tcPr>
          <w:p w14:paraId="5B8D0CC8" w14:textId="77777777" w:rsidR="00B33E6B" w:rsidRPr="0058621A" w:rsidRDefault="00B33E6B" w:rsidP="004F5C10">
            <w:pPr>
              <w:rPr>
                <w:rFonts w:cstheme="minorHAnsi"/>
                <w:b/>
                <w:bCs/>
                <w:highlight w:val="yellow"/>
              </w:rPr>
            </w:pPr>
            <w:hyperlink r:id="rId314" w:history="1">
              <w:r w:rsidRPr="0058621A">
                <w:rPr>
                  <w:rStyle w:val="Hyperlink"/>
                  <w:rFonts w:cstheme="minorHAnsi"/>
                  <w:b/>
                  <w:bCs/>
                </w:rPr>
                <w:t>https://doi.org/10.1016/j.jup.2019.100993</w:t>
              </w:r>
            </w:hyperlink>
            <w:r w:rsidRPr="0058621A">
              <w:rPr>
                <w:rFonts w:cstheme="minorHAnsi"/>
                <w:b/>
                <w:bCs/>
              </w:rPr>
              <w:t xml:space="preserve"> </w:t>
            </w:r>
          </w:p>
        </w:tc>
      </w:tr>
      <w:tr w:rsidR="00B33E6B" w:rsidRPr="0058621A" w14:paraId="50EE3A38" w14:textId="77777777" w:rsidTr="004F5C10">
        <w:tc>
          <w:tcPr>
            <w:tcW w:w="557" w:type="dxa"/>
            <w:vAlign w:val="center"/>
          </w:tcPr>
          <w:p w14:paraId="507F6140" w14:textId="77777777" w:rsidR="00B33E6B" w:rsidRPr="0058621A" w:rsidRDefault="00B33E6B" w:rsidP="004F5C10">
            <w:pPr>
              <w:rPr>
                <w:rFonts w:cstheme="minorHAnsi"/>
              </w:rPr>
            </w:pPr>
            <w:r w:rsidRPr="0058621A">
              <w:rPr>
                <w:rFonts w:cstheme="minorHAnsi"/>
              </w:rPr>
              <w:t>311</w:t>
            </w:r>
          </w:p>
        </w:tc>
        <w:tc>
          <w:tcPr>
            <w:tcW w:w="4663" w:type="dxa"/>
            <w:vAlign w:val="center"/>
          </w:tcPr>
          <w:p w14:paraId="41C2BA3A" w14:textId="77777777" w:rsidR="00B33E6B" w:rsidRPr="0058621A" w:rsidRDefault="00B33E6B" w:rsidP="004F5C10">
            <w:pPr>
              <w:rPr>
                <w:rFonts w:cstheme="minorHAnsi"/>
              </w:rPr>
            </w:pPr>
            <w:r w:rsidRPr="0058621A">
              <w:rPr>
                <w:rFonts w:cstheme="minorHAnsi"/>
              </w:rPr>
              <w:t>The effect of crop residues, cover crops, manures and nitrogen fertilization on soil organic carbon changes in agroecosystems: a synthesis of reviews</w:t>
            </w:r>
          </w:p>
        </w:tc>
        <w:tc>
          <w:tcPr>
            <w:tcW w:w="5482" w:type="dxa"/>
            <w:vAlign w:val="center"/>
          </w:tcPr>
          <w:p w14:paraId="666F2513" w14:textId="77777777" w:rsidR="00B33E6B" w:rsidRPr="0058621A" w:rsidRDefault="00B33E6B" w:rsidP="004F5C10">
            <w:pPr>
              <w:rPr>
                <w:rFonts w:cstheme="minorHAnsi"/>
              </w:rPr>
            </w:pPr>
            <w:hyperlink r:id="rId315" w:history="1">
              <w:r w:rsidRPr="0058621A">
                <w:rPr>
                  <w:rStyle w:val="Hyperlink"/>
                  <w:rFonts w:cstheme="minorHAnsi"/>
                </w:rPr>
                <w:t>https://doi.org/10.1007/s11027-020-09916-3</w:t>
              </w:r>
            </w:hyperlink>
            <w:r w:rsidRPr="0058621A">
              <w:rPr>
                <w:rStyle w:val="c-bibliographic-informationvalue"/>
                <w:rFonts w:cstheme="minorHAnsi"/>
              </w:rPr>
              <w:t xml:space="preserve"> </w:t>
            </w:r>
          </w:p>
        </w:tc>
      </w:tr>
      <w:tr w:rsidR="00B33E6B" w:rsidRPr="0058621A" w14:paraId="6E5D5183" w14:textId="77777777" w:rsidTr="004F5C10">
        <w:tc>
          <w:tcPr>
            <w:tcW w:w="557" w:type="dxa"/>
            <w:vAlign w:val="center"/>
          </w:tcPr>
          <w:p w14:paraId="5E3C5AE5" w14:textId="77777777" w:rsidR="00B33E6B" w:rsidRPr="0058621A" w:rsidRDefault="00B33E6B" w:rsidP="004F5C10">
            <w:pPr>
              <w:rPr>
                <w:rFonts w:cstheme="minorHAnsi"/>
              </w:rPr>
            </w:pPr>
            <w:r w:rsidRPr="0058621A">
              <w:rPr>
                <w:rFonts w:cstheme="minorHAnsi"/>
              </w:rPr>
              <w:t>312</w:t>
            </w:r>
          </w:p>
        </w:tc>
        <w:tc>
          <w:tcPr>
            <w:tcW w:w="4663" w:type="dxa"/>
            <w:vAlign w:val="center"/>
          </w:tcPr>
          <w:p w14:paraId="4C77FA41" w14:textId="77777777" w:rsidR="00B33E6B" w:rsidRPr="0058621A" w:rsidRDefault="00B33E6B" w:rsidP="004F5C10">
            <w:pPr>
              <w:rPr>
                <w:rFonts w:cstheme="minorHAnsi"/>
              </w:rPr>
            </w:pPr>
            <w:r w:rsidRPr="0058621A">
              <w:rPr>
                <w:rFonts w:cstheme="minorHAnsi"/>
              </w:rPr>
              <w:t>The effect of the halide anion on the optical properties of lead halide perovskites</w:t>
            </w:r>
          </w:p>
        </w:tc>
        <w:tc>
          <w:tcPr>
            <w:tcW w:w="5482" w:type="dxa"/>
            <w:vAlign w:val="center"/>
          </w:tcPr>
          <w:p w14:paraId="31C85B24" w14:textId="77777777" w:rsidR="00B33E6B" w:rsidRPr="0058621A" w:rsidRDefault="00B33E6B" w:rsidP="004F5C10">
            <w:pPr>
              <w:rPr>
                <w:rFonts w:cstheme="minorHAnsi"/>
              </w:rPr>
            </w:pPr>
            <w:hyperlink r:id="rId316" w:history="1">
              <w:r w:rsidRPr="0058621A">
                <w:rPr>
                  <w:rStyle w:val="Hyperlink"/>
                  <w:rFonts w:cstheme="minorHAnsi"/>
                </w:rPr>
                <w:t>https://doi.org/10.1016/j.solmat.2019.03.023</w:t>
              </w:r>
            </w:hyperlink>
            <w:r w:rsidRPr="0058621A">
              <w:rPr>
                <w:rFonts w:cstheme="minorHAnsi"/>
              </w:rPr>
              <w:t xml:space="preserve"> </w:t>
            </w:r>
          </w:p>
        </w:tc>
      </w:tr>
      <w:tr w:rsidR="00B33E6B" w:rsidRPr="0058621A" w14:paraId="1A6FAE0D" w14:textId="77777777" w:rsidTr="004F5C10">
        <w:tc>
          <w:tcPr>
            <w:tcW w:w="557" w:type="dxa"/>
            <w:vAlign w:val="center"/>
          </w:tcPr>
          <w:p w14:paraId="0D0CFBD7" w14:textId="77777777" w:rsidR="00B33E6B" w:rsidRPr="0058621A" w:rsidRDefault="00B33E6B" w:rsidP="004F5C10">
            <w:pPr>
              <w:rPr>
                <w:rFonts w:cstheme="minorHAnsi"/>
              </w:rPr>
            </w:pPr>
            <w:r w:rsidRPr="0058621A">
              <w:rPr>
                <w:rFonts w:cstheme="minorHAnsi"/>
              </w:rPr>
              <w:t>313</w:t>
            </w:r>
          </w:p>
        </w:tc>
        <w:tc>
          <w:tcPr>
            <w:tcW w:w="4663" w:type="dxa"/>
            <w:vAlign w:val="center"/>
          </w:tcPr>
          <w:p w14:paraId="4626144A" w14:textId="77777777" w:rsidR="00B33E6B" w:rsidRPr="0058621A" w:rsidRDefault="00B33E6B" w:rsidP="004F5C10">
            <w:pPr>
              <w:rPr>
                <w:rFonts w:cstheme="minorHAnsi"/>
              </w:rPr>
            </w:pPr>
            <w:r w:rsidRPr="0058621A">
              <w:rPr>
                <w:rFonts w:cstheme="minorHAnsi"/>
              </w:rPr>
              <w:t>The Effects of Soil Improving Cropping Systems (SICS) on Soil Erosion and Soil Organic Carbon Stocks across Europe: A Simulation Study</w:t>
            </w:r>
          </w:p>
        </w:tc>
        <w:tc>
          <w:tcPr>
            <w:tcW w:w="5482" w:type="dxa"/>
            <w:vAlign w:val="center"/>
          </w:tcPr>
          <w:p w14:paraId="3DE522AA" w14:textId="77777777" w:rsidR="00B33E6B" w:rsidRPr="0058621A" w:rsidRDefault="00B33E6B" w:rsidP="004F5C10">
            <w:pPr>
              <w:rPr>
                <w:rFonts w:cstheme="minorHAnsi"/>
              </w:rPr>
            </w:pPr>
            <w:hyperlink r:id="rId317" w:history="1">
              <w:r w:rsidRPr="0058621A">
                <w:rPr>
                  <w:rStyle w:val="Hyperlink"/>
                  <w:rFonts w:cstheme="minorHAnsi"/>
                </w:rPr>
                <w:t>https://doi.org/10.3390/land11060943</w:t>
              </w:r>
            </w:hyperlink>
            <w:r w:rsidRPr="0058621A">
              <w:rPr>
                <w:rFonts w:cstheme="minorHAnsi"/>
              </w:rPr>
              <w:t xml:space="preserve"> </w:t>
            </w:r>
          </w:p>
        </w:tc>
      </w:tr>
      <w:tr w:rsidR="00B33E6B" w:rsidRPr="0058621A" w14:paraId="23BEA3D3" w14:textId="77777777" w:rsidTr="004F5C10">
        <w:tc>
          <w:tcPr>
            <w:tcW w:w="557" w:type="dxa"/>
            <w:vAlign w:val="center"/>
          </w:tcPr>
          <w:p w14:paraId="4974D77A" w14:textId="77777777" w:rsidR="00B33E6B" w:rsidRPr="0058621A" w:rsidRDefault="00B33E6B" w:rsidP="004F5C10">
            <w:pPr>
              <w:rPr>
                <w:rFonts w:cstheme="minorHAnsi"/>
              </w:rPr>
            </w:pPr>
            <w:r w:rsidRPr="0058621A">
              <w:rPr>
                <w:rFonts w:cstheme="minorHAnsi"/>
              </w:rPr>
              <w:t>314</w:t>
            </w:r>
          </w:p>
        </w:tc>
        <w:tc>
          <w:tcPr>
            <w:tcW w:w="4663" w:type="dxa"/>
            <w:vAlign w:val="center"/>
          </w:tcPr>
          <w:p w14:paraId="227B4A59" w14:textId="77777777" w:rsidR="00B33E6B" w:rsidRPr="0058621A" w:rsidRDefault="00B33E6B" w:rsidP="004F5C10">
            <w:pPr>
              <w:rPr>
                <w:rFonts w:cstheme="minorHAnsi"/>
              </w:rPr>
            </w:pPr>
            <w:r w:rsidRPr="0058621A">
              <w:rPr>
                <w:rFonts w:cstheme="minorHAnsi"/>
              </w:rPr>
              <w:t>The implications of landscape visual impact on future highly renewable power systems : A Case Study for Great Britain</w:t>
            </w:r>
          </w:p>
        </w:tc>
        <w:tc>
          <w:tcPr>
            <w:tcW w:w="5482" w:type="dxa"/>
            <w:vAlign w:val="center"/>
          </w:tcPr>
          <w:p w14:paraId="6EE008CD" w14:textId="77777777" w:rsidR="00B33E6B" w:rsidRPr="0058621A" w:rsidRDefault="00B33E6B" w:rsidP="004F5C10">
            <w:pPr>
              <w:rPr>
                <w:rFonts w:cstheme="minorHAnsi"/>
              </w:rPr>
            </w:pPr>
            <w:hyperlink r:id="rId318" w:history="1">
              <w:r w:rsidRPr="0058621A">
                <w:rPr>
                  <w:rStyle w:val="Hyperlink"/>
                  <w:rFonts w:cstheme="minorHAnsi"/>
                </w:rPr>
                <w:t>https://doi.org/10.1109/TPWRS.2020.2992061</w:t>
              </w:r>
            </w:hyperlink>
            <w:r w:rsidRPr="0058621A">
              <w:rPr>
                <w:rFonts w:cstheme="minorHAnsi"/>
              </w:rPr>
              <w:t xml:space="preserve"> </w:t>
            </w:r>
          </w:p>
        </w:tc>
      </w:tr>
      <w:tr w:rsidR="00B33E6B" w:rsidRPr="0058621A" w14:paraId="3F6ABCB6" w14:textId="77777777" w:rsidTr="004F5C10">
        <w:tc>
          <w:tcPr>
            <w:tcW w:w="557" w:type="dxa"/>
            <w:vAlign w:val="center"/>
          </w:tcPr>
          <w:p w14:paraId="639F9929" w14:textId="77777777" w:rsidR="00B33E6B" w:rsidRPr="0058621A" w:rsidRDefault="00B33E6B" w:rsidP="004F5C10">
            <w:pPr>
              <w:rPr>
                <w:rFonts w:cstheme="minorHAnsi"/>
              </w:rPr>
            </w:pPr>
            <w:r w:rsidRPr="0058621A">
              <w:rPr>
                <w:rFonts w:cstheme="minorHAnsi"/>
              </w:rPr>
              <w:t>315</w:t>
            </w:r>
          </w:p>
        </w:tc>
        <w:tc>
          <w:tcPr>
            <w:tcW w:w="4663" w:type="dxa"/>
            <w:vAlign w:val="center"/>
          </w:tcPr>
          <w:p w14:paraId="7CC3ACFB" w14:textId="77777777" w:rsidR="00B33E6B" w:rsidRPr="0058621A" w:rsidRDefault="00B33E6B" w:rsidP="004F5C10">
            <w:pPr>
              <w:rPr>
                <w:rFonts w:cstheme="minorHAnsi"/>
              </w:rPr>
            </w:pPr>
            <w:r w:rsidRPr="0058621A">
              <w:rPr>
                <w:rFonts w:cstheme="minorHAnsi"/>
              </w:rPr>
              <w:t>The influence of manure feedstock, slow pyrolysis, and hydrothermal temperature on manure thermochemical and combustion properties</w:t>
            </w:r>
          </w:p>
        </w:tc>
        <w:tc>
          <w:tcPr>
            <w:tcW w:w="5482" w:type="dxa"/>
            <w:vAlign w:val="center"/>
          </w:tcPr>
          <w:p w14:paraId="79D01962" w14:textId="77777777" w:rsidR="00B33E6B" w:rsidRPr="0058621A" w:rsidRDefault="00B33E6B" w:rsidP="004F5C10">
            <w:pPr>
              <w:rPr>
                <w:rFonts w:cstheme="minorHAnsi"/>
              </w:rPr>
            </w:pPr>
            <w:hyperlink r:id="rId319" w:history="1">
              <w:r w:rsidRPr="0058621A">
                <w:rPr>
                  <w:rStyle w:val="Hyperlink"/>
                  <w:rFonts w:cstheme="minorHAnsi"/>
                </w:rPr>
                <w:t>https://doi.org/10.1016/j.wasman.2019.03.025</w:t>
              </w:r>
            </w:hyperlink>
            <w:r w:rsidRPr="0058621A">
              <w:rPr>
                <w:rFonts w:cstheme="minorHAnsi"/>
              </w:rPr>
              <w:t xml:space="preserve"> </w:t>
            </w:r>
          </w:p>
        </w:tc>
      </w:tr>
      <w:tr w:rsidR="00B33E6B" w:rsidRPr="0058621A" w14:paraId="63E510F8" w14:textId="77777777" w:rsidTr="004F5C10">
        <w:tc>
          <w:tcPr>
            <w:tcW w:w="557" w:type="dxa"/>
            <w:vAlign w:val="center"/>
          </w:tcPr>
          <w:p w14:paraId="7CD6728C" w14:textId="77777777" w:rsidR="00B33E6B" w:rsidRPr="0058621A" w:rsidRDefault="00B33E6B" w:rsidP="004F5C10">
            <w:pPr>
              <w:rPr>
                <w:rFonts w:cstheme="minorHAnsi"/>
                <w:b/>
                <w:bCs/>
              </w:rPr>
            </w:pPr>
            <w:r w:rsidRPr="0058621A">
              <w:rPr>
                <w:rFonts w:cstheme="minorHAnsi"/>
                <w:b/>
                <w:bCs/>
              </w:rPr>
              <w:t>316</w:t>
            </w:r>
          </w:p>
        </w:tc>
        <w:tc>
          <w:tcPr>
            <w:tcW w:w="4663" w:type="dxa"/>
            <w:vAlign w:val="center"/>
          </w:tcPr>
          <w:p w14:paraId="49F55C4B" w14:textId="77777777" w:rsidR="00B33E6B" w:rsidRPr="0058621A" w:rsidRDefault="00B33E6B" w:rsidP="004F5C10">
            <w:pPr>
              <w:rPr>
                <w:rFonts w:cstheme="minorHAnsi"/>
                <w:b/>
                <w:bCs/>
              </w:rPr>
            </w:pPr>
            <w:r w:rsidRPr="0058621A">
              <w:rPr>
                <w:rFonts w:cstheme="minorHAnsi"/>
                <w:b/>
                <w:bCs/>
              </w:rPr>
              <w:t>The interrelations of land ownership, soil protection and privileges of capital in the aspect of land take</w:t>
            </w:r>
          </w:p>
        </w:tc>
        <w:tc>
          <w:tcPr>
            <w:tcW w:w="5482" w:type="dxa"/>
            <w:vAlign w:val="center"/>
          </w:tcPr>
          <w:p w14:paraId="64E297C3" w14:textId="77777777" w:rsidR="00B33E6B" w:rsidRPr="0058621A" w:rsidRDefault="00B33E6B" w:rsidP="004F5C10">
            <w:pPr>
              <w:rPr>
                <w:rFonts w:cstheme="minorHAnsi"/>
                <w:b/>
                <w:bCs/>
                <w:highlight w:val="yellow"/>
              </w:rPr>
            </w:pPr>
            <w:hyperlink r:id="rId320" w:history="1">
              <w:r w:rsidRPr="0058621A">
                <w:rPr>
                  <w:rStyle w:val="Hyperlink"/>
                  <w:rFonts w:cstheme="minorHAnsi"/>
                  <w:b/>
                  <w:bCs/>
                </w:rPr>
                <w:t>https://doi.org/10.1016/j.landusepol.2020.105071</w:t>
              </w:r>
            </w:hyperlink>
            <w:r w:rsidRPr="0058621A">
              <w:rPr>
                <w:rFonts w:cstheme="minorHAnsi"/>
                <w:b/>
                <w:bCs/>
              </w:rPr>
              <w:t xml:space="preserve"> </w:t>
            </w:r>
          </w:p>
        </w:tc>
      </w:tr>
      <w:tr w:rsidR="00B33E6B" w:rsidRPr="0058621A" w14:paraId="58879A8C" w14:textId="77777777" w:rsidTr="004F5C10">
        <w:tc>
          <w:tcPr>
            <w:tcW w:w="557" w:type="dxa"/>
            <w:vAlign w:val="center"/>
          </w:tcPr>
          <w:p w14:paraId="65C8E0F8" w14:textId="77777777" w:rsidR="00B33E6B" w:rsidRPr="0058621A" w:rsidRDefault="00B33E6B" w:rsidP="004F5C10">
            <w:pPr>
              <w:rPr>
                <w:rFonts w:cstheme="minorHAnsi"/>
              </w:rPr>
            </w:pPr>
            <w:r w:rsidRPr="0058621A">
              <w:rPr>
                <w:rFonts w:cstheme="minorHAnsi"/>
              </w:rPr>
              <w:t>317</w:t>
            </w:r>
          </w:p>
        </w:tc>
        <w:tc>
          <w:tcPr>
            <w:tcW w:w="4663" w:type="dxa"/>
            <w:vAlign w:val="center"/>
          </w:tcPr>
          <w:p w14:paraId="666B72FE" w14:textId="77777777" w:rsidR="00B33E6B" w:rsidRPr="0058621A" w:rsidRDefault="00B33E6B" w:rsidP="004F5C10">
            <w:pPr>
              <w:rPr>
                <w:rFonts w:cstheme="minorHAnsi"/>
              </w:rPr>
            </w:pPr>
            <w:r w:rsidRPr="0058621A">
              <w:rPr>
                <w:rFonts w:cstheme="minorHAnsi"/>
              </w:rPr>
              <w:t>The open source electricity Model Base for Europe - An engagement framework for open and transparent European energy modelling</w:t>
            </w:r>
          </w:p>
        </w:tc>
        <w:tc>
          <w:tcPr>
            <w:tcW w:w="5482" w:type="dxa"/>
            <w:vAlign w:val="center"/>
          </w:tcPr>
          <w:p w14:paraId="43275F80" w14:textId="77777777" w:rsidR="00B33E6B" w:rsidRPr="0058621A" w:rsidRDefault="00B33E6B" w:rsidP="004F5C10">
            <w:pPr>
              <w:rPr>
                <w:rFonts w:cstheme="minorHAnsi"/>
              </w:rPr>
            </w:pPr>
            <w:hyperlink r:id="rId321" w:history="1">
              <w:r w:rsidRPr="0058621A">
                <w:rPr>
                  <w:rStyle w:val="Hyperlink"/>
                  <w:rFonts w:cstheme="minorHAnsi"/>
                </w:rPr>
                <w:t>https://doi.org/10.1016/j.energy.2021.121973</w:t>
              </w:r>
            </w:hyperlink>
            <w:r w:rsidRPr="0058621A">
              <w:rPr>
                <w:rFonts w:cstheme="minorHAnsi"/>
              </w:rPr>
              <w:t xml:space="preserve"> </w:t>
            </w:r>
          </w:p>
        </w:tc>
      </w:tr>
      <w:tr w:rsidR="00B33E6B" w:rsidRPr="0058621A" w14:paraId="6FF7D9A1" w14:textId="77777777" w:rsidTr="004F5C10">
        <w:tc>
          <w:tcPr>
            <w:tcW w:w="557" w:type="dxa"/>
            <w:vAlign w:val="center"/>
          </w:tcPr>
          <w:p w14:paraId="6540E006" w14:textId="77777777" w:rsidR="00B33E6B" w:rsidRPr="0058621A" w:rsidRDefault="00B33E6B" w:rsidP="004F5C10">
            <w:pPr>
              <w:rPr>
                <w:rFonts w:cstheme="minorHAnsi"/>
              </w:rPr>
            </w:pPr>
            <w:r w:rsidRPr="0058621A">
              <w:rPr>
                <w:rFonts w:cstheme="minorHAnsi"/>
              </w:rPr>
              <w:t>318</w:t>
            </w:r>
          </w:p>
        </w:tc>
        <w:tc>
          <w:tcPr>
            <w:tcW w:w="4663" w:type="dxa"/>
            <w:vAlign w:val="center"/>
          </w:tcPr>
          <w:p w14:paraId="04DF26FE" w14:textId="77777777" w:rsidR="00B33E6B" w:rsidRPr="0058621A" w:rsidRDefault="00B33E6B" w:rsidP="004F5C10">
            <w:pPr>
              <w:rPr>
                <w:rFonts w:cstheme="minorHAnsi"/>
              </w:rPr>
            </w:pPr>
            <w:r w:rsidRPr="0058621A">
              <w:rPr>
                <w:rFonts w:cstheme="minorHAnsi"/>
              </w:rPr>
              <w:t>The Perovskite Database Project A Perspective on Collective Data Sharing</w:t>
            </w:r>
          </w:p>
        </w:tc>
        <w:tc>
          <w:tcPr>
            <w:tcW w:w="5482" w:type="dxa"/>
            <w:vAlign w:val="center"/>
          </w:tcPr>
          <w:p w14:paraId="7FE78575" w14:textId="77777777" w:rsidR="00B33E6B" w:rsidRPr="0058621A" w:rsidRDefault="00B33E6B" w:rsidP="004F5C10">
            <w:pPr>
              <w:rPr>
                <w:rFonts w:cstheme="minorHAnsi"/>
              </w:rPr>
            </w:pPr>
            <w:hyperlink r:id="rId322" w:history="1">
              <w:r w:rsidRPr="0058621A">
                <w:rPr>
                  <w:rStyle w:val="Hyperlink"/>
                  <w:rFonts w:cstheme="minorHAnsi"/>
                </w:rPr>
                <w:t>https://doi.org/10.1021/acsenergylett.2c00330</w:t>
              </w:r>
            </w:hyperlink>
            <w:r w:rsidRPr="0058621A">
              <w:rPr>
                <w:rFonts w:cstheme="minorHAnsi"/>
              </w:rPr>
              <w:t xml:space="preserve"> </w:t>
            </w:r>
          </w:p>
        </w:tc>
      </w:tr>
      <w:tr w:rsidR="00B33E6B" w:rsidRPr="0058621A" w14:paraId="39A31165" w14:textId="77777777" w:rsidTr="004F5C10">
        <w:tc>
          <w:tcPr>
            <w:tcW w:w="557" w:type="dxa"/>
            <w:vAlign w:val="center"/>
          </w:tcPr>
          <w:p w14:paraId="1264E6B5" w14:textId="77777777" w:rsidR="00B33E6B" w:rsidRPr="0058621A" w:rsidRDefault="00B33E6B" w:rsidP="004F5C10">
            <w:pPr>
              <w:rPr>
                <w:rFonts w:cstheme="minorHAnsi"/>
              </w:rPr>
            </w:pPr>
            <w:r w:rsidRPr="0058621A">
              <w:rPr>
                <w:rFonts w:cstheme="minorHAnsi"/>
              </w:rPr>
              <w:t>319</w:t>
            </w:r>
          </w:p>
        </w:tc>
        <w:tc>
          <w:tcPr>
            <w:tcW w:w="4663" w:type="dxa"/>
            <w:vAlign w:val="center"/>
          </w:tcPr>
          <w:p w14:paraId="43F372EA" w14:textId="77777777" w:rsidR="00B33E6B" w:rsidRPr="0058621A" w:rsidRDefault="00B33E6B" w:rsidP="004F5C10">
            <w:pPr>
              <w:rPr>
                <w:rFonts w:cstheme="minorHAnsi"/>
              </w:rPr>
            </w:pPr>
            <w:r w:rsidRPr="0058621A">
              <w:rPr>
                <w:rFonts w:cstheme="minorHAnsi"/>
              </w:rPr>
              <w:t>The role of microbes in the increase of organic phosphorus availability in the rhizosheath of cover crops</w:t>
            </w:r>
          </w:p>
        </w:tc>
        <w:tc>
          <w:tcPr>
            <w:tcW w:w="5482" w:type="dxa"/>
            <w:vAlign w:val="center"/>
          </w:tcPr>
          <w:p w14:paraId="6D8C4795" w14:textId="77777777" w:rsidR="00B33E6B" w:rsidRPr="0058621A" w:rsidRDefault="00B33E6B" w:rsidP="004F5C10">
            <w:pPr>
              <w:rPr>
                <w:rFonts w:cstheme="minorHAnsi"/>
              </w:rPr>
            </w:pPr>
            <w:hyperlink r:id="rId323" w:history="1">
              <w:r w:rsidRPr="0058621A">
                <w:rPr>
                  <w:rStyle w:val="Hyperlink"/>
                  <w:rFonts w:cstheme="minorHAnsi"/>
                </w:rPr>
                <w:t>https://doi.org/10.1007/s11104-022-05340-5</w:t>
              </w:r>
            </w:hyperlink>
            <w:r w:rsidRPr="0058621A">
              <w:rPr>
                <w:rStyle w:val="c-bibliographic-informationvalue"/>
                <w:rFonts w:cstheme="minorHAnsi"/>
              </w:rPr>
              <w:t xml:space="preserve"> </w:t>
            </w:r>
          </w:p>
        </w:tc>
      </w:tr>
      <w:tr w:rsidR="00B33E6B" w:rsidRPr="0058621A" w14:paraId="0FABEBBD" w14:textId="77777777" w:rsidTr="004F5C10">
        <w:tc>
          <w:tcPr>
            <w:tcW w:w="557" w:type="dxa"/>
            <w:vAlign w:val="center"/>
          </w:tcPr>
          <w:p w14:paraId="3FDF29AE" w14:textId="77777777" w:rsidR="00B33E6B" w:rsidRPr="0058621A" w:rsidRDefault="00B33E6B" w:rsidP="004F5C10">
            <w:pPr>
              <w:rPr>
                <w:rFonts w:cstheme="minorHAnsi"/>
              </w:rPr>
            </w:pPr>
            <w:r w:rsidRPr="0058621A">
              <w:rPr>
                <w:rFonts w:cstheme="minorHAnsi"/>
              </w:rPr>
              <w:t>320</w:t>
            </w:r>
          </w:p>
        </w:tc>
        <w:tc>
          <w:tcPr>
            <w:tcW w:w="4663" w:type="dxa"/>
            <w:vAlign w:val="center"/>
          </w:tcPr>
          <w:p w14:paraId="6F4ED7D1" w14:textId="77777777" w:rsidR="00B33E6B" w:rsidRPr="0058621A" w:rsidRDefault="00B33E6B" w:rsidP="004F5C10">
            <w:pPr>
              <w:rPr>
                <w:rFonts w:cstheme="minorHAnsi"/>
              </w:rPr>
            </w:pPr>
            <w:r w:rsidRPr="0058621A">
              <w:rPr>
                <w:rFonts w:cstheme="minorHAnsi"/>
              </w:rPr>
              <w:t>Thermal and mechanical properties of biocomposites made of poly(3-hydroxybutyrate-co-3- hydroxyvalerate) and potato pulp powder</w:t>
            </w:r>
          </w:p>
        </w:tc>
        <w:tc>
          <w:tcPr>
            <w:tcW w:w="5482" w:type="dxa"/>
            <w:vAlign w:val="center"/>
          </w:tcPr>
          <w:p w14:paraId="3EBA6470" w14:textId="77777777" w:rsidR="00B33E6B" w:rsidRPr="0058621A" w:rsidRDefault="00B33E6B" w:rsidP="004F5C10">
            <w:pPr>
              <w:rPr>
                <w:rFonts w:cstheme="minorHAnsi"/>
              </w:rPr>
            </w:pPr>
            <w:hyperlink r:id="rId324" w:history="1">
              <w:r w:rsidRPr="0058621A">
                <w:rPr>
                  <w:rStyle w:val="Hyperlink"/>
                  <w:rFonts w:cstheme="minorHAnsi"/>
                </w:rPr>
                <w:t>https://doi.org/10.3390/polym11020308</w:t>
              </w:r>
            </w:hyperlink>
            <w:r w:rsidRPr="0058621A">
              <w:rPr>
                <w:rFonts w:cstheme="minorHAnsi"/>
              </w:rPr>
              <w:t xml:space="preserve"> </w:t>
            </w:r>
          </w:p>
        </w:tc>
      </w:tr>
      <w:tr w:rsidR="00B33E6B" w:rsidRPr="0058621A" w14:paraId="1DCFBEC8" w14:textId="77777777" w:rsidTr="004F5C10">
        <w:tc>
          <w:tcPr>
            <w:tcW w:w="557" w:type="dxa"/>
            <w:vAlign w:val="center"/>
          </w:tcPr>
          <w:p w14:paraId="517F7D56" w14:textId="77777777" w:rsidR="00B33E6B" w:rsidRPr="0058621A" w:rsidRDefault="00B33E6B" w:rsidP="004F5C10">
            <w:pPr>
              <w:rPr>
                <w:rFonts w:cstheme="minorHAnsi"/>
              </w:rPr>
            </w:pPr>
            <w:r w:rsidRPr="0058621A">
              <w:rPr>
                <w:rFonts w:cstheme="minorHAnsi"/>
              </w:rPr>
              <w:t>321</w:t>
            </w:r>
          </w:p>
        </w:tc>
        <w:tc>
          <w:tcPr>
            <w:tcW w:w="4663" w:type="dxa"/>
            <w:vAlign w:val="center"/>
          </w:tcPr>
          <w:p w14:paraId="22F8379E" w14:textId="77777777" w:rsidR="00B33E6B" w:rsidRPr="0058621A" w:rsidRDefault="00B33E6B" w:rsidP="004F5C10">
            <w:pPr>
              <w:rPr>
                <w:rFonts w:cstheme="minorHAnsi"/>
              </w:rPr>
            </w:pPr>
            <w:r w:rsidRPr="0058621A">
              <w:rPr>
                <w:rFonts w:cstheme="minorHAnsi"/>
              </w:rPr>
              <w:t>Thermal, mechanical, and rheological properties of biocomposites made of poly(Lactic acid) and potato pulp powder</w:t>
            </w:r>
          </w:p>
        </w:tc>
        <w:tc>
          <w:tcPr>
            <w:tcW w:w="5482" w:type="dxa"/>
            <w:vAlign w:val="center"/>
          </w:tcPr>
          <w:p w14:paraId="277A670A" w14:textId="77777777" w:rsidR="00B33E6B" w:rsidRPr="0058621A" w:rsidRDefault="00B33E6B" w:rsidP="004F5C10">
            <w:pPr>
              <w:rPr>
                <w:rFonts w:cstheme="minorHAnsi"/>
              </w:rPr>
            </w:pPr>
            <w:hyperlink r:id="rId325" w:history="1">
              <w:r w:rsidRPr="0058621A">
                <w:rPr>
                  <w:rStyle w:val="Hyperlink"/>
                  <w:rFonts w:cstheme="minorHAnsi"/>
                </w:rPr>
                <w:t>https://doi.org/10.3390%2Fijms20030675</w:t>
              </w:r>
            </w:hyperlink>
            <w:r w:rsidRPr="0058621A">
              <w:rPr>
                <w:rFonts w:cstheme="minorHAnsi"/>
              </w:rPr>
              <w:t xml:space="preserve"> </w:t>
            </w:r>
          </w:p>
        </w:tc>
      </w:tr>
      <w:tr w:rsidR="00B33E6B" w:rsidRPr="0058621A" w14:paraId="3AE07471" w14:textId="77777777" w:rsidTr="004F5C10">
        <w:tc>
          <w:tcPr>
            <w:tcW w:w="557" w:type="dxa"/>
            <w:vAlign w:val="center"/>
          </w:tcPr>
          <w:p w14:paraId="45D6B175" w14:textId="77777777" w:rsidR="00B33E6B" w:rsidRPr="0058621A" w:rsidRDefault="00B33E6B" w:rsidP="004F5C10">
            <w:pPr>
              <w:rPr>
                <w:rFonts w:cstheme="minorHAnsi"/>
              </w:rPr>
            </w:pPr>
            <w:r w:rsidRPr="0058621A">
              <w:rPr>
                <w:rFonts w:cstheme="minorHAnsi"/>
              </w:rPr>
              <w:t>322</w:t>
            </w:r>
          </w:p>
        </w:tc>
        <w:tc>
          <w:tcPr>
            <w:tcW w:w="4663" w:type="dxa"/>
            <w:vAlign w:val="center"/>
          </w:tcPr>
          <w:p w14:paraId="5862B530" w14:textId="77777777" w:rsidR="00B33E6B" w:rsidRPr="0058621A" w:rsidRDefault="00B33E6B" w:rsidP="004F5C10">
            <w:pPr>
              <w:rPr>
                <w:rFonts w:cstheme="minorHAnsi"/>
              </w:rPr>
            </w:pPr>
            <w:r w:rsidRPr="0058621A">
              <w:rPr>
                <w:rFonts w:cstheme="minorHAnsi"/>
              </w:rPr>
              <w:t>Thermal, mechanical, viscoelastic and morphological properties of poly(lactic acid) based biocomposites with potato pulp powder treated with waxes</w:t>
            </w:r>
          </w:p>
        </w:tc>
        <w:tc>
          <w:tcPr>
            <w:tcW w:w="5482" w:type="dxa"/>
            <w:vAlign w:val="center"/>
          </w:tcPr>
          <w:p w14:paraId="5DCDCA8D" w14:textId="77777777" w:rsidR="00B33E6B" w:rsidRPr="0058621A" w:rsidRDefault="00B33E6B" w:rsidP="004F5C10">
            <w:pPr>
              <w:rPr>
                <w:rFonts w:cstheme="minorHAnsi"/>
              </w:rPr>
            </w:pPr>
            <w:hyperlink r:id="rId326" w:history="1">
              <w:r w:rsidRPr="0058621A">
                <w:rPr>
                  <w:rStyle w:val="Hyperlink"/>
                  <w:rFonts w:cstheme="minorHAnsi"/>
                </w:rPr>
                <w:t>https://doi.org/10.3390/ma12060990</w:t>
              </w:r>
            </w:hyperlink>
            <w:r w:rsidRPr="0058621A">
              <w:rPr>
                <w:rFonts w:cstheme="minorHAnsi"/>
              </w:rPr>
              <w:t xml:space="preserve"> </w:t>
            </w:r>
          </w:p>
        </w:tc>
      </w:tr>
      <w:tr w:rsidR="00B33E6B" w:rsidRPr="0058621A" w14:paraId="34F833E3" w14:textId="77777777" w:rsidTr="004F5C10">
        <w:tc>
          <w:tcPr>
            <w:tcW w:w="557" w:type="dxa"/>
            <w:vAlign w:val="center"/>
          </w:tcPr>
          <w:p w14:paraId="4FDFD822" w14:textId="77777777" w:rsidR="00B33E6B" w:rsidRPr="0058621A" w:rsidRDefault="00B33E6B" w:rsidP="004F5C10">
            <w:pPr>
              <w:rPr>
                <w:rFonts w:cstheme="minorHAnsi"/>
              </w:rPr>
            </w:pPr>
            <w:r w:rsidRPr="0058621A">
              <w:rPr>
                <w:rFonts w:cstheme="minorHAnsi"/>
              </w:rPr>
              <w:t>323</w:t>
            </w:r>
          </w:p>
        </w:tc>
        <w:tc>
          <w:tcPr>
            <w:tcW w:w="4663" w:type="dxa"/>
            <w:vAlign w:val="center"/>
          </w:tcPr>
          <w:p w14:paraId="59737C52" w14:textId="77777777" w:rsidR="00B33E6B" w:rsidRPr="0058621A" w:rsidRDefault="00B33E6B" w:rsidP="004F5C10">
            <w:pPr>
              <w:rPr>
                <w:rFonts w:cstheme="minorHAnsi"/>
              </w:rPr>
            </w:pPr>
            <w:r w:rsidRPr="0058621A">
              <w:rPr>
                <w:rFonts w:cstheme="minorHAnsi"/>
              </w:rPr>
              <w:t>Thermophilic anaerobic digestion as suitable bioprocess producing organic and chemical renewable fertilizers: A full-scale approach</w:t>
            </w:r>
          </w:p>
        </w:tc>
        <w:tc>
          <w:tcPr>
            <w:tcW w:w="5482" w:type="dxa"/>
            <w:vAlign w:val="center"/>
          </w:tcPr>
          <w:p w14:paraId="3E754C2D" w14:textId="77777777" w:rsidR="00B33E6B" w:rsidRPr="0058621A" w:rsidRDefault="00B33E6B" w:rsidP="004F5C10">
            <w:pPr>
              <w:rPr>
                <w:rFonts w:cstheme="minorHAnsi"/>
              </w:rPr>
            </w:pPr>
            <w:hyperlink r:id="rId327" w:history="1">
              <w:r w:rsidRPr="0058621A">
                <w:rPr>
                  <w:rStyle w:val="Hyperlink"/>
                  <w:rFonts w:cstheme="minorHAnsi"/>
                </w:rPr>
                <w:t>https://doi.org/10.1016/j.wasman.2021.02.028</w:t>
              </w:r>
            </w:hyperlink>
            <w:r w:rsidRPr="0058621A">
              <w:rPr>
                <w:rFonts w:cstheme="minorHAnsi"/>
              </w:rPr>
              <w:t xml:space="preserve"> </w:t>
            </w:r>
          </w:p>
        </w:tc>
      </w:tr>
      <w:tr w:rsidR="00B33E6B" w:rsidRPr="0058621A" w14:paraId="3F72DC69" w14:textId="77777777" w:rsidTr="004F5C10">
        <w:tc>
          <w:tcPr>
            <w:tcW w:w="557" w:type="dxa"/>
            <w:vAlign w:val="center"/>
          </w:tcPr>
          <w:p w14:paraId="30EB67A1" w14:textId="77777777" w:rsidR="00B33E6B" w:rsidRPr="0058621A" w:rsidRDefault="00B33E6B" w:rsidP="004F5C10">
            <w:pPr>
              <w:rPr>
                <w:rFonts w:cstheme="minorHAnsi"/>
              </w:rPr>
            </w:pPr>
            <w:r w:rsidRPr="0058621A">
              <w:rPr>
                <w:rFonts w:cstheme="minorHAnsi"/>
              </w:rPr>
              <w:lastRenderedPageBreak/>
              <w:t>324</w:t>
            </w:r>
          </w:p>
        </w:tc>
        <w:tc>
          <w:tcPr>
            <w:tcW w:w="4663" w:type="dxa"/>
            <w:vAlign w:val="center"/>
          </w:tcPr>
          <w:p w14:paraId="51F34EFF" w14:textId="77777777" w:rsidR="00B33E6B" w:rsidRPr="0058621A" w:rsidRDefault="00B33E6B" w:rsidP="004F5C10">
            <w:pPr>
              <w:rPr>
                <w:rFonts w:cstheme="minorHAnsi"/>
              </w:rPr>
            </w:pPr>
            <w:r w:rsidRPr="0058621A">
              <w:rPr>
                <w:rFonts w:cstheme="minorHAnsi"/>
              </w:rPr>
              <w:t>To What Extent Is Manure Produced, Distributed, and Potentially Available for Bioenergy? A Step toward Stimulating Circular Bio-Economy in Poland</w:t>
            </w:r>
          </w:p>
        </w:tc>
        <w:tc>
          <w:tcPr>
            <w:tcW w:w="5482" w:type="dxa"/>
            <w:vAlign w:val="center"/>
          </w:tcPr>
          <w:p w14:paraId="7E2A7FB9" w14:textId="77777777" w:rsidR="00B33E6B" w:rsidRPr="0058621A" w:rsidRDefault="00B33E6B" w:rsidP="004F5C10">
            <w:pPr>
              <w:rPr>
                <w:rFonts w:cstheme="minorHAnsi"/>
              </w:rPr>
            </w:pPr>
            <w:hyperlink r:id="rId328" w:history="1">
              <w:r w:rsidRPr="0058621A">
                <w:rPr>
                  <w:rStyle w:val="Hyperlink"/>
                  <w:rFonts w:cstheme="minorHAnsi"/>
                </w:rPr>
                <w:t>https://doi.org/10.3390/en13236266</w:t>
              </w:r>
            </w:hyperlink>
            <w:r w:rsidRPr="0058621A">
              <w:rPr>
                <w:rFonts w:cstheme="minorHAnsi"/>
              </w:rPr>
              <w:t xml:space="preserve"> </w:t>
            </w:r>
          </w:p>
        </w:tc>
      </w:tr>
      <w:tr w:rsidR="00B33E6B" w:rsidRPr="0058621A" w14:paraId="40B4CFB3" w14:textId="77777777" w:rsidTr="004F5C10">
        <w:tc>
          <w:tcPr>
            <w:tcW w:w="557" w:type="dxa"/>
            <w:vAlign w:val="center"/>
          </w:tcPr>
          <w:p w14:paraId="347E79E4" w14:textId="77777777" w:rsidR="00B33E6B" w:rsidRPr="0058621A" w:rsidRDefault="00B33E6B" w:rsidP="004F5C10">
            <w:pPr>
              <w:rPr>
                <w:rFonts w:cstheme="minorHAnsi"/>
              </w:rPr>
            </w:pPr>
            <w:r w:rsidRPr="0058621A">
              <w:rPr>
                <w:rFonts w:cstheme="minorHAnsi"/>
              </w:rPr>
              <w:t>325</w:t>
            </w:r>
          </w:p>
        </w:tc>
        <w:tc>
          <w:tcPr>
            <w:tcW w:w="4663" w:type="dxa"/>
            <w:vAlign w:val="center"/>
          </w:tcPr>
          <w:p w14:paraId="7317002F" w14:textId="77777777" w:rsidR="00B33E6B" w:rsidRPr="0058621A" w:rsidRDefault="00B33E6B" w:rsidP="004F5C10">
            <w:pPr>
              <w:rPr>
                <w:rFonts w:cstheme="minorHAnsi"/>
              </w:rPr>
            </w:pPr>
            <w:r w:rsidRPr="0058621A">
              <w:rPr>
                <w:rFonts w:cstheme="minorHAnsi"/>
              </w:rPr>
              <w:t>Towards Interoperability of Entity-Based and event-Based IoT Platforms: The Case of NGSI and EPCIS Standards</w:t>
            </w:r>
          </w:p>
        </w:tc>
        <w:tc>
          <w:tcPr>
            <w:tcW w:w="5482" w:type="dxa"/>
            <w:vAlign w:val="center"/>
          </w:tcPr>
          <w:p w14:paraId="546EFB8A" w14:textId="77777777" w:rsidR="00B33E6B" w:rsidRPr="0058621A" w:rsidRDefault="00B33E6B" w:rsidP="004F5C10">
            <w:pPr>
              <w:rPr>
                <w:rFonts w:cstheme="minorHAnsi"/>
              </w:rPr>
            </w:pPr>
            <w:hyperlink r:id="rId329" w:history="1">
              <w:r w:rsidRPr="0058621A">
                <w:rPr>
                  <w:rStyle w:val="Hyperlink"/>
                  <w:rFonts w:cstheme="minorHAnsi"/>
                </w:rPr>
                <w:t>https://doi.org/10.1109/ACCESS.2021.3069194</w:t>
              </w:r>
            </w:hyperlink>
            <w:r w:rsidRPr="0058621A">
              <w:rPr>
                <w:rFonts w:cstheme="minorHAnsi"/>
              </w:rPr>
              <w:t xml:space="preserve"> </w:t>
            </w:r>
          </w:p>
        </w:tc>
      </w:tr>
      <w:tr w:rsidR="00B33E6B" w:rsidRPr="0058621A" w14:paraId="68745E9F" w14:textId="77777777" w:rsidTr="004F5C10">
        <w:tc>
          <w:tcPr>
            <w:tcW w:w="557" w:type="dxa"/>
            <w:vAlign w:val="center"/>
          </w:tcPr>
          <w:p w14:paraId="7390D573" w14:textId="77777777" w:rsidR="00B33E6B" w:rsidRPr="0058621A" w:rsidRDefault="00B33E6B" w:rsidP="004F5C10">
            <w:pPr>
              <w:rPr>
                <w:rFonts w:cstheme="minorHAnsi"/>
                <w:b/>
                <w:bCs/>
              </w:rPr>
            </w:pPr>
            <w:r w:rsidRPr="0058621A">
              <w:rPr>
                <w:rFonts w:cstheme="minorHAnsi"/>
                <w:b/>
                <w:bCs/>
              </w:rPr>
              <w:t>326</w:t>
            </w:r>
          </w:p>
        </w:tc>
        <w:tc>
          <w:tcPr>
            <w:tcW w:w="4663" w:type="dxa"/>
            <w:vAlign w:val="center"/>
          </w:tcPr>
          <w:p w14:paraId="16598B4D" w14:textId="77777777" w:rsidR="00B33E6B" w:rsidRPr="0058621A" w:rsidRDefault="00B33E6B" w:rsidP="004F5C10">
            <w:pPr>
              <w:rPr>
                <w:rFonts w:cstheme="minorHAnsi"/>
                <w:b/>
                <w:bCs/>
              </w:rPr>
            </w:pPr>
            <w:r w:rsidRPr="0058621A">
              <w:rPr>
                <w:rFonts w:cstheme="minorHAnsi"/>
                <w:b/>
                <w:bCs/>
              </w:rPr>
              <w:t>Trading off environmental attributes in food consumption choices</w:t>
            </w:r>
          </w:p>
        </w:tc>
        <w:tc>
          <w:tcPr>
            <w:tcW w:w="5482" w:type="dxa"/>
            <w:vAlign w:val="center"/>
          </w:tcPr>
          <w:p w14:paraId="0441B975" w14:textId="77777777" w:rsidR="00B33E6B" w:rsidRPr="0058621A" w:rsidRDefault="00B33E6B" w:rsidP="004F5C10">
            <w:pPr>
              <w:rPr>
                <w:rFonts w:cstheme="minorHAnsi"/>
                <w:b/>
                <w:bCs/>
                <w:highlight w:val="yellow"/>
              </w:rPr>
            </w:pPr>
            <w:hyperlink r:id="rId330" w:history="1">
              <w:r w:rsidRPr="0058621A">
                <w:rPr>
                  <w:rStyle w:val="Hyperlink"/>
                  <w:rFonts w:cstheme="minorHAnsi"/>
                  <w:b/>
                  <w:bCs/>
                </w:rPr>
                <w:t>https://doi.org/10.1016/j.foodpol.2022.102338</w:t>
              </w:r>
            </w:hyperlink>
            <w:r w:rsidRPr="0058621A">
              <w:rPr>
                <w:rFonts w:cstheme="minorHAnsi"/>
                <w:b/>
                <w:bCs/>
              </w:rPr>
              <w:t xml:space="preserve"> </w:t>
            </w:r>
          </w:p>
        </w:tc>
      </w:tr>
      <w:tr w:rsidR="00B33E6B" w:rsidRPr="0058621A" w14:paraId="0DCB6B4A" w14:textId="77777777" w:rsidTr="004F5C10">
        <w:tc>
          <w:tcPr>
            <w:tcW w:w="557" w:type="dxa"/>
            <w:vAlign w:val="center"/>
          </w:tcPr>
          <w:p w14:paraId="535EDE8A" w14:textId="77777777" w:rsidR="00B33E6B" w:rsidRPr="0058621A" w:rsidRDefault="00B33E6B" w:rsidP="004F5C10">
            <w:pPr>
              <w:rPr>
                <w:rFonts w:cstheme="minorHAnsi"/>
              </w:rPr>
            </w:pPr>
            <w:r w:rsidRPr="0058621A">
              <w:rPr>
                <w:rFonts w:cstheme="minorHAnsi"/>
              </w:rPr>
              <w:t>327</w:t>
            </w:r>
          </w:p>
        </w:tc>
        <w:tc>
          <w:tcPr>
            <w:tcW w:w="4663" w:type="dxa"/>
            <w:vAlign w:val="center"/>
          </w:tcPr>
          <w:p w14:paraId="798C39BB" w14:textId="77777777" w:rsidR="00B33E6B" w:rsidRPr="0058621A" w:rsidRDefault="00B33E6B" w:rsidP="004F5C10">
            <w:pPr>
              <w:rPr>
                <w:rFonts w:cstheme="minorHAnsi"/>
              </w:rPr>
            </w:pPr>
            <w:r w:rsidRPr="0058621A">
              <w:rPr>
                <w:rFonts w:cstheme="minorHAnsi"/>
              </w:rPr>
              <w:t>Transition to conservation agriculture how tillage intensity and covering affect soil physical parameters</w:t>
            </w:r>
          </w:p>
        </w:tc>
        <w:tc>
          <w:tcPr>
            <w:tcW w:w="5482" w:type="dxa"/>
            <w:vAlign w:val="center"/>
          </w:tcPr>
          <w:p w14:paraId="138FC6D4" w14:textId="77777777" w:rsidR="00B33E6B" w:rsidRPr="0058621A" w:rsidRDefault="00B33E6B" w:rsidP="004F5C10">
            <w:pPr>
              <w:rPr>
                <w:rFonts w:eastAsia="Times New Roman" w:cstheme="minorHAnsi"/>
              </w:rPr>
            </w:pPr>
            <w:hyperlink r:id="rId331" w:history="1">
              <w:r w:rsidRPr="0058621A">
                <w:rPr>
                  <w:rStyle w:val="Hyperlink"/>
                  <w:rFonts w:eastAsia="Times New Roman" w:cstheme="minorHAnsi"/>
                </w:rPr>
                <w:t>https://doi.org/10.5194/soil-8-213-2022</w:t>
              </w:r>
            </w:hyperlink>
            <w:r w:rsidRPr="0058621A">
              <w:rPr>
                <w:rFonts w:eastAsia="Times New Roman" w:cstheme="minorHAnsi"/>
              </w:rPr>
              <w:t xml:space="preserve"> </w:t>
            </w:r>
          </w:p>
        </w:tc>
      </w:tr>
      <w:tr w:rsidR="00B33E6B" w:rsidRPr="0058621A" w14:paraId="4095852E" w14:textId="77777777" w:rsidTr="004F5C10">
        <w:tc>
          <w:tcPr>
            <w:tcW w:w="557" w:type="dxa"/>
            <w:vAlign w:val="center"/>
          </w:tcPr>
          <w:p w14:paraId="4FDFB92B" w14:textId="77777777" w:rsidR="00B33E6B" w:rsidRPr="0058621A" w:rsidRDefault="00B33E6B" w:rsidP="004F5C10">
            <w:pPr>
              <w:rPr>
                <w:rFonts w:cstheme="minorHAnsi"/>
                <w:b/>
                <w:bCs/>
              </w:rPr>
            </w:pPr>
            <w:r w:rsidRPr="0058621A">
              <w:rPr>
                <w:rFonts w:cstheme="minorHAnsi"/>
                <w:b/>
                <w:bCs/>
              </w:rPr>
              <w:t>328</w:t>
            </w:r>
          </w:p>
        </w:tc>
        <w:tc>
          <w:tcPr>
            <w:tcW w:w="4663" w:type="dxa"/>
            <w:vAlign w:val="center"/>
          </w:tcPr>
          <w:p w14:paraId="54CF84CE" w14:textId="77777777" w:rsidR="00B33E6B" w:rsidRPr="0058621A" w:rsidRDefault="00B33E6B" w:rsidP="004F5C10">
            <w:pPr>
              <w:rPr>
                <w:rFonts w:cstheme="minorHAnsi"/>
                <w:b/>
                <w:bCs/>
              </w:rPr>
            </w:pPr>
            <w:r w:rsidRPr="0058621A">
              <w:rPr>
                <w:rFonts w:cstheme="minorHAnsi"/>
                <w:b/>
                <w:bCs/>
              </w:rPr>
              <w:t>Transparency, reproducibility, and quality of energy system analyses – A process to improve scientific work</w:t>
            </w:r>
          </w:p>
        </w:tc>
        <w:tc>
          <w:tcPr>
            <w:tcW w:w="5482" w:type="dxa"/>
            <w:vAlign w:val="center"/>
          </w:tcPr>
          <w:p w14:paraId="3826B90A" w14:textId="77777777" w:rsidR="00B33E6B" w:rsidRPr="0058621A" w:rsidRDefault="00B33E6B" w:rsidP="004F5C10">
            <w:pPr>
              <w:rPr>
                <w:rFonts w:cstheme="minorHAnsi"/>
                <w:b/>
                <w:bCs/>
                <w:highlight w:val="yellow"/>
              </w:rPr>
            </w:pPr>
            <w:hyperlink r:id="rId332" w:history="1">
              <w:r w:rsidRPr="0058621A">
                <w:rPr>
                  <w:rStyle w:val="Hyperlink"/>
                  <w:rFonts w:cstheme="minorHAnsi"/>
                  <w:b/>
                  <w:bCs/>
                </w:rPr>
                <w:t>https://doi.org/10.1016/j.esr.2018.08.014</w:t>
              </w:r>
            </w:hyperlink>
            <w:r w:rsidRPr="0058621A">
              <w:rPr>
                <w:rFonts w:cstheme="minorHAnsi"/>
                <w:b/>
                <w:bCs/>
              </w:rPr>
              <w:t xml:space="preserve"> </w:t>
            </w:r>
          </w:p>
        </w:tc>
      </w:tr>
      <w:tr w:rsidR="00B33E6B" w:rsidRPr="0058621A" w14:paraId="3477FCBB" w14:textId="77777777" w:rsidTr="004F5C10">
        <w:tc>
          <w:tcPr>
            <w:tcW w:w="557" w:type="dxa"/>
            <w:vAlign w:val="center"/>
          </w:tcPr>
          <w:p w14:paraId="432319AA" w14:textId="77777777" w:rsidR="00B33E6B" w:rsidRPr="0058621A" w:rsidRDefault="00B33E6B" w:rsidP="004F5C10">
            <w:pPr>
              <w:rPr>
                <w:rFonts w:cstheme="minorHAnsi"/>
              </w:rPr>
            </w:pPr>
            <w:r w:rsidRPr="0058621A">
              <w:rPr>
                <w:rFonts w:cstheme="minorHAnsi"/>
              </w:rPr>
              <w:t>329</w:t>
            </w:r>
          </w:p>
        </w:tc>
        <w:tc>
          <w:tcPr>
            <w:tcW w:w="4663" w:type="dxa"/>
            <w:vAlign w:val="center"/>
          </w:tcPr>
          <w:p w14:paraId="349C7470" w14:textId="77777777" w:rsidR="00B33E6B" w:rsidRPr="0058621A" w:rsidRDefault="00B33E6B" w:rsidP="004F5C10">
            <w:pPr>
              <w:rPr>
                <w:rFonts w:cstheme="minorHAnsi"/>
              </w:rPr>
            </w:pPr>
            <w:r w:rsidRPr="0058621A">
              <w:rPr>
                <w:rFonts w:cstheme="minorHAnsi"/>
              </w:rPr>
              <w:t>Triple-mode grid-balancing plants via biomass gasification and reversible solid-oxide cell stack: Concept and thermodynamic performance</w:t>
            </w:r>
          </w:p>
        </w:tc>
        <w:tc>
          <w:tcPr>
            <w:tcW w:w="5482" w:type="dxa"/>
            <w:vAlign w:val="center"/>
          </w:tcPr>
          <w:p w14:paraId="712BB2D1" w14:textId="77777777" w:rsidR="00B33E6B" w:rsidRPr="0058621A" w:rsidRDefault="00B33E6B" w:rsidP="004F5C10">
            <w:pPr>
              <w:rPr>
                <w:rFonts w:cstheme="minorHAnsi"/>
              </w:rPr>
            </w:pPr>
            <w:hyperlink r:id="rId333" w:history="1">
              <w:r w:rsidRPr="0058621A">
                <w:rPr>
                  <w:rStyle w:val="Hyperlink"/>
                  <w:rFonts w:cstheme="minorHAnsi"/>
                </w:rPr>
                <w:t>https://doi.org/10.1016/j.apenergy.2020.115987</w:t>
              </w:r>
            </w:hyperlink>
            <w:r w:rsidRPr="0058621A">
              <w:rPr>
                <w:rFonts w:cstheme="minorHAnsi"/>
              </w:rPr>
              <w:t xml:space="preserve"> </w:t>
            </w:r>
          </w:p>
        </w:tc>
      </w:tr>
      <w:tr w:rsidR="00B33E6B" w:rsidRPr="0058621A" w14:paraId="21B3378A" w14:textId="77777777" w:rsidTr="004F5C10">
        <w:tc>
          <w:tcPr>
            <w:tcW w:w="557" w:type="dxa"/>
            <w:vAlign w:val="center"/>
          </w:tcPr>
          <w:p w14:paraId="7A274EB2" w14:textId="77777777" w:rsidR="00B33E6B" w:rsidRPr="0058621A" w:rsidRDefault="00B33E6B" w:rsidP="004F5C10">
            <w:pPr>
              <w:rPr>
                <w:rFonts w:cstheme="minorHAnsi"/>
              </w:rPr>
            </w:pPr>
            <w:r w:rsidRPr="0058621A">
              <w:rPr>
                <w:rFonts w:cstheme="minorHAnsi"/>
              </w:rPr>
              <w:t>330</w:t>
            </w:r>
          </w:p>
        </w:tc>
        <w:tc>
          <w:tcPr>
            <w:tcW w:w="4663" w:type="dxa"/>
            <w:vAlign w:val="center"/>
          </w:tcPr>
          <w:p w14:paraId="51030EC7" w14:textId="77777777" w:rsidR="00B33E6B" w:rsidRPr="0058621A" w:rsidRDefault="00B33E6B" w:rsidP="004F5C10">
            <w:pPr>
              <w:rPr>
                <w:rFonts w:cstheme="minorHAnsi"/>
              </w:rPr>
            </w:pPr>
            <w:r w:rsidRPr="0058621A">
              <w:rPr>
                <w:rFonts w:cstheme="minorHAnsi"/>
              </w:rPr>
              <w:t>Triple-Mode Grid-Balancing Plants via Biomass Gasification and reversible solid-oxide cell stack: Concept and thermodynamic performance</w:t>
            </w:r>
          </w:p>
        </w:tc>
        <w:tc>
          <w:tcPr>
            <w:tcW w:w="5482" w:type="dxa"/>
            <w:vAlign w:val="center"/>
          </w:tcPr>
          <w:p w14:paraId="7D5ADBE7" w14:textId="77777777" w:rsidR="00B33E6B" w:rsidRPr="0058621A" w:rsidRDefault="00B33E6B" w:rsidP="004F5C10">
            <w:pPr>
              <w:rPr>
                <w:rFonts w:cstheme="minorHAnsi"/>
              </w:rPr>
            </w:pPr>
            <w:hyperlink r:id="rId334" w:history="1">
              <w:r w:rsidRPr="0058621A">
                <w:rPr>
                  <w:rStyle w:val="Hyperlink"/>
                  <w:rFonts w:cstheme="minorHAnsi"/>
                </w:rPr>
                <w:t>https://doi.org/10.1016/j.apenergy.2020.115987</w:t>
              </w:r>
            </w:hyperlink>
            <w:r w:rsidRPr="0058621A">
              <w:rPr>
                <w:rFonts w:cstheme="minorHAnsi"/>
              </w:rPr>
              <w:t xml:space="preserve"> </w:t>
            </w:r>
          </w:p>
        </w:tc>
      </w:tr>
      <w:tr w:rsidR="00B33E6B" w:rsidRPr="0058621A" w14:paraId="7616EE71" w14:textId="77777777" w:rsidTr="004F5C10">
        <w:tc>
          <w:tcPr>
            <w:tcW w:w="557" w:type="dxa"/>
            <w:vAlign w:val="center"/>
          </w:tcPr>
          <w:p w14:paraId="73665E1B" w14:textId="77777777" w:rsidR="00B33E6B" w:rsidRPr="0058621A" w:rsidRDefault="00B33E6B" w:rsidP="004F5C10">
            <w:pPr>
              <w:rPr>
                <w:rFonts w:cstheme="minorHAnsi"/>
              </w:rPr>
            </w:pPr>
            <w:r w:rsidRPr="0058621A">
              <w:rPr>
                <w:rFonts w:cstheme="minorHAnsi"/>
              </w:rPr>
              <w:t>331</w:t>
            </w:r>
          </w:p>
        </w:tc>
        <w:tc>
          <w:tcPr>
            <w:tcW w:w="4663" w:type="dxa"/>
            <w:vAlign w:val="center"/>
          </w:tcPr>
          <w:p w14:paraId="39351BC2" w14:textId="77777777" w:rsidR="00B33E6B" w:rsidRPr="0058621A" w:rsidRDefault="00B33E6B" w:rsidP="004F5C10">
            <w:pPr>
              <w:rPr>
                <w:rFonts w:cstheme="minorHAnsi"/>
              </w:rPr>
            </w:pPr>
            <w:r w:rsidRPr="0058621A">
              <w:rPr>
                <w:rFonts w:cstheme="minorHAnsi"/>
              </w:rPr>
              <w:t>Tropospheric ozone assessment report Assessment of global-scale model performance for global and regional ozone distributions, variability, and trends</w:t>
            </w:r>
          </w:p>
        </w:tc>
        <w:tc>
          <w:tcPr>
            <w:tcW w:w="5482" w:type="dxa"/>
            <w:vAlign w:val="center"/>
          </w:tcPr>
          <w:p w14:paraId="4576B552" w14:textId="77777777" w:rsidR="00B33E6B" w:rsidRPr="0058621A" w:rsidRDefault="00B33E6B" w:rsidP="004F5C10">
            <w:pPr>
              <w:rPr>
                <w:rFonts w:cstheme="minorHAnsi"/>
              </w:rPr>
            </w:pPr>
            <w:hyperlink r:id="rId335" w:history="1">
              <w:r w:rsidRPr="0058621A">
                <w:rPr>
                  <w:rStyle w:val="Hyperlink"/>
                  <w:rFonts w:cstheme="minorHAnsi"/>
                </w:rPr>
                <w:t>https://doi.org/10.1525/elementa.265</w:t>
              </w:r>
            </w:hyperlink>
            <w:r w:rsidRPr="0058621A">
              <w:rPr>
                <w:rFonts w:cstheme="minorHAnsi"/>
              </w:rPr>
              <w:t xml:space="preserve"> </w:t>
            </w:r>
          </w:p>
        </w:tc>
      </w:tr>
      <w:tr w:rsidR="00B33E6B" w:rsidRPr="0058621A" w14:paraId="0E365C5F" w14:textId="77777777" w:rsidTr="004F5C10">
        <w:tc>
          <w:tcPr>
            <w:tcW w:w="557" w:type="dxa"/>
            <w:vAlign w:val="center"/>
          </w:tcPr>
          <w:p w14:paraId="68C65537" w14:textId="77777777" w:rsidR="00B33E6B" w:rsidRPr="0058621A" w:rsidRDefault="00B33E6B" w:rsidP="004F5C10">
            <w:pPr>
              <w:rPr>
                <w:rFonts w:cstheme="minorHAnsi"/>
                <w:b/>
                <w:bCs/>
              </w:rPr>
            </w:pPr>
            <w:r w:rsidRPr="0058621A">
              <w:rPr>
                <w:rFonts w:cstheme="minorHAnsi"/>
                <w:b/>
                <w:bCs/>
              </w:rPr>
              <w:t>332</w:t>
            </w:r>
          </w:p>
        </w:tc>
        <w:tc>
          <w:tcPr>
            <w:tcW w:w="4663" w:type="dxa"/>
            <w:vAlign w:val="center"/>
          </w:tcPr>
          <w:p w14:paraId="1BC01C0A" w14:textId="77777777" w:rsidR="00B33E6B" w:rsidRPr="0058621A" w:rsidRDefault="00B33E6B" w:rsidP="004F5C10">
            <w:pPr>
              <w:rPr>
                <w:rFonts w:cstheme="minorHAnsi"/>
                <w:b/>
                <w:bCs/>
              </w:rPr>
            </w:pPr>
            <w:r w:rsidRPr="0058621A">
              <w:rPr>
                <w:rFonts w:cstheme="minorHAnsi"/>
                <w:b/>
                <w:bCs/>
              </w:rPr>
              <w:t>Trust in farm data sharing : reflections on the EU code of conduct for agricultural data sharing</w:t>
            </w:r>
          </w:p>
        </w:tc>
        <w:tc>
          <w:tcPr>
            <w:tcW w:w="5482" w:type="dxa"/>
            <w:vAlign w:val="center"/>
          </w:tcPr>
          <w:p w14:paraId="3400652E" w14:textId="77777777" w:rsidR="00B33E6B" w:rsidRPr="0058621A" w:rsidRDefault="00B33E6B" w:rsidP="004F5C10">
            <w:pPr>
              <w:rPr>
                <w:rFonts w:cstheme="minorHAnsi"/>
                <w:b/>
                <w:bCs/>
                <w:highlight w:val="yellow"/>
              </w:rPr>
            </w:pPr>
            <w:hyperlink r:id="rId336" w:history="1">
              <w:r w:rsidRPr="0058621A">
                <w:rPr>
                  <w:rStyle w:val="Hyperlink"/>
                  <w:rFonts w:cstheme="minorHAnsi"/>
                  <w:b/>
                  <w:bCs/>
                </w:rPr>
                <w:t>https://doi.org/10.1007/s10676-020-09543-1</w:t>
              </w:r>
            </w:hyperlink>
            <w:r w:rsidRPr="0058621A">
              <w:rPr>
                <w:rStyle w:val="c-bibliographic-informationvalue"/>
                <w:rFonts w:cstheme="minorHAnsi"/>
                <w:b/>
                <w:bCs/>
              </w:rPr>
              <w:t xml:space="preserve"> </w:t>
            </w:r>
          </w:p>
        </w:tc>
      </w:tr>
      <w:tr w:rsidR="00B33E6B" w:rsidRPr="0058621A" w14:paraId="70EFBD58" w14:textId="77777777" w:rsidTr="004F5C10">
        <w:tc>
          <w:tcPr>
            <w:tcW w:w="557" w:type="dxa"/>
            <w:vAlign w:val="center"/>
          </w:tcPr>
          <w:p w14:paraId="56826700" w14:textId="77777777" w:rsidR="00B33E6B" w:rsidRPr="0058621A" w:rsidRDefault="00B33E6B" w:rsidP="004F5C10">
            <w:pPr>
              <w:rPr>
                <w:rFonts w:cstheme="minorHAnsi"/>
                <w:b/>
                <w:bCs/>
              </w:rPr>
            </w:pPr>
            <w:r w:rsidRPr="0058621A">
              <w:rPr>
                <w:rFonts w:cstheme="minorHAnsi"/>
                <w:b/>
                <w:bCs/>
              </w:rPr>
              <w:t>333</w:t>
            </w:r>
          </w:p>
        </w:tc>
        <w:tc>
          <w:tcPr>
            <w:tcW w:w="4663" w:type="dxa"/>
            <w:vAlign w:val="center"/>
          </w:tcPr>
          <w:p w14:paraId="63B65792" w14:textId="77777777" w:rsidR="00B33E6B" w:rsidRPr="0058621A" w:rsidRDefault="00B33E6B" w:rsidP="004F5C10">
            <w:pPr>
              <w:rPr>
                <w:rFonts w:cstheme="minorHAnsi"/>
                <w:b/>
                <w:bCs/>
              </w:rPr>
            </w:pPr>
            <w:r w:rsidRPr="0058621A">
              <w:rPr>
                <w:rFonts w:cstheme="minorHAnsi"/>
                <w:b/>
                <w:bCs/>
              </w:rPr>
              <w:t>University Technology Transfer and Agricultural Science Entrepreneurial Education a View from Inside</w:t>
            </w:r>
          </w:p>
        </w:tc>
        <w:tc>
          <w:tcPr>
            <w:tcW w:w="5482" w:type="dxa"/>
            <w:vAlign w:val="center"/>
          </w:tcPr>
          <w:p w14:paraId="654A5D72" w14:textId="77777777" w:rsidR="00B33E6B" w:rsidRPr="0058621A" w:rsidRDefault="00B33E6B" w:rsidP="004F5C10">
            <w:pPr>
              <w:rPr>
                <w:rFonts w:cstheme="minorHAnsi"/>
                <w:b/>
                <w:bCs/>
                <w:highlight w:val="yellow"/>
              </w:rPr>
            </w:pPr>
            <w:hyperlink r:id="rId337" w:history="1">
              <w:r w:rsidRPr="0058621A">
                <w:rPr>
                  <w:rStyle w:val="Hyperlink"/>
                  <w:rFonts w:cstheme="minorHAnsi"/>
                  <w:b/>
                  <w:bCs/>
                </w:rPr>
                <w:t>https://doi.org/10.1007/s13132-018-0562-9</w:t>
              </w:r>
            </w:hyperlink>
            <w:r w:rsidRPr="0058621A">
              <w:rPr>
                <w:rStyle w:val="c-bibliographic-informationvalue"/>
                <w:rFonts w:cstheme="minorHAnsi"/>
                <w:b/>
                <w:bCs/>
              </w:rPr>
              <w:t xml:space="preserve"> </w:t>
            </w:r>
          </w:p>
        </w:tc>
      </w:tr>
      <w:tr w:rsidR="00B33E6B" w:rsidRPr="0058621A" w14:paraId="2711EBA4" w14:textId="77777777" w:rsidTr="004F5C10">
        <w:tc>
          <w:tcPr>
            <w:tcW w:w="557" w:type="dxa"/>
            <w:vAlign w:val="center"/>
          </w:tcPr>
          <w:p w14:paraId="383FDE7E" w14:textId="77777777" w:rsidR="00B33E6B" w:rsidRPr="0058621A" w:rsidRDefault="00B33E6B" w:rsidP="004F5C10">
            <w:pPr>
              <w:rPr>
                <w:rFonts w:cstheme="minorHAnsi"/>
              </w:rPr>
            </w:pPr>
            <w:r w:rsidRPr="0058621A">
              <w:rPr>
                <w:rFonts w:cstheme="minorHAnsi"/>
              </w:rPr>
              <w:t>334</w:t>
            </w:r>
          </w:p>
        </w:tc>
        <w:tc>
          <w:tcPr>
            <w:tcW w:w="4663" w:type="dxa"/>
            <w:vAlign w:val="center"/>
          </w:tcPr>
          <w:p w14:paraId="054755A1" w14:textId="77777777" w:rsidR="00B33E6B" w:rsidRPr="0058621A" w:rsidRDefault="00B33E6B" w:rsidP="004F5C10">
            <w:pPr>
              <w:rPr>
                <w:rFonts w:cstheme="minorHAnsi"/>
              </w:rPr>
            </w:pPr>
            <w:r w:rsidRPr="0058621A">
              <w:rPr>
                <w:rFonts w:cstheme="minorHAnsi"/>
              </w:rPr>
              <w:t>Upcycling of Vine Shoots_Production of Fillers for PHBV-Based Biocomposite Applications</w:t>
            </w:r>
          </w:p>
        </w:tc>
        <w:tc>
          <w:tcPr>
            <w:tcW w:w="5482" w:type="dxa"/>
            <w:vAlign w:val="center"/>
          </w:tcPr>
          <w:p w14:paraId="1CACAA67" w14:textId="77777777" w:rsidR="00B33E6B" w:rsidRPr="0058621A" w:rsidRDefault="00B33E6B" w:rsidP="004F5C10">
            <w:pPr>
              <w:rPr>
                <w:rFonts w:cstheme="minorHAnsi"/>
              </w:rPr>
            </w:pPr>
            <w:hyperlink r:id="rId338" w:history="1">
              <w:r w:rsidRPr="0058621A">
                <w:rPr>
                  <w:rStyle w:val="Hyperlink"/>
                  <w:rFonts w:cstheme="minorHAnsi"/>
                </w:rPr>
                <w:t>https://doi.org/10.1007/s10924-020-01884-8</w:t>
              </w:r>
            </w:hyperlink>
            <w:r w:rsidRPr="0058621A">
              <w:rPr>
                <w:rStyle w:val="c-bibliographic-informationvalue"/>
                <w:rFonts w:cstheme="minorHAnsi"/>
              </w:rPr>
              <w:t xml:space="preserve"> </w:t>
            </w:r>
          </w:p>
        </w:tc>
      </w:tr>
      <w:tr w:rsidR="00B33E6B" w:rsidRPr="0058621A" w14:paraId="14B6E7BD" w14:textId="77777777" w:rsidTr="004F5C10">
        <w:tc>
          <w:tcPr>
            <w:tcW w:w="557" w:type="dxa"/>
            <w:vAlign w:val="center"/>
          </w:tcPr>
          <w:p w14:paraId="7589AB39" w14:textId="77777777" w:rsidR="00B33E6B" w:rsidRPr="0058621A" w:rsidRDefault="00B33E6B" w:rsidP="004F5C10">
            <w:pPr>
              <w:rPr>
                <w:rFonts w:cstheme="minorHAnsi"/>
                <w:b/>
                <w:bCs/>
              </w:rPr>
            </w:pPr>
            <w:r w:rsidRPr="0058621A">
              <w:rPr>
                <w:rFonts w:cstheme="minorHAnsi"/>
                <w:b/>
                <w:bCs/>
              </w:rPr>
              <w:t>335</w:t>
            </w:r>
          </w:p>
        </w:tc>
        <w:tc>
          <w:tcPr>
            <w:tcW w:w="4663" w:type="dxa"/>
            <w:vAlign w:val="center"/>
          </w:tcPr>
          <w:p w14:paraId="3D7A8FD6" w14:textId="77777777" w:rsidR="00B33E6B" w:rsidRPr="0058621A" w:rsidRDefault="00B33E6B" w:rsidP="004F5C10">
            <w:pPr>
              <w:rPr>
                <w:rFonts w:cstheme="minorHAnsi"/>
                <w:b/>
                <w:bCs/>
              </w:rPr>
            </w:pPr>
            <w:r w:rsidRPr="0058621A">
              <w:rPr>
                <w:rFonts w:cstheme="minorHAnsi"/>
                <w:b/>
                <w:bCs/>
              </w:rPr>
              <w:t>Uptake of Ecological Farming Practices by EU Farms A Pan-European Typology</w:t>
            </w:r>
          </w:p>
        </w:tc>
        <w:tc>
          <w:tcPr>
            <w:tcW w:w="5482" w:type="dxa"/>
            <w:vAlign w:val="center"/>
          </w:tcPr>
          <w:p w14:paraId="21ECCE66" w14:textId="77777777" w:rsidR="00B33E6B" w:rsidRPr="0058621A" w:rsidRDefault="00B33E6B" w:rsidP="004F5C10">
            <w:pPr>
              <w:rPr>
                <w:rFonts w:cstheme="minorHAnsi"/>
                <w:b/>
                <w:bCs/>
                <w:highlight w:val="yellow"/>
              </w:rPr>
            </w:pPr>
            <w:hyperlink r:id="rId339" w:history="1">
              <w:r w:rsidRPr="0058621A">
                <w:rPr>
                  <w:rStyle w:val="Hyperlink"/>
                  <w:rFonts w:cstheme="minorHAnsi"/>
                  <w:b/>
                  <w:bCs/>
                </w:rPr>
                <w:t>https://doi.org/10.1111/1746-692X.12368</w:t>
              </w:r>
            </w:hyperlink>
            <w:r w:rsidRPr="0058621A">
              <w:rPr>
                <w:rFonts w:cstheme="minorHAnsi"/>
                <w:b/>
                <w:bCs/>
              </w:rPr>
              <w:t xml:space="preserve"> </w:t>
            </w:r>
          </w:p>
        </w:tc>
      </w:tr>
      <w:tr w:rsidR="00B33E6B" w:rsidRPr="0058621A" w14:paraId="4118FD28" w14:textId="77777777" w:rsidTr="004F5C10">
        <w:tc>
          <w:tcPr>
            <w:tcW w:w="557" w:type="dxa"/>
            <w:vAlign w:val="center"/>
          </w:tcPr>
          <w:p w14:paraId="47E4F87B" w14:textId="77777777" w:rsidR="00B33E6B" w:rsidRPr="0058621A" w:rsidRDefault="00B33E6B" w:rsidP="004F5C10">
            <w:pPr>
              <w:rPr>
                <w:rFonts w:cstheme="minorHAnsi"/>
              </w:rPr>
            </w:pPr>
            <w:r w:rsidRPr="0058621A">
              <w:rPr>
                <w:rFonts w:cstheme="minorHAnsi"/>
              </w:rPr>
              <w:t>336</w:t>
            </w:r>
          </w:p>
        </w:tc>
        <w:tc>
          <w:tcPr>
            <w:tcW w:w="4663" w:type="dxa"/>
            <w:vAlign w:val="center"/>
          </w:tcPr>
          <w:p w14:paraId="361D50B7" w14:textId="77777777" w:rsidR="00B33E6B" w:rsidRPr="0058621A" w:rsidRDefault="00B33E6B" w:rsidP="004F5C10">
            <w:pPr>
              <w:rPr>
                <w:rFonts w:cstheme="minorHAnsi"/>
              </w:rPr>
            </w:pPr>
            <w:r w:rsidRPr="0058621A">
              <w:rPr>
                <w:rFonts w:cstheme="minorHAnsi"/>
              </w:rPr>
              <w:t>Using clustering algorithms to characterise uncertain long-term decarbonisation pathways</w:t>
            </w:r>
          </w:p>
        </w:tc>
        <w:tc>
          <w:tcPr>
            <w:tcW w:w="5482" w:type="dxa"/>
            <w:vAlign w:val="center"/>
          </w:tcPr>
          <w:p w14:paraId="1DAE41A4" w14:textId="77777777" w:rsidR="00B33E6B" w:rsidRPr="0058621A" w:rsidRDefault="00B33E6B" w:rsidP="004F5C10">
            <w:pPr>
              <w:rPr>
                <w:rFonts w:cstheme="minorHAnsi"/>
              </w:rPr>
            </w:pPr>
            <w:hyperlink r:id="rId340" w:history="1">
              <w:r w:rsidRPr="0058621A">
                <w:rPr>
                  <w:rStyle w:val="Hyperlink"/>
                  <w:rFonts w:cstheme="minorHAnsi"/>
                </w:rPr>
                <w:t>https://doi.org/10.1016/j.apenergy.2020.114947</w:t>
              </w:r>
            </w:hyperlink>
            <w:r w:rsidRPr="0058621A">
              <w:rPr>
                <w:rFonts w:cstheme="minorHAnsi"/>
              </w:rPr>
              <w:t xml:space="preserve"> </w:t>
            </w:r>
          </w:p>
        </w:tc>
      </w:tr>
      <w:tr w:rsidR="00B33E6B" w:rsidRPr="0058621A" w14:paraId="4EA1F4BE" w14:textId="77777777" w:rsidTr="004F5C10">
        <w:tc>
          <w:tcPr>
            <w:tcW w:w="557" w:type="dxa"/>
            <w:vAlign w:val="center"/>
          </w:tcPr>
          <w:p w14:paraId="76B4B36E" w14:textId="77777777" w:rsidR="00B33E6B" w:rsidRPr="0058621A" w:rsidRDefault="00B33E6B" w:rsidP="004F5C10">
            <w:pPr>
              <w:rPr>
                <w:rFonts w:cstheme="minorHAnsi"/>
              </w:rPr>
            </w:pPr>
            <w:r w:rsidRPr="0058621A">
              <w:rPr>
                <w:rFonts w:cstheme="minorHAnsi"/>
              </w:rPr>
              <w:t>337</w:t>
            </w:r>
          </w:p>
        </w:tc>
        <w:tc>
          <w:tcPr>
            <w:tcW w:w="4663" w:type="dxa"/>
            <w:vAlign w:val="center"/>
          </w:tcPr>
          <w:p w14:paraId="0D54833E" w14:textId="77777777" w:rsidR="00B33E6B" w:rsidRPr="0058621A" w:rsidRDefault="00B33E6B" w:rsidP="004F5C10">
            <w:pPr>
              <w:rPr>
                <w:rFonts w:cstheme="minorHAnsi"/>
              </w:rPr>
            </w:pPr>
            <w:r w:rsidRPr="0058621A">
              <w:rPr>
                <w:rFonts w:cstheme="minorHAnsi"/>
              </w:rPr>
              <w:t>Using diketopyrrolopyrroles to stabilize double excitation and control internal conversion</w:t>
            </w:r>
          </w:p>
        </w:tc>
        <w:tc>
          <w:tcPr>
            <w:tcW w:w="5482" w:type="dxa"/>
            <w:vAlign w:val="center"/>
          </w:tcPr>
          <w:p w14:paraId="7E3B93CC" w14:textId="77777777" w:rsidR="00B33E6B" w:rsidRPr="0058621A" w:rsidRDefault="00B33E6B" w:rsidP="004F5C10">
            <w:pPr>
              <w:rPr>
                <w:rFonts w:cstheme="minorHAnsi"/>
              </w:rPr>
            </w:pPr>
            <w:hyperlink r:id="rId341" w:history="1">
              <w:r w:rsidRPr="0058621A">
                <w:rPr>
                  <w:rStyle w:val="Hyperlink"/>
                  <w:rFonts w:cstheme="minorHAnsi"/>
                </w:rPr>
                <w:t>https://doi.org/10.1039/D2CP03533B</w:t>
              </w:r>
            </w:hyperlink>
            <w:r w:rsidRPr="0058621A">
              <w:rPr>
                <w:rFonts w:cstheme="minorHAnsi"/>
              </w:rPr>
              <w:t xml:space="preserve"> </w:t>
            </w:r>
          </w:p>
        </w:tc>
      </w:tr>
      <w:tr w:rsidR="00B33E6B" w:rsidRPr="0058621A" w14:paraId="422557FB" w14:textId="77777777" w:rsidTr="004F5C10">
        <w:tc>
          <w:tcPr>
            <w:tcW w:w="557" w:type="dxa"/>
            <w:vAlign w:val="center"/>
          </w:tcPr>
          <w:p w14:paraId="3636EBC6" w14:textId="77777777" w:rsidR="00B33E6B" w:rsidRPr="0058621A" w:rsidRDefault="00B33E6B" w:rsidP="004F5C10">
            <w:pPr>
              <w:rPr>
                <w:rFonts w:cstheme="minorHAnsi"/>
              </w:rPr>
            </w:pPr>
            <w:r w:rsidRPr="0058621A">
              <w:rPr>
                <w:rFonts w:cstheme="minorHAnsi"/>
              </w:rPr>
              <w:t>338</w:t>
            </w:r>
          </w:p>
        </w:tc>
        <w:tc>
          <w:tcPr>
            <w:tcW w:w="4663" w:type="dxa"/>
            <w:vAlign w:val="center"/>
          </w:tcPr>
          <w:p w14:paraId="73FFE118" w14:textId="77777777" w:rsidR="00B33E6B" w:rsidRPr="0058621A" w:rsidRDefault="00B33E6B" w:rsidP="004F5C10">
            <w:pPr>
              <w:rPr>
                <w:rFonts w:cstheme="minorHAnsi"/>
              </w:rPr>
            </w:pPr>
            <w:r w:rsidRPr="0058621A">
              <w:rPr>
                <w:rFonts w:cstheme="minorHAnsi"/>
              </w:rPr>
              <w:t>Using highly stabilized digestate and digestate-derived ammonium sulphate to replace synthetic fertilizers The effects on soil, environment, and crop production</w:t>
            </w:r>
          </w:p>
        </w:tc>
        <w:tc>
          <w:tcPr>
            <w:tcW w:w="5482" w:type="dxa"/>
            <w:vAlign w:val="center"/>
          </w:tcPr>
          <w:p w14:paraId="3A6B5193" w14:textId="77777777" w:rsidR="00B33E6B" w:rsidRPr="0058621A" w:rsidRDefault="00B33E6B" w:rsidP="004F5C10">
            <w:pPr>
              <w:rPr>
                <w:rFonts w:cstheme="minorHAnsi"/>
              </w:rPr>
            </w:pPr>
            <w:hyperlink r:id="rId342" w:history="1">
              <w:r w:rsidRPr="0058621A">
                <w:rPr>
                  <w:rStyle w:val="Hyperlink"/>
                  <w:rFonts w:cstheme="minorHAnsi"/>
                </w:rPr>
                <w:t>https://doi.org/10.1016/j.scitotenv.2022.152919</w:t>
              </w:r>
            </w:hyperlink>
            <w:r w:rsidRPr="0058621A">
              <w:rPr>
                <w:rFonts w:cstheme="minorHAnsi"/>
              </w:rPr>
              <w:t xml:space="preserve"> </w:t>
            </w:r>
          </w:p>
        </w:tc>
      </w:tr>
      <w:tr w:rsidR="00B33E6B" w:rsidRPr="0058621A" w14:paraId="37B17F49" w14:textId="77777777" w:rsidTr="004F5C10">
        <w:tc>
          <w:tcPr>
            <w:tcW w:w="557" w:type="dxa"/>
            <w:vAlign w:val="center"/>
          </w:tcPr>
          <w:p w14:paraId="2DAD2162" w14:textId="77777777" w:rsidR="00B33E6B" w:rsidRPr="0058621A" w:rsidRDefault="00B33E6B" w:rsidP="004F5C10">
            <w:pPr>
              <w:rPr>
                <w:rFonts w:cstheme="minorHAnsi"/>
              </w:rPr>
            </w:pPr>
            <w:r w:rsidRPr="0058621A">
              <w:rPr>
                <w:rFonts w:cstheme="minorHAnsi"/>
              </w:rPr>
              <w:t>339</w:t>
            </w:r>
          </w:p>
        </w:tc>
        <w:tc>
          <w:tcPr>
            <w:tcW w:w="4663" w:type="dxa"/>
            <w:vAlign w:val="center"/>
          </w:tcPr>
          <w:p w14:paraId="65E68756" w14:textId="77777777" w:rsidR="00B33E6B" w:rsidRPr="0058621A" w:rsidRDefault="00B33E6B" w:rsidP="004F5C10">
            <w:pPr>
              <w:rPr>
                <w:rFonts w:cstheme="minorHAnsi"/>
              </w:rPr>
            </w:pPr>
            <w:r w:rsidRPr="0058621A">
              <w:rPr>
                <w:rFonts w:cstheme="minorHAnsi"/>
              </w:rPr>
              <w:t>Using life cycle assessment to quantify the environmental benefit of upcycling vine shoots as fillers in biocomposite packaging materials</w:t>
            </w:r>
          </w:p>
        </w:tc>
        <w:tc>
          <w:tcPr>
            <w:tcW w:w="5482" w:type="dxa"/>
            <w:vAlign w:val="center"/>
          </w:tcPr>
          <w:p w14:paraId="57E2ED2B" w14:textId="77777777" w:rsidR="00B33E6B" w:rsidRPr="0058621A" w:rsidRDefault="00B33E6B" w:rsidP="004F5C10">
            <w:pPr>
              <w:rPr>
                <w:rFonts w:cstheme="minorHAnsi"/>
              </w:rPr>
            </w:pPr>
            <w:hyperlink r:id="rId343" w:history="1">
              <w:r w:rsidRPr="0058621A">
                <w:rPr>
                  <w:rStyle w:val="Hyperlink"/>
                  <w:rFonts w:cstheme="minorHAnsi"/>
                </w:rPr>
                <w:t>https://doi.org/10.1007/s11367-020-01824-7</w:t>
              </w:r>
            </w:hyperlink>
            <w:r w:rsidRPr="0058621A">
              <w:rPr>
                <w:rStyle w:val="c-bibliographic-informationvalue"/>
                <w:rFonts w:cstheme="minorHAnsi"/>
              </w:rPr>
              <w:t xml:space="preserve"> </w:t>
            </w:r>
          </w:p>
        </w:tc>
      </w:tr>
      <w:tr w:rsidR="00B33E6B" w:rsidRPr="0058621A" w14:paraId="163FFB49" w14:textId="77777777" w:rsidTr="004F5C10">
        <w:tc>
          <w:tcPr>
            <w:tcW w:w="557" w:type="dxa"/>
            <w:vAlign w:val="center"/>
          </w:tcPr>
          <w:p w14:paraId="2F6CE63E" w14:textId="77777777" w:rsidR="00B33E6B" w:rsidRPr="0058621A" w:rsidRDefault="00B33E6B" w:rsidP="004F5C10">
            <w:pPr>
              <w:rPr>
                <w:rFonts w:cstheme="minorHAnsi"/>
              </w:rPr>
            </w:pPr>
            <w:r w:rsidRPr="0058621A">
              <w:rPr>
                <w:rFonts w:cstheme="minorHAnsi"/>
              </w:rPr>
              <w:t>340</w:t>
            </w:r>
          </w:p>
        </w:tc>
        <w:tc>
          <w:tcPr>
            <w:tcW w:w="4663" w:type="dxa"/>
            <w:vAlign w:val="center"/>
          </w:tcPr>
          <w:p w14:paraId="7FC9A060" w14:textId="77777777" w:rsidR="00B33E6B" w:rsidRPr="0058621A" w:rsidRDefault="00B33E6B" w:rsidP="004F5C10">
            <w:pPr>
              <w:rPr>
                <w:rFonts w:cstheme="minorHAnsi"/>
              </w:rPr>
            </w:pPr>
            <w:r w:rsidRPr="0058621A">
              <w:rPr>
                <w:rFonts w:cstheme="minorHAnsi"/>
              </w:rPr>
              <w:t>Virtual Energy Storage in RES-Powered Smart Grids with Nonlinear Model Predictive Control</w:t>
            </w:r>
          </w:p>
        </w:tc>
        <w:tc>
          <w:tcPr>
            <w:tcW w:w="5482" w:type="dxa"/>
            <w:vAlign w:val="center"/>
          </w:tcPr>
          <w:p w14:paraId="751A8A7E" w14:textId="77777777" w:rsidR="00B33E6B" w:rsidRPr="0058621A" w:rsidRDefault="00B33E6B" w:rsidP="004F5C10">
            <w:pPr>
              <w:rPr>
                <w:rFonts w:cstheme="minorHAnsi"/>
              </w:rPr>
            </w:pPr>
            <w:hyperlink r:id="rId344" w:history="1">
              <w:r w:rsidRPr="0058621A">
                <w:rPr>
                  <w:rStyle w:val="Hyperlink"/>
                  <w:rFonts w:cstheme="minorHAnsi"/>
                </w:rPr>
                <w:t>https://doi.org/10.3390/en14041082</w:t>
              </w:r>
            </w:hyperlink>
            <w:r w:rsidRPr="0058621A">
              <w:rPr>
                <w:rFonts w:cstheme="minorHAnsi"/>
              </w:rPr>
              <w:t xml:space="preserve"> </w:t>
            </w:r>
          </w:p>
        </w:tc>
      </w:tr>
      <w:tr w:rsidR="00B33E6B" w:rsidRPr="0058621A" w14:paraId="7ADBDD45" w14:textId="77777777" w:rsidTr="004F5C10">
        <w:tc>
          <w:tcPr>
            <w:tcW w:w="557" w:type="dxa"/>
            <w:vAlign w:val="center"/>
          </w:tcPr>
          <w:p w14:paraId="2F97EE92" w14:textId="77777777" w:rsidR="00B33E6B" w:rsidRPr="0058621A" w:rsidRDefault="00B33E6B" w:rsidP="004F5C10">
            <w:pPr>
              <w:rPr>
                <w:rFonts w:cstheme="minorHAnsi"/>
              </w:rPr>
            </w:pPr>
            <w:r w:rsidRPr="0058621A">
              <w:rPr>
                <w:rFonts w:cstheme="minorHAnsi"/>
              </w:rPr>
              <w:t>341</w:t>
            </w:r>
          </w:p>
        </w:tc>
        <w:tc>
          <w:tcPr>
            <w:tcW w:w="4663" w:type="dxa"/>
            <w:vAlign w:val="center"/>
          </w:tcPr>
          <w:p w14:paraId="72A822B7" w14:textId="77777777" w:rsidR="00B33E6B" w:rsidRPr="0058621A" w:rsidRDefault="00B33E6B" w:rsidP="004F5C10">
            <w:pPr>
              <w:rPr>
                <w:rFonts w:cstheme="minorHAnsi"/>
              </w:rPr>
            </w:pPr>
            <w:r w:rsidRPr="0058621A">
              <w:rPr>
                <w:rFonts w:cstheme="minorHAnsi"/>
              </w:rPr>
              <w:t>Water use in electricity generation for water-energy nexus analyses  The European case</w:t>
            </w:r>
          </w:p>
        </w:tc>
        <w:tc>
          <w:tcPr>
            <w:tcW w:w="5482" w:type="dxa"/>
            <w:vAlign w:val="center"/>
          </w:tcPr>
          <w:p w14:paraId="3748B1DB" w14:textId="77777777" w:rsidR="00B33E6B" w:rsidRPr="0058621A" w:rsidRDefault="00B33E6B" w:rsidP="004F5C10">
            <w:pPr>
              <w:rPr>
                <w:rFonts w:cstheme="minorHAnsi"/>
              </w:rPr>
            </w:pPr>
            <w:hyperlink r:id="rId345" w:history="1">
              <w:r w:rsidRPr="0058621A">
                <w:rPr>
                  <w:rStyle w:val="Hyperlink"/>
                  <w:rFonts w:cstheme="minorHAnsi"/>
                </w:rPr>
                <w:t>https://doi.org/10.1016/j.scitotenv.2018.10.045</w:t>
              </w:r>
            </w:hyperlink>
            <w:r w:rsidRPr="0058621A">
              <w:rPr>
                <w:rFonts w:cstheme="minorHAnsi"/>
              </w:rPr>
              <w:t xml:space="preserve"> </w:t>
            </w:r>
          </w:p>
        </w:tc>
      </w:tr>
      <w:tr w:rsidR="00B33E6B" w:rsidRPr="0058621A" w14:paraId="5F2A9865" w14:textId="77777777" w:rsidTr="004F5C10">
        <w:tc>
          <w:tcPr>
            <w:tcW w:w="557" w:type="dxa"/>
            <w:vAlign w:val="center"/>
          </w:tcPr>
          <w:p w14:paraId="5FC4A18A" w14:textId="77777777" w:rsidR="00B33E6B" w:rsidRPr="0058621A" w:rsidRDefault="00B33E6B" w:rsidP="004F5C10">
            <w:pPr>
              <w:rPr>
                <w:rFonts w:cstheme="minorHAnsi"/>
                <w:b/>
                <w:bCs/>
              </w:rPr>
            </w:pPr>
            <w:r w:rsidRPr="0058621A">
              <w:rPr>
                <w:rFonts w:cstheme="minorHAnsi"/>
                <w:b/>
                <w:bCs/>
              </w:rPr>
              <w:lastRenderedPageBreak/>
              <w:t>342</w:t>
            </w:r>
          </w:p>
        </w:tc>
        <w:tc>
          <w:tcPr>
            <w:tcW w:w="4663" w:type="dxa"/>
            <w:vAlign w:val="center"/>
          </w:tcPr>
          <w:p w14:paraId="1576268B" w14:textId="77777777" w:rsidR="00B33E6B" w:rsidRPr="0058621A" w:rsidRDefault="00B33E6B" w:rsidP="004F5C10">
            <w:pPr>
              <w:rPr>
                <w:rFonts w:cstheme="minorHAnsi"/>
                <w:b/>
                <w:bCs/>
              </w:rPr>
            </w:pPr>
            <w:r w:rsidRPr="0058621A">
              <w:rPr>
                <w:rFonts w:cstheme="minorHAnsi"/>
                <w:b/>
                <w:bCs/>
              </w:rPr>
              <w:t>What Does Ecological Farming Mean for Farm Labour</w:t>
            </w:r>
          </w:p>
        </w:tc>
        <w:tc>
          <w:tcPr>
            <w:tcW w:w="5482" w:type="dxa"/>
            <w:vAlign w:val="center"/>
          </w:tcPr>
          <w:p w14:paraId="70B15C30" w14:textId="77777777" w:rsidR="00B33E6B" w:rsidRPr="0058621A" w:rsidRDefault="00B33E6B" w:rsidP="004F5C10">
            <w:pPr>
              <w:rPr>
                <w:rFonts w:cstheme="minorHAnsi"/>
                <w:b/>
                <w:bCs/>
                <w:highlight w:val="yellow"/>
              </w:rPr>
            </w:pPr>
            <w:hyperlink r:id="rId346" w:history="1">
              <w:r w:rsidRPr="0058621A">
                <w:rPr>
                  <w:rStyle w:val="Hyperlink"/>
                  <w:rFonts w:cstheme="minorHAnsi"/>
                  <w:b/>
                  <w:bCs/>
                </w:rPr>
                <w:t>https://doi.org/10.1111/1746-692X.12366</w:t>
              </w:r>
            </w:hyperlink>
            <w:r w:rsidRPr="0058621A">
              <w:rPr>
                <w:rFonts w:cstheme="minorHAnsi"/>
                <w:b/>
                <w:bCs/>
              </w:rPr>
              <w:t xml:space="preserve"> </w:t>
            </w:r>
          </w:p>
        </w:tc>
      </w:tr>
      <w:tr w:rsidR="00B33E6B" w:rsidRPr="0058621A" w14:paraId="115D785A" w14:textId="77777777" w:rsidTr="004F5C10">
        <w:tc>
          <w:tcPr>
            <w:tcW w:w="557" w:type="dxa"/>
            <w:vAlign w:val="center"/>
          </w:tcPr>
          <w:p w14:paraId="00253762" w14:textId="77777777" w:rsidR="00B33E6B" w:rsidRPr="0058621A" w:rsidRDefault="00B33E6B" w:rsidP="004F5C10">
            <w:pPr>
              <w:rPr>
                <w:rFonts w:cstheme="minorHAnsi"/>
                <w:b/>
                <w:bCs/>
              </w:rPr>
            </w:pPr>
            <w:r w:rsidRPr="0058621A">
              <w:rPr>
                <w:rFonts w:cstheme="minorHAnsi"/>
                <w:b/>
                <w:bCs/>
              </w:rPr>
              <w:t>343</w:t>
            </w:r>
          </w:p>
        </w:tc>
        <w:tc>
          <w:tcPr>
            <w:tcW w:w="4663" w:type="dxa"/>
            <w:vAlign w:val="center"/>
          </w:tcPr>
          <w:p w14:paraId="2ECA522A" w14:textId="77777777" w:rsidR="00B33E6B" w:rsidRPr="0058621A" w:rsidRDefault="00B33E6B" w:rsidP="004F5C10">
            <w:pPr>
              <w:rPr>
                <w:rFonts w:cstheme="minorHAnsi"/>
                <w:b/>
                <w:bCs/>
              </w:rPr>
            </w:pPr>
            <w:r w:rsidRPr="0058621A">
              <w:rPr>
                <w:rFonts w:cstheme="minorHAnsi"/>
                <w:b/>
                <w:bCs/>
              </w:rPr>
              <w:t>Wireless Communications for Internet of farming</w:t>
            </w:r>
          </w:p>
        </w:tc>
        <w:tc>
          <w:tcPr>
            <w:tcW w:w="5482" w:type="dxa"/>
            <w:vAlign w:val="center"/>
          </w:tcPr>
          <w:p w14:paraId="22BEEB81" w14:textId="77777777" w:rsidR="00B33E6B" w:rsidRPr="0058621A" w:rsidRDefault="00B33E6B" w:rsidP="004F5C10">
            <w:pPr>
              <w:rPr>
                <w:rFonts w:cstheme="minorHAnsi"/>
                <w:b/>
                <w:bCs/>
                <w:highlight w:val="yellow"/>
              </w:rPr>
            </w:pPr>
            <w:hyperlink r:id="rId347" w:history="1">
              <w:r w:rsidRPr="0058621A">
                <w:rPr>
                  <w:rStyle w:val="Hyperlink"/>
                  <w:rFonts w:cstheme="minorHAnsi"/>
                  <w:b/>
                  <w:bCs/>
                </w:rPr>
                <w:t>https://doi.org/10.1109/ACCESS.2022.3211096</w:t>
              </w:r>
            </w:hyperlink>
            <w:r w:rsidRPr="0058621A">
              <w:rPr>
                <w:rFonts w:cstheme="minorHAnsi"/>
                <w:b/>
                <w:bCs/>
              </w:rPr>
              <w:t xml:space="preserve"> </w:t>
            </w:r>
          </w:p>
        </w:tc>
      </w:tr>
      <w:tr w:rsidR="00B33E6B" w:rsidRPr="0058621A" w14:paraId="0128A67E" w14:textId="77777777" w:rsidTr="004F5C10">
        <w:tc>
          <w:tcPr>
            <w:tcW w:w="557" w:type="dxa"/>
            <w:vAlign w:val="center"/>
          </w:tcPr>
          <w:p w14:paraId="49DEC8EC" w14:textId="77777777" w:rsidR="00B33E6B" w:rsidRPr="0058621A" w:rsidRDefault="00B33E6B" w:rsidP="004F5C10">
            <w:pPr>
              <w:rPr>
                <w:rFonts w:cstheme="minorHAnsi"/>
              </w:rPr>
            </w:pPr>
            <w:r w:rsidRPr="0058621A">
              <w:rPr>
                <w:rFonts w:cstheme="minorHAnsi"/>
              </w:rPr>
              <w:t>344</w:t>
            </w:r>
          </w:p>
        </w:tc>
        <w:tc>
          <w:tcPr>
            <w:tcW w:w="4663" w:type="dxa"/>
            <w:vAlign w:val="center"/>
          </w:tcPr>
          <w:p w14:paraId="02CED05E" w14:textId="77777777" w:rsidR="00B33E6B" w:rsidRPr="0058621A" w:rsidRDefault="00B33E6B" w:rsidP="004F5C10">
            <w:pPr>
              <w:rPr>
                <w:rFonts w:cstheme="minorHAnsi"/>
              </w:rPr>
            </w:pPr>
            <w:r w:rsidRPr="0058621A">
              <w:rPr>
                <w:rFonts w:cstheme="minorHAnsi"/>
              </w:rPr>
              <w:t>Within-field spatial variations in subsoil bulk density related to crop yield and potential CO2 and N2O emissions</w:t>
            </w:r>
          </w:p>
        </w:tc>
        <w:tc>
          <w:tcPr>
            <w:tcW w:w="5482" w:type="dxa"/>
            <w:vAlign w:val="center"/>
          </w:tcPr>
          <w:p w14:paraId="531C5654" w14:textId="77777777" w:rsidR="00B33E6B" w:rsidRPr="0058621A" w:rsidRDefault="00B33E6B" w:rsidP="004F5C10">
            <w:pPr>
              <w:rPr>
                <w:rFonts w:cstheme="minorHAnsi"/>
              </w:rPr>
            </w:pPr>
            <w:hyperlink r:id="rId348" w:history="1">
              <w:r w:rsidRPr="0058621A">
                <w:rPr>
                  <w:rStyle w:val="Hyperlink"/>
                  <w:rFonts w:cstheme="minorHAnsi"/>
                </w:rPr>
                <w:t>https://doi.org/10.1016/j.catena.2022.106156</w:t>
              </w:r>
            </w:hyperlink>
            <w:r w:rsidRPr="0058621A">
              <w:rPr>
                <w:rFonts w:cstheme="minorHAnsi"/>
              </w:rPr>
              <w:t xml:space="preserve"> </w:t>
            </w:r>
          </w:p>
        </w:tc>
      </w:tr>
      <w:tr w:rsidR="00B33E6B" w:rsidRPr="0058621A" w14:paraId="2FD658AF" w14:textId="77777777" w:rsidTr="004F5C10">
        <w:tc>
          <w:tcPr>
            <w:tcW w:w="557" w:type="dxa"/>
            <w:vAlign w:val="center"/>
          </w:tcPr>
          <w:p w14:paraId="0F87EF51" w14:textId="77777777" w:rsidR="00B33E6B" w:rsidRPr="0058621A" w:rsidRDefault="00B33E6B" w:rsidP="004F5C10">
            <w:pPr>
              <w:rPr>
                <w:rFonts w:cstheme="minorHAnsi"/>
              </w:rPr>
            </w:pPr>
            <w:r w:rsidRPr="0058621A">
              <w:rPr>
                <w:rFonts w:cstheme="minorHAnsi"/>
              </w:rPr>
              <w:t>345</w:t>
            </w:r>
          </w:p>
        </w:tc>
        <w:tc>
          <w:tcPr>
            <w:tcW w:w="4663" w:type="dxa"/>
            <w:vAlign w:val="center"/>
          </w:tcPr>
          <w:p w14:paraId="6CF4AB19" w14:textId="77777777" w:rsidR="00B33E6B" w:rsidRPr="0058621A" w:rsidRDefault="00B33E6B" w:rsidP="004F5C10">
            <w:pPr>
              <w:rPr>
                <w:rFonts w:cstheme="minorHAnsi"/>
              </w:rPr>
            </w:pPr>
            <w:r w:rsidRPr="0058621A">
              <w:rPr>
                <w:rFonts w:cstheme="minorHAnsi"/>
              </w:rPr>
              <w:t>Yarrowia lipolytica Strains Engineered for the Production of Terpenoids</w:t>
            </w:r>
          </w:p>
        </w:tc>
        <w:tc>
          <w:tcPr>
            <w:tcW w:w="5482" w:type="dxa"/>
            <w:vAlign w:val="center"/>
          </w:tcPr>
          <w:p w14:paraId="0154DE07" w14:textId="77777777" w:rsidR="00B33E6B" w:rsidRPr="0058621A" w:rsidRDefault="00B33E6B" w:rsidP="004F5C10">
            <w:pPr>
              <w:rPr>
                <w:rFonts w:cstheme="minorHAnsi"/>
              </w:rPr>
            </w:pPr>
            <w:hyperlink r:id="rId349" w:history="1">
              <w:r w:rsidRPr="0058621A">
                <w:rPr>
                  <w:rStyle w:val="Hyperlink"/>
                  <w:rFonts w:cstheme="minorHAnsi"/>
                </w:rPr>
                <w:t>https://doi.org/10.3389/fbioe.2020.00945</w:t>
              </w:r>
            </w:hyperlink>
            <w:r w:rsidRPr="0058621A">
              <w:rPr>
                <w:rFonts w:cstheme="minorHAnsi"/>
              </w:rPr>
              <w:t xml:space="preserve"> </w:t>
            </w:r>
          </w:p>
        </w:tc>
      </w:tr>
    </w:tbl>
    <w:p w14:paraId="4D14F682" w14:textId="77777777" w:rsidR="00B33E6B" w:rsidRPr="0058621A" w:rsidRDefault="00B33E6B" w:rsidP="00B33E6B">
      <w:pPr>
        <w:rPr>
          <w:rFonts w:cstheme="minorHAnsi"/>
          <w:lang w:val="en-GB"/>
        </w:rPr>
      </w:pPr>
    </w:p>
    <w:p w14:paraId="3841C2C4" w14:textId="77777777" w:rsidR="00B33E6B" w:rsidRPr="0058621A" w:rsidRDefault="00B33E6B" w:rsidP="00B33E6B">
      <w:pPr>
        <w:rPr>
          <w:rFonts w:cstheme="minorHAnsi"/>
          <w:lang w:val="en-GB"/>
        </w:rPr>
      </w:pPr>
      <w:r w:rsidRPr="0058621A">
        <w:rPr>
          <w:rFonts w:cstheme="minorHAnsi"/>
          <w:lang w:val="en-GB"/>
        </w:rPr>
        <w:t>*The 60 papers with the highest transformative knowledge that were further analyzed are presented in bold.</w:t>
      </w:r>
    </w:p>
    <w:p w14:paraId="4DD999CA" w14:textId="77777777" w:rsidR="00B33E6B" w:rsidRPr="0058621A" w:rsidRDefault="00B33E6B" w:rsidP="00B33E6B">
      <w:pPr>
        <w:pStyle w:val="Heading1"/>
        <w:pageBreakBefore/>
        <w:rPr>
          <w:rFonts w:asciiTheme="minorHAnsi" w:hAnsiTheme="minorHAnsi" w:cstheme="minorHAnsi"/>
          <w:color w:val="auto"/>
          <w:lang w:val="en-GB"/>
        </w:rPr>
      </w:pPr>
      <w:r w:rsidRPr="0058621A">
        <w:rPr>
          <w:rFonts w:asciiTheme="minorHAnsi" w:hAnsiTheme="minorHAnsi" w:cstheme="minorHAnsi"/>
          <w:color w:val="auto"/>
          <w:lang w:val="en-GB"/>
        </w:rPr>
        <w:lastRenderedPageBreak/>
        <w:t>Annex VI: ‘Transformative’ projects analysis</w:t>
      </w:r>
    </w:p>
    <w:p w14:paraId="2FEDCA41" w14:textId="77777777" w:rsidR="00B33E6B" w:rsidRPr="0058621A" w:rsidRDefault="00B33E6B" w:rsidP="00B33E6B">
      <w:pPr>
        <w:spacing w:before="100" w:beforeAutospacing="1" w:after="100" w:afterAutospacing="1" w:line="240" w:lineRule="auto"/>
        <w:jc w:val="both"/>
        <w:rPr>
          <w:rFonts w:cstheme="minorHAnsi"/>
          <w:sz w:val="24"/>
          <w:szCs w:val="24"/>
          <w:lang w:val="en-GB"/>
        </w:rPr>
      </w:pPr>
      <w:r w:rsidRPr="0058621A">
        <w:rPr>
          <w:rStyle w:val="rynqvb"/>
          <w:rFonts w:cstheme="minorHAnsi"/>
          <w:iCs/>
          <w:sz w:val="24"/>
          <w:szCs w:val="24"/>
          <w:lang w:val="en-GB"/>
        </w:rPr>
        <w:t xml:space="preserve">The project with the highest number of articles with transformative knowledge content was the </w:t>
      </w:r>
      <w:r w:rsidRPr="0058621A">
        <w:rPr>
          <w:rFonts w:cstheme="minorHAnsi"/>
          <w:b/>
          <w:sz w:val="24"/>
          <w:szCs w:val="24"/>
          <w:lang w:val="en-GB"/>
        </w:rPr>
        <w:t xml:space="preserve">LIFT project- </w:t>
      </w:r>
      <w:r w:rsidRPr="0058621A">
        <w:rPr>
          <w:rFonts w:eastAsia="Times New Roman" w:cstheme="minorHAnsi"/>
          <w:sz w:val="24"/>
          <w:szCs w:val="24"/>
          <w:lang w:val="en-GB" w:eastAsia="pl-PL"/>
        </w:rPr>
        <w:t>Low-Input Farming and Territories - Integrating knowledge for improving ecosystem-based farming (</w:t>
      </w:r>
      <w:hyperlink r:id="rId350" w:history="1">
        <w:r w:rsidRPr="0058621A">
          <w:rPr>
            <w:rFonts w:eastAsia="Times New Roman" w:cstheme="minorHAnsi"/>
            <w:color w:val="0563C1"/>
            <w:sz w:val="24"/>
            <w:szCs w:val="24"/>
            <w:u w:val="single"/>
            <w:lang w:val="en-GB" w:eastAsia="pl-PL"/>
          </w:rPr>
          <w:t>https://www.lift-h2020.eu/</w:t>
        </w:r>
      </w:hyperlink>
      <w:r w:rsidRPr="0058621A">
        <w:rPr>
          <w:rFonts w:eastAsia="Times New Roman" w:cstheme="minorHAnsi"/>
          <w:sz w:val="24"/>
          <w:szCs w:val="24"/>
          <w:lang w:val="en-GB" w:eastAsia="pl-PL"/>
        </w:rPr>
        <w:t xml:space="preserve">), which produced </w:t>
      </w:r>
      <w:r w:rsidRPr="0058621A">
        <w:rPr>
          <w:rFonts w:cstheme="minorHAnsi"/>
          <w:bCs/>
          <w:sz w:val="24"/>
          <w:szCs w:val="24"/>
          <w:lang w:val="en-GB"/>
        </w:rPr>
        <w:t xml:space="preserve">13 peer-reviewed papers. It </w:t>
      </w:r>
      <w:r w:rsidRPr="0058621A">
        <w:rPr>
          <w:rFonts w:cstheme="minorHAnsi"/>
          <w:sz w:val="24"/>
          <w:szCs w:val="24"/>
          <w:lang w:val="en-GB"/>
        </w:rPr>
        <w:t xml:space="preserve">was a RIA project with the budget of EUR 5 000 000, realized by 16 partners, and coordinated by the French National Institute for Research on Agriculture, Food, and the Environment (INRAE). INRAE is a leading research institution worldwide, ranking as the 4th organisation with the highest number of publications by quotation in “agricultural sciences”, the 4th in “plant and animal sciences”, the 10th in the field of “ecology and environment” (Clarivate Analytics, 2009-2019 period). The project identified how socio-economic and policy drivers impact on the development of ecological approaches to farming and assess the performance and sustainability of such approaches, taking into account different farming systems at farm, farm-group and territorial scales. This project proved to be the most successful regarding the number of peer-reviewed papers with high TK content: all 13 papers produced by this project have a significant TK content </w:t>
      </w:r>
      <w:r w:rsidRPr="0058621A">
        <w:rPr>
          <w:rFonts w:cstheme="minorHAnsi"/>
          <w:bCs/>
          <w:sz w:val="24"/>
          <w:szCs w:val="24"/>
          <w:lang w:val="en-GB"/>
        </w:rPr>
        <w:t xml:space="preserve">(above 16.7%), </w:t>
      </w:r>
      <w:r w:rsidRPr="0058621A">
        <w:rPr>
          <w:rFonts w:cstheme="minorHAnsi"/>
          <w:sz w:val="24"/>
          <w:szCs w:val="24"/>
          <w:lang w:val="en-GB"/>
        </w:rPr>
        <w:t>and as many as 8 papers have TK content above 25%.</w:t>
      </w:r>
    </w:p>
    <w:p w14:paraId="5074DA5B" w14:textId="77777777" w:rsidR="00B33E6B" w:rsidRPr="0058621A" w:rsidRDefault="00B33E6B" w:rsidP="00B33E6B">
      <w:pPr>
        <w:jc w:val="both"/>
        <w:rPr>
          <w:rFonts w:cstheme="minorHAnsi"/>
          <w:sz w:val="24"/>
          <w:szCs w:val="24"/>
          <w:lang w:val="en-GB"/>
        </w:rPr>
      </w:pPr>
      <w:r w:rsidRPr="0058621A">
        <w:rPr>
          <w:rFonts w:cstheme="minorHAnsi"/>
          <w:b/>
          <w:sz w:val="24"/>
          <w:szCs w:val="24"/>
          <w:lang w:val="en-GB"/>
        </w:rPr>
        <w:t xml:space="preserve">SoilCare project - </w:t>
      </w:r>
      <w:r w:rsidRPr="0058621A">
        <w:rPr>
          <w:rFonts w:eastAsia="Times New Roman" w:cstheme="minorHAnsi"/>
          <w:sz w:val="24"/>
          <w:szCs w:val="24"/>
          <w:lang w:val="en-GB" w:eastAsia="pl-PL"/>
        </w:rPr>
        <w:t>Soil Care for profitable and sustainable crop production in Europe (</w:t>
      </w:r>
      <w:hyperlink r:id="rId351" w:history="1">
        <w:r w:rsidRPr="0058621A">
          <w:rPr>
            <w:rFonts w:eastAsia="Times New Roman" w:cstheme="minorHAnsi"/>
            <w:color w:val="0563C1"/>
            <w:sz w:val="24"/>
            <w:szCs w:val="24"/>
            <w:u w:val="single"/>
            <w:lang w:val="en-GB" w:eastAsia="pl-PL"/>
          </w:rPr>
          <w:t>https://www.soilcare-project.eu/</w:t>
        </w:r>
      </w:hyperlink>
      <w:r w:rsidRPr="0058621A">
        <w:rPr>
          <w:rFonts w:eastAsia="Times New Roman" w:cstheme="minorHAnsi"/>
          <w:color w:val="0563C1"/>
          <w:sz w:val="24"/>
          <w:szCs w:val="24"/>
          <w:u w:val="single"/>
          <w:lang w:val="en-GB" w:eastAsia="pl-PL"/>
        </w:rPr>
        <w:t xml:space="preserve"> ) </w:t>
      </w:r>
      <w:r w:rsidRPr="0058621A">
        <w:rPr>
          <w:rFonts w:cstheme="minorHAnsi"/>
          <w:sz w:val="24"/>
          <w:szCs w:val="24"/>
          <w:lang w:val="en-GB"/>
        </w:rPr>
        <w:t xml:space="preserve">was a RIA project (EUR 7 628 403) with 32 partners, coordinated by the </w:t>
      </w:r>
      <w:r w:rsidRPr="0058621A">
        <w:rPr>
          <w:rFonts w:cstheme="minorHAnsi"/>
          <w:b/>
          <w:sz w:val="24"/>
          <w:szCs w:val="24"/>
          <w:lang w:val="en-GB"/>
        </w:rPr>
        <w:t>Wageningen Environmental</w:t>
      </w:r>
      <w:r w:rsidRPr="0058621A">
        <w:rPr>
          <w:rFonts w:cstheme="minorHAnsi"/>
          <w:sz w:val="24"/>
          <w:szCs w:val="24"/>
          <w:lang w:val="en-GB"/>
        </w:rPr>
        <w:t xml:space="preserve"> </w:t>
      </w:r>
      <w:r w:rsidRPr="0058621A">
        <w:rPr>
          <w:rFonts w:cstheme="minorHAnsi"/>
          <w:b/>
          <w:sz w:val="24"/>
          <w:szCs w:val="24"/>
          <w:lang w:val="en-GB"/>
        </w:rPr>
        <w:t>Research</w:t>
      </w:r>
      <w:r w:rsidRPr="0058621A">
        <w:rPr>
          <w:rFonts w:cstheme="minorHAnsi"/>
          <w:sz w:val="24"/>
          <w:szCs w:val="24"/>
          <w:lang w:val="en-GB"/>
        </w:rPr>
        <w:t xml:space="preserve">, which has a </w:t>
      </w:r>
      <w:r w:rsidRPr="0058621A">
        <w:rPr>
          <w:rFonts w:cstheme="minorHAnsi"/>
          <w:b/>
          <w:sz w:val="24"/>
          <w:szCs w:val="24"/>
          <w:lang w:val="en-GB"/>
        </w:rPr>
        <w:t>leading position</w:t>
      </w:r>
      <w:r w:rsidRPr="0058621A">
        <w:rPr>
          <w:rFonts w:cstheme="minorHAnsi"/>
          <w:sz w:val="24"/>
          <w:szCs w:val="24"/>
          <w:lang w:val="en-GB"/>
        </w:rPr>
        <w:t xml:space="preserve"> in the category ‘agriculture and forestry, 2nd place in the Environmental Sciences. </w:t>
      </w:r>
      <w:r w:rsidRPr="0058621A">
        <w:rPr>
          <w:rFonts w:eastAsia="Times New Roman" w:cstheme="minorHAnsi"/>
          <w:color w:val="000000"/>
          <w:sz w:val="24"/>
          <w:szCs w:val="24"/>
          <w:lang w:val="en-GB" w:eastAsia="pl-PL"/>
        </w:rPr>
        <w:t xml:space="preserve">Ranking # </w:t>
      </w:r>
      <w:r w:rsidRPr="0058621A">
        <w:rPr>
          <w:rFonts w:eastAsia="Times New Roman" w:cstheme="minorHAnsi"/>
          <w:b/>
          <w:color w:val="000000"/>
          <w:sz w:val="24"/>
          <w:szCs w:val="24"/>
          <w:lang w:val="en-GB" w:eastAsia="pl-PL"/>
        </w:rPr>
        <w:t>56 in QS World</w:t>
      </w:r>
      <w:r w:rsidRPr="0058621A">
        <w:rPr>
          <w:rFonts w:eastAsia="Times New Roman" w:cstheme="minorHAnsi"/>
          <w:color w:val="000000"/>
          <w:sz w:val="24"/>
          <w:szCs w:val="24"/>
          <w:lang w:val="en-GB" w:eastAsia="pl-PL"/>
        </w:rPr>
        <w:t xml:space="preserve"> University Rankings</w:t>
      </w:r>
      <w:r w:rsidRPr="0058621A">
        <w:rPr>
          <w:rFonts w:cstheme="minorHAnsi"/>
          <w:sz w:val="24"/>
          <w:szCs w:val="24"/>
          <w:lang w:val="en-GB"/>
        </w:rPr>
        <w:t xml:space="preserve">. Very strong consortium </w:t>
      </w:r>
      <w:r w:rsidRPr="0058621A">
        <w:rPr>
          <w:rFonts w:cstheme="minorHAnsi"/>
          <w:bCs/>
          <w:sz w:val="24"/>
          <w:szCs w:val="24"/>
          <w:lang w:val="en-GB"/>
        </w:rPr>
        <w:t>of</w:t>
      </w:r>
      <w:r w:rsidRPr="0058621A">
        <w:rPr>
          <w:rFonts w:cstheme="minorHAnsi"/>
          <w:sz w:val="24"/>
          <w:szCs w:val="24"/>
          <w:lang w:val="en-GB"/>
        </w:rPr>
        <w:t xml:space="preserve"> the project partners included  KU Leuven, Joint Research Centre of the European Commission, and Aarhus University. It has produced as many as 33 peer-reviewed publications, out of which 9 have a TK content above the 16.7% threshold. This project aimed at developing methodology for performance assessment of soil-improving cropping systems through a transdisciplinary approach, including biophysical, socio-economic and political factors. Results from study sites, including profitability and sustainability impacts, were used to develop policy recommendations from local to EU level.</w:t>
      </w:r>
    </w:p>
    <w:p w14:paraId="2DE9BE7C" w14:textId="77777777" w:rsidR="00B33E6B" w:rsidRPr="0058621A" w:rsidRDefault="00B33E6B" w:rsidP="00B33E6B">
      <w:pPr>
        <w:jc w:val="both"/>
        <w:rPr>
          <w:rFonts w:cstheme="minorHAnsi"/>
          <w:sz w:val="24"/>
          <w:szCs w:val="24"/>
          <w:lang w:val="en-GB"/>
        </w:rPr>
      </w:pPr>
      <w:r w:rsidRPr="0058621A">
        <w:rPr>
          <w:rFonts w:cstheme="minorHAnsi"/>
          <w:b/>
          <w:color w:val="000000"/>
          <w:sz w:val="24"/>
          <w:szCs w:val="24"/>
          <w:lang w:val="en-GB"/>
        </w:rPr>
        <w:t xml:space="preserve">SET-Nav - </w:t>
      </w:r>
      <w:r w:rsidRPr="0058621A">
        <w:rPr>
          <w:rFonts w:cstheme="minorHAnsi"/>
          <w:bCs/>
          <w:sz w:val="24"/>
          <w:szCs w:val="24"/>
          <w:lang w:val="en-GB"/>
        </w:rPr>
        <w:t>Navigating the Roadmap for Clean, Secure and Efficient Energy Innovation (</w:t>
      </w:r>
      <w:hyperlink r:id="rId352" w:history="1">
        <w:r w:rsidRPr="0058621A">
          <w:rPr>
            <w:rFonts w:eastAsia="Times New Roman" w:cstheme="minorHAnsi"/>
            <w:color w:val="0563C1"/>
            <w:sz w:val="24"/>
            <w:szCs w:val="24"/>
            <w:u w:val="single"/>
            <w:lang w:val="en-GB" w:eastAsia="pl-PL"/>
          </w:rPr>
          <w:t>https://www.ceps.eu/ceps-projects/set-nav-strategic-energy-roadmap/</w:t>
        </w:r>
      </w:hyperlink>
      <w:r w:rsidRPr="0058621A">
        <w:rPr>
          <w:rFonts w:eastAsia="Times New Roman" w:cstheme="minorHAnsi"/>
          <w:color w:val="0563C1"/>
          <w:sz w:val="24"/>
          <w:szCs w:val="24"/>
          <w:u w:val="single"/>
          <w:lang w:val="en-GB" w:eastAsia="pl-PL"/>
        </w:rPr>
        <w:t xml:space="preserve"> ) </w:t>
      </w:r>
      <w:r w:rsidRPr="0058621A">
        <w:rPr>
          <w:rFonts w:cstheme="minorHAnsi"/>
          <w:sz w:val="24"/>
          <w:szCs w:val="24"/>
          <w:lang w:val="en-GB"/>
        </w:rPr>
        <w:t>was a RIA project (EUR 3 999 411.25) with 16 partners,</w:t>
      </w:r>
      <w:r w:rsidRPr="0058621A">
        <w:rPr>
          <w:rFonts w:cstheme="minorHAnsi"/>
          <w:color w:val="000000"/>
          <w:sz w:val="24"/>
          <w:szCs w:val="24"/>
          <w:lang w:val="en-GB"/>
        </w:rPr>
        <w:t xml:space="preserve"> coordinated by</w:t>
      </w:r>
      <w:r w:rsidRPr="0058621A">
        <w:rPr>
          <w:rFonts w:cstheme="minorHAnsi"/>
          <w:sz w:val="24"/>
          <w:szCs w:val="24"/>
          <w:lang w:val="en-GB"/>
        </w:rPr>
        <w:t xml:space="preserve"> </w:t>
      </w:r>
      <w:r w:rsidRPr="0058621A">
        <w:rPr>
          <w:rFonts w:cstheme="minorHAnsi"/>
          <w:b/>
          <w:sz w:val="24"/>
          <w:szCs w:val="24"/>
          <w:lang w:val="en-GB"/>
        </w:rPr>
        <w:t>TECHNISCHE UNIVERSITAET WIEN</w:t>
      </w:r>
      <w:r w:rsidRPr="0058621A">
        <w:rPr>
          <w:rFonts w:cstheme="minorHAnsi"/>
          <w:sz w:val="24"/>
          <w:szCs w:val="24"/>
          <w:lang w:val="en-GB"/>
        </w:rPr>
        <w:t>, which is ranked #=118 in QS World University Rankings. The aim of this project was to support strategic decision making in Europe’s energy sector, enhancing innovation towards a clean, secure and efficient energy system. It produced 8 peer-reviewed articles with a significant TK content, out of which 3 exceed the 25% threshold.</w:t>
      </w:r>
    </w:p>
    <w:p w14:paraId="7B3D6453" w14:textId="77777777" w:rsidR="00B33E6B" w:rsidRPr="0058621A" w:rsidRDefault="00B33E6B" w:rsidP="00B33E6B">
      <w:pPr>
        <w:jc w:val="both"/>
        <w:rPr>
          <w:rFonts w:cstheme="minorHAnsi"/>
          <w:sz w:val="24"/>
          <w:szCs w:val="24"/>
          <w:lang w:val="en-GB"/>
        </w:rPr>
      </w:pPr>
      <w:r w:rsidRPr="0058621A">
        <w:rPr>
          <w:rFonts w:cstheme="minorHAnsi"/>
          <w:b/>
          <w:color w:val="000000"/>
          <w:sz w:val="24"/>
          <w:szCs w:val="24"/>
          <w:lang w:val="en-GB"/>
        </w:rPr>
        <w:t xml:space="preserve">IOF2020 - </w:t>
      </w:r>
      <w:r w:rsidRPr="0058621A">
        <w:rPr>
          <w:rFonts w:cstheme="minorHAnsi"/>
          <w:color w:val="000000"/>
          <w:sz w:val="24"/>
          <w:szCs w:val="24"/>
          <w:lang w:val="en-GB"/>
        </w:rPr>
        <w:t xml:space="preserve">Internet of Food and Farm </w:t>
      </w:r>
      <w:r w:rsidRPr="0058621A">
        <w:rPr>
          <w:rStyle w:val="Hyperlink"/>
          <w:rFonts w:cstheme="minorHAnsi"/>
          <w:sz w:val="24"/>
          <w:szCs w:val="24"/>
          <w:lang w:val="en-GB"/>
        </w:rPr>
        <w:t>(</w:t>
      </w:r>
      <w:hyperlink r:id="rId353" w:history="1">
        <w:r w:rsidRPr="0058621A">
          <w:rPr>
            <w:rStyle w:val="Hyperlink"/>
            <w:rFonts w:cstheme="minorHAnsi"/>
            <w:sz w:val="24"/>
            <w:szCs w:val="24"/>
            <w:lang w:val="en-GB"/>
          </w:rPr>
          <w:t>https://www.iof2020.eu/</w:t>
        </w:r>
      </w:hyperlink>
      <w:r w:rsidRPr="0058621A">
        <w:rPr>
          <w:rStyle w:val="Hyperlink"/>
          <w:rFonts w:cstheme="minorHAnsi"/>
          <w:sz w:val="24"/>
          <w:szCs w:val="24"/>
          <w:lang w:val="en-GB"/>
        </w:rPr>
        <w:t xml:space="preserve">) </w:t>
      </w:r>
      <w:r w:rsidRPr="0058621A">
        <w:rPr>
          <w:rFonts w:cstheme="minorHAnsi"/>
          <w:sz w:val="24"/>
          <w:szCs w:val="24"/>
          <w:lang w:val="en-GB"/>
        </w:rPr>
        <w:t>was an IA project (EUR 34 089 926.50) with 88 partners, coordinated by</w:t>
      </w:r>
      <w:r w:rsidRPr="0058621A">
        <w:rPr>
          <w:rFonts w:cstheme="minorHAnsi"/>
          <w:color w:val="000000"/>
          <w:sz w:val="24"/>
          <w:szCs w:val="24"/>
          <w:lang w:val="en-GB"/>
        </w:rPr>
        <w:t xml:space="preserve"> </w:t>
      </w:r>
      <w:r w:rsidRPr="0058621A">
        <w:rPr>
          <w:rFonts w:eastAsia="Times New Roman" w:cstheme="minorHAnsi"/>
          <w:color w:val="000000"/>
          <w:sz w:val="24"/>
          <w:szCs w:val="24"/>
          <w:lang w:val="en-GB" w:eastAsia="pl-PL"/>
        </w:rPr>
        <w:t xml:space="preserve">STICHTING </w:t>
      </w:r>
      <w:r w:rsidRPr="0058621A">
        <w:rPr>
          <w:rFonts w:eastAsia="Times New Roman" w:cstheme="minorHAnsi"/>
          <w:b/>
          <w:color w:val="000000"/>
          <w:sz w:val="24"/>
          <w:szCs w:val="24"/>
          <w:lang w:val="en-GB" w:eastAsia="pl-PL"/>
        </w:rPr>
        <w:t>WAGENINGEN RESEARCH</w:t>
      </w:r>
      <w:r w:rsidRPr="0058621A">
        <w:rPr>
          <w:rFonts w:eastAsia="Times New Roman" w:cstheme="minorHAnsi"/>
          <w:color w:val="000000"/>
          <w:sz w:val="24"/>
          <w:szCs w:val="24"/>
          <w:lang w:val="en-GB" w:eastAsia="pl-PL"/>
        </w:rPr>
        <w:t xml:space="preserve"> </w:t>
      </w:r>
      <w:r w:rsidRPr="0058621A">
        <w:rPr>
          <w:rFonts w:cstheme="minorHAnsi"/>
          <w:sz w:val="24"/>
          <w:szCs w:val="24"/>
          <w:lang w:val="en-GB"/>
        </w:rPr>
        <w:t xml:space="preserve">, which has a </w:t>
      </w:r>
      <w:r w:rsidRPr="0058621A">
        <w:rPr>
          <w:rFonts w:cstheme="minorHAnsi"/>
          <w:b/>
          <w:sz w:val="24"/>
          <w:szCs w:val="24"/>
          <w:lang w:val="en-GB"/>
        </w:rPr>
        <w:t>leading position</w:t>
      </w:r>
      <w:r w:rsidRPr="0058621A">
        <w:rPr>
          <w:rFonts w:cstheme="minorHAnsi"/>
          <w:sz w:val="24"/>
          <w:szCs w:val="24"/>
          <w:lang w:val="en-GB"/>
        </w:rPr>
        <w:t xml:space="preserve"> in the category “agriculture and forestry”, and ranks 2nd in the Environmental Sciences. </w:t>
      </w:r>
      <w:r w:rsidRPr="0058621A">
        <w:rPr>
          <w:rFonts w:eastAsia="Times New Roman" w:cstheme="minorHAnsi"/>
          <w:color w:val="000000"/>
          <w:sz w:val="24"/>
          <w:szCs w:val="24"/>
          <w:lang w:val="en-GB" w:eastAsia="pl-PL"/>
        </w:rPr>
        <w:t>It holds the 56</w:t>
      </w:r>
      <w:r w:rsidRPr="0058621A">
        <w:rPr>
          <w:rFonts w:eastAsia="Times New Roman" w:cstheme="minorHAnsi"/>
          <w:color w:val="000000"/>
          <w:sz w:val="24"/>
          <w:szCs w:val="24"/>
          <w:vertAlign w:val="superscript"/>
          <w:lang w:val="en-GB" w:eastAsia="pl-PL"/>
        </w:rPr>
        <w:t>th</w:t>
      </w:r>
      <w:r w:rsidRPr="0058621A">
        <w:rPr>
          <w:rFonts w:eastAsia="Times New Roman" w:cstheme="minorHAnsi"/>
          <w:color w:val="000000"/>
          <w:sz w:val="24"/>
          <w:szCs w:val="24"/>
          <w:lang w:val="en-GB" w:eastAsia="pl-PL"/>
        </w:rPr>
        <w:t xml:space="preserve"> position in the</w:t>
      </w:r>
      <w:r w:rsidRPr="0058621A">
        <w:rPr>
          <w:rFonts w:eastAsia="Times New Roman" w:cstheme="minorHAnsi"/>
          <w:b/>
          <w:color w:val="000000"/>
          <w:sz w:val="24"/>
          <w:szCs w:val="24"/>
          <w:lang w:val="en-GB" w:eastAsia="pl-PL"/>
        </w:rPr>
        <w:t xml:space="preserve"> QS World</w:t>
      </w:r>
      <w:r w:rsidRPr="0058621A">
        <w:rPr>
          <w:rFonts w:eastAsia="Times New Roman" w:cstheme="minorHAnsi"/>
          <w:color w:val="000000"/>
          <w:sz w:val="24"/>
          <w:szCs w:val="24"/>
          <w:lang w:val="en-GB" w:eastAsia="pl-PL"/>
        </w:rPr>
        <w:t xml:space="preserve"> University Rankings</w:t>
      </w:r>
      <w:r w:rsidRPr="0058621A">
        <w:rPr>
          <w:rFonts w:cstheme="minorHAnsi"/>
          <w:sz w:val="24"/>
          <w:szCs w:val="24"/>
          <w:lang w:val="en-GB"/>
        </w:rPr>
        <w:t xml:space="preserve">. </w:t>
      </w:r>
      <w:r w:rsidRPr="0058621A">
        <w:rPr>
          <w:rFonts w:eastAsia="Times New Roman" w:cstheme="minorHAnsi"/>
          <w:color w:val="000000"/>
          <w:sz w:val="24"/>
          <w:szCs w:val="24"/>
          <w:lang w:val="en-GB" w:eastAsia="pl-PL"/>
        </w:rPr>
        <w:t xml:space="preserve">The aim of this project was </w:t>
      </w:r>
      <w:r w:rsidRPr="0058621A">
        <w:rPr>
          <w:rFonts w:cstheme="minorHAnsi"/>
          <w:sz w:val="24"/>
          <w:szCs w:val="24"/>
          <w:lang w:val="en-GB"/>
        </w:rPr>
        <w:t xml:space="preserve">to accelerate adoption of IoT for securing sufficient, safe and healthy food and to strengthen competitiveness of farming and food chains in Europe. It aimed at bringing a technological innovation to agricultural sector by building a network of farmers, food industry stakeholders, </w:t>
      </w:r>
      <w:r w:rsidRPr="0058621A">
        <w:rPr>
          <w:rFonts w:cstheme="minorHAnsi"/>
          <w:sz w:val="24"/>
          <w:szCs w:val="24"/>
          <w:lang w:val="en-GB"/>
        </w:rPr>
        <w:lastRenderedPageBreak/>
        <w:t>technology providers and research institutions, which fits the condition of developing transformative knowledge through inclusion and interaction of various actors involved in the transformation process. Hence the high score of the peer reviewed papers produced by the consortium, 8 of which contain a significant amount of TK, and 5 of those exceed the 25% threshold.</w:t>
      </w:r>
    </w:p>
    <w:p w14:paraId="7D3EB6B7" w14:textId="77777777" w:rsidR="00B33E6B" w:rsidRPr="0058621A" w:rsidRDefault="00B33E6B" w:rsidP="00B33E6B">
      <w:pPr>
        <w:jc w:val="both"/>
        <w:rPr>
          <w:rFonts w:cstheme="minorHAnsi"/>
          <w:color w:val="000000"/>
          <w:sz w:val="24"/>
          <w:szCs w:val="24"/>
          <w:lang w:val="en-GB"/>
        </w:rPr>
      </w:pPr>
      <w:r w:rsidRPr="0058621A">
        <w:rPr>
          <w:rFonts w:cstheme="minorHAnsi"/>
          <w:b/>
          <w:color w:val="000000"/>
          <w:sz w:val="24"/>
          <w:szCs w:val="24"/>
          <w:lang w:val="en-GB"/>
        </w:rPr>
        <w:t>REEEM -</w:t>
      </w:r>
      <w:r w:rsidRPr="0058621A">
        <w:rPr>
          <w:rFonts w:cstheme="minorHAnsi"/>
          <w:sz w:val="24"/>
          <w:szCs w:val="24"/>
          <w:lang w:val="en-GB"/>
        </w:rPr>
        <w:t xml:space="preserve"> </w:t>
      </w:r>
      <w:r w:rsidRPr="0058621A">
        <w:rPr>
          <w:rFonts w:cstheme="minorHAnsi"/>
          <w:color w:val="000000"/>
          <w:sz w:val="24"/>
          <w:szCs w:val="24"/>
          <w:lang w:val="en-GB"/>
        </w:rPr>
        <w:t xml:space="preserve">Role of </w:t>
      </w:r>
      <w:r w:rsidRPr="0058621A">
        <w:rPr>
          <w:rFonts w:cstheme="minorHAnsi"/>
          <w:sz w:val="24"/>
          <w:szCs w:val="24"/>
          <w:lang w:val="en-GB"/>
        </w:rPr>
        <w:t>technologies</w:t>
      </w:r>
      <w:r w:rsidRPr="0058621A">
        <w:rPr>
          <w:rFonts w:cstheme="minorHAnsi"/>
          <w:color w:val="000000"/>
          <w:sz w:val="24"/>
          <w:szCs w:val="24"/>
          <w:lang w:val="en-GB"/>
        </w:rPr>
        <w:t xml:space="preserve"> in an energy efficient economy – model-based analysis of policy measures and transformation pathways to a sustainable energy system</w:t>
      </w:r>
      <w:r w:rsidRPr="0058621A">
        <w:rPr>
          <w:rFonts w:cstheme="minorHAnsi"/>
          <w:b/>
          <w:color w:val="000000"/>
          <w:sz w:val="24"/>
          <w:szCs w:val="24"/>
          <w:lang w:val="en-GB"/>
        </w:rPr>
        <w:t xml:space="preserve"> </w:t>
      </w:r>
      <w:r w:rsidRPr="0058621A">
        <w:rPr>
          <w:rFonts w:cstheme="minorHAnsi"/>
          <w:color w:val="000000"/>
          <w:sz w:val="24"/>
          <w:szCs w:val="24"/>
          <w:lang w:val="en-GB"/>
        </w:rPr>
        <w:t xml:space="preserve"> </w:t>
      </w:r>
      <w:r w:rsidRPr="0058621A">
        <w:rPr>
          <w:rFonts w:eastAsia="Times New Roman" w:cstheme="minorHAnsi"/>
          <w:color w:val="0563C1"/>
          <w:sz w:val="24"/>
          <w:szCs w:val="24"/>
          <w:u w:val="single"/>
          <w:lang w:val="en-GB" w:eastAsia="pl-PL"/>
        </w:rPr>
        <w:t>(</w:t>
      </w:r>
      <w:hyperlink r:id="rId354" w:history="1">
        <w:r w:rsidRPr="0058621A">
          <w:rPr>
            <w:rFonts w:eastAsia="Times New Roman" w:cstheme="minorHAnsi"/>
            <w:color w:val="0563C1"/>
            <w:sz w:val="24"/>
            <w:szCs w:val="24"/>
            <w:u w:val="single"/>
            <w:lang w:val="en-GB" w:eastAsia="pl-PL"/>
          </w:rPr>
          <w:t>https://www.reeem.org/</w:t>
        </w:r>
      </w:hyperlink>
      <w:r w:rsidRPr="0058621A">
        <w:rPr>
          <w:rFonts w:eastAsia="Times New Roman" w:cstheme="minorHAnsi"/>
          <w:color w:val="0563C1"/>
          <w:sz w:val="24"/>
          <w:szCs w:val="24"/>
          <w:u w:val="single"/>
          <w:lang w:val="en-GB" w:eastAsia="pl-PL"/>
        </w:rPr>
        <w:t xml:space="preserve">) </w:t>
      </w:r>
      <w:r w:rsidRPr="0058621A">
        <w:rPr>
          <w:rFonts w:cstheme="minorHAnsi"/>
          <w:sz w:val="24"/>
          <w:szCs w:val="24"/>
          <w:lang w:val="en-GB"/>
        </w:rPr>
        <w:t>was an IA project (EUR 3 997 458.75) with 10 partners</w:t>
      </w:r>
      <w:r w:rsidRPr="0058621A">
        <w:rPr>
          <w:rFonts w:cstheme="minorHAnsi"/>
          <w:color w:val="000000"/>
          <w:sz w:val="24"/>
          <w:szCs w:val="24"/>
          <w:lang w:val="en-GB"/>
        </w:rPr>
        <w:t xml:space="preserve">, coordinated by </w:t>
      </w:r>
      <w:r w:rsidRPr="0058621A">
        <w:rPr>
          <w:rFonts w:cstheme="minorHAnsi"/>
          <w:b/>
          <w:color w:val="000000"/>
          <w:sz w:val="24"/>
          <w:szCs w:val="24"/>
          <w:lang w:val="en-GB"/>
        </w:rPr>
        <w:t>KTH Royal Institute of Technology</w:t>
      </w:r>
      <w:r w:rsidRPr="0058621A">
        <w:rPr>
          <w:rFonts w:cstheme="minorHAnsi"/>
          <w:color w:val="000000"/>
          <w:sz w:val="24"/>
          <w:szCs w:val="24"/>
          <w:lang w:val="en-GB"/>
        </w:rPr>
        <w:t xml:space="preserve"> in Stockholm, r</w:t>
      </w:r>
      <w:r w:rsidRPr="0058621A">
        <w:rPr>
          <w:rFonts w:eastAsia="Times New Roman" w:cstheme="minorHAnsi"/>
          <w:color w:val="000000"/>
          <w:sz w:val="24"/>
          <w:szCs w:val="24"/>
          <w:lang w:val="en-GB" w:eastAsia="pl-PL"/>
        </w:rPr>
        <w:t xml:space="preserve">anking </w:t>
      </w:r>
      <w:r w:rsidRPr="0058621A">
        <w:rPr>
          <w:rFonts w:eastAsia="Times New Roman" w:cstheme="minorHAnsi"/>
          <w:b/>
          <w:color w:val="000000"/>
          <w:sz w:val="24"/>
          <w:szCs w:val="24"/>
          <w:lang w:val="en-GB" w:eastAsia="pl-PL"/>
        </w:rPr>
        <w:t>24 in QS World</w:t>
      </w:r>
      <w:r w:rsidRPr="0058621A">
        <w:rPr>
          <w:rFonts w:eastAsia="Times New Roman" w:cstheme="minorHAnsi"/>
          <w:color w:val="000000"/>
          <w:sz w:val="24"/>
          <w:szCs w:val="24"/>
          <w:lang w:val="en-GB" w:eastAsia="pl-PL"/>
        </w:rPr>
        <w:t xml:space="preserve"> University Rankings. aimed at assessing the transformation paths towards low-carbon economy and society. To this end, it focused not only on technology research, development and innovation, but also impact on society and environment based on specific case studies. It produced 7 publications with significant TK content, out of which 2 exceeded TK content of 25%. </w:t>
      </w:r>
    </w:p>
    <w:p w14:paraId="69F48057" w14:textId="77777777" w:rsidR="00B33E6B" w:rsidRPr="0058621A" w:rsidRDefault="00B33E6B" w:rsidP="00B33E6B">
      <w:pPr>
        <w:jc w:val="both"/>
        <w:rPr>
          <w:rFonts w:eastAsia="Times New Roman" w:cstheme="minorHAnsi"/>
          <w:color w:val="000000"/>
          <w:sz w:val="24"/>
          <w:szCs w:val="24"/>
          <w:lang w:val="en-GB" w:eastAsia="pl-PL"/>
        </w:rPr>
      </w:pPr>
      <w:r w:rsidRPr="0058621A">
        <w:rPr>
          <w:rFonts w:cstheme="minorHAnsi"/>
          <w:b/>
          <w:sz w:val="24"/>
          <w:szCs w:val="24"/>
          <w:lang w:val="en-GB"/>
        </w:rPr>
        <w:t xml:space="preserve">WiseGRID - </w:t>
      </w:r>
      <w:r w:rsidRPr="0058621A">
        <w:rPr>
          <w:rFonts w:cstheme="minorHAnsi"/>
          <w:sz w:val="24"/>
          <w:szCs w:val="24"/>
          <w:lang w:val="en-GB"/>
        </w:rPr>
        <w:t>Wide scale demonstration of Integrated Solutions and business models for European smartGRID</w:t>
      </w:r>
      <w:r w:rsidRPr="0058621A">
        <w:rPr>
          <w:rFonts w:cstheme="minorHAnsi"/>
          <w:b/>
          <w:sz w:val="24"/>
          <w:szCs w:val="24"/>
          <w:lang w:val="en-GB"/>
        </w:rPr>
        <w:t xml:space="preserve"> ( </w:t>
      </w:r>
      <w:hyperlink r:id="rId355" w:history="1">
        <w:r w:rsidRPr="0058621A">
          <w:rPr>
            <w:rStyle w:val="Hyperlink"/>
            <w:rFonts w:cstheme="minorHAnsi"/>
            <w:b/>
            <w:sz w:val="24"/>
            <w:szCs w:val="24"/>
            <w:lang w:val="en-GB"/>
          </w:rPr>
          <w:t>https://www.wisegrid.eu/</w:t>
        </w:r>
      </w:hyperlink>
      <w:r w:rsidRPr="0058621A">
        <w:rPr>
          <w:rStyle w:val="Hyperlink"/>
          <w:rFonts w:cstheme="minorHAnsi"/>
          <w:b/>
          <w:sz w:val="24"/>
          <w:szCs w:val="24"/>
          <w:lang w:val="en-GB"/>
        </w:rPr>
        <w:t xml:space="preserve">) </w:t>
      </w:r>
      <w:r w:rsidRPr="0058621A">
        <w:rPr>
          <w:rFonts w:cstheme="minorHAnsi"/>
          <w:sz w:val="24"/>
          <w:szCs w:val="24"/>
          <w:lang w:val="en-GB"/>
        </w:rPr>
        <w:t xml:space="preserve">was a IA </w:t>
      </w:r>
      <w:r w:rsidRPr="0058621A">
        <w:rPr>
          <w:rFonts w:eastAsia="Times New Roman" w:cstheme="minorHAnsi"/>
          <w:color w:val="000000"/>
          <w:sz w:val="24"/>
          <w:szCs w:val="24"/>
          <w:lang w:val="en-GB" w:eastAsia="pl-PL"/>
        </w:rPr>
        <w:t>project</w:t>
      </w:r>
      <w:r w:rsidRPr="0058621A">
        <w:rPr>
          <w:rFonts w:cstheme="minorHAnsi"/>
          <w:sz w:val="24"/>
          <w:szCs w:val="24"/>
          <w:lang w:val="en-GB"/>
        </w:rPr>
        <w:t xml:space="preserve"> (EUR 17 595 500.00) with 23 partners, coordinated by </w:t>
      </w:r>
      <w:r w:rsidRPr="0058621A">
        <w:rPr>
          <w:rFonts w:eastAsia="Times New Roman" w:cstheme="minorHAnsi"/>
          <w:color w:val="000000"/>
          <w:sz w:val="24"/>
          <w:szCs w:val="24"/>
          <w:lang w:val="en-GB" w:eastAsia="pl-PL"/>
        </w:rPr>
        <w:t xml:space="preserve">ETRA INVESTIGACION Y DESARROLLO SA. The aim of this project was </w:t>
      </w:r>
      <w:r w:rsidRPr="0058621A">
        <w:rPr>
          <w:rStyle w:val="Strong"/>
          <w:rFonts w:cstheme="minorHAnsi"/>
          <w:sz w:val="24"/>
          <w:szCs w:val="24"/>
          <w:lang w:val="en-GB"/>
        </w:rPr>
        <w:t>to provide a set of solutions and technologies to increase the smartness, stability and security of an open, consumer-centric European energy grid.</w:t>
      </w:r>
    </w:p>
    <w:p w14:paraId="63EC7F2B" w14:textId="77777777" w:rsidR="00B33E6B" w:rsidRPr="0058621A" w:rsidRDefault="00B33E6B" w:rsidP="00B33E6B">
      <w:pPr>
        <w:jc w:val="both"/>
        <w:rPr>
          <w:rFonts w:eastAsia="Times New Roman" w:cstheme="minorHAnsi"/>
          <w:color w:val="000000"/>
          <w:sz w:val="24"/>
          <w:szCs w:val="24"/>
          <w:lang w:val="en-GB" w:eastAsia="pl-PL"/>
        </w:rPr>
      </w:pPr>
      <w:r w:rsidRPr="0058621A">
        <w:rPr>
          <w:rFonts w:cstheme="minorHAnsi"/>
          <w:b/>
          <w:sz w:val="24"/>
          <w:szCs w:val="24"/>
          <w:lang w:val="en-GB"/>
        </w:rPr>
        <w:t>BioEcon -</w:t>
      </w:r>
      <w:r w:rsidRPr="0058621A">
        <w:rPr>
          <w:rFonts w:cstheme="minorHAnsi"/>
          <w:sz w:val="24"/>
          <w:szCs w:val="24"/>
          <w:lang w:val="en-GB"/>
        </w:rPr>
        <w:t xml:space="preserve"> New Strategies on Bio-Economy in Poland</w:t>
      </w:r>
      <w:r w:rsidRPr="0058621A">
        <w:rPr>
          <w:rFonts w:cstheme="minorHAnsi"/>
          <w:b/>
          <w:sz w:val="24"/>
          <w:szCs w:val="24"/>
          <w:lang w:val="en-GB"/>
        </w:rPr>
        <w:t xml:space="preserve"> (</w:t>
      </w:r>
      <w:hyperlink r:id="rId356" w:history="1">
        <w:r w:rsidRPr="0058621A">
          <w:rPr>
            <w:rStyle w:val="Hyperlink"/>
            <w:rFonts w:cstheme="minorHAnsi"/>
            <w:b/>
            <w:sz w:val="24"/>
            <w:szCs w:val="24"/>
            <w:lang w:val="en-GB"/>
          </w:rPr>
          <w:t>https://bioecon.iung.pl/</w:t>
        </w:r>
      </w:hyperlink>
      <w:r w:rsidRPr="0058621A">
        <w:rPr>
          <w:rStyle w:val="Hyperlink"/>
          <w:rFonts w:cstheme="minorHAnsi"/>
          <w:b/>
          <w:sz w:val="24"/>
          <w:szCs w:val="24"/>
          <w:lang w:val="en-GB"/>
        </w:rPr>
        <w:t xml:space="preserve">) </w:t>
      </w:r>
      <w:r w:rsidRPr="0058621A">
        <w:rPr>
          <w:rFonts w:cstheme="minorHAnsi"/>
          <w:sz w:val="24"/>
          <w:szCs w:val="24"/>
          <w:lang w:val="en-GB"/>
        </w:rPr>
        <w:t xml:space="preserve">was a CSA project (EUR 2 721 662.5) including only 1 partner, coordinated by </w:t>
      </w:r>
      <w:r w:rsidRPr="0058621A">
        <w:rPr>
          <w:rFonts w:eastAsia="Times New Roman" w:cstheme="minorHAnsi"/>
          <w:color w:val="000000"/>
          <w:sz w:val="24"/>
          <w:szCs w:val="24"/>
          <w:lang w:val="en-GB" w:eastAsia="pl-PL"/>
        </w:rPr>
        <w:t>I</w:t>
      </w:r>
      <w:r w:rsidRPr="0058621A">
        <w:rPr>
          <w:rFonts w:cstheme="minorHAnsi"/>
          <w:sz w:val="24"/>
          <w:szCs w:val="24"/>
          <w:lang w:val="en-GB"/>
        </w:rPr>
        <w:t xml:space="preserve">nstitute of </w:t>
      </w:r>
      <w:r w:rsidRPr="0058621A">
        <w:rPr>
          <w:rFonts w:cstheme="minorHAnsi"/>
          <w:b/>
          <w:sz w:val="24"/>
          <w:szCs w:val="24"/>
          <w:lang w:val="en-GB"/>
        </w:rPr>
        <w:t>Soil Science and Plant Cultivation State Research Institute</w:t>
      </w:r>
      <w:r w:rsidRPr="0058621A">
        <w:rPr>
          <w:rFonts w:eastAsia="Times New Roman" w:cstheme="minorHAnsi"/>
          <w:color w:val="000000"/>
          <w:sz w:val="24"/>
          <w:szCs w:val="24"/>
          <w:lang w:val="en-GB" w:eastAsia="pl-PL"/>
        </w:rPr>
        <w:t xml:space="preserve">. The aim of this project was </w:t>
      </w:r>
      <w:r w:rsidRPr="0058621A">
        <w:rPr>
          <w:rStyle w:val="Strong"/>
          <w:rFonts w:cstheme="minorHAnsi"/>
          <w:sz w:val="24"/>
          <w:szCs w:val="24"/>
          <w:lang w:val="en-GB"/>
        </w:rPr>
        <w:t xml:space="preserve">to </w:t>
      </w:r>
      <w:r w:rsidRPr="0058621A">
        <w:rPr>
          <w:rFonts w:eastAsia="Times New Roman" w:cstheme="minorHAnsi"/>
          <w:color w:val="000000"/>
          <w:sz w:val="24"/>
          <w:szCs w:val="24"/>
          <w:lang w:val="en-GB" w:eastAsia="pl-PL"/>
        </w:rPr>
        <w:t>extend and fully unlock the research potential of the coordinating I</w:t>
      </w:r>
      <w:r w:rsidRPr="0058621A">
        <w:rPr>
          <w:rFonts w:cstheme="minorHAnsi"/>
          <w:sz w:val="24"/>
          <w:szCs w:val="24"/>
          <w:lang w:val="en-GB"/>
        </w:rPr>
        <w:t xml:space="preserve">nstitute </w:t>
      </w:r>
      <w:r w:rsidRPr="0058621A">
        <w:rPr>
          <w:rFonts w:eastAsia="Times New Roman" w:cstheme="minorHAnsi"/>
          <w:color w:val="000000"/>
          <w:sz w:val="24"/>
          <w:szCs w:val="24"/>
          <w:lang w:val="en-GB" w:eastAsia="pl-PL"/>
        </w:rPr>
        <w:t xml:space="preserve">in accordance with the new global strategies, trends and changes in national needs through the creation of an excellent international and interdisciplinary department on bio-economy and systems analysis. This project included the creation of an interdisciplinary and international team on bioeconomy, led by the ERA Chair. Thanks to that, BioEcon produced 3 high TK peer-reviewed papers (above 25%). </w:t>
      </w:r>
    </w:p>
    <w:p w14:paraId="02D76E3D" w14:textId="77777777" w:rsidR="00B33E6B" w:rsidRPr="0058621A" w:rsidRDefault="00B33E6B" w:rsidP="00B33E6B">
      <w:pPr>
        <w:jc w:val="both"/>
        <w:rPr>
          <w:rFonts w:eastAsia="Times New Roman" w:cstheme="minorHAnsi"/>
          <w:color w:val="000000"/>
          <w:sz w:val="24"/>
          <w:szCs w:val="24"/>
          <w:lang w:val="en-GB" w:eastAsia="pl-PL"/>
        </w:rPr>
      </w:pPr>
      <w:r w:rsidRPr="0058621A">
        <w:rPr>
          <w:rFonts w:cstheme="minorHAnsi"/>
          <w:b/>
          <w:sz w:val="24"/>
          <w:szCs w:val="24"/>
          <w:lang w:val="en-GB"/>
        </w:rPr>
        <w:t xml:space="preserve">inteGRIDy - </w:t>
      </w:r>
      <w:r w:rsidRPr="0058621A">
        <w:rPr>
          <w:rFonts w:cstheme="minorHAnsi"/>
          <w:sz w:val="24"/>
          <w:szCs w:val="24"/>
          <w:lang w:val="en-GB"/>
        </w:rPr>
        <w:t>integrated Smart GRID Cross-Functional Solutions for Optimized Synergetic Energy Distribution, Utilization Storage Technologies (</w:t>
      </w:r>
      <w:hyperlink r:id="rId357" w:history="1">
        <w:r w:rsidRPr="0058621A">
          <w:rPr>
            <w:rStyle w:val="Hyperlink"/>
            <w:rFonts w:cstheme="minorHAnsi"/>
            <w:sz w:val="24"/>
            <w:szCs w:val="24"/>
            <w:lang w:val="en-GB"/>
          </w:rPr>
          <w:t>https://www.integridy.eu/</w:t>
        </w:r>
      </w:hyperlink>
      <w:r w:rsidRPr="0058621A">
        <w:rPr>
          <w:rStyle w:val="Hyperlink"/>
          <w:rFonts w:cstheme="minorHAnsi"/>
          <w:sz w:val="24"/>
          <w:szCs w:val="24"/>
          <w:lang w:val="en-GB"/>
        </w:rPr>
        <w:t xml:space="preserve">) </w:t>
      </w:r>
      <w:r w:rsidRPr="0058621A">
        <w:rPr>
          <w:rFonts w:cstheme="minorHAnsi"/>
          <w:sz w:val="24"/>
          <w:szCs w:val="24"/>
          <w:lang w:val="en-GB"/>
        </w:rPr>
        <w:t xml:space="preserve">was an IA project (EUR 15 644 559.19) with 36 partners , coordinated by </w:t>
      </w:r>
      <w:r w:rsidRPr="0058621A">
        <w:rPr>
          <w:rFonts w:eastAsia="Times New Roman" w:cstheme="minorHAnsi"/>
          <w:b/>
          <w:color w:val="000000"/>
          <w:sz w:val="24"/>
          <w:szCs w:val="24"/>
          <w:lang w:val="en-GB" w:eastAsia="pl-PL"/>
        </w:rPr>
        <w:t>ATOS SPAIN SA</w:t>
      </w:r>
      <w:r w:rsidRPr="0058621A">
        <w:rPr>
          <w:rFonts w:eastAsia="Times New Roman" w:cstheme="minorHAnsi"/>
          <w:color w:val="000000"/>
          <w:sz w:val="24"/>
          <w:szCs w:val="24"/>
          <w:lang w:val="en-GB" w:eastAsia="pl-PL"/>
        </w:rPr>
        <w:t xml:space="preserve">. The aim of this project was </w:t>
      </w:r>
      <w:r w:rsidRPr="0058621A">
        <w:rPr>
          <w:rStyle w:val="Strong"/>
          <w:rFonts w:cstheme="minorHAnsi"/>
          <w:sz w:val="24"/>
          <w:szCs w:val="24"/>
          <w:lang w:val="en-GB"/>
        </w:rPr>
        <w:t xml:space="preserve">to </w:t>
      </w:r>
      <w:r w:rsidRPr="0058621A">
        <w:rPr>
          <w:rFonts w:cstheme="minorHAnsi"/>
          <w:sz w:val="24"/>
          <w:szCs w:val="24"/>
          <w:lang w:val="en-GB"/>
        </w:rPr>
        <w:t xml:space="preserve">integrate cutting-edge technologies, solutions and mechanisms in a Framework of replicable tools to connect existing </w:t>
      </w:r>
      <w:r w:rsidRPr="0058621A">
        <w:rPr>
          <w:rFonts w:eastAsia="Times New Roman" w:cstheme="minorHAnsi"/>
          <w:color w:val="000000"/>
          <w:sz w:val="24"/>
          <w:szCs w:val="24"/>
          <w:lang w:val="en-GB" w:eastAsia="pl-PL"/>
        </w:rPr>
        <w:t>energy</w:t>
      </w:r>
      <w:r w:rsidRPr="0058621A">
        <w:rPr>
          <w:rFonts w:cstheme="minorHAnsi"/>
          <w:sz w:val="24"/>
          <w:szCs w:val="24"/>
          <w:lang w:val="en-GB"/>
        </w:rPr>
        <w:t xml:space="preserve"> networks with diverse stakeholders, facilitating optimal and dynamic operation of the Distribution Grid (DG), fostering the stability and coordination of distributed energy resources and enabling collaborative storage schemes within an increasing share of renewables. This project produced 2 peer-reviewed articles with TK content above 20%, one of them exceeding the 25% threshold.</w:t>
      </w:r>
    </w:p>
    <w:p w14:paraId="1DACD6EE" w14:textId="77777777" w:rsidR="00B33E6B" w:rsidRPr="0058621A" w:rsidRDefault="00B33E6B" w:rsidP="00B33E6B">
      <w:pPr>
        <w:jc w:val="both"/>
        <w:rPr>
          <w:rFonts w:eastAsia="Times New Roman" w:cstheme="minorHAnsi"/>
          <w:color w:val="000000"/>
          <w:sz w:val="24"/>
          <w:szCs w:val="24"/>
          <w:lang w:val="en-GB" w:eastAsia="pl-PL"/>
        </w:rPr>
      </w:pPr>
      <w:r w:rsidRPr="0058621A">
        <w:rPr>
          <w:rFonts w:cstheme="minorHAnsi"/>
          <w:b/>
          <w:sz w:val="24"/>
          <w:szCs w:val="24"/>
          <w:lang w:val="en-GB"/>
        </w:rPr>
        <w:t xml:space="preserve">MacroFuels </w:t>
      </w:r>
      <w:hyperlink r:id="rId358" w:history="1">
        <w:r w:rsidRPr="0058621A">
          <w:rPr>
            <w:rFonts w:cstheme="minorHAnsi"/>
            <w:sz w:val="24"/>
            <w:szCs w:val="24"/>
            <w:lang w:val="en-GB"/>
          </w:rPr>
          <w:t xml:space="preserve">- Developing the next generation Macro-Algae based biofuels for transportation via advanced bio-refinery processes </w:t>
        </w:r>
        <w:r w:rsidRPr="0058621A">
          <w:rPr>
            <w:rStyle w:val="Hyperlink"/>
            <w:rFonts w:cstheme="minorHAnsi"/>
            <w:sz w:val="24"/>
            <w:szCs w:val="24"/>
            <w:lang w:val="en-GB"/>
          </w:rPr>
          <w:t>(https://www.macrofuels.eu/</w:t>
        </w:r>
      </w:hyperlink>
      <w:r w:rsidRPr="0058621A">
        <w:rPr>
          <w:rStyle w:val="Hyperlink"/>
          <w:rFonts w:cstheme="minorHAnsi"/>
          <w:sz w:val="24"/>
          <w:szCs w:val="24"/>
          <w:lang w:val="en-GB"/>
        </w:rPr>
        <w:t xml:space="preserve">) </w:t>
      </w:r>
      <w:r w:rsidRPr="0058621A">
        <w:rPr>
          <w:rFonts w:cstheme="minorHAnsi"/>
          <w:sz w:val="24"/>
          <w:szCs w:val="24"/>
          <w:lang w:val="en-GB"/>
        </w:rPr>
        <w:t xml:space="preserve">was a RIA project (EUR 5 999 892.50) with 12 partners, coordinated by the </w:t>
      </w:r>
      <w:r w:rsidRPr="0058621A">
        <w:rPr>
          <w:rFonts w:eastAsia="Times New Roman" w:cstheme="minorHAnsi"/>
          <w:b/>
          <w:color w:val="000000"/>
          <w:sz w:val="24"/>
          <w:szCs w:val="24"/>
          <w:lang w:val="en-GB" w:eastAsia="pl-PL"/>
        </w:rPr>
        <w:t>Danish Technological Institute</w:t>
      </w:r>
      <w:r w:rsidRPr="0058621A">
        <w:rPr>
          <w:rFonts w:eastAsia="Times New Roman" w:cstheme="minorHAnsi"/>
          <w:color w:val="000000"/>
          <w:sz w:val="24"/>
          <w:szCs w:val="24"/>
          <w:lang w:val="en-GB" w:eastAsia="pl-PL"/>
        </w:rPr>
        <w:t xml:space="preserve">. The aim of this project was </w:t>
      </w:r>
      <w:r w:rsidRPr="0058621A">
        <w:rPr>
          <w:rStyle w:val="Strong"/>
          <w:rFonts w:cstheme="minorHAnsi"/>
          <w:sz w:val="24"/>
          <w:szCs w:val="24"/>
          <w:lang w:val="en-GB"/>
        </w:rPr>
        <w:t xml:space="preserve">to </w:t>
      </w:r>
      <w:r w:rsidRPr="0058621A">
        <w:rPr>
          <w:rStyle w:val="wixui-rich-texttext"/>
          <w:rFonts w:cstheme="minorHAnsi"/>
          <w:sz w:val="24"/>
          <w:szCs w:val="24"/>
          <w:lang w:val="en-GB"/>
        </w:rPr>
        <w:t xml:space="preserve">produce advanced biofuels from seaweed or macro-algae. The targeted biofuels are ethanol, butanol, furanics and biogas. Strong consortium included outstanding centres of research such as </w:t>
      </w:r>
      <w:r w:rsidRPr="0058621A">
        <w:rPr>
          <w:rFonts w:cstheme="minorHAnsi"/>
          <w:sz w:val="24"/>
          <w:szCs w:val="24"/>
          <w:lang w:val="en-GB"/>
        </w:rPr>
        <w:lastRenderedPageBreak/>
        <w:t>STICHTING WAGENINGEN RESEARCH, or Aarhus University in Denmark. The MacroFuels project produces 2 peer-reviewed articles with a high TK content exceeding 25%.</w:t>
      </w:r>
    </w:p>
    <w:p w14:paraId="0ABE27DB" w14:textId="77777777" w:rsidR="00B33E6B" w:rsidRPr="0058621A" w:rsidRDefault="00B33E6B" w:rsidP="00B33E6B">
      <w:pPr>
        <w:jc w:val="both"/>
        <w:rPr>
          <w:rFonts w:cstheme="minorHAnsi"/>
          <w:b/>
          <w:sz w:val="24"/>
          <w:szCs w:val="24"/>
          <w:lang w:val="en-GB"/>
        </w:rPr>
      </w:pPr>
      <w:r w:rsidRPr="0058621A">
        <w:rPr>
          <w:rFonts w:cstheme="minorHAnsi"/>
          <w:b/>
          <w:bCs/>
          <w:sz w:val="24"/>
          <w:szCs w:val="24"/>
          <w:lang w:val="en-GB"/>
        </w:rPr>
        <w:t>SmartAgriHubs</w:t>
      </w:r>
      <w:r w:rsidRPr="0058621A">
        <w:rPr>
          <w:rFonts w:cstheme="minorHAnsi"/>
          <w:sz w:val="24"/>
          <w:szCs w:val="24"/>
          <w:lang w:val="en-GB"/>
        </w:rPr>
        <w:t xml:space="preserve"> - Connecting the dots to unleash the innovation potential for digital transformation of the European agri-food sector (</w:t>
      </w:r>
      <w:hyperlink r:id="rId359" w:history="1">
        <w:r w:rsidRPr="0058621A">
          <w:rPr>
            <w:rFonts w:cstheme="minorHAnsi"/>
            <w:color w:val="0563C1"/>
            <w:sz w:val="24"/>
            <w:szCs w:val="24"/>
            <w:u w:val="single"/>
            <w:lang w:val="en-GB"/>
          </w:rPr>
          <w:t>https://www.smartagrihubs.eu/</w:t>
        </w:r>
      </w:hyperlink>
      <w:r w:rsidRPr="0058621A">
        <w:rPr>
          <w:rFonts w:cstheme="minorHAnsi"/>
          <w:color w:val="0563C1"/>
          <w:sz w:val="24"/>
          <w:szCs w:val="24"/>
          <w:u w:val="single"/>
          <w:lang w:val="en-GB"/>
        </w:rPr>
        <w:t xml:space="preserve">) </w:t>
      </w:r>
      <w:r w:rsidRPr="0058621A">
        <w:rPr>
          <w:rFonts w:cstheme="minorHAnsi"/>
          <w:sz w:val="24"/>
          <w:szCs w:val="24"/>
          <w:lang w:val="en-GB"/>
        </w:rPr>
        <w:t>was an IA project (EUR 22 400 850.78) with 114 partners, coordinated by STICHTING WAGENINGEN RESEARCH, which has leading position in the category “agriculture and forestry”, 2nd position in the “Environmental Sciences”. It holds the 56</w:t>
      </w:r>
      <w:r w:rsidRPr="0058621A">
        <w:rPr>
          <w:rFonts w:cstheme="minorHAnsi"/>
          <w:sz w:val="24"/>
          <w:szCs w:val="24"/>
          <w:vertAlign w:val="superscript"/>
          <w:lang w:val="en-GB"/>
        </w:rPr>
        <w:t>th</w:t>
      </w:r>
      <w:r w:rsidRPr="0058621A">
        <w:rPr>
          <w:rFonts w:cstheme="minorHAnsi"/>
          <w:sz w:val="24"/>
          <w:szCs w:val="24"/>
          <w:lang w:val="en-GB"/>
        </w:rPr>
        <w:t xml:space="preserve"> position in QS World University Rankings. SmartAgriHubs employed a multi-stakeholder approach and covered a broad value-chain network across all EU member states. The consortium included a diverse network of start-ups, SMEs, business and service providers, technology experts and end-users. The SmartAgriHubs project served as a catalyst for game-changing innovations in smart farming techniques.</w:t>
      </w:r>
      <w:r w:rsidRPr="0058621A">
        <w:rPr>
          <w:rFonts w:cstheme="minorHAnsi"/>
          <w:b/>
          <w:sz w:val="24"/>
          <w:szCs w:val="24"/>
          <w:lang w:val="en-GB"/>
        </w:rPr>
        <w:t xml:space="preserve"> </w:t>
      </w:r>
      <w:r w:rsidRPr="0058621A">
        <w:rPr>
          <w:rFonts w:cstheme="minorHAnsi"/>
          <w:sz w:val="24"/>
          <w:szCs w:val="24"/>
          <w:lang w:val="en-GB"/>
        </w:rPr>
        <w:t>SmartAgriHubs produced 2 peer-reviewed papers with high TK content above 20% threshold.</w:t>
      </w:r>
    </w:p>
    <w:p w14:paraId="3C0BBA4D" w14:textId="77777777" w:rsidR="00B33E6B" w:rsidRPr="0058621A" w:rsidRDefault="00B33E6B" w:rsidP="00B33E6B">
      <w:pPr>
        <w:jc w:val="both"/>
        <w:rPr>
          <w:rFonts w:cstheme="minorHAnsi"/>
          <w:sz w:val="24"/>
          <w:szCs w:val="24"/>
          <w:lang w:val="en-GB"/>
        </w:rPr>
      </w:pPr>
      <w:r w:rsidRPr="0058621A">
        <w:rPr>
          <w:rFonts w:cstheme="minorHAnsi"/>
          <w:b/>
          <w:sz w:val="24"/>
          <w:szCs w:val="24"/>
          <w:lang w:val="en-GB"/>
        </w:rPr>
        <w:t xml:space="preserve">ISAAC - </w:t>
      </w:r>
      <w:r w:rsidRPr="0058621A">
        <w:rPr>
          <w:rFonts w:cstheme="minorHAnsi"/>
          <w:sz w:val="24"/>
          <w:szCs w:val="24"/>
          <w:lang w:val="en-GB"/>
        </w:rPr>
        <w:t>Increasing Social Awareness and ACceptance of biogas and biomethane (</w:t>
      </w:r>
      <w:hyperlink r:id="rId360" w:history="1">
        <w:r w:rsidRPr="0058621A">
          <w:rPr>
            <w:rStyle w:val="Hyperlink"/>
            <w:rFonts w:cstheme="minorHAnsi"/>
            <w:sz w:val="24"/>
            <w:szCs w:val="24"/>
            <w:lang w:val="en-GB"/>
          </w:rPr>
          <w:t>https://isaac-project.it/en/</w:t>
        </w:r>
      </w:hyperlink>
      <w:r w:rsidRPr="0058621A">
        <w:rPr>
          <w:rStyle w:val="Hyperlink"/>
          <w:rFonts w:cstheme="minorHAnsi"/>
          <w:sz w:val="24"/>
          <w:szCs w:val="24"/>
          <w:lang w:val="en-GB"/>
        </w:rPr>
        <w:t xml:space="preserve">) </w:t>
      </w:r>
      <w:r w:rsidRPr="0058621A">
        <w:rPr>
          <w:rFonts w:cstheme="minorHAnsi"/>
          <w:sz w:val="24"/>
          <w:szCs w:val="24"/>
          <w:lang w:val="en-GB"/>
        </w:rPr>
        <w:t>was a CSA project (EUR 1 480 535.00) with 4 partners, coordinated by</w:t>
      </w:r>
      <w:r w:rsidRPr="0058621A">
        <w:rPr>
          <w:rFonts w:cstheme="minorHAnsi"/>
          <w:color w:val="000000"/>
          <w:sz w:val="24"/>
          <w:szCs w:val="24"/>
          <w:lang w:val="en-GB"/>
        </w:rPr>
        <w:t xml:space="preserve"> </w:t>
      </w:r>
      <w:r w:rsidRPr="0058621A">
        <w:rPr>
          <w:rFonts w:eastAsia="Times New Roman" w:cstheme="minorHAnsi"/>
          <w:b/>
          <w:color w:val="000000"/>
          <w:sz w:val="24"/>
          <w:szCs w:val="24"/>
          <w:lang w:val="en-GB" w:eastAsia="pl-PL"/>
        </w:rPr>
        <w:t>AZZERO CO2 SRL</w:t>
      </w:r>
      <w:r w:rsidRPr="0058621A">
        <w:rPr>
          <w:rFonts w:eastAsia="Times New Roman" w:cstheme="minorHAnsi"/>
          <w:color w:val="000000"/>
          <w:sz w:val="24"/>
          <w:szCs w:val="24"/>
          <w:lang w:val="en-GB" w:eastAsia="pl-PL"/>
        </w:rPr>
        <w:t>. The aim of this project was</w:t>
      </w:r>
      <w:r w:rsidRPr="0058621A">
        <w:rPr>
          <w:rStyle w:val="Strong"/>
          <w:rFonts w:cstheme="minorHAnsi"/>
          <w:sz w:val="24"/>
          <w:szCs w:val="24"/>
          <w:lang w:val="en-GB"/>
        </w:rPr>
        <w:t xml:space="preserve"> to </w:t>
      </w:r>
      <w:r w:rsidRPr="0058621A">
        <w:rPr>
          <w:rFonts w:cstheme="minorHAnsi"/>
          <w:sz w:val="24"/>
          <w:szCs w:val="24"/>
          <w:lang w:val="en-GB"/>
        </w:rPr>
        <w:t xml:space="preserve">remove non-technical barriers, such as lack of public acceptance and coordination for the biogas facilities diffusion, normative and legislative inadequacies, in order to support biogas/biomethane market penetration in Italy and make plants implementation easier within the national context.  </w:t>
      </w:r>
      <w:r w:rsidRPr="0058621A">
        <w:rPr>
          <w:rFonts w:cstheme="minorHAnsi"/>
          <w:bCs/>
          <w:sz w:val="24"/>
          <w:szCs w:val="24"/>
          <w:lang w:val="en-GB"/>
        </w:rPr>
        <w:t xml:space="preserve">The project was devoted to raising social awareness and identifying barriers to wider biogas and biomethan production. It applied a participatory model with the aim to involve multiple actors among farmers, foresters and other key stakeholders. </w:t>
      </w:r>
      <w:r w:rsidRPr="0058621A">
        <w:rPr>
          <w:rFonts w:cstheme="minorHAnsi"/>
          <w:sz w:val="24"/>
          <w:szCs w:val="24"/>
          <w:lang w:val="en-GB"/>
        </w:rPr>
        <w:t>This project produced 1 peer-reviewed paper with TK content above the 25% threshold.</w:t>
      </w:r>
    </w:p>
    <w:p w14:paraId="28F6E93A" w14:textId="77777777" w:rsidR="00B33E6B" w:rsidRPr="0058621A" w:rsidRDefault="00B33E6B" w:rsidP="00B33E6B">
      <w:pPr>
        <w:jc w:val="both"/>
        <w:rPr>
          <w:rFonts w:cstheme="minorHAnsi"/>
          <w:sz w:val="24"/>
          <w:szCs w:val="24"/>
          <w:lang w:val="en-GB"/>
        </w:rPr>
      </w:pPr>
      <w:r w:rsidRPr="0058621A">
        <w:rPr>
          <w:rFonts w:cstheme="minorHAnsi"/>
          <w:b/>
          <w:sz w:val="24"/>
          <w:szCs w:val="24"/>
          <w:lang w:val="en-GB"/>
        </w:rPr>
        <w:t>Smart-AKIS</w:t>
      </w:r>
      <w:r w:rsidRPr="0058621A">
        <w:rPr>
          <w:rFonts w:cstheme="minorHAnsi"/>
          <w:sz w:val="24"/>
          <w:szCs w:val="24"/>
          <w:lang w:val="en-GB"/>
        </w:rPr>
        <w:t xml:space="preserve"> (</w:t>
      </w:r>
      <w:hyperlink r:id="rId361" w:history="1">
        <w:r w:rsidRPr="0058621A">
          <w:rPr>
            <w:rStyle w:val="Hyperlink"/>
            <w:rFonts w:cstheme="minorHAnsi"/>
            <w:sz w:val="24"/>
            <w:szCs w:val="24"/>
            <w:lang w:val="en-GB"/>
          </w:rPr>
          <w:t>https://www.smart-akis.com/</w:t>
        </w:r>
      </w:hyperlink>
      <w:r w:rsidRPr="0058621A">
        <w:rPr>
          <w:rStyle w:val="Hyperlink"/>
          <w:rFonts w:cstheme="minorHAnsi"/>
          <w:sz w:val="24"/>
          <w:szCs w:val="24"/>
          <w:lang w:val="en-GB"/>
        </w:rPr>
        <w:t>)</w:t>
      </w:r>
      <w:r w:rsidRPr="0058621A">
        <w:rPr>
          <w:rFonts w:cstheme="minorHAnsi"/>
          <w:sz w:val="24"/>
          <w:szCs w:val="24"/>
          <w:lang w:val="en-GB"/>
        </w:rPr>
        <w:t xml:space="preserve"> was a CSA project (EUR 1 997 756.15) with 15 partners, coordinated by </w:t>
      </w:r>
      <w:r w:rsidRPr="0058621A">
        <w:rPr>
          <w:rFonts w:eastAsia="Times New Roman" w:cstheme="minorHAnsi"/>
          <w:b/>
          <w:color w:val="000000"/>
          <w:sz w:val="24"/>
          <w:szCs w:val="24"/>
          <w:lang w:val="en-GB" w:eastAsia="pl-PL"/>
        </w:rPr>
        <w:t>Agricultural University of Athens</w:t>
      </w:r>
      <w:r w:rsidRPr="0058621A">
        <w:rPr>
          <w:rFonts w:eastAsia="Times New Roman" w:cstheme="minorHAnsi"/>
          <w:color w:val="000000"/>
          <w:sz w:val="24"/>
          <w:szCs w:val="24"/>
          <w:lang w:val="en-GB" w:eastAsia="pl-PL"/>
        </w:rPr>
        <w:t>.</w:t>
      </w:r>
      <w:r w:rsidRPr="0058621A">
        <w:rPr>
          <w:rFonts w:cstheme="minorHAnsi"/>
          <w:color w:val="FF0000"/>
          <w:sz w:val="24"/>
          <w:szCs w:val="24"/>
          <w:lang w:val="en-GB"/>
        </w:rPr>
        <w:t xml:space="preserve"> </w:t>
      </w:r>
      <w:r w:rsidRPr="0058621A">
        <w:rPr>
          <w:rFonts w:cstheme="minorHAnsi"/>
          <w:sz w:val="24"/>
          <w:szCs w:val="24"/>
          <w:lang w:val="en-GB"/>
        </w:rPr>
        <w:t>The project consortium included a strong partner in research such as STICHTING WAGENINGEN RESEARCH. Smart-AKIS is a European Network mainstreaming Smart Farming Technologies among the European farmer community and bridging the gap between practitioners and research on the identification and delivery of new Smart Farming solutions to fit the farmers’ needs. This project produced 1 peer-reviewed paper with the TK content above the 25% threshold.</w:t>
      </w:r>
    </w:p>
    <w:p w14:paraId="235E13F7" w14:textId="77777777" w:rsidR="00B33E6B" w:rsidRPr="0058621A" w:rsidRDefault="00B33E6B" w:rsidP="00B33E6B">
      <w:pPr>
        <w:jc w:val="both"/>
        <w:rPr>
          <w:rFonts w:cstheme="minorHAnsi"/>
          <w:sz w:val="24"/>
          <w:szCs w:val="24"/>
          <w:lang w:val="en-GB"/>
        </w:rPr>
      </w:pPr>
      <w:r w:rsidRPr="0058621A">
        <w:rPr>
          <w:rFonts w:cstheme="minorHAnsi"/>
          <w:b/>
          <w:sz w:val="24"/>
          <w:szCs w:val="24"/>
          <w:lang w:val="en-GB"/>
        </w:rPr>
        <w:t xml:space="preserve">NoAW - </w:t>
      </w:r>
      <w:r w:rsidRPr="0058621A">
        <w:rPr>
          <w:rFonts w:cstheme="minorHAnsi"/>
          <w:sz w:val="24"/>
          <w:szCs w:val="24"/>
          <w:lang w:val="en-GB"/>
        </w:rPr>
        <w:t>Innovative approaches to turn agricultural waste into ecological and economic assets (</w:t>
      </w:r>
      <w:hyperlink r:id="rId362" w:history="1">
        <w:r w:rsidRPr="0058621A">
          <w:rPr>
            <w:rStyle w:val="Hyperlink"/>
            <w:rFonts w:cstheme="minorHAnsi"/>
            <w:sz w:val="24"/>
            <w:szCs w:val="24"/>
            <w:lang w:val="en-GB"/>
          </w:rPr>
          <w:t>https://noaw2020.eu/</w:t>
        </w:r>
      </w:hyperlink>
      <w:r w:rsidRPr="0058621A">
        <w:rPr>
          <w:rStyle w:val="Hyperlink"/>
          <w:rFonts w:cstheme="minorHAnsi"/>
          <w:sz w:val="24"/>
          <w:szCs w:val="24"/>
          <w:lang w:val="en-GB"/>
        </w:rPr>
        <w:t>)</w:t>
      </w:r>
      <w:r w:rsidRPr="0058621A">
        <w:rPr>
          <w:rFonts w:cstheme="minorHAnsi"/>
          <w:sz w:val="24"/>
          <w:szCs w:val="24"/>
          <w:lang w:val="en-GB"/>
        </w:rPr>
        <w:t xml:space="preserve"> was a RIA project (EUR 7 816 232.50) with 34 partners, coordinated by coordinated by the </w:t>
      </w:r>
      <w:r w:rsidRPr="0058621A">
        <w:rPr>
          <w:rFonts w:cstheme="minorHAnsi"/>
          <w:b/>
          <w:sz w:val="24"/>
          <w:szCs w:val="24"/>
          <w:lang w:val="en-GB"/>
        </w:rPr>
        <w:t>French National Institute for Research on Agriculture, Food, and the Environment</w:t>
      </w:r>
      <w:r w:rsidRPr="0058621A">
        <w:rPr>
          <w:rFonts w:cstheme="minorHAnsi"/>
          <w:sz w:val="24"/>
          <w:szCs w:val="24"/>
          <w:lang w:val="en-GB"/>
        </w:rPr>
        <w:t>. INRAE is a leading research institution worldwide, ranking as the 4th organisation with the highest number of publications by quotation in agricultural sciences, the 4th in plant and animal sciences, the 10</w:t>
      </w:r>
      <w:r w:rsidRPr="0058621A">
        <w:rPr>
          <w:rFonts w:cstheme="minorHAnsi"/>
          <w:sz w:val="24"/>
          <w:szCs w:val="24"/>
          <w:vertAlign w:val="superscript"/>
          <w:lang w:val="en-GB"/>
        </w:rPr>
        <w:t>th</w:t>
      </w:r>
      <w:r w:rsidRPr="0058621A">
        <w:rPr>
          <w:rFonts w:cstheme="minorHAnsi"/>
          <w:sz w:val="24"/>
          <w:szCs w:val="24"/>
          <w:lang w:val="en-GB"/>
        </w:rPr>
        <w:t xml:space="preserve"> in ecology and environment (Clarivate Analytics, 2009-2019 period).</w:t>
      </w:r>
      <w:r w:rsidRPr="0058621A">
        <w:rPr>
          <w:rFonts w:eastAsia="Times New Roman" w:cstheme="minorHAnsi"/>
          <w:color w:val="000000"/>
          <w:sz w:val="24"/>
          <w:szCs w:val="24"/>
          <w:lang w:val="en-GB" w:eastAsia="pl-PL"/>
        </w:rPr>
        <w:t xml:space="preserve"> The aim of this project </w:t>
      </w:r>
      <w:r w:rsidRPr="0058621A">
        <w:rPr>
          <w:rFonts w:cstheme="minorHAnsi"/>
          <w:sz w:val="24"/>
          <w:szCs w:val="24"/>
          <w:lang w:val="en-GB"/>
        </w:rPr>
        <w:t>was an answer to a strong requirement of today’s society: the “</w:t>
      </w:r>
      <w:r w:rsidRPr="0058621A">
        <w:rPr>
          <w:rStyle w:val="Strong"/>
          <w:rFonts w:cstheme="minorHAnsi"/>
          <w:sz w:val="24"/>
          <w:szCs w:val="24"/>
          <w:lang w:val="en-GB"/>
        </w:rPr>
        <w:t>zero-waste economy</w:t>
      </w:r>
      <w:r w:rsidRPr="0058621A">
        <w:rPr>
          <w:rFonts w:cstheme="minorHAnsi"/>
          <w:sz w:val="24"/>
          <w:szCs w:val="24"/>
          <w:lang w:val="en-GB"/>
        </w:rPr>
        <w:t>”. This project produced 1 peer-reviewed paper with TK score above the 16.7% threshold.</w:t>
      </w:r>
    </w:p>
    <w:p w14:paraId="6B309F8D" w14:textId="77777777" w:rsidR="00B33E6B" w:rsidRPr="0058621A" w:rsidRDefault="00B33E6B" w:rsidP="00B33E6B">
      <w:pPr>
        <w:jc w:val="both"/>
        <w:rPr>
          <w:rFonts w:cstheme="minorHAnsi"/>
          <w:sz w:val="24"/>
          <w:szCs w:val="24"/>
          <w:lang w:val="en-GB"/>
        </w:rPr>
      </w:pPr>
      <w:r w:rsidRPr="0058621A">
        <w:rPr>
          <w:rFonts w:cstheme="minorHAnsi"/>
          <w:b/>
          <w:color w:val="000000"/>
          <w:sz w:val="24"/>
          <w:szCs w:val="24"/>
          <w:lang w:val="en-GB"/>
        </w:rPr>
        <w:t xml:space="preserve">RESFARM - </w:t>
      </w:r>
      <w:r w:rsidRPr="0058621A">
        <w:rPr>
          <w:rFonts w:cstheme="minorHAnsi"/>
          <w:color w:val="000000"/>
          <w:sz w:val="24"/>
          <w:szCs w:val="24"/>
          <w:lang w:val="en-GB"/>
        </w:rPr>
        <w:t xml:space="preserve">Developing and implementing financial instruments for the mobilisation of investments in renewable energy in the agrarian sector </w:t>
      </w:r>
      <w:r w:rsidRPr="0058621A">
        <w:rPr>
          <w:rFonts w:eastAsia="Times New Roman" w:cstheme="minorHAnsi"/>
          <w:color w:val="0563C1"/>
          <w:sz w:val="24"/>
          <w:szCs w:val="24"/>
          <w:u w:val="single"/>
          <w:lang w:val="en-GB" w:eastAsia="pl-PL"/>
        </w:rPr>
        <w:t>(</w:t>
      </w:r>
      <w:hyperlink r:id="rId363" w:history="1">
        <w:r w:rsidRPr="0058621A">
          <w:rPr>
            <w:rFonts w:eastAsia="Times New Roman" w:cstheme="minorHAnsi"/>
            <w:color w:val="0563C1"/>
            <w:sz w:val="24"/>
            <w:szCs w:val="24"/>
            <w:u w:val="single"/>
            <w:lang w:val="en-GB" w:eastAsia="pl-PL"/>
          </w:rPr>
          <w:t>http://resfarmproject.eu/en/</w:t>
        </w:r>
      </w:hyperlink>
      <w:r w:rsidRPr="0058621A">
        <w:rPr>
          <w:rFonts w:eastAsia="Times New Roman" w:cstheme="minorHAnsi"/>
          <w:color w:val="0563C1"/>
          <w:sz w:val="24"/>
          <w:szCs w:val="24"/>
          <w:u w:val="single"/>
          <w:lang w:val="en-GB" w:eastAsia="pl-PL"/>
        </w:rPr>
        <w:t xml:space="preserve">) </w:t>
      </w:r>
      <w:r w:rsidRPr="0058621A">
        <w:rPr>
          <w:rFonts w:cstheme="minorHAnsi"/>
          <w:sz w:val="24"/>
          <w:szCs w:val="24"/>
          <w:lang w:val="en-GB"/>
        </w:rPr>
        <w:t xml:space="preserve">was a CSA project (EUR 1 527 698.97) with 12 partners, coordinated by </w:t>
      </w:r>
      <w:r w:rsidRPr="0058621A">
        <w:rPr>
          <w:rFonts w:cstheme="minorHAnsi"/>
          <w:b/>
          <w:sz w:val="24"/>
          <w:szCs w:val="24"/>
          <w:lang w:val="en-GB"/>
        </w:rPr>
        <w:t>UNIONS AGRARIAS – UPA.</w:t>
      </w:r>
      <w:r w:rsidRPr="0058621A">
        <w:rPr>
          <w:rFonts w:eastAsia="Times New Roman" w:cstheme="minorHAnsi"/>
          <w:color w:val="000000"/>
          <w:sz w:val="24"/>
          <w:szCs w:val="24"/>
          <w:lang w:val="en-GB" w:eastAsia="pl-PL"/>
        </w:rPr>
        <w:t xml:space="preserve"> The project</w:t>
      </w:r>
      <w:r w:rsidRPr="0058621A">
        <w:rPr>
          <w:rFonts w:cstheme="minorHAnsi"/>
          <w:sz w:val="24"/>
          <w:szCs w:val="24"/>
          <w:lang w:val="en-GB"/>
        </w:rPr>
        <w:t xml:space="preserve"> aimed at developing technical, legal, financial and marketing solutions that suit farmers, investors and </w:t>
      </w:r>
      <w:r w:rsidRPr="0058621A">
        <w:rPr>
          <w:rFonts w:cstheme="minorHAnsi"/>
          <w:sz w:val="24"/>
          <w:szCs w:val="24"/>
          <w:lang w:val="en-GB"/>
        </w:rPr>
        <w:lastRenderedPageBreak/>
        <w:t>society.</w:t>
      </w:r>
      <w:r w:rsidRPr="0058621A">
        <w:rPr>
          <w:rFonts w:eastAsia="Times New Roman" w:cstheme="minorHAnsi"/>
          <w:color w:val="000000"/>
          <w:sz w:val="24"/>
          <w:szCs w:val="24"/>
          <w:lang w:val="en-GB" w:eastAsia="pl-PL"/>
        </w:rPr>
        <w:t xml:space="preserve"> It</w:t>
      </w:r>
      <w:r w:rsidRPr="0058621A">
        <w:rPr>
          <w:rFonts w:cstheme="minorHAnsi"/>
          <w:sz w:val="24"/>
          <w:szCs w:val="24"/>
          <w:lang w:val="en-GB"/>
        </w:rPr>
        <w:t xml:space="preserve"> developed a framework to promote, operate and finance renewable energy systems on farms. This project produced 1 peer-reviewed paper with TK score above the 16.7% threshold.</w:t>
      </w:r>
    </w:p>
    <w:p w14:paraId="440F5F5E" w14:textId="77777777" w:rsidR="00F553FF" w:rsidRDefault="00F553FF"/>
    <w:sectPr w:rsidR="00F553FF" w:rsidSect="0010738D">
      <w:headerReference w:type="even" r:id="rId364"/>
      <w:headerReference w:type="default" r:id="rId365"/>
      <w:footerReference w:type="even" r:id="rId366"/>
      <w:footerReference w:type="default" r:id="rId367"/>
      <w:headerReference w:type="first" r:id="rId368"/>
      <w:footerReference w:type="first" r:id="rId369"/>
      <w:pgSz w:w="12240" w:h="15840"/>
      <w:pgMar w:top="1170" w:right="1350" w:bottom="1080" w:left="12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haris SIL">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40C63"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8294175"/>
      <w:docPartObj>
        <w:docPartGallery w:val="Page Numbers (Bottom of Page)"/>
        <w:docPartUnique/>
      </w:docPartObj>
    </w:sdtPr>
    <w:sdtContent>
      <w:p w14:paraId="0459C260" w14:textId="77777777" w:rsidR="00000000" w:rsidRDefault="00000000">
        <w:pPr>
          <w:pStyle w:val="Footer"/>
          <w:jc w:val="center"/>
        </w:pPr>
        <w:r>
          <w:rPr>
            <w:noProof/>
          </w:rPr>
          <w:fldChar w:fldCharType="begin"/>
        </w:r>
        <w:r>
          <w:rPr>
            <w:noProof/>
          </w:rPr>
          <w:instrText xml:space="preserve"> PAGE   \* MERGEFORMAT </w:instrText>
        </w:r>
        <w:r>
          <w:rPr>
            <w:noProof/>
          </w:rPr>
          <w:fldChar w:fldCharType="separate"/>
        </w:r>
        <w:r>
          <w:rPr>
            <w:noProof/>
          </w:rPr>
          <w:t>14</w:t>
        </w:r>
        <w:r>
          <w:rPr>
            <w:noProof/>
          </w:rPr>
          <w:fldChar w:fldCharType="end"/>
        </w:r>
      </w:p>
    </w:sdtContent>
  </w:sdt>
  <w:p w14:paraId="02829C6B"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A48E3"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5E699"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65E4A" w14:textId="77777777"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8EDF1"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5140D"/>
    <w:multiLevelType w:val="hybridMultilevel"/>
    <w:tmpl w:val="E1F2A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B432F8"/>
    <w:multiLevelType w:val="hybridMultilevel"/>
    <w:tmpl w:val="E938C708"/>
    <w:lvl w:ilvl="0" w:tplc="A1B668F4">
      <w:start w:val="3"/>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374EFB"/>
    <w:multiLevelType w:val="hybridMultilevel"/>
    <w:tmpl w:val="8A0C9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8A2C30"/>
    <w:multiLevelType w:val="hybridMultilevel"/>
    <w:tmpl w:val="E2EE4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EC11C1"/>
    <w:multiLevelType w:val="multilevel"/>
    <w:tmpl w:val="94782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CA4EEA"/>
    <w:multiLevelType w:val="hybridMultilevel"/>
    <w:tmpl w:val="D884C1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8DF7F60"/>
    <w:multiLevelType w:val="multilevel"/>
    <w:tmpl w:val="C834EA86"/>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0A5872C0"/>
    <w:multiLevelType w:val="multilevel"/>
    <w:tmpl w:val="0512F88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0DF47F56"/>
    <w:multiLevelType w:val="multilevel"/>
    <w:tmpl w:val="D6E0E65C"/>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104131F2"/>
    <w:multiLevelType w:val="hybridMultilevel"/>
    <w:tmpl w:val="C71E6F08"/>
    <w:lvl w:ilvl="0" w:tplc="574C74E4">
      <w:start w:val="3"/>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3969AC"/>
    <w:multiLevelType w:val="hybridMultilevel"/>
    <w:tmpl w:val="370C3892"/>
    <w:lvl w:ilvl="0" w:tplc="2E6060D4">
      <w:start w:val="4"/>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C05CBB"/>
    <w:multiLevelType w:val="hybridMultilevel"/>
    <w:tmpl w:val="03E6E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4A1739"/>
    <w:multiLevelType w:val="multilevel"/>
    <w:tmpl w:val="280EEEAC"/>
    <w:lvl w:ilvl="0">
      <w:start w:val="4"/>
      <w:numFmt w:val="decimal"/>
      <w:lvlText w:val="%1"/>
      <w:lvlJc w:val="left"/>
      <w:pPr>
        <w:ind w:left="525" w:hanging="525"/>
      </w:pPr>
      <w:rPr>
        <w:rFonts w:hint="default"/>
        <w:sz w:val="26"/>
      </w:rPr>
    </w:lvl>
    <w:lvl w:ilvl="1">
      <w:start w:val="1"/>
      <w:numFmt w:val="decimal"/>
      <w:lvlText w:val="%1.%2"/>
      <w:lvlJc w:val="left"/>
      <w:pPr>
        <w:ind w:left="525" w:hanging="525"/>
      </w:pPr>
      <w:rPr>
        <w:rFonts w:hint="default"/>
        <w:sz w:val="26"/>
      </w:rPr>
    </w:lvl>
    <w:lvl w:ilvl="2">
      <w:start w:val="2"/>
      <w:numFmt w:val="decimal"/>
      <w:lvlText w:val="%1.%2.%3"/>
      <w:lvlJc w:val="left"/>
      <w:pPr>
        <w:ind w:left="720" w:hanging="720"/>
      </w:pPr>
      <w:rPr>
        <w:rFonts w:hint="default"/>
        <w:sz w:val="26"/>
      </w:rPr>
    </w:lvl>
    <w:lvl w:ilvl="3">
      <w:start w:val="1"/>
      <w:numFmt w:val="decimal"/>
      <w:lvlText w:val="%1.%2.%3.%4"/>
      <w:lvlJc w:val="left"/>
      <w:pPr>
        <w:ind w:left="720" w:hanging="720"/>
      </w:pPr>
      <w:rPr>
        <w:rFonts w:hint="default"/>
        <w:sz w:val="26"/>
      </w:rPr>
    </w:lvl>
    <w:lvl w:ilvl="4">
      <w:start w:val="1"/>
      <w:numFmt w:val="decimal"/>
      <w:lvlText w:val="%1.%2.%3.%4.%5"/>
      <w:lvlJc w:val="left"/>
      <w:pPr>
        <w:ind w:left="1080" w:hanging="1080"/>
      </w:pPr>
      <w:rPr>
        <w:rFonts w:hint="default"/>
        <w:sz w:val="26"/>
      </w:rPr>
    </w:lvl>
    <w:lvl w:ilvl="5">
      <w:start w:val="1"/>
      <w:numFmt w:val="decimal"/>
      <w:lvlText w:val="%1.%2.%3.%4.%5.%6"/>
      <w:lvlJc w:val="left"/>
      <w:pPr>
        <w:ind w:left="1080" w:hanging="1080"/>
      </w:pPr>
      <w:rPr>
        <w:rFonts w:hint="default"/>
        <w:sz w:val="26"/>
      </w:rPr>
    </w:lvl>
    <w:lvl w:ilvl="6">
      <w:start w:val="1"/>
      <w:numFmt w:val="decimal"/>
      <w:lvlText w:val="%1.%2.%3.%4.%5.%6.%7"/>
      <w:lvlJc w:val="left"/>
      <w:pPr>
        <w:ind w:left="1440" w:hanging="1440"/>
      </w:pPr>
      <w:rPr>
        <w:rFonts w:hint="default"/>
        <w:sz w:val="26"/>
      </w:rPr>
    </w:lvl>
    <w:lvl w:ilvl="7">
      <w:start w:val="1"/>
      <w:numFmt w:val="decimal"/>
      <w:lvlText w:val="%1.%2.%3.%4.%5.%6.%7.%8"/>
      <w:lvlJc w:val="left"/>
      <w:pPr>
        <w:ind w:left="1440" w:hanging="1440"/>
      </w:pPr>
      <w:rPr>
        <w:rFonts w:hint="default"/>
        <w:sz w:val="26"/>
      </w:rPr>
    </w:lvl>
    <w:lvl w:ilvl="8">
      <w:start w:val="1"/>
      <w:numFmt w:val="decimal"/>
      <w:lvlText w:val="%1.%2.%3.%4.%5.%6.%7.%8.%9"/>
      <w:lvlJc w:val="left"/>
      <w:pPr>
        <w:ind w:left="1800" w:hanging="1800"/>
      </w:pPr>
      <w:rPr>
        <w:rFonts w:hint="default"/>
        <w:sz w:val="26"/>
      </w:rPr>
    </w:lvl>
  </w:abstractNum>
  <w:abstractNum w:abstractNumId="13" w15:restartNumberingAfterBreak="0">
    <w:nsid w:val="18702746"/>
    <w:multiLevelType w:val="hybridMultilevel"/>
    <w:tmpl w:val="D5083612"/>
    <w:lvl w:ilvl="0" w:tplc="D57ECA46">
      <w:start w:val="1"/>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97730B3"/>
    <w:multiLevelType w:val="hybridMultilevel"/>
    <w:tmpl w:val="175ED70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AE85D54"/>
    <w:multiLevelType w:val="hybridMultilevel"/>
    <w:tmpl w:val="36A25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0107CF"/>
    <w:multiLevelType w:val="hybridMultilevel"/>
    <w:tmpl w:val="B48012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59D35E7"/>
    <w:multiLevelType w:val="multilevel"/>
    <w:tmpl w:val="1F7E9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5E44A05"/>
    <w:multiLevelType w:val="hybridMultilevel"/>
    <w:tmpl w:val="E1F2A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8A45932"/>
    <w:multiLevelType w:val="multilevel"/>
    <w:tmpl w:val="1B8E8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8FD311D"/>
    <w:multiLevelType w:val="multilevel"/>
    <w:tmpl w:val="9FFC0FBC"/>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35B17E4C"/>
    <w:multiLevelType w:val="multilevel"/>
    <w:tmpl w:val="04E8A7A8"/>
    <w:lvl w:ilvl="0">
      <w:start w:val="2"/>
      <w:numFmt w:val="decimal"/>
      <w:lvlText w:val="%1."/>
      <w:lvlJc w:val="left"/>
      <w:pPr>
        <w:tabs>
          <w:tab w:val="num" w:pos="720"/>
        </w:tabs>
        <w:ind w:left="720" w:hanging="360"/>
      </w:pPr>
      <w:rPr>
        <w:lang w:val="en-US"/>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361B5E92"/>
    <w:multiLevelType w:val="hybridMultilevel"/>
    <w:tmpl w:val="1DD28124"/>
    <w:lvl w:ilvl="0" w:tplc="84DC5BD2">
      <w:start w:val="4"/>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7EB77F3"/>
    <w:multiLevelType w:val="multilevel"/>
    <w:tmpl w:val="F942DAE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3D650756"/>
    <w:multiLevelType w:val="hybridMultilevel"/>
    <w:tmpl w:val="ED3EEE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25327A6"/>
    <w:multiLevelType w:val="multilevel"/>
    <w:tmpl w:val="A458721C"/>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440B0F8D"/>
    <w:multiLevelType w:val="multilevel"/>
    <w:tmpl w:val="A0F41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7A785A"/>
    <w:multiLevelType w:val="multilevel"/>
    <w:tmpl w:val="C0004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6F15DDE"/>
    <w:multiLevelType w:val="hybridMultilevel"/>
    <w:tmpl w:val="5B92556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AE87ABC"/>
    <w:multiLevelType w:val="hybridMultilevel"/>
    <w:tmpl w:val="D138D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BC04173"/>
    <w:multiLevelType w:val="hybridMultilevel"/>
    <w:tmpl w:val="0E46E52E"/>
    <w:lvl w:ilvl="0" w:tplc="FD543798">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EE0659"/>
    <w:multiLevelType w:val="hybridMultilevel"/>
    <w:tmpl w:val="62B66734"/>
    <w:lvl w:ilvl="0" w:tplc="CA4AFB82">
      <w:numFmt w:val="bullet"/>
      <w:lvlText w:val="?"/>
      <w:lvlJc w:val="left"/>
      <w:pPr>
        <w:ind w:left="720" w:hanging="360"/>
      </w:pPr>
      <w:rPr>
        <w:rFonts w:ascii="Arial Black" w:eastAsiaTheme="minorEastAsia" w:hAnsi="Arial Blac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F3C728B"/>
    <w:multiLevelType w:val="multilevel"/>
    <w:tmpl w:val="3BD82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04936F9"/>
    <w:multiLevelType w:val="hybridMultilevel"/>
    <w:tmpl w:val="5534384E"/>
    <w:lvl w:ilvl="0" w:tplc="D57ECA46">
      <w:start w:val="1"/>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6623C04"/>
    <w:multiLevelType w:val="multilevel"/>
    <w:tmpl w:val="6E44C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AB27312"/>
    <w:multiLevelType w:val="multilevel"/>
    <w:tmpl w:val="B2DAD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305074"/>
    <w:multiLevelType w:val="hybridMultilevel"/>
    <w:tmpl w:val="EE62AC20"/>
    <w:lvl w:ilvl="0" w:tplc="C138375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DFC272D"/>
    <w:multiLevelType w:val="multilevel"/>
    <w:tmpl w:val="56E87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88A28A4"/>
    <w:multiLevelType w:val="hybridMultilevel"/>
    <w:tmpl w:val="E1A65C28"/>
    <w:lvl w:ilvl="0" w:tplc="CC2AFD94">
      <w:numFmt w:val="bullet"/>
      <w:lvlText w:val=""/>
      <w:lvlJc w:val="left"/>
      <w:pPr>
        <w:ind w:left="720" w:hanging="360"/>
      </w:pPr>
      <w:rPr>
        <w:rFonts w:ascii="Wingdings" w:eastAsiaTheme="minorEastAsia"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8B392D"/>
    <w:multiLevelType w:val="multilevel"/>
    <w:tmpl w:val="755E04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15:restartNumberingAfterBreak="0">
    <w:nsid w:val="7B147A21"/>
    <w:multiLevelType w:val="hybridMultilevel"/>
    <w:tmpl w:val="042AF9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9678034">
    <w:abstractNumId w:val="11"/>
  </w:num>
  <w:num w:numId="2" w16cid:durableId="627013009">
    <w:abstractNumId w:val="29"/>
  </w:num>
  <w:num w:numId="3" w16cid:durableId="1295722222">
    <w:abstractNumId w:val="18"/>
  </w:num>
  <w:num w:numId="4" w16cid:durableId="361174527">
    <w:abstractNumId w:val="31"/>
  </w:num>
  <w:num w:numId="5" w16cid:durableId="1702436002">
    <w:abstractNumId w:val="38"/>
  </w:num>
  <w:num w:numId="6" w16cid:durableId="1897817660">
    <w:abstractNumId w:val="30"/>
  </w:num>
  <w:num w:numId="7" w16cid:durableId="1750809697">
    <w:abstractNumId w:val="15"/>
  </w:num>
  <w:num w:numId="8" w16cid:durableId="361325971">
    <w:abstractNumId w:val="40"/>
  </w:num>
  <w:num w:numId="9" w16cid:durableId="63309984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8380760">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81041213">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45811535">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63626563">
    <w:abstractNumId w:val="2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847095242">
    <w:abstractNumId w:val="2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06922450">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614562097">
    <w:abstractNumId w:val="4"/>
  </w:num>
  <w:num w:numId="17" w16cid:durableId="1608728694">
    <w:abstractNumId w:val="27"/>
  </w:num>
  <w:num w:numId="18" w16cid:durableId="837034455">
    <w:abstractNumId w:val="9"/>
  </w:num>
  <w:num w:numId="19" w16cid:durableId="1771313692">
    <w:abstractNumId w:val="1"/>
  </w:num>
  <w:num w:numId="20" w16cid:durableId="865557544">
    <w:abstractNumId w:val="8"/>
  </w:num>
  <w:num w:numId="21" w16cid:durableId="1487428946">
    <w:abstractNumId w:val="33"/>
  </w:num>
  <w:num w:numId="22" w16cid:durableId="1638949601">
    <w:abstractNumId w:val="13"/>
  </w:num>
  <w:num w:numId="23" w16cid:durableId="1375232272">
    <w:abstractNumId w:val="28"/>
  </w:num>
  <w:num w:numId="24" w16cid:durableId="1998996602">
    <w:abstractNumId w:val="16"/>
  </w:num>
  <w:num w:numId="25" w16cid:durableId="2127040700">
    <w:abstractNumId w:val="24"/>
  </w:num>
  <w:num w:numId="26" w16cid:durableId="1476143389">
    <w:abstractNumId w:val="3"/>
  </w:num>
  <w:num w:numId="27" w16cid:durableId="1361397508">
    <w:abstractNumId w:val="36"/>
  </w:num>
  <w:num w:numId="28" w16cid:durableId="2085639962">
    <w:abstractNumId w:val="12"/>
  </w:num>
  <w:num w:numId="29" w16cid:durableId="501699201">
    <w:abstractNumId w:val="10"/>
  </w:num>
  <w:num w:numId="30" w16cid:durableId="1395856541">
    <w:abstractNumId w:val="14"/>
  </w:num>
  <w:num w:numId="31" w16cid:durableId="216742315">
    <w:abstractNumId w:val="17"/>
  </w:num>
  <w:num w:numId="32" w16cid:durableId="522980310">
    <w:abstractNumId w:val="26"/>
  </w:num>
  <w:num w:numId="33" w16cid:durableId="693071225">
    <w:abstractNumId w:val="32"/>
  </w:num>
  <w:num w:numId="34" w16cid:durableId="11304673">
    <w:abstractNumId w:val="34"/>
  </w:num>
  <w:num w:numId="35" w16cid:durableId="1819766784">
    <w:abstractNumId w:val="37"/>
  </w:num>
  <w:num w:numId="36" w16cid:durableId="1962610539">
    <w:abstractNumId w:val="19"/>
  </w:num>
  <w:num w:numId="37" w16cid:durableId="123816299">
    <w:abstractNumId w:val="35"/>
  </w:num>
  <w:num w:numId="38" w16cid:durableId="1542471164">
    <w:abstractNumId w:val="2"/>
  </w:num>
  <w:num w:numId="39" w16cid:durableId="541015934">
    <w:abstractNumId w:val="22"/>
  </w:num>
  <w:num w:numId="40" w16cid:durableId="1942451014">
    <w:abstractNumId w:val="0"/>
  </w:num>
  <w:num w:numId="41" w16cid:durableId="10130713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E6B"/>
    <w:rsid w:val="0010738D"/>
    <w:rsid w:val="003C2EF4"/>
    <w:rsid w:val="00B33E6B"/>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4565E"/>
  <w15:chartTrackingRefBased/>
  <w15:docId w15:val="{7D3209B6-3CCA-43DC-8D0E-6C9517844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E6B"/>
    <w:rPr>
      <w:rFonts w:eastAsiaTheme="minorEastAsia"/>
      <w:kern w:val="0"/>
      <w:lang w:eastAsia="ja-JP"/>
      <w14:ligatures w14:val="none"/>
    </w:rPr>
  </w:style>
  <w:style w:type="paragraph" w:styleId="Heading1">
    <w:name w:val="heading 1"/>
    <w:basedOn w:val="Normal"/>
    <w:next w:val="Normal"/>
    <w:link w:val="Heading1Char"/>
    <w:uiPriority w:val="9"/>
    <w:qFormat/>
    <w:rsid w:val="00B33E6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33E6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33E6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B33E6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3E6B"/>
    <w:rPr>
      <w:rFonts w:asciiTheme="majorHAnsi" w:eastAsiaTheme="majorEastAsia" w:hAnsiTheme="majorHAnsi" w:cstheme="majorBidi"/>
      <w:color w:val="2F5496" w:themeColor="accent1" w:themeShade="BF"/>
      <w:kern w:val="0"/>
      <w:sz w:val="32"/>
      <w:szCs w:val="32"/>
      <w:lang w:eastAsia="ja-JP"/>
      <w14:ligatures w14:val="none"/>
    </w:rPr>
  </w:style>
  <w:style w:type="character" w:customStyle="1" w:styleId="Heading2Char">
    <w:name w:val="Heading 2 Char"/>
    <w:basedOn w:val="DefaultParagraphFont"/>
    <w:link w:val="Heading2"/>
    <w:uiPriority w:val="9"/>
    <w:rsid w:val="00B33E6B"/>
    <w:rPr>
      <w:rFonts w:asciiTheme="majorHAnsi" w:eastAsiaTheme="majorEastAsia" w:hAnsiTheme="majorHAnsi" w:cstheme="majorBidi"/>
      <w:color w:val="2F5496" w:themeColor="accent1" w:themeShade="BF"/>
      <w:kern w:val="0"/>
      <w:sz w:val="26"/>
      <w:szCs w:val="26"/>
      <w:lang w:eastAsia="ja-JP"/>
      <w14:ligatures w14:val="none"/>
    </w:rPr>
  </w:style>
  <w:style w:type="character" w:customStyle="1" w:styleId="Heading3Char">
    <w:name w:val="Heading 3 Char"/>
    <w:basedOn w:val="DefaultParagraphFont"/>
    <w:link w:val="Heading3"/>
    <w:uiPriority w:val="9"/>
    <w:rsid w:val="00B33E6B"/>
    <w:rPr>
      <w:rFonts w:asciiTheme="majorHAnsi" w:eastAsiaTheme="majorEastAsia" w:hAnsiTheme="majorHAnsi" w:cstheme="majorBidi"/>
      <w:color w:val="1F3763" w:themeColor="accent1" w:themeShade="7F"/>
      <w:kern w:val="0"/>
      <w:sz w:val="24"/>
      <w:szCs w:val="24"/>
      <w:lang w:eastAsia="ja-JP"/>
      <w14:ligatures w14:val="none"/>
    </w:rPr>
  </w:style>
  <w:style w:type="character" w:customStyle="1" w:styleId="Heading4Char">
    <w:name w:val="Heading 4 Char"/>
    <w:basedOn w:val="DefaultParagraphFont"/>
    <w:link w:val="Heading4"/>
    <w:uiPriority w:val="9"/>
    <w:rsid w:val="00B33E6B"/>
    <w:rPr>
      <w:rFonts w:asciiTheme="majorHAnsi" w:eastAsiaTheme="majorEastAsia" w:hAnsiTheme="majorHAnsi" w:cstheme="majorBidi"/>
      <w:i/>
      <w:iCs/>
      <w:color w:val="2F5496" w:themeColor="accent1" w:themeShade="BF"/>
      <w:kern w:val="0"/>
      <w:lang w:eastAsia="ja-JP"/>
      <w14:ligatures w14:val="none"/>
    </w:rPr>
  </w:style>
  <w:style w:type="paragraph" w:styleId="ListParagraph">
    <w:name w:val="List Paragraph"/>
    <w:basedOn w:val="Normal"/>
    <w:uiPriority w:val="34"/>
    <w:qFormat/>
    <w:rsid w:val="00B33E6B"/>
    <w:pPr>
      <w:ind w:left="720"/>
      <w:contextualSpacing/>
    </w:pPr>
  </w:style>
  <w:style w:type="character" w:styleId="CommentReference">
    <w:name w:val="annotation reference"/>
    <w:basedOn w:val="DefaultParagraphFont"/>
    <w:uiPriority w:val="99"/>
    <w:semiHidden/>
    <w:unhideWhenUsed/>
    <w:rsid w:val="00B33E6B"/>
    <w:rPr>
      <w:sz w:val="16"/>
      <w:szCs w:val="16"/>
    </w:rPr>
  </w:style>
  <w:style w:type="paragraph" w:styleId="CommentText">
    <w:name w:val="annotation text"/>
    <w:basedOn w:val="Normal"/>
    <w:link w:val="CommentTextChar"/>
    <w:uiPriority w:val="99"/>
    <w:unhideWhenUsed/>
    <w:rsid w:val="00B33E6B"/>
    <w:pPr>
      <w:spacing w:line="240" w:lineRule="auto"/>
    </w:pPr>
    <w:rPr>
      <w:sz w:val="20"/>
      <w:szCs w:val="20"/>
    </w:rPr>
  </w:style>
  <w:style w:type="character" w:customStyle="1" w:styleId="CommentTextChar">
    <w:name w:val="Comment Text Char"/>
    <w:basedOn w:val="DefaultParagraphFont"/>
    <w:link w:val="CommentText"/>
    <w:uiPriority w:val="99"/>
    <w:rsid w:val="00B33E6B"/>
    <w:rPr>
      <w:rFonts w:eastAsiaTheme="minorEastAsia"/>
      <w:kern w:val="0"/>
      <w:sz w:val="20"/>
      <w:szCs w:val="20"/>
      <w:lang w:eastAsia="ja-JP"/>
      <w14:ligatures w14:val="none"/>
    </w:rPr>
  </w:style>
  <w:style w:type="paragraph" w:styleId="CommentSubject">
    <w:name w:val="annotation subject"/>
    <w:basedOn w:val="CommentText"/>
    <w:next w:val="CommentText"/>
    <w:link w:val="CommentSubjectChar"/>
    <w:uiPriority w:val="99"/>
    <w:semiHidden/>
    <w:unhideWhenUsed/>
    <w:rsid w:val="00B33E6B"/>
    <w:rPr>
      <w:b/>
      <w:bCs/>
    </w:rPr>
  </w:style>
  <w:style w:type="character" w:customStyle="1" w:styleId="CommentSubjectChar">
    <w:name w:val="Comment Subject Char"/>
    <w:basedOn w:val="CommentTextChar"/>
    <w:link w:val="CommentSubject"/>
    <w:uiPriority w:val="99"/>
    <w:semiHidden/>
    <w:rsid w:val="00B33E6B"/>
    <w:rPr>
      <w:rFonts w:eastAsiaTheme="minorEastAsia"/>
      <w:b/>
      <w:bCs/>
      <w:kern w:val="0"/>
      <w:sz w:val="20"/>
      <w:szCs w:val="20"/>
      <w:lang w:eastAsia="ja-JP"/>
      <w14:ligatures w14:val="none"/>
    </w:rPr>
  </w:style>
  <w:style w:type="paragraph" w:styleId="BalloonText">
    <w:name w:val="Balloon Text"/>
    <w:basedOn w:val="Normal"/>
    <w:link w:val="BalloonTextChar"/>
    <w:uiPriority w:val="99"/>
    <w:semiHidden/>
    <w:unhideWhenUsed/>
    <w:rsid w:val="00B33E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3E6B"/>
    <w:rPr>
      <w:rFonts w:ascii="Segoe UI" w:eastAsiaTheme="minorEastAsia" w:hAnsi="Segoe UI" w:cs="Segoe UI"/>
      <w:kern w:val="0"/>
      <w:sz w:val="18"/>
      <w:szCs w:val="18"/>
      <w:lang w:eastAsia="ja-JP"/>
      <w14:ligatures w14:val="none"/>
    </w:rPr>
  </w:style>
  <w:style w:type="paragraph" w:styleId="NormalWeb">
    <w:name w:val="Normal (Web)"/>
    <w:basedOn w:val="Normal"/>
    <w:uiPriority w:val="99"/>
    <w:unhideWhenUsed/>
    <w:rsid w:val="00B33E6B"/>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B33E6B"/>
    <w:pPr>
      <w:spacing w:after="0" w:line="240" w:lineRule="auto"/>
    </w:pPr>
    <w:rPr>
      <w:rFonts w:eastAsiaTheme="minorEastAsia"/>
      <w:kern w:val="0"/>
      <w:lang w:eastAsia="ja-JP"/>
      <w14:ligatures w14:val="none"/>
    </w:rPr>
  </w:style>
  <w:style w:type="paragraph" w:customStyle="1" w:styleId="Default">
    <w:name w:val="Default"/>
    <w:rsid w:val="00B33E6B"/>
    <w:pPr>
      <w:autoSpaceDE w:val="0"/>
      <w:autoSpaceDN w:val="0"/>
      <w:adjustRightInd w:val="0"/>
      <w:spacing w:after="0" w:line="240" w:lineRule="auto"/>
    </w:pPr>
    <w:rPr>
      <w:rFonts w:ascii="Charis SIL" w:eastAsiaTheme="minorEastAsia" w:hAnsi="Charis SIL" w:cs="Charis SIL"/>
      <w:color w:val="000000"/>
      <w:kern w:val="0"/>
      <w:sz w:val="24"/>
      <w:szCs w:val="24"/>
      <w:lang w:eastAsia="ja-JP"/>
      <w14:ligatures w14:val="none"/>
    </w:rPr>
  </w:style>
  <w:style w:type="character" w:styleId="Hyperlink">
    <w:name w:val="Hyperlink"/>
    <w:basedOn w:val="DefaultParagraphFont"/>
    <w:uiPriority w:val="99"/>
    <w:unhideWhenUsed/>
    <w:rsid w:val="00B33E6B"/>
    <w:rPr>
      <w:color w:val="0563C1" w:themeColor="hyperlink"/>
      <w:u w:val="single"/>
    </w:rPr>
  </w:style>
  <w:style w:type="paragraph" w:styleId="FootnoteText">
    <w:name w:val="footnote text"/>
    <w:basedOn w:val="Normal"/>
    <w:link w:val="FootnoteTextChar"/>
    <w:uiPriority w:val="99"/>
    <w:semiHidden/>
    <w:unhideWhenUsed/>
    <w:rsid w:val="00B33E6B"/>
    <w:pPr>
      <w:spacing w:after="0" w:line="240" w:lineRule="auto"/>
    </w:pPr>
    <w:rPr>
      <w:rFonts w:eastAsiaTheme="minorHAnsi"/>
      <w:sz w:val="20"/>
      <w:szCs w:val="20"/>
      <w:lang w:val="en-GB" w:eastAsia="en-US"/>
    </w:rPr>
  </w:style>
  <w:style w:type="character" w:customStyle="1" w:styleId="FootnoteTextChar">
    <w:name w:val="Footnote Text Char"/>
    <w:basedOn w:val="DefaultParagraphFont"/>
    <w:link w:val="FootnoteText"/>
    <w:uiPriority w:val="99"/>
    <w:semiHidden/>
    <w:rsid w:val="00B33E6B"/>
    <w:rPr>
      <w:kern w:val="0"/>
      <w:sz w:val="20"/>
      <w:szCs w:val="20"/>
      <w:lang w:val="en-GB"/>
      <w14:ligatures w14:val="none"/>
    </w:rPr>
  </w:style>
  <w:style w:type="character" w:styleId="FootnoteReference">
    <w:name w:val="footnote reference"/>
    <w:basedOn w:val="DefaultParagraphFont"/>
    <w:uiPriority w:val="99"/>
    <w:semiHidden/>
    <w:unhideWhenUsed/>
    <w:rsid w:val="00B33E6B"/>
    <w:rPr>
      <w:vertAlign w:val="superscript"/>
    </w:rPr>
  </w:style>
  <w:style w:type="table" w:styleId="TableGrid">
    <w:name w:val="Table Grid"/>
    <w:basedOn w:val="TableNormal"/>
    <w:uiPriority w:val="39"/>
    <w:rsid w:val="00B33E6B"/>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unhideWhenUsed/>
    <w:rsid w:val="00B33E6B"/>
    <w:pPr>
      <w:spacing w:after="0" w:line="240" w:lineRule="auto"/>
    </w:pPr>
    <w:rPr>
      <w:rFonts w:eastAsiaTheme="minorHAnsi"/>
      <w:sz w:val="20"/>
      <w:szCs w:val="20"/>
      <w:lang w:val="en-GB" w:eastAsia="en-US"/>
    </w:rPr>
  </w:style>
  <w:style w:type="character" w:customStyle="1" w:styleId="EndnoteTextChar">
    <w:name w:val="Endnote Text Char"/>
    <w:basedOn w:val="DefaultParagraphFont"/>
    <w:link w:val="EndnoteText"/>
    <w:uiPriority w:val="99"/>
    <w:rsid w:val="00B33E6B"/>
    <w:rPr>
      <w:kern w:val="0"/>
      <w:sz w:val="20"/>
      <w:szCs w:val="20"/>
      <w:lang w:val="en-GB"/>
      <w14:ligatures w14:val="none"/>
    </w:rPr>
  </w:style>
  <w:style w:type="character" w:styleId="EndnoteReference">
    <w:name w:val="endnote reference"/>
    <w:basedOn w:val="DefaultParagraphFont"/>
    <w:uiPriority w:val="99"/>
    <w:unhideWhenUsed/>
    <w:rsid w:val="00B33E6B"/>
    <w:rPr>
      <w:vertAlign w:val="superscript"/>
    </w:rPr>
  </w:style>
  <w:style w:type="paragraph" w:styleId="Header">
    <w:name w:val="header"/>
    <w:basedOn w:val="Normal"/>
    <w:link w:val="HeaderChar"/>
    <w:uiPriority w:val="99"/>
    <w:semiHidden/>
    <w:unhideWhenUsed/>
    <w:rsid w:val="00B33E6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33E6B"/>
    <w:rPr>
      <w:rFonts w:eastAsiaTheme="minorEastAsia"/>
      <w:kern w:val="0"/>
      <w:lang w:eastAsia="ja-JP"/>
      <w14:ligatures w14:val="none"/>
    </w:rPr>
  </w:style>
  <w:style w:type="paragraph" w:styleId="Footer">
    <w:name w:val="footer"/>
    <w:basedOn w:val="Normal"/>
    <w:link w:val="FooterChar"/>
    <w:uiPriority w:val="99"/>
    <w:unhideWhenUsed/>
    <w:rsid w:val="00B33E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3E6B"/>
    <w:rPr>
      <w:rFonts w:eastAsiaTheme="minorEastAsia"/>
      <w:kern w:val="0"/>
      <w:lang w:eastAsia="ja-JP"/>
      <w14:ligatures w14:val="none"/>
    </w:rPr>
  </w:style>
  <w:style w:type="paragraph" w:customStyle="1" w:styleId="paragraph">
    <w:name w:val="paragraph"/>
    <w:basedOn w:val="Normal"/>
    <w:rsid w:val="00B33E6B"/>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normaltextrun">
    <w:name w:val="normaltextrun"/>
    <w:basedOn w:val="DefaultParagraphFont"/>
    <w:rsid w:val="00B33E6B"/>
  </w:style>
  <w:style w:type="character" w:customStyle="1" w:styleId="eop">
    <w:name w:val="eop"/>
    <w:basedOn w:val="DefaultParagraphFont"/>
    <w:rsid w:val="00B33E6B"/>
  </w:style>
  <w:style w:type="paragraph" w:customStyle="1" w:styleId="EndNoteBibliography">
    <w:name w:val="EndNote Bibliography"/>
    <w:basedOn w:val="Normal"/>
    <w:link w:val="EndNoteBibliographyZchn"/>
    <w:rsid w:val="00B33E6B"/>
    <w:pPr>
      <w:spacing w:after="200" w:line="240" w:lineRule="auto"/>
    </w:pPr>
    <w:rPr>
      <w:rFonts w:ascii="Calibri" w:eastAsia="Calibri" w:hAnsi="Calibri" w:cs="Times New Roman"/>
      <w:noProof/>
      <w:sz w:val="20"/>
      <w:szCs w:val="20"/>
    </w:rPr>
  </w:style>
  <w:style w:type="character" w:customStyle="1" w:styleId="EndNoteBibliographyZchn">
    <w:name w:val="EndNote Bibliography Zchn"/>
    <w:link w:val="EndNoteBibliography"/>
    <w:rsid w:val="00B33E6B"/>
    <w:rPr>
      <w:rFonts w:ascii="Calibri" w:eastAsia="Calibri" w:hAnsi="Calibri" w:cs="Times New Roman"/>
      <w:noProof/>
      <w:kern w:val="0"/>
      <w:sz w:val="20"/>
      <w:szCs w:val="20"/>
      <w:lang w:eastAsia="ja-JP"/>
      <w14:ligatures w14:val="none"/>
    </w:rPr>
  </w:style>
  <w:style w:type="character" w:customStyle="1" w:styleId="DocumentSummaryandAbstractOchraVineChar">
    <w:name w:val="Document Summary and Abstract (OchraVine) Char"/>
    <w:basedOn w:val="DefaultParagraphFont"/>
    <w:link w:val="DocumentSummaryandAbstractOchraVine"/>
    <w:qFormat/>
    <w:rsid w:val="00B33E6B"/>
    <w:rPr>
      <w:rFonts w:ascii="Arial" w:hAnsi="Arial" w:cs="Arial"/>
      <w:b/>
      <w:color w:val="000000" w:themeColor="text1"/>
      <w:sz w:val="30"/>
      <w:szCs w:val="30"/>
      <w:lang w:val="en-GB"/>
    </w:rPr>
  </w:style>
  <w:style w:type="paragraph" w:customStyle="1" w:styleId="DocumentSummaryandAbstractOchraVine">
    <w:name w:val="Document Summary and Abstract (OchraVine)"/>
    <w:basedOn w:val="Normal"/>
    <w:link w:val="DocumentSummaryandAbstractOchraVineChar"/>
    <w:qFormat/>
    <w:rsid w:val="00B33E6B"/>
    <w:pPr>
      <w:suppressAutoHyphens/>
      <w:spacing w:line="360" w:lineRule="auto"/>
    </w:pPr>
    <w:rPr>
      <w:rFonts w:ascii="Arial" w:eastAsiaTheme="minorHAnsi" w:hAnsi="Arial" w:cs="Arial"/>
      <w:b/>
      <w:color w:val="000000" w:themeColor="text1"/>
      <w:kern w:val="2"/>
      <w:sz w:val="30"/>
      <w:szCs w:val="30"/>
      <w:lang w:val="en-GB" w:eastAsia="en-US"/>
      <w14:ligatures w14:val="standardContextual"/>
    </w:rPr>
  </w:style>
  <w:style w:type="table" w:styleId="LightList-Accent6">
    <w:name w:val="Light List Accent 6"/>
    <w:basedOn w:val="TableNormal"/>
    <w:uiPriority w:val="61"/>
    <w:rsid w:val="00B33E6B"/>
    <w:pPr>
      <w:spacing w:after="0" w:line="240" w:lineRule="auto"/>
    </w:pPr>
    <w:rPr>
      <w:kern w:val="0"/>
      <w:sz w:val="20"/>
      <w:lang w:val="el-GR"/>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paragraph" w:styleId="Caption">
    <w:name w:val="caption"/>
    <w:basedOn w:val="Normal"/>
    <w:next w:val="Normal"/>
    <w:uiPriority w:val="35"/>
    <w:unhideWhenUsed/>
    <w:qFormat/>
    <w:rsid w:val="00B33E6B"/>
    <w:pPr>
      <w:spacing w:after="200" w:line="240" w:lineRule="auto"/>
    </w:pPr>
    <w:rPr>
      <w:i/>
      <w:iCs/>
      <w:color w:val="44546A" w:themeColor="text2"/>
      <w:sz w:val="18"/>
      <w:szCs w:val="18"/>
    </w:rPr>
  </w:style>
  <w:style w:type="character" w:customStyle="1" w:styleId="anchor-text">
    <w:name w:val="anchor-text"/>
    <w:basedOn w:val="DefaultParagraphFont"/>
    <w:rsid w:val="00B33E6B"/>
  </w:style>
  <w:style w:type="character" w:styleId="Strong">
    <w:name w:val="Strong"/>
    <w:basedOn w:val="DefaultParagraphFont"/>
    <w:uiPriority w:val="22"/>
    <w:qFormat/>
    <w:rsid w:val="00B33E6B"/>
    <w:rPr>
      <w:b/>
      <w:bCs/>
    </w:rPr>
  </w:style>
  <w:style w:type="character" w:customStyle="1" w:styleId="hwtze">
    <w:name w:val="hwtze"/>
    <w:basedOn w:val="DefaultParagraphFont"/>
    <w:rsid w:val="00B33E6B"/>
  </w:style>
  <w:style w:type="character" w:customStyle="1" w:styleId="rynqvb">
    <w:name w:val="rynqvb"/>
    <w:basedOn w:val="DefaultParagraphFont"/>
    <w:rsid w:val="00B33E6B"/>
  </w:style>
  <w:style w:type="paragraph" w:styleId="Bibliography">
    <w:name w:val="Bibliography"/>
    <w:basedOn w:val="Normal"/>
    <w:next w:val="Normal"/>
    <w:uiPriority w:val="37"/>
    <w:unhideWhenUsed/>
    <w:rsid w:val="00B33E6B"/>
    <w:pPr>
      <w:spacing w:after="240" w:line="240" w:lineRule="auto"/>
      <w:ind w:left="720" w:hanging="720"/>
    </w:pPr>
  </w:style>
  <w:style w:type="character" w:customStyle="1" w:styleId="wixui-rich-texttext">
    <w:name w:val="wixui-rich-text__text"/>
    <w:basedOn w:val="DefaultParagraphFont"/>
    <w:rsid w:val="00B33E6B"/>
  </w:style>
  <w:style w:type="character" w:customStyle="1" w:styleId="UnresolvedMention1">
    <w:name w:val="Unresolved Mention1"/>
    <w:basedOn w:val="DefaultParagraphFont"/>
    <w:uiPriority w:val="99"/>
    <w:semiHidden/>
    <w:unhideWhenUsed/>
    <w:rsid w:val="00B33E6B"/>
    <w:rPr>
      <w:color w:val="605E5C"/>
      <w:shd w:val="clear" w:color="auto" w:fill="E1DFDD"/>
    </w:rPr>
  </w:style>
  <w:style w:type="character" w:styleId="FollowedHyperlink">
    <w:name w:val="FollowedHyperlink"/>
    <w:basedOn w:val="DefaultParagraphFont"/>
    <w:uiPriority w:val="99"/>
    <w:semiHidden/>
    <w:unhideWhenUsed/>
    <w:rsid w:val="00B33E6B"/>
    <w:rPr>
      <w:color w:val="954F72" w:themeColor="followedHyperlink"/>
      <w:u w:val="single"/>
    </w:rPr>
  </w:style>
  <w:style w:type="paragraph" w:styleId="Title">
    <w:name w:val="Title"/>
    <w:basedOn w:val="Normal"/>
    <w:next w:val="Normal"/>
    <w:link w:val="TitleChar"/>
    <w:uiPriority w:val="10"/>
    <w:qFormat/>
    <w:rsid w:val="00B33E6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3E6B"/>
    <w:rPr>
      <w:rFonts w:asciiTheme="majorHAnsi" w:eastAsiaTheme="majorEastAsia" w:hAnsiTheme="majorHAnsi" w:cstheme="majorBidi"/>
      <w:spacing w:val="-10"/>
      <w:kern w:val="28"/>
      <w:sz w:val="56"/>
      <w:szCs w:val="56"/>
      <w:lang w:eastAsia="ja-JP"/>
      <w14:ligatures w14:val="none"/>
    </w:rPr>
  </w:style>
  <w:style w:type="table" w:customStyle="1" w:styleId="ListTable3-Accent21">
    <w:name w:val="List Table 3 - Accent 21"/>
    <w:basedOn w:val="TableNormal"/>
    <w:uiPriority w:val="48"/>
    <w:rsid w:val="00B33E6B"/>
    <w:pPr>
      <w:spacing w:after="0" w:line="240" w:lineRule="auto"/>
    </w:pPr>
    <w:rPr>
      <w:rFonts w:eastAsiaTheme="minorEastAsia"/>
      <w:kern w:val="0"/>
      <w:lang w:eastAsia="ja-JP"/>
      <w14:ligatures w14:val="none"/>
    </w:r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character" w:customStyle="1" w:styleId="UnresolvedMention2">
    <w:name w:val="Unresolved Mention2"/>
    <w:basedOn w:val="DefaultParagraphFont"/>
    <w:uiPriority w:val="99"/>
    <w:semiHidden/>
    <w:unhideWhenUsed/>
    <w:rsid w:val="00B33E6B"/>
    <w:rPr>
      <w:color w:val="605E5C"/>
      <w:shd w:val="clear" w:color="auto" w:fill="E1DFDD"/>
    </w:rPr>
  </w:style>
  <w:style w:type="character" w:customStyle="1" w:styleId="c-bibliographic-informationvalue">
    <w:name w:val="c-bibliographic-information__value"/>
    <w:basedOn w:val="DefaultParagraphFont"/>
    <w:rsid w:val="00B33E6B"/>
  </w:style>
  <w:style w:type="character" w:styleId="UnresolvedMention">
    <w:name w:val="Unresolved Mention"/>
    <w:basedOn w:val="DefaultParagraphFont"/>
    <w:uiPriority w:val="99"/>
    <w:semiHidden/>
    <w:unhideWhenUsed/>
    <w:rsid w:val="00B33E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038%2Fs41598-019-56266-5" TargetMode="External"/><Relationship Id="rId299" Type="http://schemas.openxmlformats.org/officeDocument/2006/relationships/hyperlink" Target="https://doi.org/10.1038/s41598-021-86862-3" TargetMode="External"/><Relationship Id="rId21" Type="http://schemas.openxmlformats.org/officeDocument/2006/relationships/hyperlink" Target="https://doi.org/10.1016/j.apenergy.2018.09.043" TargetMode="External"/><Relationship Id="rId63" Type="http://schemas.openxmlformats.org/officeDocument/2006/relationships/hyperlink" Target="https://doi.org/10.3390/agronomy10040506" TargetMode="External"/><Relationship Id="rId159" Type="http://schemas.openxmlformats.org/officeDocument/2006/relationships/hyperlink" Target="https://doi.org/10.1007/s10811-019-01827-4" TargetMode="External"/><Relationship Id="rId324" Type="http://schemas.openxmlformats.org/officeDocument/2006/relationships/hyperlink" Target="https://doi.org/10.3390/polym11020308" TargetMode="External"/><Relationship Id="rId366" Type="http://schemas.openxmlformats.org/officeDocument/2006/relationships/footer" Target="footer1.xml"/><Relationship Id="rId170" Type="http://schemas.openxmlformats.org/officeDocument/2006/relationships/hyperlink" Target="https://doi.org/10.1007/s00122-022-04109-9" TargetMode="External"/><Relationship Id="rId226" Type="http://schemas.openxmlformats.org/officeDocument/2006/relationships/hyperlink" Target="https://doi.org/10.1111%2F1751-7915.13424" TargetMode="External"/><Relationship Id="rId268" Type="http://schemas.openxmlformats.org/officeDocument/2006/relationships/hyperlink" Target="https://doi.org/10.1016/j.solmat.2022.111635" TargetMode="External"/><Relationship Id="rId32" Type="http://schemas.openxmlformats.org/officeDocument/2006/relationships/hyperlink" Target="https://doi.org/10.3390/su12104240" TargetMode="External"/><Relationship Id="rId74" Type="http://schemas.openxmlformats.org/officeDocument/2006/relationships/hyperlink" Target="https://doi.org/10.1016/j.esr.2019.100410" TargetMode="External"/><Relationship Id="rId128" Type="http://schemas.openxmlformats.org/officeDocument/2006/relationships/hyperlink" Target="https://doi.org/10.1007/s11356-019-06822-3" TargetMode="External"/><Relationship Id="rId335" Type="http://schemas.openxmlformats.org/officeDocument/2006/relationships/hyperlink" Target="https://doi.org/10.1525/elementa.265" TargetMode="External"/><Relationship Id="rId5" Type="http://schemas.openxmlformats.org/officeDocument/2006/relationships/hyperlink" Target="https://doi.org/10.3390/en13164114" TargetMode="External"/><Relationship Id="rId181" Type="http://schemas.openxmlformats.org/officeDocument/2006/relationships/hyperlink" Target="https://doi.org/10.2134/agronj2016.11.0677" TargetMode="External"/><Relationship Id="rId237" Type="http://schemas.openxmlformats.org/officeDocument/2006/relationships/hyperlink" Target="https://doi.org/10.3389/fpls.2022.926277" TargetMode="External"/><Relationship Id="rId279" Type="http://schemas.openxmlformats.org/officeDocument/2006/relationships/hyperlink" Target="https://doi.org/10.1186/s12915-022-01281-8" TargetMode="External"/><Relationship Id="rId43" Type="http://schemas.openxmlformats.org/officeDocument/2006/relationships/hyperlink" Target="https://doi.org/10.3390/en13051087" TargetMode="External"/><Relationship Id="rId139" Type="http://schemas.openxmlformats.org/officeDocument/2006/relationships/hyperlink" Target="https://dx.doi.org/10.2139/ssrn.3501509" TargetMode="External"/><Relationship Id="rId290" Type="http://schemas.openxmlformats.org/officeDocument/2006/relationships/hyperlink" Target="https://doi.org/10.3390/ijerph16214097" TargetMode="External"/><Relationship Id="rId304" Type="http://schemas.openxmlformats.org/officeDocument/2006/relationships/hyperlink" Target="https://doi.org/10.3390/su13052789" TargetMode="External"/><Relationship Id="rId346" Type="http://schemas.openxmlformats.org/officeDocument/2006/relationships/hyperlink" Target="https://doi.org/10.1111/1746-692X.12366" TargetMode="External"/><Relationship Id="rId85" Type="http://schemas.openxmlformats.org/officeDocument/2006/relationships/hyperlink" Target="https://doi.org/10.1177/0734242x19828181" TargetMode="External"/><Relationship Id="rId150" Type="http://schemas.openxmlformats.org/officeDocument/2006/relationships/hyperlink" Target="https://doi.org/10.1021/acs.energyfuels.1c02208" TargetMode="External"/><Relationship Id="rId192" Type="http://schemas.openxmlformats.org/officeDocument/2006/relationships/hyperlink" Target="https://doi.org/10.1002/pip.3387" TargetMode="External"/><Relationship Id="rId206" Type="http://schemas.openxmlformats.org/officeDocument/2006/relationships/hyperlink" Target="https://doi.org/10.1016/j.soilbio.2019.107628" TargetMode="External"/><Relationship Id="rId248" Type="http://schemas.openxmlformats.org/officeDocument/2006/relationships/hyperlink" Target="https://doi.org/10.1016/j.jedc.2020.103987" TargetMode="External"/><Relationship Id="rId12" Type="http://schemas.openxmlformats.org/officeDocument/2006/relationships/hyperlink" Target="https://doi.org/10.3390/s19102298" TargetMode="External"/><Relationship Id="rId108" Type="http://schemas.openxmlformats.org/officeDocument/2006/relationships/hyperlink" Target="https://doi.org/10.1108/BFJ-06-2021-0693" TargetMode="External"/><Relationship Id="rId315" Type="http://schemas.openxmlformats.org/officeDocument/2006/relationships/hyperlink" Target="https://doi.org/10.1007/s11027-020-09916-3" TargetMode="External"/><Relationship Id="rId357" Type="http://schemas.openxmlformats.org/officeDocument/2006/relationships/hyperlink" Target="https://www.integridy.eu/" TargetMode="External"/><Relationship Id="rId54" Type="http://schemas.openxmlformats.org/officeDocument/2006/relationships/hyperlink" Target="https://doi.org/10.5194/acp-18-5967-2018" TargetMode="External"/><Relationship Id="rId96" Type="http://schemas.openxmlformats.org/officeDocument/2006/relationships/hyperlink" Target="https://doi.org/10.3390/su12124936" TargetMode="External"/><Relationship Id="rId161" Type="http://schemas.openxmlformats.org/officeDocument/2006/relationships/hyperlink" Target="https://doi.org/10.1016/j.jclepro.2020.125484" TargetMode="External"/><Relationship Id="rId217" Type="http://schemas.openxmlformats.org/officeDocument/2006/relationships/hyperlink" Target="https://doi.org/10.3390/land11020187" TargetMode="External"/><Relationship Id="rId259" Type="http://schemas.openxmlformats.org/officeDocument/2006/relationships/hyperlink" Target="https://doi.org/10.1016/j.seppur.2022.121501" TargetMode="External"/><Relationship Id="rId23" Type="http://schemas.openxmlformats.org/officeDocument/2006/relationships/hyperlink" Target="https://doi.org/10.1108/BFJ-07-2021-0756" TargetMode="External"/><Relationship Id="rId119" Type="http://schemas.openxmlformats.org/officeDocument/2006/relationships/hyperlink" Target="https://doi.org/10.1007/s10658-019-01897-7" TargetMode="External"/><Relationship Id="rId270" Type="http://schemas.openxmlformats.org/officeDocument/2006/relationships/hyperlink" Target="https://doi.org/10.1007/978-94-6265-243-9_5" TargetMode="External"/><Relationship Id="rId326" Type="http://schemas.openxmlformats.org/officeDocument/2006/relationships/hyperlink" Target="https://doi.org/10.3390/ma12060990" TargetMode="External"/><Relationship Id="rId65" Type="http://schemas.openxmlformats.org/officeDocument/2006/relationships/hyperlink" Target="https://doi.org/10.1016/j.energy.2020.117651" TargetMode="External"/><Relationship Id="rId130" Type="http://schemas.openxmlformats.org/officeDocument/2006/relationships/hyperlink" Target="https://doi.org/10.1002/jpln.202100046" TargetMode="External"/><Relationship Id="rId368" Type="http://schemas.openxmlformats.org/officeDocument/2006/relationships/header" Target="header3.xml"/><Relationship Id="rId172" Type="http://schemas.openxmlformats.org/officeDocument/2006/relationships/hyperlink" Target="https://doi.org/10.1016/j.egyr.2022.06.076" TargetMode="External"/><Relationship Id="rId228" Type="http://schemas.openxmlformats.org/officeDocument/2006/relationships/hyperlink" Target="https://doi.org/10.1016/j.indcrop.2020.112281" TargetMode="External"/><Relationship Id="rId281" Type="http://schemas.openxmlformats.org/officeDocument/2006/relationships/hyperlink" Target="https://doi.org/10.1016/j.apenergy.2020.115330" TargetMode="External"/><Relationship Id="rId337" Type="http://schemas.openxmlformats.org/officeDocument/2006/relationships/hyperlink" Target="https://doi.org/10.1007/s13132-018-0562-9" TargetMode="External"/><Relationship Id="rId34" Type="http://schemas.openxmlformats.org/officeDocument/2006/relationships/hyperlink" Target="https://doi.org/10.1021/acs.energyfuels.9b04294" TargetMode="External"/><Relationship Id="rId76" Type="http://schemas.openxmlformats.org/officeDocument/2006/relationships/hyperlink" Target="https://doi.org/10.1016/j.energy.2022.124329" TargetMode="External"/><Relationship Id="rId141" Type="http://schemas.openxmlformats.org/officeDocument/2006/relationships/hyperlink" Target="https://doi.org/10.1016/j.mec.2022.e00197" TargetMode="External"/><Relationship Id="rId7" Type="http://schemas.openxmlformats.org/officeDocument/2006/relationships/hyperlink" Target="https://doi.org/10.1016/j.renene.2021.02.043" TargetMode="External"/><Relationship Id="rId183" Type="http://schemas.openxmlformats.org/officeDocument/2006/relationships/hyperlink" Target="https://doi.org/10.1061/(ASCE)EY.1943-7897.0000654" TargetMode="External"/><Relationship Id="rId239" Type="http://schemas.openxmlformats.org/officeDocument/2006/relationships/hyperlink" Target="https://doi.org/10.3390/land11010055" TargetMode="External"/><Relationship Id="rId250" Type="http://schemas.openxmlformats.org/officeDocument/2006/relationships/hyperlink" Target="https://doi.org/10.1007/s00894-020-04355-y" TargetMode="External"/><Relationship Id="rId292" Type="http://schemas.openxmlformats.org/officeDocument/2006/relationships/hyperlink" Target="https://doi.org/10.3390/agronomy10050743" TargetMode="External"/><Relationship Id="rId306" Type="http://schemas.openxmlformats.org/officeDocument/2006/relationships/hyperlink" Target="https://doi.org/10.1016/j.wasman.2022.07.013" TargetMode="External"/><Relationship Id="rId45" Type="http://schemas.openxmlformats.org/officeDocument/2006/relationships/hyperlink" Target="https://doi.org/10.3390/en12152976" TargetMode="External"/><Relationship Id="rId87" Type="http://schemas.openxmlformats.org/officeDocument/2006/relationships/hyperlink" Target="https://doi.org/10.1016/j.scitotenv.2018.08.349" TargetMode="External"/><Relationship Id="rId110" Type="http://schemas.openxmlformats.org/officeDocument/2006/relationships/hyperlink" Target="https://doi.org/10.1007/s10705-020-10067-9" TargetMode="External"/><Relationship Id="rId348" Type="http://schemas.openxmlformats.org/officeDocument/2006/relationships/hyperlink" Target="https://doi.org/10.1016/j.catena.2022.106156" TargetMode="External"/><Relationship Id="rId152" Type="http://schemas.openxmlformats.org/officeDocument/2006/relationships/hyperlink" Target="https://doi.org/10.1016/j.cropro.2019.104964" TargetMode="External"/><Relationship Id="rId194" Type="http://schemas.openxmlformats.org/officeDocument/2006/relationships/hyperlink" Target="https://doi.org/10.5194/acp-18-8929-2018" TargetMode="External"/><Relationship Id="rId208" Type="http://schemas.openxmlformats.org/officeDocument/2006/relationships/hyperlink" Target="https://doi.org/10.1111/1477-9552.12422" TargetMode="External"/><Relationship Id="rId261" Type="http://schemas.openxmlformats.org/officeDocument/2006/relationships/hyperlink" Target="https://doi.org/10.1038/s41598-019-51204-x" TargetMode="External"/><Relationship Id="rId14" Type="http://schemas.openxmlformats.org/officeDocument/2006/relationships/hyperlink" Target="https://doi.org/10.3390/land11050729" TargetMode="External"/><Relationship Id="rId56" Type="http://schemas.openxmlformats.org/officeDocument/2006/relationships/hyperlink" Target="https://doi.org/10.1038/s41598-022-09582-2" TargetMode="External"/><Relationship Id="rId317" Type="http://schemas.openxmlformats.org/officeDocument/2006/relationships/hyperlink" Target="https://doi.org/10.3390/land11060943" TargetMode="External"/><Relationship Id="rId359" Type="http://schemas.openxmlformats.org/officeDocument/2006/relationships/hyperlink" Target="https://www.smartagrihubs.eu/" TargetMode="External"/><Relationship Id="rId98" Type="http://schemas.openxmlformats.org/officeDocument/2006/relationships/hyperlink" Target="https://doi.org/10.3390/bioengineering6030080" TargetMode="External"/><Relationship Id="rId121" Type="http://schemas.openxmlformats.org/officeDocument/2006/relationships/hyperlink" Target="https://doi.org/10.1007/s10668-022-02553-7" TargetMode="External"/><Relationship Id="rId163" Type="http://schemas.openxmlformats.org/officeDocument/2006/relationships/hyperlink" Target="https://doi.org/10.1007/s10460-020-10186-7" TargetMode="External"/><Relationship Id="rId219" Type="http://schemas.openxmlformats.org/officeDocument/2006/relationships/hyperlink" Target="https://doi.org/10.3390/agronomy11020236" TargetMode="External"/><Relationship Id="rId370" Type="http://schemas.openxmlformats.org/officeDocument/2006/relationships/fontTable" Target="fontTable.xml"/><Relationship Id="rId230" Type="http://schemas.openxmlformats.org/officeDocument/2006/relationships/hyperlink" Target="https://doi.org/10.3390/su14159318" TargetMode="External"/><Relationship Id="rId25" Type="http://schemas.openxmlformats.org/officeDocument/2006/relationships/hyperlink" Target="https://doi.org/10.3390/su13105500" TargetMode="External"/><Relationship Id="rId67" Type="http://schemas.openxmlformats.org/officeDocument/2006/relationships/hyperlink" Target="https://doi.org/10.1016/j.renene.2021.09.100" TargetMode="External"/><Relationship Id="rId272" Type="http://schemas.openxmlformats.org/officeDocument/2006/relationships/hyperlink" Target="https://doi.org/10.3390/en13205330" TargetMode="External"/><Relationship Id="rId328" Type="http://schemas.openxmlformats.org/officeDocument/2006/relationships/hyperlink" Target="https://doi.org/10.3390/en13236266" TargetMode="External"/><Relationship Id="rId132" Type="http://schemas.openxmlformats.org/officeDocument/2006/relationships/hyperlink" Target="https://doi.org/10.1016/j.solmat.2019.110022" TargetMode="External"/><Relationship Id="rId174" Type="http://schemas.openxmlformats.org/officeDocument/2006/relationships/hyperlink" Target="https://doi.org/10.1007/s10886-021-01316-4" TargetMode="External"/><Relationship Id="rId241" Type="http://schemas.openxmlformats.org/officeDocument/2006/relationships/hyperlink" Target="https://doi.org/10.3390/ma15124288" TargetMode="External"/><Relationship Id="rId15" Type="http://schemas.openxmlformats.org/officeDocument/2006/relationships/hyperlink" Target="https://doi.org/10.1016/j.enconman.2018.08.071" TargetMode="External"/><Relationship Id="rId36" Type="http://schemas.openxmlformats.org/officeDocument/2006/relationships/hyperlink" Target="https://doi.org/10.1016/j.solener.2019.09.021" TargetMode="External"/><Relationship Id="rId57" Type="http://schemas.openxmlformats.org/officeDocument/2006/relationships/hyperlink" Target="https://doi.org/10.5194/acp-18-17157-2018" TargetMode="External"/><Relationship Id="rId262" Type="http://schemas.openxmlformats.org/officeDocument/2006/relationships/hyperlink" Target="https://doi.org/10.3390/agriculture10120583" TargetMode="External"/><Relationship Id="rId283" Type="http://schemas.openxmlformats.org/officeDocument/2006/relationships/hyperlink" Target="https://doi.org/10.3390/en13184829" TargetMode="External"/><Relationship Id="rId318" Type="http://schemas.openxmlformats.org/officeDocument/2006/relationships/hyperlink" Target="https://doi.org/10.1109/TPWRS.2020.2992061" TargetMode="External"/><Relationship Id="rId339" Type="http://schemas.openxmlformats.org/officeDocument/2006/relationships/hyperlink" Target="https://doi.org/10.1111/1746-692X.12368" TargetMode="External"/><Relationship Id="rId78" Type="http://schemas.openxmlformats.org/officeDocument/2006/relationships/hyperlink" Target="https://doi.org/10.1016/j.jechem.2017.11.005" TargetMode="External"/><Relationship Id="rId99" Type="http://schemas.openxmlformats.org/officeDocument/2006/relationships/hyperlink" Target="https://doi.org/10.1016/j.solmat.2022.111708" TargetMode="External"/><Relationship Id="rId101" Type="http://schemas.openxmlformats.org/officeDocument/2006/relationships/hyperlink" Target="https://doi.org/10.3390/agronomy12030626" TargetMode="External"/><Relationship Id="rId122" Type="http://schemas.openxmlformats.org/officeDocument/2006/relationships/hyperlink" Target="https://doi.org/10.1016/j.energy.2018.03.156" TargetMode="External"/><Relationship Id="rId143" Type="http://schemas.openxmlformats.org/officeDocument/2006/relationships/hyperlink" Target="https://doi.org/10.1016/j.biombioe.2021.106134" TargetMode="External"/><Relationship Id="rId164" Type="http://schemas.openxmlformats.org/officeDocument/2006/relationships/hyperlink" Target="https://doi.org/10.3389/fchem.2022.886367" TargetMode="External"/><Relationship Id="rId185" Type="http://schemas.openxmlformats.org/officeDocument/2006/relationships/hyperlink" Target="https://doi.org/10.1016/j.ijbiomac.2018.12.270" TargetMode="External"/><Relationship Id="rId350" Type="http://schemas.openxmlformats.org/officeDocument/2006/relationships/hyperlink" Target="https://www.lift-h2020.eu/" TargetMode="External"/><Relationship Id="rId371" Type="http://schemas.openxmlformats.org/officeDocument/2006/relationships/theme" Target="theme/theme1.xml"/><Relationship Id="rId9" Type="http://schemas.openxmlformats.org/officeDocument/2006/relationships/hyperlink" Target="https://doi.org/10.1016/j.renene.2019.12.026" TargetMode="External"/><Relationship Id="rId210" Type="http://schemas.openxmlformats.org/officeDocument/2006/relationships/hyperlink" Target="https://doi.org/10.3303/CET2186112" TargetMode="External"/><Relationship Id="rId26" Type="http://schemas.openxmlformats.org/officeDocument/2006/relationships/hyperlink" Target="https://doi.org/10.1016/j.dib.2019.104636" TargetMode="External"/><Relationship Id="rId231" Type="http://schemas.openxmlformats.org/officeDocument/2006/relationships/hyperlink" Target="https://doi.org/10.1111/agec.12683" TargetMode="External"/><Relationship Id="rId252" Type="http://schemas.openxmlformats.org/officeDocument/2006/relationships/hyperlink" Target="https://doi.org/10.3390/electronics11010101" TargetMode="External"/><Relationship Id="rId273" Type="http://schemas.openxmlformats.org/officeDocument/2006/relationships/hyperlink" Target="https://doi.org/10.1016/j.jaap.2018.06.024" TargetMode="External"/><Relationship Id="rId294" Type="http://schemas.openxmlformats.org/officeDocument/2006/relationships/hyperlink" Target="https://doi.org/10.3390/land11060780" TargetMode="External"/><Relationship Id="rId308" Type="http://schemas.openxmlformats.org/officeDocument/2006/relationships/hyperlink" Target="https://doi.org/10.1016/j.jclepro.2021.127408" TargetMode="External"/><Relationship Id="rId329" Type="http://schemas.openxmlformats.org/officeDocument/2006/relationships/hyperlink" Target="https://doi.org/10.1109/ACCESS.2021.3069194" TargetMode="External"/><Relationship Id="rId47" Type="http://schemas.openxmlformats.org/officeDocument/2006/relationships/hyperlink" Target="https://ieeexplore.ieee.org/document/8448314" TargetMode="External"/><Relationship Id="rId68" Type="http://schemas.openxmlformats.org/officeDocument/2006/relationships/hyperlink" Target="https://doi.org/10.3390/agriculture10110551" TargetMode="External"/><Relationship Id="rId89" Type="http://schemas.openxmlformats.org/officeDocument/2006/relationships/hyperlink" Target="https://doi.org/10.1088/1748-9326/ac1df8" TargetMode="External"/><Relationship Id="rId112" Type="http://schemas.openxmlformats.org/officeDocument/2006/relationships/hyperlink" Target="https://doi.org/10.3390/en15155577" TargetMode="External"/><Relationship Id="rId133" Type="http://schemas.openxmlformats.org/officeDocument/2006/relationships/hyperlink" Target="https://doi.org/10.3390/ma14144036" TargetMode="External"/><Relationship Id="rId154" Type="http://schemas.openxmlformats.org/officeDocument/2006/relationships/hyperlink" Target="https://doi.org/10.1007/s11119-019-09651-z" TargetMode="External"/><Relationship Id="rId175" Type="http://schemas.openxmlformats.org/officeDocument/2006/relationships/hyperlink" Target="https://doi.org/10.1007/s00267-021-01546-y" TargetMode="External"/><Relationship Id="rId340" Type="http://schemas.openxmlformats.org/officeDocument/2006/relationships/hyperlink" Target="https://doi.org/10.1016/j.apenergy.2020.114947" TargetMode="External"/><Relationship Id="rId361" Type="http://schemas.openxmlformats.org/officeDocument/2006/relationships/hyperlink" Target="https://www.smart-akis.com/" TargetMode="External"/><Relationship Id="rId196" Type="http://schemas.openxmlformats.org/officeDocument/2006/relationships/hyperlink" Target="https://doi.org/10.1016/j.copbio.2020.07.011" TargetMode="External"/><Relationship Id="rId200" Type="http://schemas.openxmlformats.org/officeDocument/2006/relationships/hyperlink" Target="https://doi.org/10.3390/rs11091106" TargetMode="External"/><Relationship Id="rId16" Type="http://schemas.openxmlformats.org/officeDocument/2006/relationships/hyperlink" Target="https://doi.org/10.3390/agronomy9090553" TargetMode="External"/><Relationship Id="rId221" Type="http://schemas.openxmlformats.org/officeDocument/2006/relationships/hyperlink" Target="https://doi.org/10.1016/j.scitotenv.2021.146882" TargetMode="External"/><Relationship Id="rId242" Type="http://schemas.openxmlformats.org/officeDocument/2006/relationships/hyperlink" Target="https://scholarship.law.upenn.edu/jil/vol40/iss1/3" TargetMode="External"/><Relationship Id="rId263" Type="http://schemas.openxmlformats.org/officeDocument/2006/relationships/hyperlink" Target="https://doi.org/10.3390/s22062190" TargetMode="External"/><Relationship Id="rId284" Type="http://schemas.openxmlformats.org/officeDocument/2006/relationships/hyperlink" Target="https://doi.org/10.1016/j.cej.2021.131909" TargetMode="External"/><Relationship Id="rId319" Type="http://schemas.openxmlformats.org/officeDocument/2006/relationships/hyperlink" Target="https://doi.org/10.1016/j.wasman.2019.03.025" TargetMode="External"/><Relationship Id="rId37" Type="http://schemas.openxmlformats.org/officeDocument/2006/relationships/hyperlink" Target="https://doi.org/10.1016/j.cej.2019.122006" TargetMode="External"/><Relationship Id="rId58" Type="http://schemas.openxmlformats.org/officeDocument/2006/relationships/hyperlink" Target="https://doi.org/10.3390/app10175887" TargetMode="External"/><Relationship Id="rId79" Type="http://schemas.openxmlformats.org/officeDocument/2006/relationships/hyperlink" Target="https://doi.org/10.1021/acs.iecr.9b01219" TargetMode="External"/><Relationship Id="rId102" Type="http://schemas.openxmlformats.org/officeDocument/2006/relationships/hyperlink" Target="https://doi.org/10.1515/hf-2020-0068" TargetMode="External"/><Relationship Id="rId123" Type="http://schemas.openxmlformats.org/officeDocument/2006/relationships/hyperlink" Target="https://doi.org/10.3390/land11050599" TargetMode="External"/><Relationship Id="rId144" Type="http://schemas.openxmlformats.org/officeDocument/2006/relationships/hyperlink" Target="https://doi.org/10.1016/j.jclepro.2020.123792" TargetMode="External"/><Relationship Id="rId330" Type="http://schemas.openxmlformats.org/officeDocument/2006/relationships/hyperlink" Target="https://doi.org/10.1016/j.foodpol.2022.102338" TargetMode="External"/><Relationship Id="rId90" Type="http://schemas.openxmlformats.org/officeDocument/2006/relationships/hyperlink" Target="https://doi.org/10.1016/j.renene.2021.02.118" TargetMode="External"/><Relationship Id="rId165" Type="http://schemas.openxmlformats.org/officeDocument/2006/relationships/hyperlink" Target="https://doi.org/10.1016/j.esr.2018.03.005" TargetMode="External"/><Relationship Id="rId186" Type="http://schemas.openxmlformats.org/officeDocument/2006/relationships/hyperlink" Target="https://doi.org/10.3390/w11010158" TargetMode="External"/><Relationship Id="rId351" Type="http://schemas.openxmlformats.org/officeDocument/2006/relationships/hyperlink" Target="https://www.soilcare-project.eu/" TargetMode="External"/><Relationship Id="rId211" Type="http://schemas.openxmlformats.org/officeDocument/2006/relationships/hyperlink" Target="https://doi.org/10.1016/j.jcs.2017.05.015" TargetMode="External"/><Relationship Id="rId232" Type="http://schemas.openxmlformats.org/officeDocument/2006/relationships/hyperlink" Target="https://doi.org/10.3303/CET2080031" TargetMode="External"/><Relationship Id="rId253" Type="http://schemas.openxmlformats.org/officeDocument/2006/relationships/hyperlink" Target="https://doi.org/10.3390/app10175997" TargetMode="External"/><Relationship Id="rId274" Type="http://schemas.openxmlformats.org/officeDocument/2006/relationships/hyperlink" Target="https://doi.org/10.1016/j.jenvman.2021.113770" TargetMode="External"/><Relationship Id="rId295" Type="http://schemas.openxmlformats.org/officeDocument/2006/relationships/hyperlink" Target="https://doi.org/10.1016/j.joule.2021.03.005" TargetMode="External"/><Relationship Id="rId309" Type="http://schemas.openxmlformats.org/officeDocument/2006/relationships/hyperlink" Target="https://doi.org/10.1016/j.esr.2019.04.002" TargetMode="External"/><Relationship Id="rId27" Type="http://schemas.openxmlformats.org/officeDocument/2006/relationships/hyperlink" Target="https://doi.org/10.3390/en13071766" TargetMode="External"/><Relationship Id="rId48" Type="http://schemas.openxmlformats.org/officeDocument/2006/relationships/hyperlink" Target="https://doi.org/10.1016/j.compag.2019.104939" TargetMode="External"/><Relationship Id="rId69" Type="http://schemas.openxmlformats.org/officeDocument/2006/relationships/hyperlink" Target="https://doi.org/10.1002/biot.202100004" TargetMode="External"/><Relationship Id="rId113" Type="http://schemas.openxmlformats.org/officeDocument/2006/relationships/hyperlink" Target="https://doi.org/10.1016/j.heliyon.2019.e02749" TargetMode="External"/><Relationship Id="rId134" Type="http://schemas.openxmlformats.org/officeDocument/2006/relationships/hyperlink" Target="https://doi.org/10.1016/j.algal.2020.102160" TargetMode="External"/><Relationship Id="rId320" Type="http://schemas.openxmlformats.org/officeDocument/2006/relationships/hyperlink" Target="https://doi.org/10.1016/j.landusepol.2020.105071" TargetMode="External"/><Relationship Id="rId80" Type="http://schemas.openxmlformats.org/officeDocument/2006/relationships/hyperlink" Target="https://doi.org/10.1016/j.jiec.2021.01.010" TargetMode="External"/><Relationship Id="rId155" Type="http://schemas.openxmlformats.org/officeDocument/2006/relationships/hyperlink" Target="https://doi.org/10.1016/j.combustflame.2018.12.028" TargetMode="External"/><Relationship Id="rId176" Type="http://schemas.openxmlformats.org/officeDocument/2006/relationships/hyperlink" Target="https://doi.org/10.1007/s11104-018-3810-7" TargetMode="External"/><Relationship Id="rId197" Type="http://schemas.openxmlformats.org/officeDocument/2006/relationships/hyperlink" Target="https://doi.org/10.1002/aenm.202103163" TargetMode="External"/><Relationship Id="rId341" Type="http://schemas.openxmlformats.org/officeDocument/2006/relationships/hyperlink" Target="https://doi.org/10.1039/D2CP03533B" TargetMode="External"/><Relationship Id="rId362" Type="http://schemas.openxmlformats.org/officeDocument/2006/relationships/hyperlink" Target="https://noaw2020.eu/" TargetMode="External"/><Relationship Id="rId201" Type="http://schemas.openxmlformats.org/officeDocument/2006/relationships/hyperlink" Target="https://doi.org/10.1007/s11104-021-04897-x" TargetMode="External"/><Relationship Id="rId222" Type="http://schemas.openxmlformats.org/officeDocument/2006/relationships/hyperlink" Target="https://doi.org/10.3390/coatings8020058" TargetMode="External"/><Relationship Id="rId243" Type="http://schemas.openxmlformats.org/officeDocument/2006/relationships/hyperlink" Target="https://doi.org/10.1016/j.esr.2018.02.004" TargetMode="External"/><Relationship Id="rId264" Type="http://schemas.openxmlformats.org/officeDocument/2006/relationships/hyperlink" Target="https://doi.org/10.1016/j.wasman.2019.03.043" TargetMode="External"/><Relationship Id="rId285" Type="http://schemas.openxmlformats.org/officeDocument/2006/relationships/hyperlink" Target="https://doi.org/10.1093/plphys/kiab392" TargetMode="External"/><Relationship Id="rId17" Type="http://schemas.openxmlformats.org/officeDocument/2006/relationships/hyperlink" Target="https://doi.org/10.1111/itor.12776" TargetMode="External"/><Relationship Id="rId38" Type="http://schemas.openxmlformats.org/officeDocument/2006/relationships/hyperlink" Target="https://doi.org/10.3390/s20030596" TargetMode="External"/><Relationship Id="rId59" Type="http://schemas.openxmlformats.org/officeDocument/2006/relationships/hyperlink" Target="https://doi.org/10.3390/membranes12020126" TargetMode="External"/><Relationship Id="rId103" Type="http://schemas.openxmlformats.org/officeDocument/2006/relationships/hyperlink" Target="https://doi.org/10.1016/j.landusepol.2020.104797" TargetMode="External"/><Relationship Id="rId124" Type="http://schemas.openxmlformats.org/officeDocument/2006/relationships/hyperlink" Target="https://doi.org/10.1016/j.ijheatmasstransfer.2018.11.054" TargetMode="External"/><Relationship Id="rId310" Type="http://schemas.openxmlformats.org/officeDocument/2006/relationships/hyperlink" Target="http://dx.doi.org/10.2298/SPAT1942016K" TargetMode="External"/><Relationship Id="rId70" Type="http://schemas.openxmlformats.org/officeDocument/2006/relationships/hyperlink" Target="https://doi.org/10.1016/j.ijepes.2021.107229" TargetMode="External"/><Relationship Id="rId91" Type="http://schemas.openxmlformats.org/officeDocument/2006/relationships/hyperlink" Target="https://doi.org/10.3389/fsufs.2022.795024" TargetMode="External"/><Relationship Id="rId145" Type="http://schemas.openxmlformats.org/officeDocument/2006/relationships/hyperlink" Target="https://doi.org/10.3390/en13040849" TargetMode="External"/><Relationship Id="rId166" Type="http://schemas.openxmlformats.org/officeDocument/2006/relationships/hyperlink" Target="https://doi.org/10.1016/j.jare.2020.02.015" TargetMode="External"/><Relationship Id="rId187" Type="http://schemas.openxmlformats.org/officeDocument/2006/relationships/hyperlink" Target="https://doi.org/10.3390/plants11192666" TargetMode="External"/><Relationship Id="rId331" Type="http://schemas.openxmlformats.org/officeDocument/2006/relationships/hyperlink" Target="https://doi.org/10.5194/soil-8-213-2022" TargetMode="External"/><Relationship Id="rId352" Type="http://schemas.openxmlformats.org/officeDocument/2006/relationships/hyperlink" Target="https://www.ceps.eu/ceps-projects/set-nav-strategic-energy-roadmap/" TargetMode="External"/><Relationship Id="rId1" Type="http://schemas.openxmlformats.org/officeDocument/2006/relationships/numbering" Target="numbering.xml"/><Relationship Id="rId212" Type="http://schemas.openxmlformats.org/officeDocument/2006/relationships/hyperlink" Target="https://doi.org/10.1016/j.solmat.2021.111291" TargetMode="External"/><Relationship Id="rId233" Type="http://schemas.openxmlformats.org/officeDocument/2006/relationships/hyperlink" Target="https://doi.org/10.1016/j.esr.2018.03.004" TargetMode="External"/><Relationship Id="rId254" Type="http://schemas.openxmlformats.org/officeDocument/2006/relationships/hyperlink" Target="http://dx.doi.org/10.3303/CET1976181" TargetMode="External"/><Relationship Id="rId28" Type="http://schemas.openxmlformats.org/officeDocument/2006/relationships/hyperlink" Target="https://doi.org/10.3390/su122410457" TargetMode="External"/><Relationship Id="rId49" Type="http://schemas.openxmlformats.org/officeDocument/2006/relationships/hyperlink" Target="http://dx.doi.org/10.3390/en15041479" TargetMode="External"/><Relationship Id="rId114" Type="http://schemas.openxmlformats.org/officeDocument/2006/relationships/hyperlink" Target="https://doi.org/10.1016/j.biombioe.2016.06.015" TargetMode="External"/><Relationship Id="rId275" Type="http://schemas.openxmlformats.org/officeDocument/2006/relationships/hyperlink" Target="https://doi.org/10.1007/s12649-019-00789-5" TargetMode="External"/><Relationship Id="rId296" Type="http://schemas.openxmlformats.org/officeDocument/2006/relationships/hyperlink" Target="https://doi.org/10.1007/s11368-020-02792-z" TargetMode="External"/><Relationship Id="rId300" Type="http://schemas.openxmlformats.org/officeDocument/2006/relationships/hyperlink" Target="https://doi.org/10.31545/intagr/152122" TargetMode="External"/><Relationship Id="rId60" Type="http://schemas.openxmlformats.org/officeDocument/2006/relationships/hyperlink" Target="https://doi.org/10.1111/gcb.14976" TargetMode="External"/><Relationship Id="rId81" Type="http://schemas.openxmlformats.org/officeDocument/2006/relationships/hyperlink" Target="https://doi.org/10.1016/j.renene.2022.01.090" TargetMode="External"/><Relationship Id="rId135" Type="http://schemas.openxmlformats.org/officeDocument/2006/relationships/hyperlink" Target="https://doi.org/10.1016/j.jenvman.2020.110138" TargetMode="External"/><Relationship Id="rId156" Type="http://schemas.openxmlformats.org/officeDocument/2006/relationships/hyperlink" Target="https://doi.org/10.1016/j.agsy.2020.102952" TargetMode="External"/><Relationship Id="rId177" Type="http://schemas.openxmlformats.org/officeDocument/2006/relationships/hyperlink" Target="https://doi.org/10.1080/21683565.2021.1957062" TargetMode="External"/><Relationship Id="rId198" Type="http://schemas.openxmlformats.org/officeDocument/2006/relationships/hyperlink" Target="https://doi.org/10.3390/polym13071048" TargetMode="External"/><Relationship Id="rId321" Type="http://schemas.openxmlformats.org/officeDocument/2006/relationships/hyperlink" Target="https://doi.org/10.1016/j.energy.2021.121973" TargetMode="External"/><Relationship Id="rId342" Type="http://schemas.openxmlformats.org/officeDocument/2006/relationships/hyperlink" Target="https://doi.org/10.1016/j.scitotenv.2022.152919" TargetMode="External"/><Relationship Id="rId363" Type="http://schemas.openxmlformats.org/officeDocument/2006/relationships/hyperlink" Target="http://resfarmproject.eu/en/" TargetMode="External"/><Relationship Id="rId202" Type="http://schemas.openxmlformats.org/officeDocument/2006/relationships/hyperlink" Target="https://doi.org/10.1016/j.biosystemseng.2019.12.013" TargetMode="External"/><Relationship Id="rId223" Type="http://schemas.openxmlformats.org/officeDocument/2006/relationships/hyperlink" Target="https://doi.org/10.1016/j.fuproc.2018.02.011" TargetMode="External"/><Relationship Id="rId244" Type="http://schemas.openxmlformats.org/officeDocument/2006/relationships/hyperlink" Target="https://doi.org/10.1016/j.solmat.2019.01.027" TargetMode="External"/><Relationship Id="rId18" Type="http://schemas.openxmlformats.org/officeDocument/2006/relationships/hyperlink" Target="https://doi.org/10.1080/10643389.2018.1471957" TargetMode="External"/><Relationship Id="rId39" Type="http://schemas.openxmlformats.org/officeDocument/2006/relationships/hyperlink" Target="https://doi.org/10.3390/land11040537" TargetMode="External"/><Relationship Id="rId265" Type="http://schemas.openxmlformats.org/officeDocument/2006/relationships/hyperlink" Target="https://doi.org/10.1016/j.algal.2021.102618" TargetMode="External"/><Relationship Id="rId286" Type="http://schemas.openxmlformats.org/officeDocument/2006/relationships/hyperlink" Target="https://doi.org/10.3390/horticulturae8040307" TargetMode="External"/><Relationship Id="rId50" Type="http://schemas.openxmlformats.org/officeDocument/2006/relationships/hyperlink" Target="https://doi.org/10.3390/en15041499" TargetMode="External"/><Relationship Id="rId104" Type="http://schemas.openxmlformats.org/officeDocument/2006/relationships/hyperlink" Target="https://doi.org/10.1021/acs.jpcc.0c02836" TargetMode="External"/><Relationship Id="rId125" Type="http://schemas.openxmlformats.org/officeDocument/2006/relationships/hyperlink" Target="https://doi.org/10.3390/polym12071530" TargetMode="External"/><Relationship Id="rId146" Type="http://schemas.openxmlformats.org/officeDocument/2006/relationships/hyperlink" Target="https://doi.org/10.1080/10934529.2018.1459076" TargetMode="External"/><Relationship Id="rId167" Type="http://schemas.openxmlformats.org/officeDocument/2006/relationships/hyperlink" Target="https://doi.org/10.1007/s13280-017-0983-x" TargetMode="External"/><Relationship Id="rId188" Type="http://schemas.openxmlformats.org/officeDocument/2006/relationships/hyperlink" Target="https://doi.org/10.3390/en14144315" TargetMode="External"/><Relationship Id="rId311" Type="http://schemas.openxmlformats.org/officeDocument/2006/relationships/hyperlink" Target="https://doi.org/10.1038/s41598-020-79770-5" TargetMode="External"/><Relationship Id="rId332" Type="http://schemas.openxmlformats.org/officeDocument/2006/relationships/hyperlink" Target="https://doi.org/10.1016/j.esr.2018.08.014" TargetMode="External"/><Relationship Id="rId353" Type="http://schemas.openxmlformats.org/officeDocument/2006/relationships/hyperlink" Target="https://www.iof2020.eu/" TargetMode="External"/><Relationship Id="rId71" Type="http://schemas.openxmlformats.org/officeDocument/2006/relationships/hyperlink" Target="https://doi.org/10.1016/j.jclepro.2022.134326" TargetMode="External"/><Relationship Id="rId92" Type="http://schemas.openxmlformats.org/officeDocument/2006/relationships/hyperlink" Target="https://doi.org/10.1016/j.renene.2019.08.030" TargetMode="External"/><Relationship Id="rId213" Type="http://schemas.openxmlformats.org/officeDocument/2006/relationships/hyperlink" Target="http://dx.doi.org/10.1109/TSG.2019.2922355" TargetMode="External"/><Relationship Id="rId234" Type="http://schemas.openxmlformats.org/officeDocument/2006/relationships/hyperlink" Target="https://doi.org/10.1016/j.biombioe.2021.106228" TargetMode="External"/><Relationship Id="rId2" Type="http://schemas.openxmlformats.org/officeDocument/2006/relationships/styles" Target="styles.xml"/><Relationship Id="rId29" Type="http://schemas.openxmlformats.org/officeDocument/2006/relationships/hyperlink" Target="https://doi.org/10.1111/ajae.12305" TargetMode="External"/><Relationship Id="rId255" Type="http://schemas.openxmlformats.org/officeDocument/2006/relationships/hyperlink" Target="https://doi.org/10.3390/en14102752" TargetMode="External"/><Relationship Id="rId276" Type="http://schemas.openxmlformats.org/officeDocument/2006/relationships/hyperlink" Target="https://doi.org/10.3390/agriculture12020137" TargetMode="External"/><Relationship Id="rId297" Type="http://schemas.openxmlformats.org/officeDocument/2006/relationships/hyperlink" Target="https://doi.org/10.1016/j.seta.2018.07.004" TargetMode="External"/><Relationship Id="rId40" Type="http://schemas.openxmlformats.org/officeDocument/2006/relationships/hyperlink" Target="https://doi.org/10.1016/j.enpol.2019.110942" TargetMode="External"/><Relationship Id="rId115" Type="http://schemas.openxmlformats.org/officeDocument/2006/relationships/hyperlink" Target="https://doi.org/10.3303/CET1865014" TargetMode="External"/><Relationship Id="rId136" Type="http://schemas.openxmlformats.org/officeDocument/2006/relationships/hyperlink" Target="https://doi.org/10.1016/j.ces.2018.12.039" TargetMode="External"/><Relationship Id="rId157" Type="http://schemas.openxmlformats.org/officeDocument/2006/relationships/hyperlink" Target="https://doi.org/10.1016/j.eurpolymj.2019.03.002" TargetMode="External"/><Relationship Id="rId178" Type="http://schemas.openxmlformats.org/officeDocument/2006/relationships/hyperlink" Target="https://doi.org/10.1016/j.jrurstud.2021.06.009" TargetMode="External"/><Relationship Id="rId301" Type="http://schemas.openxmlformats.org/officeDocument/2006/relationships/hyperlink" Target="https://doi.org/10.3390/en11112961" TargetMode="External"/><Relationship Id="rId322" Type="http://schemas.openxmlformats.org/officeDocument/2006/relationships/hyperlink" Target="https://doi.org/10.1021/acsenergylett.2c00330" TargetMode="External"/><Relationship Id="rId343" Type="http://schemas.openxmlformats.org/officeDocument/2006/relationships/hyperlink" Target="https://doi.org/10.1007/s11367-020-01824-7" TargetMode="External"/><Relationship Id="rId364" Type="http://schemas.openxmlformats.org/officeDocument/2006/relationships/header" Target="header1.xml"/><Relationship Id="rId61" Type="http://schemas.openxmlformats.org/officeDocument/2006/relationships/hyperlink" Target="https://doi.org/10.3390/f12111609" TargetMode="External"/><Relationship Id="rId82" Type="http://schemas.openxmlformats.org/officeDocument/2006/relationships/hyperlink" Target="http://dx.doi.org/10.1016/j.renene.2020.11.098" TargetMode="External"/><Relationship Id="rId199" Type="http://schemas.openxmlformats.org/officeDocument/2006/relationships/hyperlink" Target="https://doi.org/10.1016/j.biombioe.2022.106572" TargetMode="External"/><Relationship Id="rId203" Type="http://schemas.openxmlformats.org/officeDocument/2006/relationships/hyperlink" Target="http://dx.doi.org/10.1016/j.esr.2022.100843" TargetMode="External"/><Relationship Id="rId19" Type="http://schemas.openxmlformats.org/officeDocument/2006/relationships/hyperlink" Target="https://doi.org/10.1109/TII.2019.2901538" TargetMode="External"/><Relationship Id="rId224" Type="http://schemas.openxmlformats.org/officeDocument/2006/relationships/hyperlink" Target="https://doi.org/10.1016/j.cej.2022.136898" TargetMode="External"/><Relationship Id="rId245" Type="http://schemas.openxmlformats.org/officeDocument/2006/relationships/hyperlink" Target="https://doi.org/10.3390/en15197197" TargetMode="External"/><Relationship Id="rId266" Type="http://schemas.openxmlformats.org/officeDocument/2006/relationships/hyperlink" Target="https://doi.org/10.1016/j.ymben.2020.10.001" TargetMode="External"/><Relationship Id="rId287" Type="http://schemas.openxmlformats.org/officeDocument/2006/relationships/hyperlink" Target="https://doi.org/10.1111/sum.12312" TargetMode="External"/><Relationship Id="rId30" Type="http://schemas.openxmlformats.org/officeDocument/2006/relationships/hyperlink" Target="https://doi.org/10.1111/joes.12417" TargetMode="External"/><Relationship Id="rId105" Type="http://schemas.openxmlformats.org/officeDocument/2006/relationships/hyperlink" Target="https://doi.org/10.1007/s10640-021-00563-z" TargetMode="External"/><Relationship Id="rId126" Type="http://schemas.openxmlformats.org/officeDocument/2006/relationships/hyperlink" Target="https://doi.org/10.1016/j.agsy.2020.102992" TargetMode="External"/><Relationship Id="rId147" Type="http://schemas.openxmlformats.org/officeDocument/2006/relationships/hyperlink" Target="https://doi.org/10.1021/acssuschemeng.1c07028" TargetMode="External"/><Relationship Id="rId168" Type="http://schemas.openxmlformats.org/officeDocument/2006/relationships/hyperlink" Target="https://doi.org/10.1016/j.foreco.2021.119168" TargetMode="External"/><Relationship Id="rId312" Type="http://schemas.openxmlformats.org/officeDocument/2006/relationships/hyperlink" Target="https://doi.org/10.3390/s21030913" TargetMode="External"/><Relationship Id="rId333" Type="http://schemas.openxmlformats.org/officeDocument/2006/relationships/hyperlink" Target="https://doi.org/10.1016/j.apenergy.2020.115987" TargetMode="External"/><Relationship Id="rId354" Type="http://schemas.openxmlformats.org/officeDocument/2006/relationships/hyperlink" Target="https://www.reeem.org/" TargetMode="External"/><Relationship Id="rId51" Type="http://schemas.openxmlformats.org/officeDocument/2006/relationships/hyperlink" Target="https://doi.org/10.1016/j.renene.2020.02.021" TargetMode="External"/><Relationship Id="rId72" Type="http://schemas.openxmlformats.org/officeDocument/2006/relationships/hyperlink" Target="https://doi.org/10.1016/j.biortech.2017.04.035" TargetMode="External"/><Relationship Id="rId93" Type="http://schemas.openxmlformats.org/officeDocument/2006/relationships/hyperlink" Target="https://doi.org/10.3390/en14061714" TargetMode="External"/><Relationship Id="rId189" Type="http://schemas.openxmlformats.org/officeDocument/2006/relationships/hyperlink" Target="https://doi.org/10.3303/CET1976153" TargetMode="External"/><Relationship Id="rId3" Type="http://schemas.openxmlformats.org/officeDocument/2006/relationships/settings" Target="settings.xml"/><Relationship Id="rId214" Type="http://schemas.openxmlformats.org/officeDocument/2006/relationships/hyperlink" Target="https://doi.org/10.1007/s13593-021-00679-y" TargetMode="External"/><Relationship Id="rId235" Type="http://schemas.openxmlformats.org/officeDocument/2006/relationships/hyperlink" Target="https://doi.org/10.1111/1462-2920.15197" TargetMode="External"/><Relationship Id="rId256" Type="http://schemas.openxmlformats.org/officeDocument/2006/relationships/hyperlink" Target="https://doi.org/10.3390/en13051115" TargetMode="External"/><Relationship Id="rId277" Type="http://schemas.openxmlformats.org/officeDocument/2006/relationships/hyperlink" Target="https://doi.org/10.3390/su11143824" TargetMode="External"/><Relationship Id="rId298" Type="http://schemas.openxmlformats.org/officeDocument/2006/relationships/hyperlink" Target="https://doi.org/10.1016/j.scitotenv.2018.03.277" TargetMode="External"/><Relationship Id="rId116" Type="http://schemas.openxmlformats.org/officeDocument/2006/relationships/hyperlink" Target="https://doi.org/10.1039/c8re00198g" TargetMode="External"/><Relationship Id="rId137" Type="http://schemas.openxmlformats.org/officeDocument/2006/relationships/hyperlink" Target="https://ssrn.com/abstract=3460016" TargetMode="External"/><Relationship Id="rId158" Type="http://schemas.openxmlformats.org/officeDocument/2006/relationships/hyperlink" Target="https://doi.org/10.1016/j.landusepol.2021.105861" TargetMode="External"/><Relationship Id="rId302" Type="http://schemas.openxmlformats.org/officeDocument/2006/relationships/hyperlink" Target="https://doi.org/10.1016/j.renene.2020.05.130" TargetMode="External"/><Relationship Id="rId323" Type="http://schemas.openxmlformats.org/officeDocument/2006/relationships/hyperlink" Target="https://doi.org/10.1007/s11104-022-05340-5" TargetMode="External"/><Relationship Id="rId344" Type="http://schemas.openxmlformats.org/officeDocument/2006/relationships/hyperlink" Target="https://doi.org/10.3390/en14041082" TargetMode="External"/><Relationship Id="rId20" Type="http://schemas.openxmlformats.org/officeDocument/2006/relationships/hyperlink" Target="https://doi.org/10.3390/land11020255" TargetMode="External"/><Relationship Id="rId41" Type="http://schemas.openxmlformats.org/officeDocument/2006/relationships/hyperlink" Target="https://doi.org/10.1016/j.esr.2019.04.012" TargetMode="External"/><Relationship Id="rId62" Type="http://schemas.openxmlformats.org/officeDocument/2006/relationships/hyperlink" Target="https://doi.org/10.3389/fmicb.2018.00149" TargetMode="External"/><Relationship Id="rId83" Type="http://schemas.openxmlformats.org/officeDocument/2006/relationships/hyperlink" Target="http://dx.doi.org/10.1016/j.renene.2020.11.098" TargetMode="External"/><Relationship Id="rId179" Type="http://schemas.openxmlformats.org/officeDocument/2006/relationships/hyperlink" Target="https://doi.org/10.3390/ijms21010228" TargetMode="External"/><Relationship Id="rId365" Type="http://schemas.openxmlformats.org/officeDocument/2006/relationships/header" Target="header2.xml"/><Relationship Id="rId190" Type="http://schemas.openxmlformats.org/officeDocument/2006/relationships/hyperlink" Target="https://doi.org/10.1111/ejss.13090" TargetMode="External"/><Relationship Id="rId204" Type="http://schemas.openxmlformats.org/officeDocument/2006/relationships/hyperlink" Target="https://doi.org/10.1007/s12053-020-09847-7" TargetMode="External"/><Relationship Id="rId225" Type="http://schemas.openxmlformats.org/officeDocument/2006/relationships/hyperlink" Target="https://doi.org/10.1016/j.esr.2018.08.007" TargetMode="External"/><Relationship Id="rId246" Type="http://schemas.openxmlformats.org/officeDocument/2006/relationships/hyperlink" Target="https://doi.org/10.1016/j.combustflame.2017.10.029" TargetMode="External"/><Relationship Id="rId267" Type="http://schemas.openxmlformats.org/officeDocument/2006/relationships/hyperlink" Target="https://doi.org/10.1016/j.esr.2020.100487" TargetMode="External"/><Relationship Id="rId288" Type="http://schemas.openxmlformats.org/officeDocument/2006/relationships/hyperlink" Target="https://doi.org/10.3390/agriculture11111104" TargetMode="External"/><Relationship Id="rId106" Type="http://schemas.openxmlformats.org/officeDocument/2006/relationships/hyperlink" Target="https://doi.org/10.1049/iet-gtd.2019.0824" TargetMode="External"/><Relationship Id="rId127" Type="http://schemas.openxmlformats.org/officeDocument/2006/relationships/hyperlink" Target="https://doi.org/10.3389/fmicb.2021.763566" TargetMode="External"/><Relationship Id="rId313" Type="http://schemas.openxmlformats.org/officeDocument/2006/relationships/hyperlink" Target="https://doi.org/10.1016/j.wasman.2021.07.026" TargetMode="External"/><Relationship Id="rId10" Type="http://schemas.openxmlformats.org/officeDocument/2006/relationships/hyperlink" Target="https://doi.org/10.1038/s41467-022-29890-5" TargetMode="External"/><Relationship Id="rId31" Type="http://schemas.openxmlformats.org/officeDocument/2006/relationships/hyperlink" Target="http://dx.doi.org/10.25165/j.ijabe.20171005.3089" TargetMode="External"/><Relationship Id="rId52" Type="http://schemas.openxmlformats.org/officeDocument/2006/relationships/hyperlink" Target="https://doi.org/10.1016/j.apenergy.2018.06.153" TargetMode="External"/><Relationship Id="rId73" Type="http://schemas.openxmlformats.org/officeDocument/2006/relationships/hyperlink" Target="https://doi.org/10.3390/agronomy11081472" TargetMode="External"/><Relationship Id="rId94" Type="http://schemas.openxmlformats.org/officeDocument/2006/relationships/hyperlink" Target="https://doi.org/10.1007/s10811-020-02069-5" TargetMode="External"/><Relationship Id="rId148" Type="http://schemas.openxmlformats.org/officeDocument/2006/relationships/hyperlink" Target="https://doi.org/10.3390/en13071572" TargetMode="External"/><Relationship Id="rId169" Type="http://schemas.openxmlformats.org/officeDocument/2006/relationships/hyperlink" Target="https://doi.org/10.1016/j.solmat.2022.111594" TargetMode="External"/><Relationship Id="rId334" Type="http://schemas.openxmlformats.org/officeDocument/2006/relationships/hyperlink" Target="https://doi.org/10.1016/j.apenergy.2020.115987" TargetMode="External"/><Relationship Id="rId355" Type="http://schemas.openxmlformats.org/officeDocument/2006/relationships/hyperlink" Target="https://www.wisegrid.eu/" TargetMode="External"/><Relationship Id="rId4" Type="http://schemas.openxmlformats.org/officeDocument/2006/relationships/webSettings" Target="webSettings.xml"/><Relationship Id="rId180" Type="http://schemas.openxmlformats.org/officeDocument/2006/relationships/hyperlink" Target="https://doi.org/10.1016/j.apcata.2021.118004" TargetMode="External"/><Relationship Id="rId215" Type="http://schemas.openxmlformats.org/officeDocument/2006/relationships/hyperlink" Target="https://doi.org/10.1016/j.apenergy.2018.08.004" TargetMode="External"/><Relationship Id="rId236" Type="http://schemas.openxmlformats.org/officeDocument/2006/relationships/hyperlink" Target="https://doi.org/10.1007/s10806-021-09846-3" TargetMode="External"/><Relationship Id="rId257" Type="http://schemas.openxmlformats.org/officeDocument/2006/relationships/hyperlink" Target="https://doi.org/10.1063/5.0116662" TargetMode="External"/><Relationship Id="rId278" Type="http://schemas.openxmlformats.org/officeDocument/2006/relationships/hyperlink" Target="https://doi.org/10.1016/j.agsy.2022.103430" TargetMode="External"/><Relationship Id="rId303" Type="http://schemas.openxmlformats.org/officeDocument/2006/relationships/hyperlink" Target="https://doi.org/10.1016/j.renene.2022.06.095" TargetMode="External"/><Relationship Id="rId42" Type="http://schemas.openxmlformats.org/officeDocument/2006/relationships/hyperlink" Target="https://doi.org/10.1016/j.proci.2018.06.137" TargetMode="External"/><Relationship Id="rId84" Type="http://schemas.openxmlformats.org/officeDocument/2006/relationships/hyperlink" Target="https://doi.org/10.1016/j.esr.2019.100426" TargetMode="External"/><Relationship Id="rId138" Type="http://schemas.openxmlformats.org/officeDocument/2006/relationships/hyperlink" Target="https://doi.org/10.3303/CET1976151" TargetMode="External"/><Relationship Id="rId345" Type="http://schemas.openxmlformats.org/officeDocument/2006/relationships/hyperlink" Target="https://doi.org/10.1016/j.scitotenv.2018.10.045" TargetMode="External"/><Relationship Id="rId191" Type="http://schemas.openxmlformats.org/officeDocument/2006/relationships/hyperlink" Target="https://doi.org/10.1016/j.jenvman.2022.115663" TargetMode="External"/><Relationship Id="rId205" Type="http://schemas.openxmlformats.org/officeDocument/2006/relationships/hyperlink" Target="https://doi.org/10.1016/j.aquaculture.2020.736203" TargetMode="External"/><Relationship Id="rId247" Type="http://schemas.openxmlformats.org/officeDocument/2006/relationships/hyperlink" Target="https://doi.org/10.1002/jpln.202000487" TargetMode="External"/><Relationship Id="rId107" Type="http://schemas.openxmlformats.org/officeDocument/2006/relationships/hyperlink" Target="https://doi.org/10.1016/j.jenvman.2020.111632" TargetMode="External"/><Relationship Id="rId289" Type="http://schemas.openxmlformats.org/officeDocument/2006/relationships/hyperlink" Target="https://doi.org/10.1021/acs.jctc.0c00501" TargetMode="External"/><Relationship Id="rId11" Type="http://schemas.openxmlformats.org/officeDocument/2006/relationships/hyperlink" Target="https://doi.org/10.1016/j.biortech.2019.121935" TargetMode="External"/><Relationship Id="rId53" Type="http://schemas.openxmlformats.org/officeDocument/2006/relationships/hyperlink" Target="https://doi.org/10.3390/su11030594" TargetMode="External"/><Relationship Id="rId149" Type="http://schemas.openxmlformats.org/officeDocument/2006/relationships/hyperlink" Target="https://doi.org/10.1111/1746-692X.12371" TargetMode="External"/><Relationship Id="rId314" Type="http://schemas.openxmlformats.org/officeDocument/2006/relationships/hyperlink" Target="https://doi.org/10.1016/j.jup.2019.100993" TargetMode="External"/><Relationship Id="rId356" Type="http://schemas.openxmlformats.org/officeDocument/2006/relationships/hyperlink" Target="https://bioecon.iung.pl/" TargetMode="External"/><Relationship Id="rId95" Type="http://schemas.openxmlformats.org/officeDocument/2006/relationships/hyperlink" Target="https://doi.org/10.1016/j.ijhydene.2021.10.025" TargetMode="External"/><Relationship Id="rId160" Type="http://schemas.openxmlformats.org/officeDocument/2006/relationships/hyperlink" Target="https://doi.org/10.1016/j.crsust.2022.100125" TargetMode="External"/><Relationship Id="rId216" Type="http://schemas.openxmlformats.org/officeDocument/2006/relationships/hyperlink" Target="https://doi.org/10.3390/su11236868" TargetMode="External"/><Relationship Id="rId258" Type="http://schemas.openxmlformats.org/officeDocument/2006/relationships/hyperlink" Target="https://doi.org/10.1016/j.heliyon.2019.e02691" TargetMode="External"/><Relationship Id="rId22" Type="http://schemas.openxmlformats.org/officeDocument/2006/relationships/hyperlink" Target="https://doi.org/10.3390/agronomy9060295" TargetMode="External"/><Relationship Id="rId64" Type="http://schemas.openxmlformats.org/officeDocument/2006/relationships/hyperlink" Target="https://doi.org/10.1016/j.worlddev.2020.104947" TargetMode="External"/><Relationship Id="rId118" Type="http://schemas.openxmlformats.org/officeDocument/2006/relationships/hyperlink" Target="http://dx.doi.org/10.25165/j.ijabe.20171004.2398" TargetMode="External"/><Relationship Id="rId325" Type="http://schemas.openxmlformats.org/officeDocument/2006/relationships/hyperlink" Target="https://doi.org/10.3390%2Fijms20030675" TargetMode="External"/><Relationship Id="rId367" Type="http://schemas.openxmlformats.org/officeDocument/2006/relationships/footer" Target="footer2.xml"/><Relationship Id="rId171" Type="http://schemas.openxmlformats.org/officeDocument/2006/relationships/hyperlink" Target="https://doi.org/10.1007/s00122-022-04202-z" TargetMode="External"/><Relationship Id="rId227" Type="http://schemas.openxmlformats.org/officeDocument/2006/relationships/hyperlink" Target="https://doi.org/10.1016/j.enconman.2020.113711" TargetMode="External"/><Relationship Id="rId269" Type="http://schemas.openxmlformats.org/officeDocument/2006/relationships/hyperlink" Target="https://doi.org/10.1016/j.enbuild.2018.12.003" TargetMode="External"/><Relationship Id="rId33" Type="http://schemas.openxmlformats.org/officeDocument/2006/relationships/hyperlink" Target="https://doi.org/10.1016/j.jenvman.2021.113075" TargetMode="External"/><Relationship Id="rId129" Type="http://schemas.openxmlformats.org/officeDocument/2006/relationships/hyperlink" Target="https://doi.org/10.1016/j.jenvman.2021.113479" TargetMode="External"/><Relationship Id="rId280" Type="http://schemas.openxmlformats.org/officeDocument/2006/relationships/hyperlink" Target="https://doi.org/10.1016/j.apenergy.2020.115330" TargetMode="External"/><Relationship Id="rId336" Type="http://schemas.openxmlformats.org/officeDocument/2006/relationships/hyperlink" Target="https://doi.org/10.1007/s10676-020-09543-1" TargetMode="External"/><Relationship Id="rId75" Type="http://schemas.openxmlformats.org/officeDocument/2006/relationships/hyperlink" Target="https://doi.org/10.1016/j.eist.2019.01.007" TargetMode="External"/><Relationship Id="rId140" Type="http://schemas.openxmlformats.org/officeDocument/2006/relationships/hyperlink" Target="https://doi.org/10.1016/j.mec.2022.e00213" TargetMode="External"/><Relationship Id="rId182" Type="http://schemas.openxmlformats.org/officeDocument/2006/relationships/hyperlink" Target="https://doi.org/10.1016/j.jbiotec.2021.06.001" TargetMode="External"/><Relationship Id="rId6" Type="http://schemas.openxmlformats.org/officeDocument/2006/relationships/hyperlink" Target="https://doi.org/10.1016/j.esr.2020.100461" TargetMode="External"/><Relationship Id="rId238" Type="http://schemas.openxmlformats.org/officeDocument/2006/relationships/hyperlink" Target="https://doi.org/10.3389/fgene.2019.00747" TargetMode="External"/><Relationship Id="rId291" Type="http://schemas.openxmlformats.org/officeDocument/2006/relationships/hyperlink" Target="https://doi.org/10.1016/j.njas.2019.100314" TargetMode="External"/><Relationship Id="rId305" Type="http://schemas.openxmlformats.org/officeDocument/2006/relationships/hyperlink" Target="https://doi.org/10.1016/j.compag.2022.107226" TargetMode="External"/><Relationship Id="rId347" Type="http://schemas.openxmlformats.org/officeDocument/2006/relationships/hyperlink" Target="https://doi.org/10.1109/ACCESS.2022.3211096" TargetMode="External"/><Relationship Id="rId44" Type="http://schemas.openxmlformats.org/officeDocument/2006/relationships/hyperlink" Target="https://doi.org/10.3390/en13061359" TargetMode="External"/><Relationship Id="rId86" Type="http://schemas.openxmlformats.org/officeDocument/2006/relationships/hyperlink" Target="https://doi.org/10.1016/j.renene.2022.04.110" TargetMode="External"/><Relationship Id="rId151" Type="http://schemas.openxmlformats.org/officeDocument/2006/relationships/hyperlink" Target="https://doi.org/10.3390/agronomy11091728" TargetMode="External"/><Relationship Id="rId193" Type="http://schemas.openxmlformats.org/officeDocument/2006/relationships/hyperlink" Target="https://doi.org/10.1111/sum.12654" TargetMode="External"/><Relationship Id="rId207" Type="http://schemas.openxmlformats.org/officeDocument/2006/relationships/hyperlink" Target="https://doi.org/10.3390/agronomy12092175" TargetMode="External"/><Relationship Id="rId249" Type="http://schemas.openxmlformats.org/officeDocument/2006/relationships/hyperlink" Target="https://doi.org/10.1016/j.enconman.2019.03.001" TargetMode="External"/><Relationship Id="rId13" Type="http://schemas.openxmlformats.org/officeDocument/2006/relationships/hyperlink" Target="https://doi.org/10.1007/s12649-020-01023-3" TargetMode="External"/><Relationship Id="rId109" Type="http://schemas.openxmlformats.org/officeDocument/2006/relationships/hyperlink" Target="https://doi.org/10.1016/j.resconrec.2020.105236" TargetMode="External"/><Relationship Id="rId260" Type="http://schemas.openxmlformats.org/officeDocument/2006/relationships/hyperlink" Target="https://doi.org/10.1016/j.resconrec.2018.03.018" TargetMode="External"/><Relationship Id="rId316" Type="http://schemas.openxmlformats.org/officeDocument/2006/relationships/hyperlink" Target="https://doi.org/10.1016/j.solmat.2019.03.023" TargetMode="External"/><Relationship Id="rId55" Type="http://schemas.openxmlformats.org/officeDocument/2006/relationships/hyperlink" Target="https://doi.org/10.1016/j.scitotenv.2022.154791" TargetMode="External"/><Relationship Id="rId97" Type="http://schemas.openxmlformats.org/officeDocument/2006/relationships/hyperlink" Target="https://doi.org/10.3390/land10121397" TargetMode="External"/><Relationship Id="rId120" Type="http://schemas.openxmlformats.org/officeDocument/2006/relationships/hyperlink" Target="https://doi.org/10.7717/peerj.7421" TargetMode="External"/><Relationship Id="rId358" Type="http://schemas.openxmlformats.org/officeDocument/2006/relationships/hyperlink" Target="file:///C:\Users\Ma&#322;gorzata%20Wydra\Downloads\-%20Developing%20the%20next%20generation%20Macro-Algae%20based%20biofuels%20for%20transportation%20via%20advanced%20bio-refinery%20processes%20(https:\www.macrofuels.eu\" TargetMode="External"/><Relationship Id="rId162" Type="http://schemas.openxmlformats.org/officeDocument/2006/relationships/hyperlink" Target="https://doi.org/10.1016/j.esr.2019.04.004" TargetMode="External"/><Relationship Id="rId218" Type="http://schemas.openxmlformats.org/officeDocument/2006/relationships/hyperlink" Target="https://doi.org/10.1016/j.compag.2020.105286" TargetMode="External"/><Relationship Id="rId271" Type="http://schemas.openxmlformats.org/officeDocument/2006/relationships/hyperlink" Target="https://doi.org/10.1016/j.solener.2018.06.066" TargetMode="External"/><Relationship Id="rId24" Type="http://schemas.openxmlformats.org/officeDocument/2006/relationships/hyperlink" Target="https://doi.org/10.1111/rec.12541" TargetMode="External"/><Relationship Id="rId66" Type="http://schemas.openxmlformats.org/officeDocument/2006/relationships/hyperlink" Target="https://doi.org/10.1016/j.renene.2020.05.122" TargetMode="External"/><Relationship Id="rId131" Type="http://schemas.openxmlformats.org/officeDocument/2006/relationships/hyperlink" Target="https://doi.org/10.3390/su11102783" TargetMode="External"/><Relationship Id="rId327" Type="http://schemas.openxmlformats.org/officeDocument/2006/relationships/hyperlink" Target="https://doi.org/10.1016/j.wasman.2021.02.028" TargetMode="External"/><Relationship Id="rId369" Type="http://schemas.openxmlformats.org/officeDocument/2006/relationships/footer" Target="footer3.xml"/><Relationship Id="rId173" Type="http://schemas.openxmlformats.org/officeDocument/2006/relationships/hyperlink" Target="https://doi.org/10.1016/j.jclepro.2018.12.224" TargetMode="External"/><Relationship Id="rId229" Type="http://schemas.openxmlformats.org/officeDocument/2006/relationships/hyperlink" Target="https://doi.org/10.3390/polym11020200" TargetMode="External"/><Relationship Id="rId240" Type="http://schemas.openxmlformats.org/officeDocument/2006/relationships/hyperlink" Target="https://doi.org/10.3390/agronomy11030410" TargetMode="External"/><Relationship Id="rId35" Type="http://schemas.openxmlformats.org/officeDocument/2006/relationships/hyperlink" Target="https://doi.org/10.3390%2Fmolecules25122723" TargetMode="External"/><Relationship Id="rId77" Type="http://schemas.openxmlformats.org/officeDocument/2006/relationships/hyperlink" Target="https://doi.org/10.1371/journal.pone.0239629" TargetMode="External"/><Relationship Id="rId100" Type="http://schemas.openxmlformats.org/officeDocument/2006/relationships/hyperlink" Target="https://doi.org/10.1016/j.esr.2018.03.006" TargetMode="External"/><Relationship Id="rId282" Type="http://schemas.openxmlformats.org/officeDocument/2006/relationships/hyperlink" Target="https://doi.org/10.1007/s00253-021-11693-1" TargetMode="External"/><Relationship Id="rId338" Type="http://schemas.openxmlformats.org/officeDocument/2006/relationships/hyperlink" Target="https://doi.org/10.1007/s10924-020-01884-8" TargetMode="External"/><Relationship Id="rId8" Type="http://schemas.openxmlformats.org/officeDocument/2006/relationships/hyperlink" Target="https://doi.org/10.1002/ldr.3080" TargetMode="External"/><Relationship Id="rId142" Type="http://schemas.openxmlformats.org/officeDocument/2006/relationships/hyperlink" Target="https://doi.org/10.3390/microorganisms7100472" TargetMode="External"/><Relationship Id="rId184" Type="http://schemas.openxmlformats.org/officeDocument/2006/relationships/hyperlink" Target="https://doi.org/10.1016/j.esr.2020.100509" TargetMode="External"/><Relationship Id="rId251" Type="http://schemas.openxmlformats.org/officeDocument/2006/relationships/hyperlink" Target="https://doi.org/10.1016/j.rser.2020.109951" TargetMode="External"/><Relationship Id="rId46" Type="http://schemas.openxmlformats.org/officeDocument/2006/relationships/hyperlink" Target="https://doi.org/10.1016/j.erss.2019.101250" TargetMode="External"/><Relationship Id="rId293" Type="http://schemas.openxmlformats.org/officeDocument/2006/relationships/hyperlink" Target="https://doi.org/10.3390/land10121362" TargetMode="External"/><Relationship Id="rId307" Type="http://schemas.openxmlformats.org/officeDocument/2006/relationships/hyperlink" Target="https://doi.org/10.1016/j.scitotenv.2019.05.219" TargetMode="External"/><Relationship Id="rId349" Type="http://schemas.openxmlformats.org/officeDocument/2006/relationships/hyperlink" Target="https://doi.org/10.3389/fbioe.2020.00945" TargetMode="External"/><Relationship Id="rId88" Type="http://schemas.openxmlformats.org/officeDocument/2006/relationships/hyperlink" Target="https://doi.org/10.1016/j.enbuild.2020.110397" TargetMode="External"/><Relationship Id="rId111" Type="http://schemas.openxmlformats.org/officeDocument/2006/relationships/hyperlink" Target="https://doi.org/10.1007/s10811-017-1204-5" TargetMode="External"/><Relationship Id="rId153" Type="http://schemas.openxmlformats.org/officeDocument/2006/relationships/hyperlink" Target="https://doi.org/10.3390/su10114263" TargetMode="External"/><Relationship Id="rId195" Type="http://schemas.openxmlformats.org/officeDocument/2006/relationships/hyperlink" Target="https://doi.org/10.1016/j.esr.2019.100389" TargetMode="External"/><Relationship Id="rId209" Type="http://schemas.openxmlformats.org/officeDocument/2006/relationships/hyperlink" Target="https://doi.org/10.1111/gcbb.12688" TargetMode="External"/><Relationship Id="rId360" Type="http://schemas.openxmlformats.org/officeDocument/2006/relationships/hyperlink" Target="https://isaac-project.it/en/" TargetMode="External"/><Relationship Id="rId220" Type="http://schemas.openxmlformats.org/officeDocument/2006/relationships/hyperlink" Target="https://doi.org/10.3390/su1114383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16911</Words>
  <Characters>96399</Characters>
  <Application>Microsoft Office Word</Application>
  <DocSecurity>0</DocSecurity>
  <Lines>803</Lines>
  <Paragraphs>226</Paragraphs>
  <ScaleCrop>false</ScaleCrop>
  <Company>Springer Nature</Company>
  <LinksUpToDate>false</LinksUpToDate>
  <CharactersWithSpaces>113084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2024-02-26T08:50:00Z</dcterms:created>
  <dcterms:modified xsi:type="dcterms:W3CDTF">2024-02-26T08:50:00Z</dcterms:modified>
</cp:coreProperties>
</file>