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8D1C17" w14:textId="77777777" w:rsidR="004B4261" w:rsidRPr="00822F0E" w:rsidRDefault="004B4261" w:rsidP="00C2620E">
      <w:pPr>
        <w:spacing w:line="360" w:lineRule="auto"/>
        <w:rPr>
          <w:b/>
          <w:color w:val="000000" w:themeColor="text1"/>
        </w:rPr>
      </w:pPr>
      <w:r>
        <w:rPr>
          <w:b/>
          <w:color w:val="000000" w:themeColor="text1"/>
        </w:rPr>
        <w:t>Mapping of impaired functional connectivity during memory phases in Alzheimer’s disease and its association with cortical amyloid</w:t>
      </w:r>
    </w:p>
    <w:p w14:paraId="387B93EB" w14:textId="77777777" w:rsidR="004B4261" w:rsidRDefault="004B4261" w:rsidP="00C2620E">
      <w:pPr>
        <w:spacing w:line="360" w:lineRule="auto"/>
        <w:rPr>
          <w:b/>
          <w:color w:val="000000" w:themeColor="text1"/>
        </w:rPr>
      </w:pPr>
    </w:p>
    <w:p w14:paraId="77E677FB" w14:textId="77777777" w:rsidR="004B4261" w:rsidRPr="00822F0E" w:rsidRDefault="004B4261" w:rsidP="00C2620E">
      <w:pPr>
        <w:spacing w:line="360" w:lineRule="auto"/>
        <w:rPr>
          <w:color w:val="000000" w:themeColor="text1"/>
          <w:lang w:val="en-GB"/>
        </w:rPr>
      </w:pPr>
      <w:r w:rsidRPr="00822F0E">
        <w:rPr>
          <w:b/>
          <w:color w:val="000000" w:themeColor="text1"/>
          <w:lang w:val="en-GB"/>
        </w:rPr>
        <w:t xml:space="preserve">Authors: </w:t>
      </w:r>
      <w:r w:rsidRPr="00822F0E">
        <w:rPr>
          <w:color w:val="000000" w:themeColor="text1"/>
          <w:lang w:val="en-GB"/>
        </w:rPr>
        <w:t>Binyin Li</w:t>
      </w:r>
      <w:r w:rsidRPr="00822F0E">
        <w:rPr>
          <w:color w:val="000000" w:themeColor="text1"/>
          <w:vertAlign w:val="superscript"/>
          <w:lang w:val="en-GB"/>
        </w:rPr>
        <w:t>#1</w:t>
      </w:r>
      <w:r w:rsidRPr="00822F0E">
        <w:rPr>
          <w:color w:val="000000" w:themeColor="text1"/>
          <w:lang w:val="en-GB"/>
        </w:rPr>
        <w:t>, Miao Zhang</w:t>
      </w:r>
      <w:r w:rsidRPr="00822F0E">
        <w:rPr>
          <w:color w:val="000000" w:themeColor="text1"/>
          <w:vertAlign w:val="superscript"/>
          <w:lang w:val="en-GB"/>
        </w:rPr>
        <w:t>#2</w:t>
      </w:r>
      <w:r w:rsidRPr="00822F0E">
        <w:rPr>
          <w:color w:val="000000" w:themeColor="text1"/>
          <w:lang w:val="en-GB"/>
        </w:rPr>
        <w:t>, Guanyu Ye</w:t>
      </w:r>
      <w:r w:rsidRPr="00822F0E">
        <w:rPr>
          <w:color w:val="000000" w:themeColor="text1"/>
          <w:vertAlign w:val="superscript"/>
          <w:lang w:val="en-GB"/>
        </w:rPr>
        <w:t>1</w:t>
      </w:r>
      <w:r w:rsidRPr="00822F0E">
        <w:rPr>
          <w:color w:val="000000" w:themeColor="text1"/>
          <w:lang w:val="en-GB"/>
        </w:rPr>
        <w:t>, Liche Zhou</w:t>
      </w:r>
      <w:r w:rsidRPr="00822F0E">
        <w:rPr>
          <w:color w:val="000000" w:themeColor="text1"/>
          <w:vertAlign w:val="superscript"/>
          <w:lang w:val="en-GB"/>
        </w:rPr>
        <w:t>1</w:t>
      </w:r>
      <w:r w:rsidRPr="00822F0E">
        <w:rPr>
          <w:color w:val="000000" w:themeColor="text1"/>
          <w:lang w:val="en-GB"/>
        </w:rPr>
        <w:t>, Guiying He</w:t>
      </w:r>
      <w:r w:rsidRPr="00822F0E">
        <w:rPr>
          <w:color w:val="000000" w:themeColor="text1"/>
          <w:vertAlign w:val="superscript"/>
          <w:lang w:val="en-GB"/>
        </w:rPr>
        <w:t>1</w:t>
      </w:r>
      <w:r w:rsidRPr="00822F0E">
        <w:rPr>
          <w:color w:val="000000" w:themeColor="text1"/>
          <w:lang w:val="en-GB"/>
        </w:rPr>
        <w:t>, Xiaozhu Lin</w:t>
      </w:r>
      <w:r w:rsidRPr="00822F0E">
        <w:rPr>
          <w:color w:val="000000" w:themeColor="text1"/>
          <w:vertAlign w:val="superscript"/>
          <w:lang w:val="en-GB"/>
        </w:rPr>
        <w:t>2</w:t>
      </w:r>
      <w:r w:rsidRPr="00822F0E">
        <w:rPr>
          <w:color w:val="000000" w:themeColor="text1"/>
          <w:lang w:val="en-GB"/>
        </w:rPr>
        <w:t>, Hongping Meng</w:t>
      </w:r>
      <w:r w:rsidRPr="00822F0E">
        <w:rPr>
          <w:color w:val="000000" w:themeColor="text1"/>
          <w:vertAlign w:val="superscript"/>
          <w:lang w:val="en-GB"/>
        </w:rPr>
        <w:t>2</w:t>
      </w:r>
      <w:r w:rsidRPr="00822F0E">
        <w:rPr>
          <w:color w:val="000000" w:themeColor="text1"/>
          <w:lang w:val="en-GB"/>
        </w:rPr>
        <w:t>, Xinyun Huang</w:t>
      </w:r>
      <w:r w:rsidRPr="00822F0E">
        <w:rPr>
          <w:color w:val="000000" w:themeColor="text1"/>
          <w:vertAlign w:val="superscript"/>
          <w:lang w:val="en-GB"/>
        </w:rPr>
        <w:t>2</w:t>
      </w:r>
      <w:r w:rsidRPr="00822F0E">
        <w:rPr>
          <w:color w:val="000000" w:themeColor="text1"/>
          <w:lang w:val="en-GB"/>
        </w:rPr>
        <w:t>, Wangxi Hai</w:t>
      </w:r>
      <w:r w:rsidRPr="00822F0E">
        <w:rPr>
          <w:color w:val="000000" w:themeColor="text1"/>
          <w:vertAlign w:val="superscript"/>
          <w:lang w:val="en-GB"/>
        </w:rPr>
        <w:t>2</w:t>
      </w:r>
      <w:r w:rsidRPr="00822F0E">
        <w:rPr>
          <w:color w:val="000000" w:themeColor="text1"/>
          <w:lang w:val="en-GB"/>
        </w:rPr>
        <w:t>, Shengdi Chen</w:t>
      </w:r>
      <w:r w:rsidRPr="00822F0E">
        <w:rPr>
          <w:color w:val="000000" w:themeColor="text1"/>
          <w:vertAlign w:val="superscript"/>
          <w:lang w:val="en-GB"/>
        </w:rPr>
        <w:t>1</w:t>
      </w:r>
      <w:r w:rsidRPr="00822F0E">
        <w:rPr>
          <w:color w:val="000000" w:themeColor="text1"/>
          <w:lang w:val="en-GB"/>
        </w:rPr>
        <w:t>, Biao Li</w:t>
      </w:r>
      <w:r w:rsidRPr="00822F0E">
        <w:rPr>
          <w:color w:val="000000" w:themeColor="text1"/>
          <w:vertAlign w:val="superscript"/>
          <w:lang w:val="en-GB"/>
        </w:rPr>
        <w:t>*2</w:t>
      </w:r>
      <w:r w:rsidRPr="00822F0E">
        <w:rPr>
          <w:color w:val="000000" w:themeColor="text1"/>
          <w:lang w:val="en-GB"/>
        </w:rPr>
        <w:t>, Jun Liu</w:t>
      </w:r>
      <w:r w:rsidRPr="00822F0E">
        <w:rPr>
          <w:color w:val="000000" w:themeColor="text1"/>
          <w:vertAlign w:val="superscript"/>
          <w:lang w:val="en-GB"/>
        </w:rPr>
        <w:t>*1</w:t>
      </w:r>
    </w:p>
    <w:p w14:paraId="5F95E1AD" w14:textId="77777777" w:rsidR="004B4261" w:rsidRPr="00105474" w:rsidRDefault="004B4261" w:rsidP="00C2620E">
      <w:pPr>
        <w:spacing w:line="360" w:lineRule="auto"/>
        <w:rPr>
          <w:color w:val="000000" w:themeColor="text1"/>
        </w:rPr>
      </w:pPr>
    </w:p>
    <w:p w14:paraId="13FF8FAE" w14:textId="77777777" w:rsidR="004B4261" w:rsidRPr="00822F0E" w:rsidRDefault="004B4261" w:rsidP="00C2620E">
      <w:pPr>
        <w:spacing w:line="360" w:lineRule="auto"/>
        <w:rPr>
          <w:color w:val="000000" w:themeColor="text1"/>
          <w:lang w:val="en-GB"/>
        </w:rPr>
      </w:pPr>
      <w:r w:rsidRPr="00822F0E">
        <w:rPr>
          <w:color w:val="000000" w:themeColor="text1"/>
          <w:lang w:val="en-GB"/>
        </w:rPr>
        <w:t>1. Department of Neurology, Ruijin Hospital affiliated with Shanghai Jiao Tong University School of Medicine, Shanghai, 200025, China</w:t>
      </w:r>
    </w:p>
    <w:p w14:paraId="4E37B3EB" w14:textId="77777777" w:rsidR="004B4261" w:rsidRPr="00822F0E" w:rsidRDefault="004B4261" w:rsidP="00C2620E">
      <w:pPr>
        <w:spacing w:line="360" w:lineRule="auto"/>
        <w:rPr>
          <w:color w:val="000000" w:themeColor="text1"/>
          <w:lang w:val="en-GB"/>
        </w:rPr>
      </w:pPr>
      <w:r w:rsidRPr="00822F0E">
        <w:rPr>
          <w:color w:val="000000" w:themeColor="text1"/>
          <w:lang w:val="en-GB"/>
        </w:rPr>
        <w:t>2. Department of Nuclear Medicine, Ruijin Hospital affiliated with Shanghai Jiao Tong University School of Medicine, Shanghai, 200025, China</w:t>
      </w:r>
    </w:p>
    <w:p w14:paraId="2553B1E8" w14:textId="34713C6D" w:rsidR="00D60AFC" w:rsidRDefault="00D60AFC" w:rsidP="00C2620E">
      <w:pPr>
        <w:spacing w:line="360" w:lineRule="auto"/>
        <w:rPr>
          <w:rFonts w:eastAsiaTheme="minorEastAsia"/>
          <w:lang w:val="en-GB"/>
        </w:rPr>
      </w:pPr>
    </w:p>
    <w:p w14:paraId="522DFD25" w14:textId="77777777" w:rsidR="004B4261" w:rsidRPr="004418EC" w:rsidRDefault="004B4261" w:rsidP="00C2620E">
      <w:pPr>
        <w:spacing w:line="360" w:lineRule="auto"/>
        <w:rPr>
          <w:b/>
          <w:bCs/>
          <w:color w:val="000000" w:themeColor="text1"/>
          <w:lang w:val="en-GB"/>
        </w:rPr>
      </w:pPr>
      <w:r w:rsidRPr="004418EC">
        <w:rPr>
          <w:b/>
          <w:bCs/>
          <w:color w:val="000000" w:themeColor="text1"/>
          <w:vertAlign w:val="superscript"/>
          <w:lang w:val="en-GB"/>
        </w:rPr>
        <w:t>#</w:t>
      </w:r>
      <w:r w:rsidRPr="004418EC">
        <w:rPr>
          <w:b/>
          <w:bCs/>
          <w:color w:val="000000" w:themeColor="text1"/>
          <w:lang w:val="en-GB"/>
        </w:rPr>
        <w:t>These authors contributed equally to this work</w:t>
      </w:r>
    </w:p>
    <w:p w14:paraId="7727EFF8" w14:textId="1C485792" w:rsidR="004B4261" w:rsidRDefault="004B4261" w:rsidP="00C2620E">
      <w:pPr>
        <w:spacing w:line="360" w:lineRule="auto"/>
        <w:rPr>
          <w:rFonts w:eastAsiaTheme="minorEastAsia"/>
          <w:lang w:val="en-GB"/>
        </w:rPr>
      </w:pPr>
    </w:p>
    <w:p w14:paraId="1E544F49" w14:textId="36287650" w:rsidR="004B4261" w:rsidRPr="000A33D7" w:rsidRDefault="000A33D7" w:rsidP="00C2620E">
      <w:pPr>
        <w:spacing w:line="360" w:lineRule="auto"/>
        <w:rPr>
          <w:rFonts w:eastAsiaTheme="minorEastAsia"/>
          <w:lang w:val="en-GB"/>
        </w:rPr>
      </w:pPr>
      <w:r>
        <w:rPr>
          <w:noProof/>
        </w:rPr>
        <w:drawing>
          <wp:inline distT="0" distB="0" distL="0" distR="0" wp14:anchorId="494F9DDC" wp14:editId="2BFA71DB">
            <wp:extent cx="5274310" cy="2967990"/>
            <wp:effectExtent l="0" t="0" r="254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2967990"/>
                    </a:xfrm>
                    <a:prstGeom prst="rect">
                      <a:avLst/>
                    </a:prstGeom>
                  </pic:spPr>
                </pic:pic>
              </a:graphicData>
            </a:graphic>
          </wp:inline>
        </w:drawing>
      </w:r>
      <w:bookmarkStart w:id="0" w:name="_GoBack"/>
      <w:bookmarkEnd w:id="0"/>
    </w:p>
    <w:p w14:paraId="03037AEB" w14:textId="77777777" w:rsidR="00BC726A" w:rsidRDefault="00BC726A" w:rsidP="00C2620E">
      <w:pPr>
        <w:spacing w:line="360" w:lineRule="auto"/>
        <w:rPr>
          <w:rFonts w:eastAsiaTheme="minorEastAsia"/>
          <w:lang w:val="en-GB"/>
        </w:rPr>
      </w:pPr>
      <w:r>
        <w:rPr>
          <w:rFonts w:eastAsiaTheme="minorEastAsia" w:hint="eastAsia"/>
          <w:lang w:val="en-GB"/>
        </w:rPr>
        <w:t>S</w:t>
      </w:r>
      <w:r>
        <w:rPr>
          <w:rFonts w:eastAsiaTheme="minorEastAsia"/>
          <w:lang w:val="en-GB"/>
        </w:rPr>
        <w:t>upplementary Fig.1: Summary of the analysis approach</w:t>
      </w:r>
    </w:p>
    <w:p w14:paraId="791DB127" w14:textId="5B3107C2" w:rsidR="004B4261" w:rsidRDefault="00BC726A" w:rsidP="00C2620E">
      <w:pPr>
        <w:spacing w:line="360" w:lineRule="auto"/>
        <w:rPr>
          <w:rFonts w:eastAsiaTheme="minorEastAsia"/>
          <w:lang w:val="en-GB"/>
        </w:rPr>
      </w:pPr>
      <w:r>
        <w:rPr>
          <w:rFonts w:eastAsiaTheme="minorEastAsia"/>
          <w:lang w:val="en-GB"/>
        </w:rPr>
        <w:t xml:space="preserve"> </w:t>
      </w:r>
    </w:p>
    <w:p w14:paraId="4F11E9EB" w14:textId="56A28A4B" w:rsidR="004B4261" w:rsidRPr="00C2620E" w:rsidRDefault="004B4261" w:rsidP="00C2620E">
      <w:pPr>
        <w:spacing w:line="360" w:lineRule="auto"/>
        <w:rPr>
          <w:b/>
          <w:color w:val="000000" w:themeColor="text1"/>
          <w:sz w:val="26"/>
          <w:szCs w:val="26"/>
          <w:lang w:val="en-GB"/>
        </w:rPr>
      </w:pPr>
      <w:r w:rsidRPr="00C2620E">
        <w:rPr>
          <w:b/>
          <w:color w:val="000000" w:themeColor="text1"/>
          <w:sz w:val="26"/>
          <w:szCs w:val="26"/>
          <w:lang w:val="en-GB"/>
        </w:rPr>
        <w:t>Empirical networks from community detection algorithm</w:t>
      </w:r>
    </w:p>
    <w:p w14:paraId="0E79244A" w14:textId="7F59EA5A" w:rsidR="00C2620E" w:rsidRDefault="00C2620E" w:rsidP="00C2620E">
      <w:pPr>
        <w:spacing w:line="360" w:lineRule="auto"/>
        <w:ind w:firstLine="420"/>
        <w:rPr>
          <w:color w:val="212121"/>
        </w:rPr>
      </w:pPr>
      <w:bookmarkStart w:id="1" w:name="_Hlk42017003"/>
      <w:r>
        <w:rPr>
          <w:color w:val="212121"/>
        </w:rPr>
        <w:t xml:space="preserve">This Louvain algorithm partitions the nodes of the covariance matrix into a community structure that maximizes the modularity of the network, where modularity </w:t>
      </w:r>
      <w:r>
        <w:rPr>
          <w:color w:val="212121"/>
        </w:rPr>
        <w:lastRenderedPageBreak/>
        <w:t xml:space="preserve">(Q) is a measure of network segregation and describes the degree to which a network may be subdivided into non-overlapping communities, with the maximal number of within-community connections, and a minimum number of between-community connections </w:t>
      </w:r>
      <w:r>
        <w:rPr>
          <w:color w:val="212121"/>
        </w:rPr>
        <w:fldChar w:fldCharType="begin">
          <w:fldData xml:space="preserve">PEVuZE5vdGU+PENpdGU+PEF1dGhvcj5GaW5jPC9BdXRob3I+PFllYXI+MjAxNzwvWWVhcj48UmVj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</w:fldData>
        </w:fldChar>
      </w:r>
      <w:r>
        <w:rPr>
          <w:color w:val="212121"/>
        </w:rPr>
        <w:instrText xml:space="preserve"> ADDIN EN.CITE </w:instrText>
      </w:r>
      <w:r>
        <w:rPr>
          <w:color w:val="212121"/>
        </w:rPr>
        <w:fldChar w:fldCharType="begin">
          <w:fldData xml:space="preserve">PEVuZE5vdGU+PENpdGU+PEF1dGhvcj5GaW5jPC9BdXRob3I+PFllYXI+MjAxNzwvWWVhcj48UmVj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</w:fldData>
        </w:fldChar>
      </w:r>
      <w:r>
        <w:rPr>
          <w:color w:val="212121"/>
        </w:rPr>
        <w:instrText xml:space="preserve"> ADDIN EN.CITE.DATA </w:instrText>
      </w:r>
      <w:r>
        <w:rPr>
          <w:color w:val="212121"/>
        </w:rPr>
      </w:r>
      <w:r>
        <w:rPr>
          <w:color w:val="212121"/>
        </w:rPr>
        <w:fldChar w:fldCharType="end"/>
      </w:r>
      <w:r>
        <w:rPr>
          <w:color w:val="212121"/>
        </w:rPr>
      </w:r>
      <w:r>
        <w:rPr>
          <w:color w:val="212121"/>
        </w:rPr>
        <w:fldChar w:fldCharType="separate"/>
      </w:r>
      <w:r>
        <w:rPr>
          <w:noProof/>
          <w:color w:val="212121"/>
        </w:rPr>
        <w:t>(</w:t>
      </w:r>
      <w:hyperlink w:anchor="_ENREF_2" w:tooltip="Finc, 2017 #100" w:history="1">
        <w:r>
          <w:rPr>
            <w:noProof/>
            <w:color w:val="212121"/>
          </w:rPr>
          <w:t>Finc et al., 2017</w:t>
        </w:r>
      </w:hyperlink>
      <w:r>
        <w:rPr>
          <w:noProof/>
          <w:color w:val="212121"/>
        </w:rPr>
        <w:t xml:space="preserve">; </w:t>
      </w:r>
      <w:hyperlink w:anchor="_ENREF_6" w:tooltip="Rubinov, 2010 #101" w:history="1">
        <w:r>
          <w:rPr>
            <w:noProof/>
            <w:color w:val="212121"/>
          </w:rPr>
          <w:t>Rubinov and Sporns, 2010</w:t>
        </w:r>
      </w:hyperlink>
      <w:r>
        <w:rPr>
          <w:noProof/>
          <w:color w:val="212121"/>
        </w:rPr>
        <w:t xml:space="preserve">; </w:t>
      </w:r>
      <w:hyperlink w:anchor="_ENREF_8" w:tooltip="Shine, 2016 #107" w:history="1">
        <w:r>
          <w:rPr>
            <w:noProof/>
            <w:color w:val="212121"/>
          </w:rPr>
          <w:t>Shine et al., 2016</w:t>
        </w:r>
      </w:hyperlink>
      <w:r>
        <w:rPr>
          <w:noProof/>
          <w:color w:val="212121"/>
        </w:rPr>
        <w:t>)</w:t>
      </w:r>
      <w:r>
        <w:rPr>
          <w:color w:val="212121"/>
        </w:rPr>
        <w:fldChar w:fldCharType="end"/>
      </w:r>
      <w:r>
        <w:rPr>
          <w:color w:val="212121"/>
        </w:rPr>
        <w:t xml:space="preserve">. </w:t>
      </w:r>
      <w:r>
        <w:rPr>
          <w:color w:val="212121"/>
          <w:shd w:val="clear" w:color="auto" w:fill="FFFFFF"/>
        </w:rPr>
        <w:t>For positive weighted networks it is defined as:</w:t>
      </w:r>
    </w:p>
    <w:p w14:paraId="223E6EAD" w14:textId="51CB222D" w:rsidR="00C2620E" w:rsidRDefault="00C2620E" w:rsidP="00C2620E">
      <w:pPr>
        <w:spacing w:line="360" w:lineRule="auto"/>
        <w:rPr>
          <w:color w:val="212121"/>
        </w:rPr>
      </w:pPr>
      <m:oMathPara>
        <m:oMath>
          <m:r>
            <m:rPr>
              <m:sty m:val="p"/>
            </m:rPr>
            <w:rPr>
              <w:rFonts w:ascii="Cambria Math" w:hAnsi="Cambria Math"/>
              <w:color w:val="212121"/>
            </w:rPr>
            <m:t>Q=</m:t>
          </m:r>
          <m:f>
            <m:fPr>
              <m:ctrlPr>
                <w:rPr>
                  <w:rFonts w:ascii="Cambria Math" w:hAnsi="Cambria Math"/>
                  <w:color w:val="212121"/>
                </w:rPr>
              </m:ctrlPr>
            </m:fPr>
            <m:num>
              <m:r>
                <w:rPr>
                  <w:rFonts w:ascii="Cambria Math" w:hAnsi="Cambria Math"/>
                  <w:color w:val="212121"/>
                </w:rPr>
                <m:t>1</m:t>
              </m:r>
            </m:num>
            <m:den>
              <m:r>
                <w:rPr>
                  <w:rFonts w:ascii="Cambria Math" w:hAnsi="Cambria Math"/>
                  <w:color w:val="212121"/>
                </w:rPr>
                <m:t>v</m:t>
              </m:r>
            </m:den>
          </m:f>
          <m:nary>
            <m:naryPr>
              <m:chr m:val="∑"/>
              <m:limLoc m:val="undOvr"/>
              <m:supHide m:val="1"/>
              <m:ctrlPr>
                <w:rPr>
                  <w:rFonts w:ascii="Cambria Math" w:hAnsi="Cambria Math"/>
                  <w:i/>
                  <w:color w:val="212121"/>
                </w:rPr>
              </m:ctrlPr>
            </m:naryPr>
            <m:sub>
              <m:r>
                <w:rPr>
                  <w:rFonts w:ascii="Cambria Math" w:hAnsi="Cambria Math"/>
                  <w:color w:val="212121"/>
                </w:rPr>
                <m:t>ij</m:t>
              </m:r>
            </m:sub>
            <m:sup/>
            <m:e>
              <m:d>
                <m:dPr>
                  <m:ctrlPr>
                    <w:rPr>
                      <w:rFonts w:ascii="Cambria Math" w:hAnsi="Cambria Math"/>
                      <w:i/>
                      <w:color w:val="212121"/>
                    </w:rPr>
                  </m:ctrlPr>
                </m:dPr>
                <m:e>
                  <m:sSub>
                    <m:sSubPr>
                      <m:ctrlPr>
                        <w:rPr>
                          <w:rFonts w:ascii="Cambria Math" w:hAnsi="Cambria Math"/>
                          <w:i/>
                          <w:color w:val="212121"/>
                        </w:rPr>
                      </m:ctrlPr>
                    </m:sSubPr>
                    <m:e>
                      <m:r>
                        <w:rPr>
                          <w:rFonts w:ascii="Cambria Math" w:hAnsi="Cambria Math"/>
                          <w:color w:val="212121"/>
                        </w:rPr>
                        <m:t>ω</m:t>
                      </m:r>
                    </m:e>
                    <m:sub>
                      <m:r>
                        <w:rPr>
                          <w:rFonts w:ascii="Cambria Math" w:hAnsi="Cambria Math"/>
                          <w:color w:val="212121"/>
                        </w:rPr>
                        <m:t>ij</m:t>
                      </m:r>
                    </m:sub>
                  </m:sSub>
                  <m:r>
                    <w:rPr>
                      <w:rFonts w:ascii="Cambria Math" w:hAnsi="Cambria Math"/>
                      <w:color w:val="212121"/>
                    </w:rPr>
                    <m:t>-</m:t>
                  </m:r>
                  <m:f>
                    <m:fPr>
                      <m:ctrlPr>
                        <w:rPr>
                          <w:rFonts w:ascii="Cambria Math" w:hAnsi="Cambria Math"/>
                          <w:i/>
                          <w:color w:val="212121"/>
                        </w:rPr>
                      </m:ctrlPr>
                    </m:fPr>
                    <m:num>
                      <m:sSub>
                        <m:sSubPr>
                          <m:ctrlPr>
                            <w:rPr>
                              <w:rFonts w:ascii="Cambria Math" w:hAnsi="Cambria Math"/>
                              <w:i/>
                              <w:color w:val="212121"/>
                            </w:rPr>
                          </m:ctrlPr>
                        </m:sSubPr>
                        <m:e>
                          <m:r>
                            <w:rPr>
                              <w:rFonts w:ascii="Cambria Math" w:hAnsi="Cambria Math"/>
                              <w:color w:val="212121"/>
                            </w:rPr>
                            <m:t>S</m:t>
                          </m:r>
                        </m:e>
                        <m:sub>
                          <m:r>
                            <w:rPr>
                              <w:rFonts w:ascii="Cambria Math" w:hAnsi="Cambria Math"/>
                              <w:color w:val="212121"/>
                            </w:rPr>
                            <m:t>i</m:t>
                          </m:r>
                        </m:sub>
                      </m:sSub>
                      <m:sSub>
                        <m:sSubPr>
                          <m:ctrlPr>
                            <w:rPr>
                              <w:rFonts w:ascii="Cambria Math" w:hAnsi="Cambria Math"/>
                              <w:i/>
                              <w:color w:val="212121"/>
                            </w:rPr>
                          </m:ctrlPr>
                        </m:sSubPr>
                        <m:e>
                          <m:r>
                            <w:rPr>
                              <w:rFonts w:ascii="Cambria Math" w:hAnsi="Cambria Math"/>
                              <w:color w:val="212121"/>
                            </w:rPr>
                            <m:t>S</m:t>
                          </m:r>
                        </m:e>
                        <m:sub>
                          <m:r>
                            <w:rPr>
                              <w:rFonts w:ascii="Cambria Math" w:hAnsi="Cambria Math"/>
                              <w:color w:val="212121"/>
                            </w:rPr>
                            <m:t>j</m:t>
                          </m:r>
                        </m:sub>
                      </m:sSub>
                    </m:num>
                    <m:den>
                      <m:r>
                        <w:rPr>
                          <w:rFonts w:ascii="Cambria Math" w:hAnsi="Cambria Math"/>
                          <w:color w:val="212121"/>
                        </w:rPr>
                        <m:t>v</m:t>
                      </m:r>
                    </m:den>
                  </m:f>
                </m:e>
              </m:d>
              <m:sSub>
                <m:sSubPr>
                  <m:ctrlPr>
                    <w:rPr>
                      <w:rFonts w:ascii="Cambria Math" w:hAnsi="Cambria Math"/>
                      <w:i/>
                      <w:color w:val="212121"/>
                    </w:rPr>
                  </m:ctrlPr>
                </m:sSubPr>
                <m:e>
                  <m:r>
                    <w:rPr>
                      <w:rFonts w:ascii="Cambria Math" w:hAnsi="Cambria Math"/>
                      <w:color w:val="212121"/>
                    </w:rPr>
                    <m:t>δ</m:t>
                  </m:r>
                </m:e>
                <m:sub>
                  <m:sSub>
                    <m:sSubPr>
                      <m:ctrlPr>
                        <w:rPr>
                          <w:rFonts w:ascii="Cambria Math" w:hAnsi="Cambria Math"/>
                          <w:i/>
                          <w:color w:val="212121"/>
                        </w:rPr>
                      </m:ctrlPr>
                    </m:sSubPr>
                    <m:e>
                      <m:r>
                        <w:rPr>
                          <w:rFonts w:ascii="Cambria Math" w:hAnsi="Cambria Math"/>
                          <w:color w:val="212121"/>
                        </w:rPr>
                        <m:t>M</m:t>
                      </m:r>
                    </m:e>
                    <m:sub>
                      <m:r>
                        <w:rPr>
                          <w:rFonts w:ascii="Cambria Math" w:hAnsi="Cambria Math"/>
                          <w:color w:val="212121"/>
                        </w:rPr>
                        <m:t>i</m:t>
                      </m:r>
                    </m:sub>
                  </m:sSub>
                </m:sub>
              </m:sSub>
            </m:e>
          </m:nary>
          <m:sSub>
            <m:sSubPr>
              <m:ctrlPr>
                <w:rPr>
                  <w:rFonts w:ascii="Cambria Math" w:hAnsi="Cambria Math"/>
                  <w:i/>
                  <w:color w:val="212121"/>
                </w:rPr>
              </m:ctrlPr>
            </m:sSubPr>
            <m:e>
              <m:r>
                <w:rPr>
                  <w:rFonts w:ascii="Cambria Math" w:hAnsi="Cambria Math"/>
                  <w:color w:val="212121"/>
                </w:rPr>
                <m:t>δ</m:t>
              </m:r>
            </m:e>
            <m:sub>
              <m:sSub>
                <m:sSubPr>
                  <m:ctrlPr>
                    <w:rPr>
                      <w:rFonts w:ascii="Cambria Math" w:hAnsi="Cambria Math"/>
                      <w:i/>
                      <w:color w:val="212121"/>
                    </w:rPr>
                  </m:ctrlPr>
                </m:sSubPr>
                <m:e>
                  <m:r>
                    <w:rPr>
                      <w:rFonts w:ascii="Cambria Math" w:hAnsi="Cambria Math"/>
                      <w:color w:val="212121"/>
                    </w:rPr>
                    <m:t>M</m:t>
                  </m:r>
                </m:e>
                <m:sub>
                  <m:r>
                    <w:rPr>
                      <w:rFonts w:ascii="Cambria Math" w:hAnsi="Cambria Math"/>
                      <w:color w:val="212121"/>
                    </w:rPr>
                    <m:t>j</m:t>
                  </m:r>
                </m:sub>
              </m:sSub>
            </m:sub>
          </m:sSub>
        </m:oMath>
      </m:oMathPara>
    </w:p>
    <w:p w14:paraId="3E44CEF8" w14:textId="6903D262" w:rsidR="00C2620E" w:rsidRDefault="00C2620E" w:rsidP="00C2620E">
      <w:pPr>
        <w:spacing w:line="360" w:lineRule="auto"/>
        <w:rPr>
          <w:rFonts w:eastAsiaTheme="minorEastAsia"/>
          <w:color w:val="212121"/>
          <w:shd w:val="clear" w:color="auto" w:fill="FFFFFF"/>
        </w:rPr>
      </w:pPr>
      <w:r>
        <w:rPr>
          <w:color w:val="212121"/>
          <w:shd w:val="clear" w:color="auto" w:fill="FFFFFF"/>
        </w:rPr>
        <w:t>where </w:t>
      </w:r>
      <m:oMath>
        <m:r>
          <w:rPr>
            <w:rFonts w:ascii="Cambria Math" w:hAnsi="Cambria Math"/>
            <w:color w:val="212121"/>
          </w:rPr>
          <m:t>v</m:t>
        </m:r>
      </m:oMath>
      <w:r>
        <w:rPr>
          <w:color w:val="212121"/>
          <w:shd w:val="clear" w:color="auto" w:fill="FFFFFF"/>
        </w:rPr>
        <w:t> is the total strength of the network (</w:t>
      </w:r>
      <m:oMath>
        <m:r>
          <w:rPr>
            <w:rFonts w:ascii="Cambria Math" w:hAnsi="Cambria Math"/>
            <w:color w:val="212121"/>
          </w:rPr>
          <m:t>v=</m:t>
        </m:r>
        <m:nary>
          <m:naryPr>
            <m:chr m:val="∑"/>
            <m:limLoc m:val="undOvr"/>
            <m:supHide m:val="1"/>
            <m:ctrlPr>
              <w:rPr>
                <w:rFonts w:ascii="Cambria Math" w:hAnsi="Cambria Math"/>
                <w:i/>
                <w:color w:val="212121"/>
              </w:rPr>
            </m:ctrlPr>
          </m:naryPr>
          <m:sub>
            <m:r>
              <w:rPr>
                <w:rFonts w:ascii="Cambria Math" w:hAnsi="Cambria Math"/>
                <w:color w:val="212121"/>
              </w:rPr>
              <m:t>ij</m:t>
            </m:r>
          </m:sub>
          <m:sup/>
          <m:e>
            <m:sSub>
              <m:sSubPr>
                <m:ctrlPr>
                  <w:rPr>
                    <w:rFonts w:ascii="Cambria Math" w:hAnsi="Cambria Math"/>
                    <w:i/>
                    <w:color w:val="212121"/>
                  </w:rPr>
                </m:ctrlPr>
              </m:sSubPr>
              <m:e>
                <m:r>
                  <w:rPr>
                    <w:rFonts w:ascii="Cambria Math" w:hAnsi="Cambria Math"/>
                    <w:color w:val="212121"/>
                  </w:rPr>
                  <m:t>ω</m:t>
                </m:r>
              </m:e>
              <m:sub>
                <m:r>
                  <w:rPr>
                    <w:rFonts w:ascii="Cambria Math" w:hAnsi="Cambria Math"/>
                    <w:color w:val="212121"/>
                  </w:rPr>
                  <m:t>ij</m:t>
                </m:r>
              </m:sub>
            </m:sSub>
          </m:e>
        </m:nary>
      </m:oMath>
      <w:r>
        <w:rPr>
          <w:rStyle w:val="mjxassistivemathml"/>
          <w:color w:val="212121"/>
          <w:bdr w:val="none" w:sz="0" w:space="0" w:color="auto" w:frame="1"/>
          <w:shd w:val="clear" w:color="auto" w:fill="FFFFFF"/>
        </w:rPr>
        <w:t>)</w:t>
      </w:r>
      <w:r>
        <w:rPr>
          <w:color w:val="212121"/>
          <w:shd w:val="clear" w:color="auto" w:fill="FFFFFF"/>
        </w:rPr>
        <w:t>, </w:t>
      </w:r>
      <m:oMath>
        <m:r>
          <w:rPr>
            <w:rFonts w:ascii="Cambria Math" w:hAnsi="Cambria Math"/>
            <w:color w:val="212121"/>
          </w:rPr>
          <m:t>ω</m:t>
        </m:r>
      </m:oMath>
      <w:r w:rsidRPr="00C2620E">
        <w:rPr>
          <w:rFonts w:eastAsiaTheme="minorEastAsia" w:hint="eastAsia"/>
          <w:color w:val="212121"/>
          <w:vertAlign w:val="subscript"/>
        </w:rPr>
        <w:t>i</w:t>
      </w:r>
      <w:r w:rsidRPr="00C2620E">
        <w:rPr>
          <w:rFonts w:eastAsiaTheme="minorEastAsia"/>
          <w:color w:val="212121"/>
          <w:vertAlign w:val="subscript"/>
        </w:rPr>
        <w:t>j</w:t>
      </w:r>
      <w:r>
        <w:rPr>
          <w:color w:val="212121"/>
          <w:shd w:val="clear" w:color="auto" w:fill="FFFFFF"/>
        </w:rPr>
        <w:t xml:space="preserve"> is the strength of the edge connecting node </w:t>
      </w:r>
      <w:r>
        <w:rPr>
          <w:i/>
          <w:iCs/>
          <w:color w:val="212121"/>
          <w:shd w:val="clear" w:color="auto" w:fill="FFFFFF"/>
        </w:rPr>
        <w:t>i</w:t>
      </w:r>
      <w:r>
        <w:rPr>
          <w:color w:val="212121"/>
          <w:shd w:val="clear" w:color="auto" w:fill="FFFFFF"/>
        </w:rPr>
        <w:t> to </w:t>
      </w:r>
      <w:r>
        <w:rPr>
          <w:i/>
          <w:iCs/>
          <w:color w:val="212121"/>
          <w:shd w:val="clear" w:color="auto" w:fill="FFFFFF"/>
        </w:rPr>
        <w:t>j</w:t>
      </w:r>
      <w:r>
        <w:rPr>
          <w:color w:val="212121"/>
          <w:shd w:val="clear" w:color="auto" w:fill="FFFFFF"/>
        </w:rPr>
        <w:t>, </w:t>
      </w:r>
      <m:oMath>
        <m:sSub>
          <m:sSubPr>
            <m:ctrlPr>
              <w:rPr>
                <w:rFonts w:ascii="Cambria Math" w:hAnsi="Cambria Math"/>
                <w:i/>
                <w:color w:val="212121"/>
              </w:rPr>
            </m:ctrlPr>
          </m:sSubPr>
          <m:e>
            <m:r>
              <w:rPr>
                <w:rFonts w:ascii="Cambria Math" w:hAnsi="Cambria Math"/>
                <w:color w:val="212121"/>
              </w:rPr>
              <m:t>S</m:t>
            </m:r>
          </m:e>
          <m:sub>
            <m:r>
              <w:rPr>
                <w:rFonts w:ascii="Cambria Math" w:hAnsi="Cambria Math"/>
                <w:color w:val="212121"/>
              </w:rPr>
              <m:t>i</m:t>
            </m:r>
          </m:sub>
        </m:sSub>
      </m:oMath>
      <w:r>
        <w:rPr>
          <w:color w:val="212121"/>
          <w:shd w:val="clear" w:color="auto" w:fill="FFFFFF"/>
        </w:rPr>
        <w:t> is the strength of node </w:t>
      </w:r>
      <w:r>
        <w:rPr>
          <w:i/>
          <w:iCs/>
          <w:color w:val="212121"/>
          <w:shd w:val="clear" w:color="auto" w:fill="FFFFFF"/>
        </w:rPr>
        <w:t>i</w:t>
      </w:r>
      <w:r>
        <w:rPr>
          <w:color w:val="212121"/>
          <w:shd w:val="clear" w:color="auto" w:fill="FFFFFF"/>
        </w:rPr>
        <w:t> (</w:t>
      </w:r>
      <m:oMath>
        <m:sSub>
          <m:sSubPr>
            <m:ctrlPr>
              <w:rPr>
                <w:rFonts w:ascii="Cambria Math" w:hAnsi="Cambria Math"/>
                <w:i/>
                <w:color w:val="212121"/>
              </w:rPr>
            </m:ctrlPr>
          </m:sSubPr>
          <m:e>
            <m:r>
              <w:rPr>
                <w:rFonts w:ascii="Cambria Math" w:hAnsi="Cambria Math"/>
                <w:color w:val="212121"/>
              </w:rPr>
              <m:t>S</m:t>
            </m:r>
          </m:e>
          <m:sub>
            <m:r>
              <w:rPr>
                <w:rFonts w:ascii="Cambria Math" w:hAnsi="Cambria Math"/>
                <w:color w:val="212121"/>
              </w:rPr>
              <m:t>i</m:t>
            </m:r>
          </m:sub>
        </m:sSub>
        <m:r>
          <w:rPr>
            <w:rFonts w:ascii="Cambria Math" w:hAnsi="Cambria Math"/>
            <w:color w:val="212121"/>
          </w:rPr>
          <m:t>=</m:t>
        </m:r>
        <m:nary>
          <m:naryPr>
            <m:chr m:val="∑"/>
            <m:limLoc m:val="undOvr"/>
            <m:supHide m:val="1"/>
            <m:ctrlPr>
              <w:rPr>
                <w:rFonts w:ascii="Cambria Math" w:hAnsi="Cambria Math"/>
                <w:i/>
                <w:color w:val="212121"/>
              </w:rPr>
            </m:ctrlPr>
          </m:naryPr>
          <m:sub>
            <m:r>
              <w:rPr>
                <w:rFonts w:ascii="Cambria Math" w:hAnsi="Cambria Math"/>
                <w:color w:val="212121"/>
              </w:rPr>
              <m:t>j</m:t>
            </m:r>
          </m:sub>
          <m:sup/>
          <m:e>
            <m:sSub>
              <m:sSubPr>
                <m:ctrlPr>
                  <w:rPr>
                    <w:rFonts w:ascii="Cambria Math" w:hAnsi="Cambria Math"/>
                    <w:i/>
                    <w:color w:val="212121"/>
                  </w:rPr>
                </m:ctrlPr>
              </m:sSubPr>
              <m:e>
                <m:r>
                  <w:rPr>
                    <w:rFonts w:ascii="Cambria Math" w:hAnsi="Cambria Math"/>
                    <w:color w:val="212121"/>
                  </w:rPr>
                  <m:t>ω</m:t>
                </m:r>
              </m:e>
              <m:sub>
                <m:r>
                  <w:rPr>
                    <w:rFonts w:ascii="Cambria Math" w:hAnsi="Cambria Math"/>
                    <w:color w:val="212121"/>
                  </w:rPr>
                  <m:t>ij</m:t>
                </m:r>
              </m:sub>
            </m:sSub>
          </m:e>
        </m:nary>
      </m:oMath>
      <w:r>
        <w:rPr>
          <w:color w:val="212121"/>
          <w:shd w:val="clear" w:color="auto" w:fill="FFFFFF"/>
        </w:rPr>
        <w:t>), and </w:t>
      </w:r>
      <m:oMath>
        <m:r>
          <w:rPr>
            <w:rFonts w:ascii="Cambria Math" w:hAnsi="Cambria Math"/>
            <w:color w:val="212121"/>
          </w:rPr>
          <m:t>δ</m:t>
        </m:r>
      </m:oMath>
      <w:r>
        <w:rPr>
          <w:color w:val="212121"/>
          <w:shd w:val="clear" w:color="auto" w:fill="FFFFFF"/>
        </w:rPr>
        <w:t xml:space="preserve"> is set to 1 when node</w:t>
      </w:r>
      <w:r w:rsidR="00F32007">
        <w:rPr>
          <w:color w:val="212121"/>
          <w:shd w:val="clear" w:color="auto" w:fill="FFFFFF"/>
        </w:rPr>
        <w:t>s</w:t>
      </w:r>
      <w:r>
        <w:rPr>
          <w:color w:val="212121"/>
          <w:shd w:val="clear" w:color="auto" w:fill="FFFFFF"/>
        </w:rPr>
        <w:t> </w:t>
      </w:r>
      <w:r>
        <w:rPr>
          <w:i/>
          <w:iCs/>
          <w:color w:val="212121"/>
          <w:shd w:val="clear" w:color="auto" w:fill="FFFFFF"/>
        </w:rPr>
        <w:t>i</w:t>
      </w:r>
      <w:r>
        <w:rPr>
          <w:color w:val="212121"/>
          <w:shd w:val="clear" w:color="auto" w:fill="FFFFFF"/>
        </w:rPr>
        <w:t> and </w:t>
      </w:r>
      <w:r>
        <w:rPr>
          <w:i/>
          <w:iCs/>
          <w:color w:val="212121"/>
          <w:shd w:val="clear" w:color="auto" w:fill="FFFFFF"/>
        </w:rPr>
        <w:t>j</w:t>
      </w:r>
      <w:r>
        <w:rPr>
          <w:color w:val="212121"/>
          <w:shd w:val="clear" w:color="auto" w:fill="FFFFFF"/>
        </w:rPr>
        <w:t> are in the same module, and 0 otherwise</w:t>
      </w:r>
      <w:r>
        <w:rPr>
          <w:color w:val="212121"/>
        </w:rPr>
        <w:t xml:space="preserve"> </w:t>
      </w:r>
      <w:r>
        <w:rPr>
          <w:color w:val="212121"/>
        </w:rPr>
        <w:fldChar w:fldCharType="begin">
          <w:fldData xml:space="preserve">PEVuZE5vdGU+PENpdGU+PEF1dGhvcj5GaW5jPC9BdXRob3I+PFllYXI+MjAxNzwvWWVhcj48UmVj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</w:fldData>
        </w:fldChar>
      </w:r>
      <w:r>
        <w:rPr>
          <w:color w:val="212121"/>
        </w:rPr>
        <w:instrText xml:space="preserve"> ADDIN EN.CITE </w:instrText>
      </w:r>
      <w:r>
        <w:rPr>
          <w:color w:val="212121"/>
        </w:rPr>
        <w:fldChar w:fldCharType="begin">
          <w:fldData xml:space="preserve">PEVuZE5vdGU+PENpdGU+PEF1dGhvcj5GaW5jPC9BdXRob3I+PFllYXI+MjAxNzwvWWVhcj48UmVj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</w:fldData>
        </w:fldChar>
      </w:r>
      <w:r>
        <w:rPr>
          <w:color w:val="212121"/>
        </w:rPr>
        <w:instrText xml:space="preserve"> ADDIN EN.CITE.DATA </w:instrText>
      </w:r>
      <w:r>
        <w:rPr>
          <w:color w:val="212121"/>
        </w:rPr>
      </w:r>
      <w:r>
        <w:rPr>
          <w:color w:val="212121"/>
        </w:rPr>
        <w:fldChar w:fldCharType="end"/>
      </w:r>
      <w:r>
        <w:rPr>
          <w:color w:val="212121"/>
        </w:rPr>
      </w:r>
      <w:r>
        <w:rPr>
          <w:color w:val="212121"/>
        </w:rPr>
        <w:fldChar w:fldCharType="separate"/>
      </w:r>
      <w:r>
        <w:rPr>
          <w:noProof/>
          <w:color w:val="212121"/>
        </w:rPr>
        <w:t>(</w:t>
      </w:r>
      <w:hyperlink w:anchor="_ENREF_2" w:tooltip="Finc, 2017 #100" w:history="1">
        <w:r>
          <w:rPr>
            <w:noProof/>
            <w:color w:val="212121"/>
          </w:rPr>
          <w:t>Finc et al., 2017</w:t>
        </w:r>
      </w:hyperlink>
      <w:r>
        <w:rPr>
          <w:noProof/>
          <w:color w:val="212121"/>
        </w:rPr>
        <w:t xml:space="preserve">; </w:t>
      </w:r>
      <w:hyperlink w:anchor="_ENREF_6" w:tooltip="Rubinov, 2010 #101" w:history="1">
        <w:r>
          <w:rPr>
            <w:noProof/>
            <w:color w:val="212121"/>
          </w:rPr>
          <w:t>Rubinov and Sporns, 2010</w:t>
        </w:r>
      </w:hyperlink>
      <w:r>
        <w:rPr>
          <w:noProof/>
          <w:color w:val="212121"/>
        </w:rPr>
        <w:t xml:space="preserve">; </w:t>
      </w:r>
      <w:hyperlink w:anchor="_ENREF_7" w:tooltip="Schultz, 2016 #111" w:history="1">
        <w:r>
          <w:rPr>
            <w:noProof/>
            <w:color w:val="212121"/>
          </w:rPr>
          <w:t>Schultz and Cole, 2016</w:t>
        </w:r>
      </w:hyperlink>
      <w:r>
        <w:rPr>
          <w:noProof/>
          <w:color w:val="212121"/>
        </w:rPr>
        <w:t xml:space="preserve">; </w:t>
      </w:r>
      <w:hyperlink w:anchor="_ENREF_8" w:tooltip="Shine, 2016 #107" w:history="1">
        <w:r>
          <w:rPr>
            <w:noProof/>
            <w:color w:val="212121"/>
          </w:rPr>
          <w:t>Shine et al., 2016</w:t>
        </w:r>
      </w:hyperlink>
      <w:r>
        <w:rPr>
          <w:noProof/>
          <w:color w:val="212121"/>
        </w:rPr>
        <w:t>)</w:t>
      </w:r>
      <w:r>
        <w:rPr>
          <w:color w:val="212121"/>
        </w:rPr>
        <w:fldChar w:fldCharType="end"/>
      </w:r>
      <w:r>
        <w:rPr>
          <w:color w:val="212121"/>
          <w:shd w:val="clear" w:color="auto" w:fill="FFFFFF"/>
        </w:rPr>
        <w:t xml:space="preserve">. </w:t>
      </w:r>
    </w:p>
    <w:p w14:paraId="315D6DA3" w14:textId="52AAF3BC" w:rsidR="00C2620E" w:rsidRPr="00C2620E" w:rsidRDefault="00C2620E" w:rsidP="00C2620E">
      <w:pPr>
        <w:spacing w:line="360" w:lineRule="auto"/>
        <w:ind w:firstLine="420"/>
        <w:rPr>
          <w:color w:val="212121"/>
          <w:shd w:val="clear" w:color="auto" w:fill="FFFFFF"/>
        </w:rPr>
      </w:pPr>
      <w:r>
        <w:rPr>
          <w:color w:val="212121"/>
        </w:rPr>
        <w:t xml:space="preserve">Given the stochastic nature of the Louvain algorithm, we used a consensus clustering approach to ensure the robustness of the final community structure </w:t>
      </w:r>
      <w:r>
        <w:rPr>
          <w:color w:val="212121"/>
        </w:rPr>
        <w:fldChar w:fldCharType="begin">
          <w:fldData xml:space="preserve">PEVuZE5vdGU+PENpdGU+PEF1dGhvcj5MYW5jaWNoaW5ldHRpPC9BdXRob3I+PFllYXI+MjAxMjwv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</w:fldData>
        </w:fldChar>
      </w:r>
      <w:r>
        <w:rPr>
          <w:color w:val="212121"/>
        </w:rPr>
        <w:instrText xml:space="preserve"> ADDIN EN.CITE </w:instrText>
      </w:r>
      <w:r>
        <w:rPr>
          <w:color w:val="212121"/>
        </w:rPr>
        <w:fldChar w:fldCharType="begin">
          <w:fldData xml:space="preserve">PEVuZE5vdGU+PENpdGU+PEF1dGhvcj5MYW5jaWNoaW5ldHRpPC9BdXRob3I+PFllYXI+MjAxMjwv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</w:fldData>
        </w:fldChar>
      </w:r>
      <w:r>
        <w:rPr>
          <w:color w:val="212121"/>
        </w:rPr>
        <w:instrText xml:space="preserve"> ADDIN EN.CITE.DATA </w:instrText>
      </w:r>
      <w:r>
        <w:rPr>
          <w:color w:val="212121"/>
        </w:rPr>
      </w:r>
      <w:r>
        <w:rPr>
          <w:color w:val="212121"/>
        </w:rPr>
        <w:fldChar w:fldCharType="end"/>
      </w:r>
      <w:r>
        <w:rPr>
          <w:color w:val="212121"/>
        </w:rPr>
      </w:r>
      <w:r>
        <w:rPr>
          <w:color w:val="212121"/>
        </w:rPr>
        <w:fldChar w:fldCharType="separate"/>
      </w:r>
      <w:r>
        <w:rPr>
          <w:noProof/>
          <w:color w:val="212121"/>
        </w:rPr>
        <w:t>(</w:t>
      </w:r>
      <w:hyperlink w:anchor="_ENREF_1" w:tooltip="Cohen, 2016 #106" w:history="1">
        <w:r>
          <w:rPr>
            <w:noProof/>
            <w:color w:val="212121"/>
          </w:rPr>
          <w:t>Cohen and D'Esposito, 2016</w:t>
        </w:r>
      </w:hyperlink>
      <w:r>
        <w:rPr>
          <w:noProof/>
          <w:color w:val="212121"/>
        </w:rPr>
        <w:t xml:space="preserve">; </w:t>
      </w:r>
      <w:hyperlink w:anchor="_ENREF_3" w:tooltip="Hearne, 2017 #105" w:history="1">
        <w:r>
          <w:rPr>
            <w:noProof/>
            <w:color w:val="212121"/>
          </w:rPr>
          <w:t>Hearne et al., 2017</w:t>
        </w:r>
      </w:hyperlink>
      <w:r>
        <w:rPr>
          <w:noProof/>
          <w:color w:val="212121"/>
        </w:rPr>
        <w:t xml:space="preserve">; </w:t>
      </w:r>
      <w:hyperlink w:anchor="_ENREF_4" w:tooltip="Lancichinetti, 2012 #104" w:history="1">
        <w:r>
          <w:rPr>
            <w:noProof/>
            <w:color w:val="212121"/>
          </w:rPr>
          <w:t>Lancichinetti and Fortunato, 2012</w:t>
        </w:r>
      </w:hyperlink>
      <w:r>
        <w:rPr>
          <w:noProof/>
          <w:color w:val="212121"/>
        </w:rPr>
        <w:t>)</w:t>
      </w:r>
      <w:r>
        <w:rPr>
          <w:color w:val="212121"/>
        </w:rPr>
        <w:fldChar w:fldCharType="end"/>
      </w:r>
      <w:r>
        <w:rPr>
          <w:color w:val="212121"/>
        </w:rPr>
        <w:t xml:space="preserve">. Similar to the study </w:t>
      </w:r>
      <w:r>
        <w:rPr>
          <w:color w:val="212121"/>
        </w:rPr>
        <w:fldChar w:fldCharType="begin"/>
      </w:r>
      <w:r>
        <w:rPr>
          <w:color w:val="212121"/>
        </w:rPr>
        <w:instrText xml:space="preserve"> ADDIN EN.CITE &lt;EndNote&gt;&lt;Cite&gt;&lt;Author&gt;Nour&lt;/Author&gt;&lt;Year&gt;2019&lt;/Year&gt;&lt;RecNum&gt;98&lt;/RecNum&gt;&lt;DisplayText&gt;(Nour et al., 2019)&lt;/DisplayText&gt;&lt;record&gt;&lt;rec-number&gt;98&lt;/rec-number&gt;&lt;foreign-keys&gt;&lt;key app="EN" db-id="w2davrwa8es5w0ep9wg5xarcwptw2w5dtzta"&gt;98&lt;/key&gt;&lt;/foreign-keys&gt;&lt;ref-type name="Journal Article"&gt;17&lt;/ref-type&gt;&lt;contributors&gt;&lt;authors&gt;&lt;author&gt;Nour, Matthew M&lt;/author&gt;&lt;author&gt;Dahoun, Tarik&lt;/author&gt;&lt;author&gt;McCutcheon, Robert A&lt;/author&gt;&lt;author&gt;Adams, Rick A&lt;/author&gt;&lt;author&gt;Wall, Matthew B&lt;/author&gt;&lt;author&gt;Howes, Oliver D&lt;/author&gt;&lt;/authors&gt;&lt;/contributors&gt;&lt;titles&gt;&lt;title&gt;Task-induced functional brain connectivity mediates the relationship between striatal D2/3 receptors and working memory&lt;/title&gt;&lt;secondary-title&gt;eLife&lt;/secondary-title&gt;&lt;/titles&gt;&lt;periodical&gt;&lt;full-title&gt;eLife&lt;/full-title&gt;&lt;/periodical&gt;&lt;volume&gt;8&lt;/volume&gt;&lt;dates&gt;&lt;year&gt;2019&lt;/year&gt;&lt;/dates&gt;&lt;urls&gt;&lt;/urls&gt;&lt;/record&gt;&lt;/Cite&gt;&lt;/EndNote&gt;</w:instrText>
      </w:r>
      <w:r>
        <w:rPr>
          <w:color w:val="212121"/>
        </w:rPr>
        <w:fldChar w:fldCharType="separate"/>
      </w:r>
      <w:r>
        <w:rPr>
          <w:noProof/>
          <w:color w:val="212121"/>
        </w:rPr>
        <w:t>(</w:t>
      </w:r>
      <w:hyperlink w:anchor="_ENREF_5" w:tooltip="Nour, 2019 #98" w:history="1">
        <w:r>
          <w:rPr>
            <w:noProof/>
            <w:color w:val="212121"/>
          </w:rPr>
          <w:t>Nour et al., 2019</w:t>
        </w:r>
      </w:hyperlink>
      <w:r>
        <w:rPr>
          <w:noProof/>
          <w:color w:val="212121"/>
        </w:rPr>
        <w:t>)</w:t>
      </w:r>
      <w:r>
        <w:rPr>
          <w:color w:val="212121"/>
        </w:rPr>
        <w:fldChar w:fldCharType="end"/>
      </w:r>
      <w:r>
        <w:rPr>
          <w:color w:val="212121"/>
        </w:rPr>
        <w:t>, for each control participant, we iteratively applied the algorithm 1000 times with different initial random seeds. This generated 1000 separate partitions, which were then combined to a single agreement matrix, </w:t>
      </w:r>
      <w:r>
        <w:rPr>
          <w:i/>
          <w:iCs/>
          <w:color w:val="212121"/>
        </w:rPr>
        <w:t>D</w:t>
      </w:r>
      <w:r>
        <w:rPr>
          <w:color w:val="212121"/>
        </w:rPr>
        <w:t>, where entry </w:t>
      </w:r>
      <w:r>
        <w:rPr>
          <w:i/>
          <w:iCs/>
          <w:color w:val="212121"/>
        </w:rPr>
        <w:t>d</w:t>
      </w:r>
      <w:r>
        <w:rPr>
          <w:i/>
          <w:iCs/>
          <w:color w:val="212121"/>
          <w:sz w:val="18"/>
          <w:szCs w:val="18"/>
          <w:vertAlign w:val="subscript"/>
        </w:rPr>
        <w:t>ij</w:t>
      </w:r>
      <w:r>
        <w:rPr>
          <w:color w:val="212121"/>
        </w:rPr>
        <w:t> represents the proportion of partitions in which nodes </w:t>
      </w:r>
      <w:r>
        <w:rPr>
          <w:i/>
          <w:iCs/>
          <w:color w:val="212121"/>
        </w:rPr>
        <w:t>i</w:t>
      </w:r>
      <w:r>
        <w:rPr>
          <w:color w:val="212121"/>
        </w:rPr>
        <w:t> and </w:t>
      </w:r>
      <w:r>
        <w:rPr>
          <w:i/>
          <w:iCs/>
          <w:color w:val="212121"/>
        </w:rPr>
        <w:t>j</w:t>
      </w:r>
      <w:r>
        <w:rPr>
          <w:color w:val="212121"/>
        </w:rPr>
        <w:t xml:space="preserve"> were assigned to the same community. Following a thresholding step (in which all entries &lt; 50% agreement were set to zero), the agreement matrix was then subjected to another 1000 iterations of the Louvain algorithm. This procedure was repeated until each of the resulting 1000 partitions was equal, resulting in a binary agreement community matrix (i.e. a consensus partition) for each participant. Finally, a mean group agreement matrix was created by averaging the consensus partition agreement matrices of each control participant. This group matrix was then subject to the consensus clustering procedure until a final group community partition was produced. We used the default resolution parameter </w:t>
      </w:r>
      <w:r>
        <w:rPr>
          <w:rStyle w:val="mi"/>
          <w:rFonts w:ascii="MathJax_Math-italic" w:hAnsi="MathJax_Math-italic"/>
          <w:color w:val="212121"/>
          <w:sz w:val="26"/>
          <w:szCs w:val="26"/>
          <w:bdr w:val="none" w:sz="0" w:space="0" w:color="auto" w:frame="1"/>
        </w:rPr>
        <w:t>γ</w:t>
      </w:r>
      <w:r>
        <w:rPr>
          <w:rStyle w:val="mo"/>
          <w:rFonts w:ascii="MathJax_Main" w:hAnsi="MathJax_Main"/>
          <w:color w:val="212121"/>
          <w:sz w:val="26"/>
          <w:szCs w:val="26"/>
          <w:bdr w:val="none" w:sz="0" w:space="0" w:color="auto" w:frame="1"/>
        </w:rPr>
        <w:t>=</w:t>
      </w:r>
      <w:r>
        <w:rPr>
          <w:rStyle w:val="mn"/>
          <w:rFonts w:ascii="MathJax_Main" w:hAnsi="MathJax_Main"/>
          <w:color w:val="212121"/>
          <w:sz w:val="26"/>
          <w:szCs w:val="26"/>
          <w:bdr w:val="none" w:sz="0" w:space="0" w:color="auto" w:frame="1"/>
        </w:rPr>
        <w:t>1</w:t>
      </w:r>
      <w:r>
        <w:rPr>
          <w:color w:val="212121"/>
        </w:rPr>
        <w:t>.</w:t>
      </w:r>
      <w:bookmarkEnd w:id="1"/>
    </w:p>
    <w:p w14:paraId="0F5BE63C" w14:textId="77777777" w:rsidR="00C2620E" w:rsidRPr="00C2620E" w:rsidRDefault="00C2620E" w:rsidP="00C2620E">
      <w:pPr>
        <w:spacing w:line="360" w:lineRule="auto"/>
        <w:rPr>
          <w:rFonts w:ascii="Calibri-BoldItalic" w:eastAsiaTheme="minorEastAsia" w:hAnsi="Calibri-BoldItalic" w:hint="eastAsia"/>
          <w:color w:val="000000"/>
          <w:sz w:val="22"/>
          <w:szCs w:val="22"/>
        </w:rPr>
      </w:pPr>
    </w:p>
    <w:p w14:paraId="65FF6087" w14:textId="77777777" w:rsidR="00B563B7" w:rsidRDefault="004B4261" w:rsidP="00C2620E">
      <w:pPr>
        <w:spacing w:line="360" w:lineRule="auto"/>
        <w:rPr>
          <w:rFonts w:ascii="Calibri-BoldItalic" w:hAnsi="Calibri-BoldItalic"/>
          <w:color w:val="000000"/>
          <w:sz w:val="22"/>
          <w:szCs w:val="22"/>
        </w:rPr>
      </w:pPr>
      <w:r w:rsidRPr="00B563B7">
        <w:rPr>
          <w:b/>
          <w:color w:val="000000" w:themeColor="text1"/>
          <w:sz w:val="26"/>
          <w:szCs w:val="26"/>
          <w:lang w:val="en-GB"/>
        </w:rPr>
        <w:t>Functional connectivity analysis algorithms</w:t>
      </w:r>
    </w:p>
    <w:p w14:paraId="7EEA7238" w14:textId="503FFADB" w:rsidR="009A337B" w:rsidRPr="008C5C56" w:rsidRDefault="00B563B7" w:rsidP="00B563B7">
      <w:pPr>
        <w:spacing w:line="360" w:lineRule="auto"/>
        <w:ind w:firstLine="420"/>
        <w:rPr>
          <w:color w:val="212121"/>
        </w:rPr>
      </w:pPr>
      <w:r w:rsidRPr="003D1D08">
        <w:rPr>
          <w:color w:val="212121"/>
        </w:rPr>
        <w:lastRenderedPageBreak/>
        <w:t xml:space="preserve">The NBS </w:t>
      </w:r>
      <w:r w:rsidR="008C5C56">
        <w:rPr>
          <w:color w:val="212121"/>
        </w:rPr>
        <w:t xml:space="preserve">algorithm </w:t>
      </w:r>
      <w:r w:rsidRPr="003D1D08">
        <w:rPr>
          <w:color w:val="212121"/>
        </w:rPr>
        <w:t>is a nonparametric statistical method to deal with the multiple</w:t>
      </w:r>
      <w:r>
        <w:rPr>
          <w:color w:val="212121"/>
        </w:rPr>
        <w:t xml:space="preserve"> </w:t>
      </w:r>
      <w:r w:rsidRPr="003D1D08">
        <w:rPr>
          <w:color w:val="212121"/>
        </w:rPr>
        <w:t xml:space="preserve">comparisons problem on a graph. </w:t>
      </w:r>
      <w:r w:rsidR="009A337B" w:rsidRPr="009A337B">
        <w:rPr>
          <w:color w:val="212121"/>
        </w:rPr>
        <w:t>The method is used to control the family</w:t>
      </w:r>
      <w:r w:rsidR="00F32007">
        <w:rPr>
          <w:color w:val="212121"/>
        </w:rPr>
        <w:t>-</w:t>
      </w:r>
      <w:r w:rsidR="009A337B" w:rsidRPr="009A337B">
        <w:rPr>
          <w:color w:val="212121"/>
        </w:rPr>
        <w:t>wise error rate (FWER), in the weak sense, when performing mass univariate</w:t>
      </w:r>
      <w:r w:rsidR="009A337B">
        <w:rPr>
          <w:color w:val="212121"/>
        </w:rPr>
        <w:t xml:space="preserve"> </w:t>
      </w:r>
      <w:r w:rsidR="009A337B" w:rsidRPr="009A337B">
        <w:rPr>
          <w:color w:val="212121"/>
        </w:rPr>
        <w:t>hypothesis testing on all graph edges</w:t>
      </w:r>
      <w:r w:rsidR="009A337B">
        <w:rPr>
          <w:color w:val="212121"/>
        </w:rPr>
        <w:t xml:space="preserve"> (e.g. functional connectivity here)</w:t>
      </w:r>
      <w:r w:rsidR="009A337B" w:rsidRPr="009A337B">
        <w:rPr>
          <w:color w:val="212121"/>
        </w:rPr>
        <w:t xml:space="preserve">. </w:t>
      </w:r>
    </w:p>
    <w:p w14:paraId="38BAA1D2" w14:textId="08D96197" w:rsidR="008C5C56" w:rsidRDefault="008C5C56" w:rsidP="00B563B7">
      <w:pPr>
        <w:spacing w:line="360" w:lineRule="auto"/>
        <w:ind w:firstLine="420"/>
        <w:rPr>
          <w:color w:val="212121"/>
        </w:rPr>
      </w:pPr>
      <w:r w:rsidRPr="008C5C56">
        <w:rPr>
          <w:color w:val="212121"/>
        </w:rPr>
        <w:t xml:space="preserve">The first step is to independently test the </w:t>
      </w:r>
      <w:r w:rsidR="00877A8D">
        <w:rPr>
          <w:color w:val="212121"/>
        </w:rPr>
        <w:t>group difference (AD vs CN)</w:t>
      </w:r>
      <w:r w:rsidRPr="008C5C56">
        <w:rPr>
          <w:color w:val="212121"/>
        </w:rPr>
        <w:t xml:space="preserve"> at every connection in the network with </w:t>
      </w:r>
      <w:r w:rsidR="00877A8D">
        <w:rPr>
          <w:color w:val="212121"/>
        </w:rPr>
        <w:t>t</w:t>
      </w:r>
      <w:r w:rsidR="00F32007">
        <w:rPr>
          <w:color w:val="212121"/>
        </w:rPr>
        <w:t>-</w:t>
      </w:r>
      <w:r w:rsidRPr="008C5C56">
        <w:rPr>
          <w:color w:val="212121"/>
        </w:rPr>
        <w:t>test.</w:t>
      </w:r>
      <w:r>
        <w:rPr>
          <w:color w:val="212121"/>
        </w:rPr>
        <w:t xml:space="preserve"> </w:t>
      </w:r>
      <w:r w:rsidRPr="008C5C56">
        <w:rPr>
          <w:color w:val="212121"/>
        </w:rPr>
        <w:t>Each connection is therefore endowed</w:t>
      </w:r>
      <w:r>
        <w:rPr>
          <w:color w:val="212121"/>
        </w:rPr>
        <w:t xml:space="preserve"> </w:t>
      </w:r>
      <w:r w:rsidRPr="008C5C56">
        <w:rPr>
          <w:color w:val="212121"/>
        </w:rPr>
        <w:t xml:space="preserve">with a </w:t>
      </w:r>
      <w:r w:rsidR="00877A8D">
        <w:rPr>
          <w:color w:val="212121"/>
        </w:rPr>
        <w:t>t-</w:t>
      </w:r>
      <w:r w:rsidRPr="008C5C56">
        <w:rPr>
          <w:color w:val="212121"/>
        </w:rPr>
        <w:t>value quantifying the evidence in favor of the null</w:t>
      </w:r>
      <w:r>
        <w:rPr>
          <w:color w:val="212121"/>
        </w:rPr>
        <w:t xml:space="preserve"> </w:t>
      </w:r>
      <w:r w:rsidRPr="008C5C56">
        <w:rPr>
          <w:color w:val="212121"/>
        </w:rPr>
        <w:t>hypothesis.</w:t>
      </w:r>
      <w:r>
        <w:rPr>
          <w:color w:val="212121"/>
        </w:rPr>
        <w:t xml:space="preserve"> </w:t>
      </w:r>
    </w:p>
    <w:p w14:paraId="38FB3499" w14:textId="018F1420" w:rsidR="008C5C56" w:rsidRDefault="008C5C56" w:rsidP="00BB70A7">
      <w:pPr>
        <w:spacing w:line="360" w:lineRule="auto"/>
        <w:ind w:firstLine="420"/>
        <w:rPr>
          <w:color w:val="212121"/>
        </w:rPr>
      </w:pPr>
      <w:r w:rsidRPr="008C5C56">
        <w:rPr>
          <w:color w:val="212121"/>
        </w:rPr>
        <w:t xml:space="preserve">The second step is to choose </w:t>
      </w:r>
      <w:r w:rsidR="00F32007">
        <w:rPr>
          <w:color w:val="212121"/>
        </w:rPr>
        <w:t xml:space="preserve">the </w:t>
      </w:r>
      <w:r w:rsidR="00BB70A7">
        <w:rPr>
          <w:color w:val="212121"/>
        </w:rPr>
        <w:t>t-statistic</w:t>
      </w:r>
      <w:r w:rsidRPr="008C5C56">
        <w:rPr>
          <w:color w:val="212121"/>
        </w:rPr>
        <w:t xml:space="preserve"> threshold</w:t>
      </w:r>
      <w:r w:rsidR="00BB70A7">
        <w:rPr>
          <w:color w:val="212121"/>
        </w:rPr>
        <w:t xml:space="preserve"> </w:t>
      </w:r>
      <w:r w:rsidRPr="008C5C56">
        <w:rPr>
          <w:color w:val="212121"/>
        </w:rPr>
        <w:t xml:space="preserve">as the primary threshold. The connections with </w:t>
      </w:r>
      <w:r w:rsidR="00BB70A7">
        <w:rPr>
          <w:color w:val="212121"/>
        </w:rPr>
        <w:t>the t</w:t>
      </w:r>
      <w:r w:rsidRPr="008C5C56">
        <w:rPr>
          <w:color w:val="212121"/>
        </w:rPr>
        <w:t xml:space="preserve"> statistic value exceeding</w:t>
      </w:r>
      <w:r>
        <w:rPr>
          <w:color w:val="212121"/>
        </w:rPr>
        <w:t xml:space="preserve"> </w:t>
      </w:r>
      <w:r w:rsidRPr="008C5C56">
        <w:rPr>
          <w:color w:val="212121"/>
        </w:rPr>
        <w:t>this threshold are admitted to a set of supra-threshold connections. Connections</w:t>
      </w:r>
      <w:r>
        <w:rPr>
          <w:color w:val="212121"/>
        </w:rPr>
        <w:t xml:space="preserve"> </w:t>
      </w:r>
      <w:r w:rsidRPr="008C5C56">
        <w:rPr>
          <w:color w:val="212121"/>
        </w:rPr>
        <w:t>comprising this set represent potential candidates for which the null hypothesis</w:t>
      </w:r>
      <w:r>
        <w:rPr>
          <w:color w:val="212121"/>
        </w:rPr>
        <w:t xml:space="preserve"> </w:t>
      </w:r>
      <w:r w:rsidRPr="008C5C56">
        <w:rPr>
          <w:color w:val="212121"/>
        </w:rPr>
        <w:t>can be rejected, although at this stage statistical significance cannot be established.</w:t>
      </w:r>
      <w:r w:rsidR="00877A8D" w:rsidRPr="00877A8D">
        <w:rPr>
          <w:color w:val="212121"/>
        </w:rPr>
        <w:t xml:space="preserve"> </w:t>
      </w:r>
      <w:r w:rsidR="00877A8D">
        <w:rPr>
          <w:color w:val="212121"/>
        </w:rPr>
        <w:t>In our study</w:t>
      </w:r>
      <w:r w:rsidR="00877A8D" w:rsidRPr="00D40577">
        <w:rPr>
          <w:color w:val="212121"/>
        </w:rPr>
        <w:t xml:space="preserve">, given </w:t>
      </w:r>
      <w:r w:rsidR="00877A8D">
        <w:rPr>
          <w:color w:val="212121"/>
        </w:rPr>
        <w:t>AD and control</w:t>
      </w:r>
      <w:r w:rsidR="00877A8D" w:rsidRPr="00D40577">
        <w:rPr>
          <w:color w:val="212121"/>
        </w:rPr>
        <w:t xml:space="preserve"> groups, we calculated the</w:t>
      </w:r>
      <w:r w:rsidR="00BB70A7">
        <w:rPr>
          <w:color w:val="212121"/>
        </w:rPr>
        <w:t xml:space="preserve"> </w:t>
      </w:r>
      <w:r w:rsidR="00877A8D" w:rsidRPr="00D40577">
        <w:rPr>
          <w:color w:val="212121"/>
        </w:rPr>
        <w:t>network component </w:t>
      </w:r>
      <w:r w:rsidR="00877A8D" w:rsidRPr="00D40577">
        <w:rPr>
          <w:i/>
          <w:iCs/>
          <w:color w:val="212121"/>
        </w:rPr>
        <w:t>C</w:t>
      </w:r>
      <w:r w:rsidR="00877A8D" w:rsidRPr="00D40577">
        <w:rPr>
          <w:color w:val="212121"/>
        </w:rPr>
        <w:t> (defined as a connected set of links), for which </w:t>
      </w:r>
      <w:r w:rsidR="00877A8D" w:rsidRPr="00D40577">
        <w:rPr>
          <w:i/>
          <w:iCs/>
          <w:color w:val="212121"/>
        </w:rPr>
        <w:t>t</w:t>
      </w:r>
      <w:r w:rsidR="00877A8D" w:rsidRPr="00B65CB6">
        <w:rPr>
          <w:i/>
          <w:iCs/>
          <w:color w:val="212121"/>
          <w:vertAlign w:val="subscript"/>
        </w:rPr>
        <w:t>ij</w:t>
      </w:r>
      <w:r w:rsidR="00877A8D" w:rsidRPr="00D40577">
        <w:rPr>
          <w:color w:val="212121"/>
        </w:rPr>
        <w:t> &gt; </w:t>
      </w:r>
      <w:r w:rsidR="00877A8D" w:rsidRPr="00D40577">
        <w:rPr>
          <w:i/>
          <w:iCs/>
          <w:color w:val="212121"/>
        </w:rPr>
        <w:t>t</w:t>
      </w:r>
      <w:r w:rsidR="00877A8D" w:rsidRPr="00B65CB6">
        <w:rPr>
          <w:color w:val="212121"/>
          <w:vertAlign w:val="subscript"/>
        </w:rPr>
        <w:t>0</w:t>
      </w:r>
      <w:r w:rsidR="00877A8D" w:rsidRPr="00D40577">
        <w:rPr>
          <w:color w:val="212121"/>
        </w:rPr>
        <w:t>, where </w:t>
      </w:r>
      <w:r w:rsidR="00877A8D" w:rsidRPr="00D40577">
        <w:rPr>
          <w:i/>
          <w:iCs/>
          <w:color w:val="212121"/>
        </w:rPr>
        <w:t>t</w:t>
      </w:r>
      <w:r w:rsidR="00877A8D" w:rsidRPr="00B65CB6">
        <w:rPr>
          <w:i/>
          <w:iCs/>
          <w:color w:val="212121"/>
          <w:vertAlign w:val="subscript"/>
        </w:rPr>
        <w:t>ij</w:t>
      </w:r>
      <w:r w:rsidR="00877A8D" w:rsidRPr="00D40577">
        <w:rPr>
          <w:color w:val="212121"/>
        </w:rPr>
        <w:t> is the </w:t>
      </w:r>
      <w:r w:rsidR="00877A8D" w:rsidRPr="00D40577">
        <w:rPr>
          <w:i/>
          <w:iCs/>
          <w:color w:val="212121"/>
        </w:rPr>
        <w:t>t</w:t>
      </w:r>
      <w:r w:rsidR="00877A8D" w:rsidRPr="00D40577">
        <w:rPr>
          <w:color w:val="212121"/>
        </w:rPr>
        <w:t xml:space="preserve">-statistic for the </w:t>
      </w:r>
      <w:r w:rsidR="00877A8D">
        <w:rPr>
          <w:color w:val="212121"/>
        </w:rPr>
        <w:t>link between</w:t>
      </w:r>
      <w:r w:rsidR="00877A8D" w:rsidRPr="00D40577">
        <w:rPr>
          <w:color w:val="212121"/>
        </w:rPr>
        <w:t xml:space="preserve"> (BOLD signal correlation) between </w:t>
      </w:r>
      <w:r w:rsidR="00877A8D">
        <w:rPr>
          <w:color w:val="212121"/>
        </w:rPr>
        <w:t>node</w:t>
      </w:r>
      <w:r w:rsidR="00877A8D" w:rsidRPr="00D40577">
        <w:rPr>
          <w:color w:val="212121"/>
        </w:rPr>
        <w:t> </w:t>
      </w:r>
      <w:r w:rsidR="00877A8D" w:rsidRPr="00D40577">
        <w:rPr>
          <w:i/>
          <w:iCs/>
          <w:color w:val="212121"/>
        </w:rPr>
        <w:t>i</w:t>
      </w:r>
      <w:r w:rsidR="00877A8D" w:rsidRPr="00D40577">
        <w:rPr>
          <w:color w:val="212121"/>
        </w:rPr>
        <w:t> and </w:t>
      </w:r>
      <w:r w:rsidR="00877A8D" w:rsidRPr="00D40577">
        <w:rPr>
          <w:i/>
          <w:iCs/>
          <w:color w:val="212121"/>
        </w:rPr>
        <w:t>j</w:t>
      </w:r>
      <w:r w:rsidR="00877A8D">
        <w:rPr>
          <w:color w:val="212121"/>
        </w:rPr>
        <w:t>.</w:t>
      </w:r>
      <w:r w:rsidR="003903FC">
        <w:rPr>
          <w:color w:val="212121"/>
        </w:rPr>
        <w:t xml:space="preserve"> The </w:t>
      </w:r>
      <w:r w:rsidR="003903FC" w:rsidRPr="00D40577">
        <w:rPr>
          <w:i/>
          <w:iCs/>
          <w:color w:val="212121"/>
        </w:rPr>
        <w:t>t</w:t>
      </w:r>
      <w:r w:rsidR="003903FC" w:rsidRPr="00B65CB6">
        <w:rPr>
          <w:color w:val="212121"/>
          <w:vertAlign w:val="subscript"/>
        </w:rPr>
        <w:t>0</w:t>
      </w:r>
      <w:r w:rsidR="003903FC" w:rsidRPr="00D40577">
        <w:rPr>
          <w:color w:val="212121"/>
        </w:rPr>
        <w:t> controls the component size and significance level of constituent links (set to match </w:t>
      </w:r>
      <w:r w:rsidR="003903FC" w:rsidRPr="00D40577">
        <w:rPr>
          <w:i/>
          <w:iCs/>
          <w:color w:val="212121"/>
        </w:rPr>
        <w:t>P &lt; </w:t>
      </w:r>
      <w:r w:rsidR="003903FC" w:rsidRPr="00D40577">
        <w:rPr>
          <w:color w:val="212121"/>
        </w:rPr>
        <w:t>0.001 given group sizes)</w:t>
      </w:r>
      <w:r w:rsidR="003903FC">
        <w:rPr>
          <w:color w:val="212121"/>
        </w:rPr>
        <w:t xml:space="preserve">. </w:t>
      </w:r>
      <w:r w:rsidR="00E36146" w:rsidRPr="00D40577">
        <w:rPr>
          <w:color w:val="212121"/>
        </w:rPr>
        <w:t>The calculation of all the links’ </w:t>
      </w:r>
      <w:r w:rsidR="00E36146" w:rsidRPr="00D40577">
        <w:rPr>
          <w:i/>
          <w:iCs/>
          <w:color w:val="212121"/>
        </w:rPr>
        <w:t>t</w:t>
      </w:r>
      <w:r w:rsidR="00E36146" w:rsidRPr="00D40577">
        <w:rPr>
          <w:color w:val="212121"/>
        </w:rPr>
        <w:t xml:space="preserve">-values was done in a </w:t>
      </w:r>
      <w:r w:rsidR="00E36146">
        <w:rPr>
          <w:color w:val="212121"/>
        </w:rPr>
        <w:t>g</w:t>
      </w:r>
      <w:r w:rsidR="00E36146" w:rsidRPr="00D40577">
        <w:rPr>
          <w:color w:val="212121"/>
        </w:rPr>
        <w:t xml:space="preserve">eneral </w:t>
      </w:r>
      <w:r w:rsidR="00E36146">
        <w:rPr>
          <w:color w:val="212121"/>
        </w:rPr>
        <w:t>l</w:t>
      </w:r>
      <w:r w:rsidR="00E36146" w:rsidRPr="00D40577">
        <w:rPr>
          <w:color w:val="212121"/>
        </w:rPr>
        <w:t>inear model framework modeling connectivity as a function of groups</w:t>
      </w:r>
      <w:r w:rsidR="00E36146">
        <w:rPr>
          <w:color w:val="212121"/>
        </w:rPr>
        <w:t xml:space="preserve"> </w:t>
      </w:r>
      <w:r w:rsidR="00E36146">
        <w:rPr>
          <w:color w:val="2A2A2A"/>
          <w:sz w:val="23"/>
          <w:szCs w:val="23"/>
          <w:shd w:val="clear" w:color="auto" w:fill="FFFFFF"/>
        </w:rPr>
        <w:t>and regressing out age and sex</w:t>
      </w:r>
      <w:r w:rsidR="00E36146" w:rsidRPr="00D40577">
        <w:rPr>
          <w:color w:val="212121"/>
        </w:rPr>
        <w:t>.</w:t>
      </w:r>
    </w:p>
    <w:p w14:paraId="7FD53BB4" w14:textId="77777777" w:rsidR="00E36146" w:rsidRDefault="008C5C56" w:rsidP="00BB70A7">
      <w:pPr>
        <w:spacing w:line="360" w:lineRule="auto"/>
        <w:ind w:firstLine="420"/>
        <w:rPr>
          <w:rFonts w:eastAsiaTheme="minorEastAsia"/>
          <w:color w:val="212121"/>
        </w:rPr>
      </w:pPr>
      <w:r w:rsidRPr="008C5C56">
        <w:rPr>
          <w:color w:val="212121"/>
        </w:rPr>
        <w:t>The third step is to identify topological clusters among the set of suprathreshold connections. In this context, a connected graph component is a set of supra-threshold connections for which a path can be found</w:t>
      </w:r>
      <w:r>
        <w:rPr>
          <w:color w:val="212121"/>
        </w:rPr>
        <w:t xml:space="preserve"> </w:t>
      </w:r>
      <w:r w:rsidRPr="008C5C56">
        <w:rPr>
          <w:color w:val="212121"/>
        </w:rPr>
        <w:t>between any two nodes. All connected components can be efficiently identified</w:t>
      </w:r>
      <w:r>
        <w:rPr>
          <w:color w:val="212121"/>
        </w:rPr>
        <w:t xml:space="preserve"> </w:t>
      </w:r>
      <w:r w:rsidRPr="008C5C56">
        <w:rPr>
          <w:color w:val="212121"/>
        </w:rPr>
        <w:t>with a breadth or depth search.</w:t>
      </w:r>
      <w:r w:rsidR="00BB70A7">
        <w:rPr>
          <w:rFonts w:eastAsiaTheme="minorEastAsia"/>
          <w:color w:val="212121"/>
        </w:rPr>
        <w:t xml:space="preserve"> </w:t>
      </w:r>
    </w:p>
    <w:p w14:paraId="11FA24D2" w14:textId="355AABE3" w:rsidR="00877A8D" w:rsidRPr="00877A8D" w:rsidRDefault="008C5C56" w:rsidP="00E36146">
      <w:pPr>
        <w:spacing w:line="360" w:lineRule="auto"/>
        <w:ind w:firstLine="420"/>
        <w:rPr>
          <w:color w:val="212121"/>
        </w:rPr>
      </w:pPr>
      <w:r w:rsidRPr="00877A8D">
        <w:rPr>
          <w:color w:val="212121"/>
        </w:rPr>
        <w:t xml:space="preserve">The final step is to compute a </w:t>
      </w:r>
      <w:r w:rsidR="00BB70A7" w:rsidRPr="00D40577">
        <w:rPr>
          <w:color w:val="212121"/>
        </w:rPr>
        <w:t>family-wise error rate</w:t>
      </w:r>
      <w:r w:rsidR="00BB70A7" w:rsidRPr="00877A8D">
        <w:rPr>
          <w:color w:val="212121"/>
        </w:rPr>
        <w:t xml:space="preserve"> </w:t>
      </w:r>
      <w:r w:rsidR="00BB70A7">
        <w:rPr>
          <w:color w:val="212121"/>
        </w:rPr>
        <w:t>(</w:t>
      </w:r>
      <w:r w:rsidRPr="00877A8D">
        <w:rPr>
          <w:color w:val="212121"/>
        </w:rPr>
        <w:t>FWER</w:t>
      </w:r>
      <w:r w:rsidR="00BB70A7">
        <w:rPr>
          <w:color w:val="212121"/>
        </w:rPr>
        <w:t>)</w:t>
      </w:r>
      <w:r w:rsidRPr="00877A8D">
        <w:rPr>
          <w:color w:val="212121"/>
        </w:rPr>
        <w:t>-corrected p-value for each component</w:t>
      </w:r>
      <w:r w:rsidR="00877A8D">
        <w:rPr>
          <w:color w:val="212121"/>
        </w:rPr>
        <w:t xml:space="preserve"> </w:t>
      </w:r>
      <w:r w:rsidRPr="00877A8D">
        <w:rPr>
          <w:color w:val="212121"/>
        </w:rPr>
        <w:t xml:space="preserve">using permutation testing. The </w:t>
      </w:r>
      <w:r w:rsidR="00BB70A7">
        <w:rPr>
          <w:color w:val="212121"/>
        </w:rPr>
        <w:t>AD and CN groups were</w:t>
      </w:r>
      <w:r w:rsidRPr="00877A8D">
        <w:rPr>
          <w:color w:val="212121"/>
        </w:rPr>
        <w:t xml:space="preserve"> permuted </w:t>
      </w:r>
      <w:r w:rsidR="003903FC">
        <w:rPr>
          <w:color w:val="212121"/>
        </w:rPr>
        <w:t xml:space="preserve">for </w:t>
      </w:r>
      <w:r w:rsidR="00BB70A7">
        <w:rPr>
          <w:color w:val="212121"/>
        </w:rPr>
        <w:t>5</w:t>
      </w:r>
      <w:r w:rsidR="003903FC">
        <w:rPr>
          <w:color w:val="212121"/>
        </w:rPr>
        <w:t>0,</w:t>
      </w:r>
      <w:r w:rsidR="00BB70A7">
        <w:rPr>
          <w:color w:val="212121"/>
        </w:rPr>
        <w:t>000</w:t>
      </w:r>
      <w:r w:rsidR="003903FC">
        <w:rPr>
          <w:color w:val="212121"/>
        </w:rPr>
        <w:t xml:space="preserve"> times</w:t>
      </w:r>
      <w:r w:rsidRPr="00877A8D">
        <w:rPr>
          <w:color w:val="212121"/>
        </w:rPr>
        <w:t xml:space="preserve">. Each permutation involves randomly permuting the </w:t>
      </w:r>
      <w:r w:rsidR="00E36146">
        <w:rPr>
          <w:color w:val="212121"/>
        </w:rPr>
        <w:t xml:space="preserve">group </w:t>
      </w:r>
      <w:r w:rsidRPr="00877A8D">
        <w:rPr>
          <w:color w:val="212121"/>
        </w:rPr>
        <w:t>labels according to a permutation vector</w:t>
      </w:r>
      <w:r w:rsidR="00877A8D">
        <w:rPr>
          <w:color w:val="212121"/>
        </w:rPr>
        <w:t xml:space="preserve"> </w:t>
      </w:r>
      <w:r w:rsidRPr="00877A8D">
        <w:rPr>
          <w:color w:val="212121"/>
        </w:rPr>
        <w:t>containing a random permutation of the integers from 1 to the total number</w:t>
      </w:r>
      <w:r w:rsidR="00877A8D">
        <w:rPr>
          <w:color w:val="212121"/>
        </w:rPr>
        <w:t xml:space="preserve"> </w:t>
      </w:r>
      <w:r w:rsidRPr="00877A8D">
        <w:rPr>
          <w:color w:val="212121"/>
        </w:rPr>
        <w:t>of data points. The same permutation vector is used for every connection to</w:t>
      </w:r>
      <w:r w:rsidR="00877A8D">
        <w:rPr>
          <w:color w:val="212121"/>
        </w:rPr>
        <w:t xml:space="preserve"> </w:t>
      </w:r>
      <w:r w:rsidRPr="00877A8D">
        <w:rPr>
          <w:color w:val="212121"/>
        </w:rPr>
        <w:t xml:space="preserve">preserve any interdependencies between connections. </w:t>
      </w:r>
    </w:p>
    <w:p w14:paraId="052EE4E6" w14:textId="13AE51AB" w:rsidR="008C5C56" w:rsidRPr="00877A8D" w:rsidRDefault="008C5C56" w:rsidP="00877A8D">
      <w:pPr>
        <w:spacing w:line="360" w:lineRule="auto"/>
        <w:ind w:firstLine="420"/>
        <w:rPr>
          <w:rFonts w:eastAsiaTheme="minorEastAsia"/>
          <w:color w:val="212121"/>
        </w:rPr>
      </w:pPr>
      <w:r w:rsidRPr="00877A8D">
        <w:rPr>
          <w:color w:val="212121"/>
        </w:rPr>
        <w:t>For each permutation, the first three steps of the NBS are repeated on the</w:t>
      </w:r>
      <w:r w:rsidR="00877A8D" w:rsidRPr="00877A8D">
        <w:rPr>
          <w:color w:val="212121"/>
        </w:rPr>
        <w:t xml:space="preserve"> </w:t>
      </w:r>
      <w:r w:rsidRPr="00877A8D">
        <w:rPr>
          <w:color w:val="212121"/>
        </w:rPr>
        <w:t xml:space="preserve">permuted data. In particular, the hypothesis of interest is tested at every connection </w:t>
      </w:r>
      <w:r w:rsidRPr="00877A8D">
        <w:rPr>
          <w:color w:val="212121"/>
        </w:rPr>
        <w:lastRenderedPageBreak/>
        <w:t>using the same statistical test, a set of supra-threshold connections is defined</w:t>
      </w:r>
      <w:r w:rsidR="00877A8D" w:rsidRPr="00877A8D">
        <w:rPr>
          <w:color w:val="212121"/>
        </w:rPr>
        <w:t xml:space="preserve"> </w:t>
      </w:r>
      <w:r w:rsidRPr="00877A8D">
        <w:rPr>
          <w:color w:val="212121"/>
        </w:rPr>
        <w:t>using the same threshold and any connected graph components are then identified. The size of the largest component is recorded for each permutation, thereby</w:t>
      </w:r>
      <w:r w:rsidR="00877A8D" w:rsidRPr="00877A8D">
        <w:rPr>
          <w:color w:val="212121"/>
        </w:rPr>
        <w:t xml:space="preserve"> </w:t>
      </w:r>
      <w:r w:rsidRPr="00877A8D">
        <w:rPr>
          <w:color w:val="212121"/>
        </w:rPr>
        <w:t>yielding an empirical null distribution for the size of the largest component size.</w:t>
      </w:r>
      <w:r w:rsidR="00877A8D" w:rsidRPr="00877A8D">
        <w:rPr>
          <w:color w:val="212121"/>
        </w:rPr>
        <w:t xml:space="preserve"> </w:t>
      </w:r>
      <w:r w:rsidR="003903FC" w:rsidRPr="00D40577">
        <w:rPr>
          <w:color w:val="212121"/>
        </w:rPr>
        <w:t>The component size (number of links) was compared to a permutation-generated null distribution of sizes, thus controlling for the family-wise error rate in the weak sense at α = 0.05.</w:t>
      </w:r>
      <w:r w:rsidR="003903FC">
        <w:rPr>
          <w:color w:val="212121"/>
        </w:rPr>
        <w:t xml:space="preserve"> </w:t>
      </w:r>
    </w:p>
    <w:p w14:paraId="6ACE0008" w14:textId="36B03589" w:rsidR="00B563B7" w:rsidRDefault="00B563B7" w:rsidP="00B563B7">
      <w:pPr>
        <w:spacing w:line="360" w:lineRule="auto"/>
        <w:ind w:firstLine="420"/>
        <w:rPr>
          <w:rFonts w:eastAsiaTheme="minorEastAsia"/>
          <w:color w:val="212121"/>
        </w:rPr>
      </w:pPr>
      <w:bookmarkStart w:id="2" w:name="_Hlk42024815"/>
      <w:r w:rsidRPr="00D40577">
        <w:rPr>
          <w:color w:val="212121"/>
        </w:rPr>
        <w:t>Applying a two-sided suprathreshold (|</w:t>
      </w:r>
      <w:r w:rsidRPr="00D40577">
        <w:rPr>
          <w:i/>
          <w:iCs/>
          <w:color w:val="212121"/>
        </w:rPr>
        <w:t>t</w:t>
      </w:r>
      <w:r w:rsidRPr="00B65CB6">
        <w:rPr>
          <w:i/>
          <w:iCs/>
          <w:color w:val="212121"/>
          <w:vertAlign w:val="subscript"/>
        </w:rPr>
        <w:t>ij</w:t>
      </w:r>
      <w:r w:rsidRPr="00D40577">
        <w:rPr>
          <w:color w:val="212121"/>
        </w:rPr>
        <w:t>| </w:t>
      </w:r>
      <w:r w:rsidRPr="00D40577">
        <w:rPr>
          <w:i/>
          <w:iCs/>
          <w:color w:val="212121"/>
        </w:rPr>
        <w:t>&gt; t</w:t>
      </w:r>
      <w:r w:rsidRPr="00B65CB6">
        <w:rPr>
          <w:color w:val="212121"/>
          <w:vertAlign w:val="subscript"/>
        </w:rPr>
        <w:t>0</w:t>
      </w:r>
      <w:r w:rsidRPr="00D40577">
        <w:rPr>
          <w:color w:val="212121"/>
        </w:rPr>
        <w:t>)</w:t>
      </w:r>
      <w:r>
        <w:rPr>
          <w:color w:val="212121"/>
        </w:rPr>
        <w:t>, the differences in node-node functional connectivity between two groups would be visualized as binary outcomes in each memory phase.</w:t>
      </w:r>
    </w:p>
    <w:bookmarkEnd w:id="2"/>
    <w:p w14:paraId="016AB1AD" w14:textId="77777777" w:rsidR="00C2620E" w:rsidRPr="00B563B7" w:rsidRDefault="00C2620E" w:rsidP="00C2620E">
      <w:pPr>
        <w:spacing w:line="360" w:lineRule="auto"/>
        <w:rPr>
          <w:rFonts w:ascii="Calibri" w:hAnsi="Calibri"/>
          <w:color w:val="000000"/>
          <w:sz w:val="22"/>
          <w:szCs w:val="22"/>
        </w:rPr>
      </w:pPr>
    </w:p>
    <w:p w14:paraId="42434EA4" w14:textId="77777777" w:rsidR="00C2620E" w:rsidRDefault="00C2620E" w:rsidP="00C2620E">
      <w:pPr>
        <w:ind w:left="720" w:hanging="720"/>
        <w:rPr>
          <w:rFonts w:eastAsiaTheme="minorEastAsia"/>
          <w:noProof/>
          <w:lang w:val="en-GB"/>
        </w:rPr>
      </w:pPr>
      <w:r>
        <w:rPr>
          <w:rFonts w:eastAsiaTheme="minorEastAsia"/>
          <w:lang w:val="en-GB"/>
        </w:rPr>
        <w:fldChar w:fldCharType="begin"/>
      </w:r>
      <w:r>
        <w:rPr>
          <w:rFonts w:eastAsiaTheme="minorEastAsia"/>
          <w:lang w:val="en-GB"/>
        </w:rPr>
        <w:instrText xml:space="preserve"> ADDIN EN.REFLIST </w:instrText>
      </w:r>
      <w:r>
        <w:rPr>
          <w:rFonts w:eastAsiaTheme="minorEastAsia"/>
          <w:lang w:val="en-GB"/>
        </w:rPr>
        <w:fldChar w:fldCharType="separate"/>
      </w:r>
      <w:bookmarkStart w:id="3" w:name="_ENREF_1"/>
      <w:r>
        <w:rPr>
          <w:rFonts w:eastAsiaTheme="minorEastAsia"/>
          <w:noProof/>
          <w:lang w:val="en-GB"/>
        </w:rPr>
        <w:t>Cohen, J.R., D'Esposito, M., 2016. The segregation and integration of distinct brain networks and their relationship to cognition. Journal of Neuroscience. 36</w:t>
      </w:r>
      <w:r w:rsidRPr="00C2620E">
        <w:rPr>
          <w:rFonts w:eastAsiaTheme="minorEastAsia"/>
          <w:b/>
          <w:noProof/>
          <w:lang w:val="en-GB"/>
        </w:rPr>
        <w:t>,</w:t>
      </w:r>
      <w:r>
        <w:rPr>
          <w:rFonts w:eastAsiaTheme="minorEastAsia"/>
          <w:noProof/>
          <w:lang w:val="en-GB"/>
        </w:rPr>
        <w:t xml:space="preserve"> 12083-12094.</w:t>
      </w:r>
      <w:bookmarkEnd w:id="3"/>
    </w:p>
    <w:p w14:paraId="6385F899" w14:textId="77777777" w:rsidR="00C2620E" w:rsidRDefault="00C2620E" w:rsidP="00C2620E">
      <w:pPr>
        <w:ind w:left="720" w:hanging="720"/>
        <w:rPr>
          <w:rFonts w:eastAsiaTheme="minorEastAsia"/>
          <w:noProof/>
          <w:lang w:val="en-GB"/>
        </w:rPr>
      </w:pPr>
      <w:bookmarkStart w:id="4" w:name="_ENREF_2"/>
      <w:r>
        <w:rPr>
          <w:rFonts w:eastAsiaTheme="minorEastAsia"/>
          <w:noProof/>
          <w:lang w:val="en-GB"/>
        </w:rPr>
        <w:t>Finc, K., et al., 2017. Transition of the functional brain network related to increasing cognitive demands. Hum Brain Mapp. 38</w:t>
      </w:r>
      <w:r w:rsidRPr="00C2620E">
        <w:rPr>
          <w:rFonts w:eastAsiaTheme="minorEastAsia"/>
          <w:b/>
          <w:noProof/>
          <w:lang w:val="en-GB"/>
        </w:rPr>
        <w:t>,</w:t>
      </w:r>
      <w:r>
        <w:rPr>
          <w:rFonts w:eastAsiaTheme="minorEastAsia"/>
          <w:noProof/>
          <w:lang w:val="en-GB"/>
        </w:rPr>
        <w:t xml:space="preserve"> 3659-3674.</w:t>
      </w:r>
      <w:bookmarkEnd w:id="4"/>
    </w:p>
    <w:p w14:paraId="5B9A7C25" w14:textId="77777777" w:rsidR="00C2620E" w:rsidRDefault="00C2620E" w:rsidP="00C2620E">
      <w:pPr>
        <w:ind w:left="720" w:hanging="720"/>
        <w:rPr>
          <w:rFonts w:eastAsiaTheme="minorEastAsia"/>
          <w:noProof/>
          <w:lang w:val="en-GB"/>
        </w:rPr>
      </w:pPr>
      <w:bookmarkStart w:id="5" w:name="_ENREF_3"/>
      <w:r>
        <w:rPr>
          <w:rFonts w:eastAsiaTheme="minorEastAsia"/>
          <w:noProof/>
          <w:lang w:val="en-GB"/>
        </w:rPr>
        <w:t>Hearne, L.J., et al., 2017. Reconfiguration of brain network architectures between resting-state and complexity-dependent cognitive reasoning. Journal of Neuroscience. 37</w:t>
      </w:r>
      <w:r w:rsidRPr="00C2620E">
        <w:rPr>
          <w:rFonts w:eastAsiaTheme="minorEastAsia"/>
          <w:b/>
          <w:noProof/>
          <w:lang w:val="en-GB"/>
        </w:rPr>
        <w:t>,</w:t>
      </w:r>
      <w:r>
        <w:rPr>
          <w:rFonts w:eastAsiaTheme="minorEastAsia"/>
          <w:noProof/>
          <w:lang w:val="en-GB"/>
        </w:rPr>
        <w:t xml:space="preserve"> 8399-8411.</w:t>
      </w:r>
      <w:bookmarkEnd w:id="5"/>
    </w:p>
    <w:p w14:paraId="141FA403" w14:textId="77777777" w:rsidR="00C2620E" w:rsidRDefault="00C2620E" w:rsidP="00C2620E">
      <w:pPr>
        <w:ind w:left="720" w:hanging="720"/>
        <w:rPr>
          <w:rFonts w:eastAsiaTheme="minorEastAsia"/>
          <w:noProof/>
          <w:lang w:val="en-GB"/>
        </w:rPr>
      </w:pPr>
      <w:bookmarkStart w:id="6" w:name="_ENREF_4"/>
      <w:r>
        <w:rPr>
          <w:rFonts w:eastAsiaTheme="minorEastAsia"/>
          <w:noProof/>
          <w:lang w:val="en-GB"/>
        </w:rPr>
        <w:t>Lancichinetti, A., Fortunato, S., 2012. Consensus clustering in complex networks. Sci Rep. 2</w:t>
      </w:r>
      <w:r w:rsidRPr="00C2620E">
        <w:rPr>
          <w:rFonts w:eastAsiaTheme="minorEastAsia"/>
          <w:b/>
          <w:noProof/>
          <w:lang w:val="en-GB"/>
        </w:rPr>
        <w:t>,</w:t>
      </w:r>
      <w:r>
        <w:rPr>
          <w:rFonts w:eastAsiaTheme="minorEastAsia"/>
          <w:noProof/>
          <w:lang w:val="en-GB"/>
        </w:rPr>
        <w:t xml:space="preserve"> 336.</w:t>
      </w:r>
      <w:bookmarkEnd w:id="6"/>
    </w:p>
    <w:p w14:paraId="69D7A30F" w14:textId="77777777" w:rsidR="00C2620E" w:rsidRDefault="00C2620E" w:rsidP="00C2620E">
      <w:pPr>
        <w:ind w:left="720" w:hanging="720"/>
        <w:rPr>
          <w:rFonts w:eastAsiaTheme="minorEastAsia"/>
          <w:noProof/>
          <w:lang w:val="en-GB"/>
        </w:rPr>
      </w:pPr>
      <w:bookmarkStart w:id="7" w:name="_ENREF_5"/>
      <w:r>
        <w:rPr>
          <w:rFonts w:eastAsiaTheme="minorEastAsia"/>
          <w:noProof/>
          <w:lang w:val="en-GB"/>
        </w:rPr>
        <w:t>Nour, M.M., et al., 2019. Task-induced functional brain connectivity mediates the relationship between striatal D2/3 receptors and working memory. eLife. 8.</w:t>
      </w:r>
      <w:bookmarkEnd w:id="7"/>
    </w:p>
    <w:p w14:paraId="7F8178EE" w14:textId="77777777" w:rsidR="00C2620E" w:rsidRDefault="00C2620E" w:rsidP="00C2620E">
      <w:pPr>
        <w:ind w:left="720" w:hanging="720"/>
        <w:rPr>
          <w:rFonts w:eastAsiaTheme="minorEastAsia"/>
          <w:noProof/>
          <w:lang w:val="en-GB"/>
        </w:rPr>
      </w:pPr>
      <w:bookmarkStart w:id="8" w:name="_ENREF_6"/>
      <w:r>
        <w:rPr>
          <w:rFonts w:eastAsiaTheme="minorEastAsia"/>
          <w:noProof/>
          <w:lang w:val="en-GB"/>
        </w:rPr>
        <w:t>Rubinov, M., Sporns, O., 2010. Complex network measures of brain connectivity: uses and interpretations. Neuroimage. 52</w:t>
      </w:r>
      <w:r w:rsidRPr="00C2620E">
        <w:rPr>
          <w:rFonts w:eastAsiaTheme="minorEastAsia"/>
          <w:b/>
          <w:noProof/>
          <w:lang w:val="en-GB"/>
        </w:rPr>
        <w:t>,</w:t>
      </w:r>
      <w:r>
        <w:rPr>
          <w:rFonts w:eastAsiaTheme="minorEastAsia"/>
          <w:noProof/>
          <w:lang w:val="en-GB"/>
        </w:rPr>
        <w:t xml:space="preserve"> 1059-69.</w:t>
      </w:r>
      <w:bookmarkEnd w:id="8"/>
    </w:p>
    <w:p w14:paraId="71157112" w14:textId="77777777" w:rsidR="00C2620E" w:rsidRDefault="00C2620E" w:rsidP="00C2620E">
      <w:pPr>
        <w:ind w:left="720" w:hanging="720"/>
        <w:rPr>
          <w:rFonts w:eastAsiaTheme="minorEastAsia"/>
          <w:noProof/>
          <w:lang w:val="en-GB"/>
        </w:rPr>
      </w:pPr>
      <w:bookmarkStart w:id="9" w:name="_ENREF_7"/>
      <w:r>
        <w:rPr>
          <w:rFonts w:eastAsiaTheme="minorEastAsia"/>
          <w:noProof/>
          <w:lang w:val="en-GB"/>
        </w:rPr>
        <w:t>Schultz, D.H., Cole, M.W., 2016. Integrated Brain Network Architecture Supports Cognitive Task Performance. Neuron. 92</w:t>
      </w:r>
      <w:r w:rsidRPr="00C2620E">
        <w:rPr>
          <w:rFonts w:eastAsiaTheme="minorEastAsia"/>
          <w:b/>
          <w:noProof/>
          <w:lang w:val="en-GB"/>
        </w:rPr>
        <w:t>,</w:t>
      </w:r>
      <w:r>
        <w:rPr>
          <w:rFonts w:eastAsiaTheme="minorEastAsia"/>
          <w:noProof/>
          <w:lang w:val="en-GB"/>
        </w:rPr>
        <w:t xml:space="preserve"> 278-279.</w:t>
      </w:r>
      <w:bookmarkEnd w:id="9"/>
    </w:p>
    <w:p w14:paraId="4B875DFE" w14:textId="77777777" w:rsidR="00C2620E" w:rsidRDefault="00C2620E" w:rsidP="00C2620E">
      <w:pPr>
        <w:ind w:left="720" w:hanging="720"/>
        <w:rPr>
          <w:rFonts w:eastAsiaTheme="minorEastAsia"/>
          <w:noProof/>
          <w:lang w:val="en-GB"/>
        </w:rPr>
      </w:pPr>
      <w:bookmarkStart w:id="10" w:name="_ENREF_8"/>
      <w:r>
        <w:rPr>
          <w:rFonts w:eastAsiaTheme="minorEastAsia"/>
          <w:noProof/>
          <w:lang w:val="en-GB"/>
        </w:rPr>
        <w:t>Shine, J.M., et al., 2016. The Dynamics of Functional Brain Networks: Integrated Network States during Cognitive Task Performance. Neuron. 92</w:t>
      </w:r>
      <w:r w:rsidRPr="00C2620E">
        <w:rPr>
          <w:rFonts w:eastAsiaTheme="minorEastAsia"/>
          <w:b/>
          <w:noProof/>
          <w:lang w:val="en-GB"/>
        </w:rPr>
        <w:t>,</w:t>
      </w:r>
      <w:r>
        <w:rPr>
          <w:rFonts w:eastAsiaTheme="minorEastAsia"/>
          <w:noProof/>
          <w:lang w:val="en-GB"/>
        </w:rPr>
        <w:t xml:space="preserve"> 544-554.</w:t>
      </w:r>
      <w:bookmarkEnd w:id="10"/>
    </w:p>
    <w:p w14:paraId="3A296768" w14:textId="2CEE42DA" w:rsidR="00C2620E" w:rsidRDefault="00C2620E" w:rsidP="00C2620E">
      <w:pPr>
        <w:rPr>
          <w:rFonts w:eastAsiaTheme="minorEastAsia"/>
          <w:noProof/>
          <w:lang w:val="en-GB"/>
        </w:rPr>
      </w:pPr>
    </w:p>
    <w:p w14:paraId="429944A1" w14:textId="6EE25EFA" w:rsidR="004B4261" w:rsidRPr="004B4261" w:rsidRDefault="00C2620E" w:rsidP="00C2620E">
      <w:pPr>
        <w:spacing w:line="360" w:lineRule="auto"/>
        <w:rPr>
          <w:rFonts w:eastAsiaTheme="minorEastAsia"/>
          <w:lang w:val="en-GB"/>
        </w:rPr>
      </w:pPr>
      <w:r>
        <w:rPr>
          <w:rFonts w:eastAsiaTheme="minorEastAsia"/>
          <w:lang w:val="en-GB"/>
        </w:rPr>
        <w:fldChar w:fldCharType="end"/>
      </w:r>
    </w:p>
    <w:sectPr w:rsidR="004B4261" w:rsidRPr="004B42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2B111C" w14:textId="77777777" w:rsidR="00FE44E9" w:rsidRDefault="00FE44E9" w:rsidP="004B4261">
      <w:r>
        <w:separator/>
      </w:r>
    </w:p>
  </w:endnote>
  <w:endnote w:type="continuationSeparator" w:id="0">
    <w:p w14:paraId="077A765A" w14:textId="77777777" w:rsidR="00FE44E9" w:rsidRDefault="00FE44E9" w:rsidP="004B4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athJax_Math-italic">
    <w:altName w:val="Cambria"/>
    <w:panose1 w:val="00000000000000000000"/>
    <w:charset w:val="00"/>
    <w:family w:val="roman"/>
    <w:notTrueType/>
    <w:pitch w:val="default"/>
  </w:font>
  <w:font w:name="MathJax_Main">
    <w:altName w:val="Cambria"/>
    <w:panose1 w:val="00000000000000000000"/>
    <w:charset w:val="00"/>
    <w:family w:val="roman"/>
    <w:notTrueType/>
    <w:pitch w:val="default"/>
  </w:font>
  <w:font w:name="Calibri-BoldItalic">
    <w:altName w:val="Calibri"/>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E62845" w14:textId="77777777" w:rsidR="00FE44E9" w:rsidRDefault="00FE44E9" w:rsidP="004B4261">
      <w:r>
        <w:separator/>
      </w:r>
    </w:p>
  </w:footnote>
  <w:footnote w:type="continuationSeparator" w:id="0">
    <w:p w14:paraId="77C78B17" w14:textId="77777777" w:rsidR="00FE44E9" w:rsidRDefault="00FE44E9" w:rsidP="004B42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zMLUwMjA0tTA1MzZS0lEKTi0uzszPAykwrQUAloPjVywAAAA="/>
    <w:docVar w:name="EN.InstantFormat" w:val="&lt;ENInstantFormat&gt;&lt;Enabled&gt;1&lt;/Enabled&gt;&lt;ScanUnformatted&gt;1&lt;/ScanUnformatted&gt;&lt;ScanChanges&gt;1&lt;/ScanChanges&gt;&lt;Suspended&gt;0&lt;/Suspended&gt;&lt;/ENInstantFormat&gt;"/>
    <w:docVar w:name="EN.Layout" w:val="&lt;ENLayout&gt;&lt;Style&gt;Brain Res Review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2davrwa8es5w0ep9wg5xarcwptw2w5dtzta&quot;&gt;PD_AD&lt;record-ids&gt;&lt;item&gt;98&lt;/item&gt;&lt;item&gt;100&lt;/item&gt;&lt;item&gt;101&lt;/item&gt;&lt;item&gt;104&lt;/item&gt;&lt;item&gt;105&lt;/item&gt;&lt;item&gt;106&lt;/item&gt;&lt;item&gt;107&lt;/item&gt;&lt;item&gt;111&lt;/item&gt;&lt;/record-ids&gt;&lt;/item&gt;&lt;/Libraries&gt;"/>
  </w:docVars>
  <w:rsids>
    <w:rsidRoot w:val="00DC33E3"/>
    <w:rsid w:val="000A33D7"/>
    <w:rsid w:val="000F4CDF"/>
    <w:rsid w:val="002E4551"/>
    <w:rsid w:val="00385ED3"/>
    <w:rsid w:val="003903FC"/>
    <w:rsid w:val="00401452"/>
    <w:rsid w:val="00436C8A"/>
    <w:rsid w:val="004B4261"/>
    <w:rsid w:val="00560978"/>
    <w:rsid w:val="005719CA"/>
    <w:rsid w:val="005D73E9"/>
    <w:rsid w:val="007A26CE"/>
    <w:rsid w:val="00877A8D"/>
    <w:rsid w:val="008C5C56"/>
    <w:rsid w:val="009A337B"/>
    <w:rsid w:val="00A76832"/>
    <w:rsid w:val="00AD338F"/>
    <w:rsid w:val="00B563B7"/>
    <w:rsid w:val="00BB70A7"/>
    <w:rsid w:val="00BC726A"/>
    <w:rsid w:val="00C2620E"/>
    <w:rsid w:val="00C6177F"/>
    <w:rsid w:val="00D60AFC"/>
    <w:rsid w:val="00DC33E3"/>
    <w:rsid w:val="00DC5998"/>
    <w:rsid w:val="00E36146"/>
    <w:rsid w:val="00EF5261"/>
    <w:rsid w:val="00F32007"/>
    <w:rsid w:val="00FE4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CE6E7B"/>
  <w15:chartTrackingRefBased/>
  <w15:docId w15:val="{9D196BF6-BF97-4DD0-AF8A-E6D03B8A8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4B4261"/>
    <w:rPr>
      <w:rFonts w:ascii="Times New Roman" w:eastAsia="Times New Roman"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4261"/>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4B4261"/>
    <w:rPr>
      <w:sz w:val="18"/>
      <w:szCs w:val="18"/>
    </w:rPr>
  </w:style>
  <w:style w:type="paragraph" w:styleId="a5">
    <w:name w:val="footer"/>
    <w:basedOn w:val="a"/>
    <w:link w:val="a6"/>
    <w:uiPriority w:val="99"/>
    <w:unhideWhenUsed/>
    <w:rsid w:val="004B4261"/>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4B4261"/>
    <w:rPr>
      <w:sz w:val="18"/>
      <w:szCs w:val="18"/>
    </w:rPr>
  </w:style>
  <w:style w:type="character" w:customStyle="1" w:styleId="mi">
    <w:name w:val="mi"/>
    <w:basedOn w:val="a0"/>
    <w:rsid w:val="00C2620E"/>
  </w:style>
  <w:style w:type="character" w:customStyle="1" w:styleId="mn">
    <w:name w:val="mn"/>
    <w:basedOn w:val="a0"/>
    <w:rsid w:val="00C2620E"/>
  </w:style>
  <w:style w:type="character" w:customStyle="1" w:styleId="mo">
    <w:name w:val="mo"/>
    <w:basedOn w:val="a0"/>
    <w:rsid w:val="00C2620E"/>
  </w:style>
  <w:style w:type="character" w:styleId="a7">
    <w:name w:val="Hyperlink"/>
    <w:basedOn w:val="a0"/>
    <w:uiPriority w:val="99"/>
    <w:unhideWhenUsed/>
    <w:rsid w:val="00C2620E"/>
    <w:rPr>
      <w:color w:val="0563C1" w:themeColor="hyperlink"/>
      <w:u w:val="single"/>
    </w:rPr>
  </w:style>
  <w:style w:type="character" w:styleId="a8">
    <w:name w:val="Unresolved Mention"/>
    <w:basedOn w:val="a0"/>
    <w:uiPriority w:val="99"/>
    <w:semiHidden/>
    <w:unhideWhenUsed/>
    <w:rsid w:val="00C2620E"/>
    <w:rPr>
      <w:color w:val="605E5C"/>
      <w:shd w:val="clear" w:color="auto" w:fill="E1DFDD"/>
    </w:rPr>
  </w:style>
  <w:style w:type="character" w:styleId="a9">
    <w:name w:val="Placeholder Text"/>
    <w:basedOn w:val="a0"/>
    <w:uiPriority w:val="99"/>
    <w:semiHidden/>
    <w:rsid w:val="00C2620E"/>
    <w:rPr>
      <w:color w:val="808080"/>
    </w:rPr>
  </w:style>
  <w:style w:type="character" w:customStyle="1" w:styleId="mjxassistivemathml">
    <w:name w:val="mjx_assistive_mathml"/>
    <w:basedOn w:val="a0"/>
    <w:rsid w:val="00C262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2AC7D8-24AC-4260-9786-11B2BF060C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4</Pages>
  <Words>1325</Words>
  <Characters>7553</Characters>
  <Application>Microsoft Office Word</Application>
  <DocSecurity>0</DocSecurity>
  <Lines>62</Lines>
  <Paragraphs>17</Paragraphs>
  <ScaleCrop>false</ScaleCrop>
  <Company/>
  <LinksUpToDate>false</LinksUpToDate>
  <CharactersWithSpaces>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Binyin</dc:creator>
  <cp:keywords/>
  <dc:description/>
  <cp:lastModifiedBy>Li, Binyin</cp:lastModifiedBy>
  <cp:revision>17</cp:revision>
  <dcterms:created xsi:type="dcterms:W3CDTF">2020-06-02T21:10:00Z</dcterms:created>
  <dcterms:modified xsi:type="dcterms:W3CDTF">2020-06-21T18:14:00Z</dcterms:modified>
</cp:coreProperties>
</file>