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48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S</w:t>
      </w:r>
      <w:r w:rsidDel="00000000" w:rsidR="00000000" w:rsidRPr="00000000">
        <w:rPr>
          <w:b w:val="1"/>
          <w:rtl w:val="0"/>
        </w:rPr>
        <w:t xml:space="preserve">upplementary Table 3. Features in each year group.</w:t>
      </w:r>
      <w:r w:rsidDel="00000000" w:rsidR="00000000" w:rsidRPr="00000000">
        <w:rPr>
          <w:rtl w:val="0"/>
        </w:rPr>
      </w:r>
    </w:p>
    <w:tbl>
      <w:tblPr>
        <w:tblStyle w:val="Table1"/>
        <w:tblW w:w="14549.999999999996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95"/>
        <w:gridCol w:w="985.5000000000001"/>
        <w:gridCol w:w="985.5000000000001"/>
        <w:gridCol w:w="985.5000000000001"/>
        <w:gridCol w:w="985.5000000000001"/>
        <w:gridCol w:w="985.5000000000001"/>
        <w:gridCol w:w="985.5000000000001"/>
        <w:gridCol w:w="985.5000000000001"/>
        <w:gridCol w:w="985.5000000000001"/>
        <w:gridCol w:w="985.5000000000001"/>
        <w:gridCol w:w="985.5000000000001"/>
        <w:tblGridChange w:id="0">
          <w:tblGrid>
            <w:gridCol w:w="4695"/>
            <w:gridCol w:w="985.5000000000001"/>
            <w:gridCol w:w="985.5000000000001"/>
            <w:gridCol w:w="985.5000000000001"/>
            <w:gridCol w:w="985.5000000000001"/>
            <w:gridCol w:w="985.5000000000001"/>
            <w:gridCol w:w="985.5000000000001"/>
            <w:gridCol w:w="985.5000000000001"/>
            <w:gridCol w:w="985.5000000000001"/>
            <w:gridCol w:w="985.5000000000001"/>
            <w:gridCol w:w="985.5000000000001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2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Feature / Year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AgeInYears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GestationalDiabetes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AlcoholAbuse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BloodLossAnemia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CardiacArrhythmias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ChronicPulmonaryDisease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Coagulopathy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CongestiveHeartFailure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DeficiencyAnemia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Depression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DiabetesComplicated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DiabetesUncomplicated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DrugAbuse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FluidElectrolyteDisorders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HypertensionComplicated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HypertensionUncomplicated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Hypothyroidism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LiverDisease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Lymphoma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Obesity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OtherNeurologicalDisorders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Paralysis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PeripheralVascularDisorders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Psychoses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PulmonaryCirculationDisorders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RenalFailure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RheumatoidArthritisCollagenVascularDiseases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ValvularDisease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WeightLoss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SmokingStatusMapped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AlcoholUseStatusMapped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IllegalDrugUserStatusMapped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SexuallyActiveStatusMapped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CigarettesYN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CigarsYN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IVDrugUserYN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FALSE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African American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Other Races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spacing w:after="240" w:before="24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Caucasian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7e1c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spacing w:after="24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TRUE</w:t>
            </w:r>
          </w:p>
        </w:tc>
      </w:tr>
    </w:tbl>
    <w:p w:rsidR="00000000" w:rsidDel="00000000" w:rsidP="00000000" w:rsidRDefault="00000000" w:rsidRPr="00000000" w14:paraId="000001C5">
      <w:pPr>
        <w:spacing w:after="240" w:before="240" w:line="48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1906" w:w="16838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