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CB5A2" w14:textId="77777777" w:rsidR="007F1273" w:rsidRDefault="007F1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14:paraId="2390DFD2" w14:textId="77777777" w:rsidR="007F127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Supplement 1 Figures</w:t>
      </w:r>
    </w:p>
    <w:p w14:paraId="07E73836" w14:textId="77777777" w:rsidR="007F1273" w:rsidRDefault="007F1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14:paraId="4C641694" w14:textId="77777777" w:rsidR="007F1273" w:rsidRDefault="007F1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14:paraId="36C316FD" w14:textId="77777777" w:rsidR="007F1273" w:rsidRDefault="007F1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14:paraId="7555BEF9" w14:textId="77777777" w:rsidR="007F127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950"/>
        </w:tabs>
        <w:spacing w:line="240" w:lineRule="auto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CF7B9F4" wp14:editId="16A57ED0">
            <wp:extent cx="5974743" cy="4840230"/>
            <wp:effectExtent l="0" t="0" r="0" b="0"/>
            <wp:docPr id="4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 l="297"/>
                    <a:stretch>
                      <a:fillRect/>
                    </a:stretch>
                  </pic:blipFill>
                  <pic:spPr>
                    <a:xfrm>
                      <a:off x="0" y="0"/>
                      <a:ext cx="5974743" cy="48402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8C5934" w14:textId="77777777" w:rsidR="007F127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950"/>
        </w:tabs>
        <w:spacing w:line="240" w:lineRule="auto"/>
        <w:rPr>
          <w:color w:val="000000"/>
        </w:rPr>
      </w:pPr>
      <w:r>
        <w:rPr>
          <w:color w:val="000000"/>
        </w:rPr>
        <w:t>Figure S1.1. A) DJI Phantom 3 Professional quadcopter used to collect high-resolution multispectral aerial imagery at three coastal barrens sites near Halifax, Nova Scotia, Canada; B) Pix4DCapture flight planning mobile application used to autonomously control the UAV; C) A real-time kinematic used to geolocate ground control points; and, D) A ground control point viewed from an aerial image acquired by the UAV.</w:t>
      </w:r>
    </w:p>
    <w:p w14:paraId="24471EBF" w14:textId="77777777" w:rsidR="007F1273" w:rsidRDefault="007F1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14:paraId="57734CCB" w14:textId="77777777" w:rsidR="007F1273" w:rsidRDefault="007F1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14:paraId="7D55E58E" w14:textId="77777777" w:rsidR="007F1273" w:rsidRDefault="007F1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14:paraId="6354624F" w14:textId="77777777" w:rsidR="007F1273" w:rsidRDefault="007F1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14:paraId="374C55EE" w14:textId="77777777" w:rsidR="007F1273" w:rsidRDefault="007F1273">
      <w:pPr>
        <w:pStyle w:val="Heading1"/>
      </w:pPr>
    </w:p>
    <w:p w14:paraId="06894E27" w14:textId="77777777" w:rsidR="007F1273" w:rsidRDefault="007F1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14:paraId="5C87D49B" w14:textId="77777777" w:rsidR="007F1273" w:rsidRDefault="007F1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14:paraId="61F41F1D" w14:textId="77777777" w:rsidR="007F127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65FEBBBD" wp14:editId="78753B1E">
            <wp:extent cx="4957308" cy="3923305"/>
            <wp:effectExtent l="0" t="0" r="0" b="0"/>
            <wp:docPr id="4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7308" cy="3923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5A8F72" w14:textId="77777777" w:rsidR="007F1273" w:rsidRDefault="007F1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14:paraId="463E088B" w14:textId="77777777" w:rsidR="007F127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Figure S1.2. Map classification workflow used to create landcover maps of the coastal barrens in Halifax, Nova Scotia, Canada.</w:t>
      </w:r>
    </w:p>
    <w:p w14:paraId="54DA8759" w14:textId="77777777" w:rsidR="007F1273" w:rsidRDefault="007F1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14:paraId="5E874CC7" w14:textId="77777777" w:rsidR="007F1273" w:rsidRDefault="007F1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14:paraId="07995A45" w14:textId="77777777" w:rsidR="007F127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4469D899" wp14:editId="2BA7323C">
            <wp:extent cx="5967500" cy="7151922"/>
            <wp:effectExtent l="0" t="0" r="0" b="0"/>
            <wp:docPr id="4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67500" cy="71519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28B2BB" w14:textId="77777777" w:rsidR="007F127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Figure S1.3. Photographs of plant communities identified from field plot sampling at Chebucto Head, Prospect Bay, and Polly’s Cove near Halifax, Nova Scotia, Canada.</w:t>
      </w:r>
    </w:p>
    <w:p w14:paraId="315D631C" w14:textId="77777777" w:rsidR="007F1273" w:rsidRDefault="007F1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14:paraId="66B00555" w14:textId="77777777" w:rsidR="007F1273" w:rsidRDefault="007F1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14:paraId="09C977C2" w14:textId="77777777" w:rsidR="007F127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483EFAAB" wp14:editId="332347EA">
            <wp:extent cx="5942898" cy="2187813"/>
            <wp:effectExtent l="0" t="0" r="0" b="0"/>
            <wp:docPr id="49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2898" cy="21878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03F3D8" w14:textId="77777777" w:rsidR="007F127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Figure S1.4. Area-weighted means and 95% confidence intervals of local surface ruggedness (LRUG) and global surface ruggedness (GRUG) for plant communities at Polly’s Cove, Prospect Bay, and Chebucto Head near Halifax, Nova Scotia, Canada.</w:t>
      </w:r>
    </w:p>
    <w:p w14:paraId="5FAE58F1" w14:textId="77777777" w:rsidR="007F1273" w:rsidRDefault="007F1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14:paraId="3E970D96" w14:textId="77777777" w:rsidR="007F1273" w:rsidRDefault="007F1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14:paraId="43F10CE2" w14:textId="77777777" w:rsidR="007F127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B8AB505" wp14:editId="434F78ED">
            <wp:extent cx="5910389" cy="2365385"/>
            <wp:effectExtent l="0" t="0" r="0" b="0"/>
            <wp:docPr id="4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0389" cy="23653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880854" w14:textId="77777777" w:rsidR="007F127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Figure S1.5. Area-weighted means and 95% confidence intervals of wind exposure (WIND) and slope (SLOPE) for plant communities at Polly’s Cove, Prospect Bay, and Chebucto Head near Halifax, Nova Scotia, Canada.</w:t>
      </w:r>
    </w:p>
    <w:p w14:paraId="2AB44A45" w14:textId="77777777" w:rsidR="007F1273" w:rsidRDefault="007F1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14:paraId="6192050B" w14:textId="77777777" w:rsidR="007F1273" w:rsidRDefault="007F1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14:paraId="39D857E1" w14:textId="77777777" w:rsidR="007F127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5ADEFC87" wp14:editId="378ABE7B">
            <wp:extent cx="5991125" cy="2077899"/>
            <wp:effectExtent l="0" t="0" r="0" b="0"/>
            <wp:docPr id="4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1125" cy="20778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B02742" w14:textId="77777777" w:rsidR="007F127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Figure S1.6. Majority of area-weighted counts of stream order (STREAM) and slope position classification (SPOS) for plant communities at Polly’s Cove, Prospect Bay, and Chebucto Head near Halifax, Nova Scotia, Canada.</w:t>
      </w:r>
    </w:p>
    <w:p w14:paraId="6FDEE49E" w14:textId="77777777" w:rsidR="007F1273" w:rsidRDefault="007F1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14:paraId="54F572D7" w14:textId="77777777" w:rsidR="007F1273" w:rsidRDefault="007F1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14:paraId="67437C3E" w14:textId="77777777" w:rsidR="007F127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0BA3CB0" wp14:editId="63B71B21">
            <wp:extent cx="5951708" cy="2381921"/>
            <wp:effectExtent l="0" t="0" r="0" b="0"/>
            <wp:docPr id="4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51708" cy="23819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3024412" w14:textId="77777777" w:rsidR="007F127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Figure S1.7. Area-weighted means and 95% confidence intervals of aspect eastness (AEAST) and aspect northness (ANORTH) for plant communities at Polly’s Cove, Prospect Bay, and Chebucto Head near Halifax, Nova Scotia, Canada.</w:t>
      </w:r>
    </w:p>
    <w:p w14:paraId="28FA2F72" w14:textId="77777777" w:rsidR="007F1273" w:rsidRDefault="007F12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14:paraId="20FAF824" w14:textId="77777777" w:rsidR="007F1273" w:rsidRDefault="00000000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0298B01C" wp14:editId="36A8E3F6">
            <wp:extent cx="5955318" cy="4058222"/>
            <wp:effectExtent l="0" t="0" r="0" b="0"/>
            <wp:docPr id="4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l="1605" t="5996" r="642" b="5139"/>
                    <a:stretch>
                      <a:fillRect/>
                    </a:stretch>
                  </pic:blipFill>
                  <pic:spPr>
                    <a:xfrm>
                      <a:off x="0" y="0"/>
                      <a:ext cx="5955318" cy="40582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0E3ABE" w14:textId="77777777" w:rsidR="007F127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 xml:space="preserve">Figure S1.8. Stream networks and </w:t>
      </w:r>
      <w:r>
        <w:rPr>
          <w:i/>
          <w:color w:val="000000"/>
        </w:rPr>
        <w:t>Osmundastrum cinnamomeum</w:t>
      </w:r>
      <w:r>
        <w:rPr>
          <w:color w:val="000000"/>
        </w:rPr>
        <w:t xml:space="preserve"> (O.cin) overlaid on a digital elevation model at Chebucto Head, Nova Scotia, Canada.</w:t>
      </w:r>
    </w:p>
    <w:p w14:paraId="3F2BC37F" w14:textId="3E82693D" w:rsidR="007F1273" w:rsidRDefault="007F1273" w:rsidP="006831CE">
      <w:pPr>
        <w:spacing w:after="160" w:line="259" w:lineRule="auto"/>
      </w:pPr>
    </w:p>
    <w:sectPr w:rsidR="007F1273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273"/>
    <w:rsid w:val="006831CE"/>
    <w:rsid w:val="007F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82F254"/>
  <w15:docId w15:val="{EBB67611-7590-0941-AA05-D304DD7F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CA" w:eastAsia="zh-CN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ouble-Spaced"/>
    <w:qFormat/>
    <w:rsid w:val="004321CC"/>
  </w:style>
  <w:style w:type="paragraph" w:styleId="Heading1">
    <w:name w:val="heading 1"/>
    <w:aliases w:val="Section Heading"/>
    <w:basedOn w:val="Normal"/>
    <w:next w:val="Normal"/>
    <w:link w:val="Heading1Char"/>
    <w:uiPriority w:val="9"/>
    <w:qFormat/>
    <w:rsid w:val="004321CC"/>
    <w:pPr>
      <w:keepNext/>
      <w:keepLines/>
      <w:spacing w:line="240" w:lineRule="auto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aliases w:val="Section Heading Char"/>
    <w:basedOn w:val="DefaultParagraphFont"/>
    <w:link w:val="Heading1"/>
    <w:uiPriority w:val="9"/>
    <w:rsid w:val="004321CC"/>
    <w:rPr>
      <w:rFonts w:ascii="Times New Roman" w:eastAsiaTheme="majorEastAsia" w:hAnsi="Times New Roman" w:cstheme="majorBidi"/>
      <w:b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BpuUKXbEGMVTxZN69kk0E6y01g==">AMUW2mXeGhrER9v5K2c0T2j7Yk1ONTgRgal3ybcvkyMRtBSUPuuFWVAvvp6d7lF7tx4w4/lPeP1xe8L72rJKhis1kRLQ1GyJ2eFO6Zu+/9wZLGl4ESjuROc=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Lundholm</dc:creator>
  <cp:lastModifiedBy>Jeremy Lundholm</cp:lastModifiedBy>
  <cp:revision>2</cp:revision>
  <dcterms:created xsi:type="dcterms:W3CDTF">2022-12-09T14:35:00Z</dcterms:created>
  <dcterms:modified xsi:type="dcterms:W3CDTF">2024-02-07T15:36:00Z</dcterms:modified>
</cp:coreProperties>
</file>