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28165" w14:textId="77777777" w:rsidR="00661CE0" w:rsidRDefault="00661CE0" w:rsidP="00661CE0">
      <w:pPr>
        <w:rPr>
          <w:rFonts w:asciiTheme="minorBidi" w:hAnsiTheme="minorBidi" w:cstheme="minorBidi"/>
          <w:b/>
          <w:bCs/>
          <w:sz w:val="32"/>
          <w:szCs w:val="32"/>
        </w:rPr>
      </w:pPr>
    </w:p>
    <w:p w14:paraId="3B6A525C" w14:textId="64C7FCBD" w:rsidR="00661CE0" w:rsidRPr="00E34626" w:rsidRDefault="00661CE0" w:rsidP="00661CE0">
      <w:pPr>
        <w:rPr>
          <w:rFonts w:cs="Times New Roman"/>
          <w:b/>
          <w:bCs/>
          <w:sz w:val="20"/>
          <w:szCs w:val="20"/>
        </w:rPr>
      </w:pPr>
      <w:r w:rsidRPr="00E34626">
        <w:rPr>
          <w:rFonts w:cs="Times New Roman"/>
          <w:b/>
          <w:bCs/>
          <w:sz w:val="20"/>
          <w:szCs w:val="20"/>
        </w:rPr>
        <w:t xml:space="preserve">Table </w:t>
      </w:r>
      <w:r w:rsidR="00E13B39" w:rsidRPr="00E34626">
        <w:rPr>
          <w:rFonts w:cs="Times New Roman"/>
          <w:b/>
          <w:bCs/>
          <w:sz w:val="20"/>
          <w:szCs w:val="20"/>
        </w:rPr>
        <w:t>1</w:t>
      </w:r>
      <w:r w:rsidRPr="00E34626">
        <w:rPr>
          <w:rFonts w:cs="Times New Roman"/>
          <w:b/>
          <w:bCs/>
          <w:sz w:val="20"/>
          <w:szCs w:val="20"/>
        </w:rPr>
        <w:t xml:space="preserve"> </w:t>
      </w:r>
      <w:r w:rsidRPr="00E34626">
        <w:rPr>
          <w:rFonts w:cs="Times New Roman"/>
          <w:sz w:val="20"/>
          <w:szCs w:val="20"/>
        </w:rPr>
        <w:t xml:space="preserve">Occurrence of PIH determined by dermatologists at week 2, 4, 8, and </w:t>
      </w:r>
      <w:proofErr w:type="gramStart"/>
      <w:r w:rsidRPr="00E34626">
        <w:rPr>
          <w:rFonts w:cs="Times New Roman"/>
          <w:sz w:val="20"/>
          <w:szCs w:val="20"/>
        </w:rPr>
        <w:t>12</w:t>
      </w:r>
      <w:proofErr w:type="gramEnd"/>
      <w:r w:rsidRPr="00E34626">
        <w:rPr>
          <w:rFonts w:cs="Times New Roman"/>
          <w:b/>
          <w:bCs/>
          <w:sz w:val="20"/>
          <w:szCs w:val="20"/>
        </w:rPr>
        <w:t xml:space="preserve"> </w:t>
      </w:r>
    </w:p>
    <w:p w14:paraId="78E65727" w14:textId="77777777" w:rsidR="00661CE0" w:rsidRPr="00E34626" w:rsidRDefault="00661CE0" w:rsidP="00661CE0">
      <w:pPr>
        <w:rPr>
          <w:rFonts w:cs="Times New Roman"/>
          <w:b/>
          <w:bCs/>
          <w:sz w:val="20"/>
          <w:szCs w:val="20"/>
        </w:rPr>
      </w:pPr>
    </w:p>
    <w:tbl>
      <w:tblPr>
        <w:tblStyle w:val="GridTable5Dark-Accent3"/>
        <w:tblW w:w="0" w:type="auto"/>
        <w:tblLook w:val="04A0" w:firstRow="1" w:lastRow="0" w:firstColumn="1" w:lastColumn="0" w:noHBand="0" w:noVBand="1"/>
      </w:tblPr>
      <w:tblGrid>
        <w:gridCol w:w="1530"/>
        <w:gridCol w:w="1255"/>
        <w:gridCol w:w="1350"/>
        <w:gridCol w:w="1440"/>
        <w:gridCol w:w="1260"/>
        <w:gridCol w:w="1170"/>
        <w:gridCol w:w="741"/>
      </w:tblGrid>
      <w:tr w:rsidR="00AE22A6" w14:paraId="6478F55B" w14:textId="77777777" w:rsidTr="009F11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37AA7B2A" w14:textId="77777777" w:rsidR="00661CE0" w:rsidRPr="00AE7271" w:rsidRDefault="00661CE0" w:rsidP="006C1657">
            <w:pPr>
              <w:jc w:val="center"/>
              <w:rPr>
                <w:rFonts w:asciiTheme="minorBidi" w:hAnsiTheme="minorBidi" w:cstheme="minorBidi"/>
                <w:sz w:val="28"/>
              </w:rPr>
            </w:pPr>
            <w:r w:rsidRPr="00AE7271">
              <w:rPr>
                <w:rFonts w:asciiTheme="minorBidi" w:hAnsiTheme="minorBidi" w:cstheme="minorBidi"/>
                <w:sz w:val="28"/>
              </w:rPr>
              <w:t>Visit</w:t>
            </w:r>
          </w:p>
        </w:tc>
        <w:tc>
          <w:tcPr>
            <w:tcW w:w="1255" w:type="dxa"/>
          </w:tcPr>
          <w:p w14:paraId="59CB6FA4" w14:textId="56CCB521" w:rsidR="00661CE0" w:rsidRPr="001313E3" w:rsidRDefault="001313E3" w:rsidP="006C1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Group A</w:t>
            </w:r>
          </w:p>
          <w:p w14:paraId="2243C7D0" w14:textId="39F18694" w:rsidR="0069443E" w:rsidRPr="00AE7271" w:rsidRDefault="0069443E" w:rsidP="006C1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(n=72)</w:t>
            </w:r>
          </w:p>
        </w:tc>
        <w:tc>
          <w:tcPr>
            <w:tcW w:w="1350" w:type="dxa"/>
          </w:tcPr>
          <w:p w14:paraId="724F8ECA" w14:textId="621C4A66" w:rsidR="00661CE0" w:rsidRDefault="001313E3" w:rsidP="006C1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Group B</w:t>
            </w:r>
          </w:p>
          <w:p w14:paraId="1D5529F7" w14:textId="482B8D07" w:rsidR="0069443E" w:rsidRPr="00AE7271" w:rsidRDefault="0069443E" w:rsidP="006C1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(n=72)</w:t>
            </w:r>
          </w:p>
        </w:tc>
        <w:tc>
          <w:tcPr>
            <w:tcW w:w="1440" w:type="dxa"/>
          </w:tcPr>
          <w:p w14:paraId="6737B36F" w14:textId="4C176C98" w:rsidR="0069443E" w:rsidRPr="00AE7271" w:rsidRDefault="003853D3" w:rsidP="006C1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</w:rPr>
            </w:pPr>
            <w:r w:rsidRPr="003853D3">
              <w:rPr>
                <w:rFonts w:asciiTheme="minorBidi" w:hAnsiTheme="minorBidi" w:cstheme="minorBidi"/>
                <w:sz w:val="28"/>
              </w:rPr>
              <w:t xml:space="preserve">Group </w:t>
            </w:r>
            <w:r>
              <w:rPr>
                <w:rFonts w:asciiTheme="minorBidi" w:hAnsiTheme="minorBidi" w:cstheme="minorBidi"/>
                <w:sz w:val="28"/>
              </w:rPr>
              <w:t xml:space="preserve">C </w:t>
            </w:r>
            <w:r w:rsidR="0069443E">
              <w:rPr>
                <w:rFonts w:asciiTheme="minorBidi" w:hAnsiTheme="minorBidi" w:cstheme="minorBidi"/>
                <w:sz w:val="28"/>
              </w:rPr>
              <w:t>(n=72)</w:t>
            </w:r>
          </w:p>
        </w:tc>
        <w:tc>
          <w:tcPr>
            <w:tcW w:w="1260" w:type="dxa"/>
          </w:tcPr>
          <w:p w14:paraId="0FB6CE71" w14:textId="77777777" w:rsidR="00661CE0" w:rsidRDefault="00661CE0" w:rsidP="006C1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28"/>
              </w:rPr>
            </w:pPr>
            <w:r w:rsidRPr="00AE7271">
              <w:rPr>
                <w:rFonts w:asciiTheme="minorBidi" w:hAnsiTheme="minorBidi" w:cstheme="minorBidi"/>
                <w:sz w:val="28"/>
              </w:rPr>
              <w:t>Control</w:t>
            </w:r>
          </w:p>
          <w:p w14:paraId="5EEB86D5" w14:textId="731A8FAD" w:rsidR="0069443E" w:rsidRPr="00AE7271" w:rsidRDefault="0069443E" w:rsidP="006C1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(n=72)</w:t>
            </w:r>
          </w:p>
        </w:tc>
        <w:tc>
          <w:tcPr>
            <w:tcW w:w="1170" w:type="dxa"/>
          </w:tcPr>
          <w:p w14:paraId="6B4FAA28" w14:textId="6F20D04B" w:rsidR="00661CE0" w:rsidRDefault="0069443E" w:rsidP="006C1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 w:val="0"/>
                <w:bCs w:val="0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Overall incidence</w:t>
            </w:r>
          </w:p>
          <w:p w14:paraId="0CA08D99" w14:textId="73DD8D86" w:rsidR="0069443E" w:rsidRPr="00AE7271" w:rsidRDefault="0069443E" w:rsidP="006C1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</w:rPr>
            </w:pPr>
            <w:r>
              <w:rPr>
                <w:rFonts w:asciiTheme="minorBidi" w:hAnsiTheme="minorBidi" w:cstheme="minorBidi"/>
                <w:sz w:val="28"/>
              </w:rPr>
              <w:t>(n=288)</w:t>
            </w:r>
          </w:p>
        </w:tc>
        <w:tc>
          <w:tcPr>
            <w:tcW w:w="734" w:type="dxa"/>
            <w:tcBorders>
              <w:right w:val="nil"/>
            </w:tcBorders>
          </w:tcPr>
          <w:p w14:paraId="0664CF7F" w14:textId="71C1E643" w:rsidR="00661CE0" w:rsidRPr="00AE7271" w:rsidRDefault="003E0D11" w:rsidP="006C1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8"/>
              </w:rPr>
            </w:pPr>
            <w:r w:rsidRPr="003E0D11">
              <w:rPr>
                <w:rFonts w:asciiTheme="minorBidi" w:hAnsiTheme="minorBidi" w:cstheme="minorBidi"/>
                <w:i/>
                <w:iCs/>
                <w:sz w:val="28"/>
              </w:rPr>
              <w:t>p</w:t>
            </w:r>
            <w:r>
              <w:rPr>
                <w:rFonts w:asciiTheme="minorBidi" w:hAnsiTheme="minorBidi" w:cstheme="minorBidi"/>
                <w:sz w:val="28"/>
              </w:rPr>
              <w:t>-</w:t>
            </w:r>
            <w:r w:rsidR="00661CE0" w:rsidRPr="00AE7271">
              <w:rPr>
                <w:rFonts w:asciiTheme="minorBidi" w:hAnsiTheme="minorBidi" w:cstheme="minorBidi"/>
                <w:sz w:val="28"/>
              </w:rPr>
              <w:t>value</w:t>
            </w:r>
          </w:p>
        </w:tc>
      </w:tr>
      <w:tr w:rsidR="00AE22A6" w14:paraId="213DD110" w14:textId="77777777" w:rsidTr="009F1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0F698312" w14:textId="77777777" w:rsidR="00661CE0" w:rsidRPr="00606EFD" w:rsidRDefault="00661CE0" w:rsidP="006C1657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Week 2</w:t>
            </w:r>
          </w:p>
        </w:tc>
        <w:tc>
          <w:tcPr>
            <w:tcW w:w="1255" w:type="dxa"/>
            <w:shd w:val="clear" w:color="auto" w:fill="EDEDED" w:themeFill="accent3" w:themeFillTint="33"/>
          </w:tcPr>
          <w:p w14:paraId="5DD6094D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5</w:t>
            </w:r>
          </w:p>
        </w:tc>
        <w:tc>
          <w:tcPr>
            <w:tcW w:w="1350" w:type="dxa"/>
            <w:shd w:val="clear" w:color="auto" w:fill="EDEDED" w:themeFill="accent3" w:themeFillTint="33"/>
          </w:tcPr>
          <w:p w14:paraId="772FBEEA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3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7DBBFF14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4</w:t>
            </w:r>
          </w:p>
        </w:tc>
        <w:tc>
          <w:tcPr>
            <w:tcW w:w="1260" w:type="dxa"/>
            <w:shd w:val="clear" w:color="auto" w:fill="EDEDED" w:themeFill="accent3" w:themeFillTint="33"/>
          </w:tcPr>
          <w:p w14:paraId="3035AE02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3</w:t>
            </w:r>
          </w:p>
        </w:tc>
        <w:tc>
          <w:tcPr>
            <w:tcW w:w="1170" w:type="dxa"/>
          </w:tcPr>
          <w:p w14:paraId="1661536D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15</w:t>
            </w:r>
          </w:p>
        </w:tc>
        <w:tc>
          <w:tcPr>
            <w:tcW w:w="734" w:type="dxa"/>
            <w:shd w:val="clear" w:color="auto" w:fill="EDEDED" w:themeFill="accent3" w:themeFillTint="33"/>
          </w:tcPr>
          <w:p w14:paraId="2ECA4820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AE22A6" w14:paraId="409F2E36" w14:textId="77777777" w:rsidTr="009F1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5B8A19B1" w14:textId="77777777" w:rsidR="00661CE0" w:rsidRPr="00606EFD" w:rsidRDefault="00661CE0" w:rsidP="006C1657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Week 4</w:t>
            </w:r>
          </w:p>
        </w:tc>
        <w:tc>
          <w:tcPr>
            <w:tcW w:w="1255" w:type="dxa"/>
          </w:tcPr>
          <w:p w14:paraId="5C08950F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34</w:t>
            </w:r>
          </w:p>
        </w:tc>
        <w:tc>
          <w:tcPr>
            <w:tcW w:w="1350" w:type="dxa"/>
          </w:tcPr>
          <w:p w14:paraId="504B40A8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31</w:t>
            </w:r>
          </w:p>
        </w:tc>
        <w:tc>
          <w:tcPr>
            <w:tcW w:w="1440" w:type="dxa"/>
          </w:tcPr>
          <w:p w14:paraId="71FC4F8F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26</w:t>
            </w:r>
          </w:p>
        </w:tc>
        <w:tc>
          <w:tcPr>
            <w:tcW w:w="1260" w:type="dxa"/>
          </w:tcPr>
          <w:p w14:paraId="77851BAE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23</w:t>
            </w:r>
          </w:p>
        </w:tc>
        <w:tc>
          <w:tcPr>
            <w:tcW w:w="1170" w:type="dxa"/>
            <w:shd w:val="clear" w:color="auto" w:fill="DBDBDB" w:themeFill="accent3" w:themeFillTint="66"/>
          </w:tcPr>
          <w:p w14:paraId="4883D06E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114</w:t>
            </w:r>
          </w:p>
        </w:tc>
        <w:tc>
          <w:tcPr>
            <w:tcW w:w="734" w:type="dxa"/>
          </w:tcPr>
          <w:p w14:paraId="03DFED4C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AE22A6" w14:paraId="634E2150" w14:textId="77777777" w:rsidTr="009F1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35BCB0E6" w14:textId="77777777" w:rsidR="00661CE0" w:rsidRPr="00606EFD" w:rsidRDefault="00661CE0" w:rsidP="006C1657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Week 8</w:t>
            </w:r>
          </w:p>
        </w:tc>
        <w:tc>
          <w:tcPr>
            <w:tcW w:w="1255" w:type="dxa"/>
            <w:shd w:val="clear" w:color="auto" w:fill="EDEDED" w:themeFill="accent3" w:themeFillTint="33"/>
          </w:tcPr>
          <w:p w14:paraId="22DB34E2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7</w:t>
            </w:r>
          </w:p>
        </w:tc>
        <w:tc>
          <w:tcPr>
            <w:tcW w:w="1350" w:type="dxa"/>
            <w:shd w:val="clear" w:color="auto" w:fill="EDEDED" w:themeFill="accent3" w:themeFillTint="33"/>
          </w:tcPr>
          <w:p w14:paraId="4E8886F6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16</w:t>
            </w:r>
          </w:p>
        </w:tc>
        <w:tc>
          <w:tcPr>
            <w:tcW w:w="1440" w:type="dxa"/>
            <w:shd w:val="clear" w:color="auto" w:fill="EDEDED" w:themeFill="accent3" w:themeFillTint="33"/>
          </w:tcPr>
          <w:p w14:paraId="66AE626F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13</w:t>
            </w:r>
          </w:p>
        </w:tc>
        <w:tc>
          <w:tcPr>
            <w:tcW w:w="1260" w:type="dxa"/>
            <w:shd w:val="clear" w:color="auto" w:fill="EDEDED" w:themeFill="accent3" w:themeFillTint="33"/>
          </w:tcPr>
          <w:p w14:paraId="4B0318B6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20</w:t>
            </w:r>
          </w:p>
        </w:tc>
        <w:tc>
          <w:tcPr>
            <w:tcW w:w="1170" w:type="dxa"/>
          </w:tcPr>
          <w:p w14:paraId="50D7D688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56</w:t>
            </w:r>
          </w:p>
        </w:tc>
        <w:tc>
          <w:tcPr>
            <w:tcW w:w="734" w:type="dxa"/>
            <w:shd w:val="clear" w:color="auto" w:fill="EDEDED" w:themeFill="accent3" w:themeFillTint="33"/>
          </w:tcPr>
          <w:p w14:paraId="034E0623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AE22A6" w14:paraId="5E81C425" w14:textId="77777777" w:rsidTr="009F1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4760E789" w14:textId="77777777" w:rsidR="00661CE0" w:rsidRPr="00606EFD" w:rsidRDefault="00661CE0" w:rsidP="006C1657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Week 12</w:t>
            </w:r>
          </w:p>
        </w:tc>
        <w:tc>
          <w:tcPr>
            <w:tcW w:w="1255" w:type="dxa"/>
          </w:tcPr>
          <w:p w14:paraId="6B9F4BB5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4</w:t>
            </w:r>
          </w:p>
        </w:tc>
        <w:tc>
          <w:tcPr>
            <w:tcW w:w="1350" w:type="dxa"/>
          </w:tcPr>
          <w:p w14:paraId="59284FE5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2</w:t>
            </w:r>
          </w:p>
        </w:tc>
        <w:tc>
          <w:tcPr>
            <w:tcW w:w="1440" w:type="dxa"/>
          </w:tcPr>
          <w:p w14:paraId="7A8DE8D1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5</w:t>
            </w:r>
          </w:p>
        </w:tc>
        <w:tc>
          <w:tcPr>
            <w:tcW w:w="1260" w:type="dxa"/>
          </w:tcPr>
          <w:p w14:paraId="312997F5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2</w:t>
            </w:r>
          </w:p>
        </w:tc>
        <w:tc>
          <w:tcPr>
            <w:tcW w:w="1170" w:type="dxa"/>
            <w:shd w:val="clear" w:color="auto" w:fill="DBDBDB" w:themeFill="accent3" w:themeFillTint="66"/>
          </w:tcPr>
          <w:p w14:paraId="23B75990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13</w:t>
            </w:r>
          </w:p>
        </w:tc>
        <w:tc>
          <w:tcPr>
            <w:tcW w:w="734" w:type="dxa"/>
          </w:tcPr>
          <w:p w14:paraId="4BF3AEB2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AE22A6" w14:paraId="3ECD67AC" w14:textId="77777777" w:rsidTr="009F11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334EA558" w14:textId="197BDDD7" w:rsidR="00661CE0" w:rsidRPr="00606EFD" w:rsidRDefault="0069443E" w:rsidP="006C1657">
            <w:pPr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Accumulative incidence</w:t>
            </w:r>
          </w:p>
        </w:tc>
        <w:tc>
          <w:tcPr>
            <w:tcW w:w="1255" w:type="dxa"/>
          </w:tcPr>
          <w:p w14:paraId="6B29FC01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50</w:t>
            </w:r>
            <w:r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</w:p>
        </w:tc>
        <w:tc>
          <w:tcPr>
            <w:tcW w:w="1350" w:type="dxa"/>
          </w:tcPr>
          <w:p w14:paraId="44B5A6CD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52</w:t>
            </w:r>
            <w:r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</w:p>
        </w:tc>
        <w:tc>
          <w:tcPr>
            <w:tcW w:w="1440" w:type="dxa"/>
          </w:tcPr>
          <w:p w14:paraId="07CCEACE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48</w:t>
            </w:r>
          </w:p>
        </w:tc>
        <w:tc>
          <w:tcPr>
            <w:tcW w:w="1260" w:type="dxa"/>
          </w:tcPr>
          <w:p w14:paraId="5B589CA1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48</w:t>
            </w:r>
          </w:p>
        </w:tc>
        <w:tc>
          <w:tcPr>
            <w:tcW w:w="1170" w:type="dxa"/>
          </w:tcPr>
          <w:p w14:paraId="717DA460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198</w:t>
            </w:r>
          </w:p>
        </w:tc>
        <w:tc>
          <w:tcPr>
            <w:tcW w:w="734" w:type="dxa"/>
          </w:tcPr>
          <w:p w14:paraId="7C17F98C" w14:textId="77777777" w:rsidR="00661CE0" w:rsidRPr="00606EFD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0.702</w:t>
            </w:r>
          </w:p>
        </w:tc>
      </w:tr>
      <w:tr w:rsidR="00AE22A6" w14:paraId="526A994B" w14:textId="77777777" w:rsidTr="009F11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0" w:type="dxa"/>
          </w:tcPr>
          <w:p w14:paraId="690EF60B" w14:textId="77777777" w:rsidR="00661CE0" w:rsidRPr="00606EFD" w:rsidRDefault="00661CE0" w:rsidP="006C1657">
            <w:pPr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>HR (95% CI)</w:t>
            </w:r>
          </w:p>
        </w:tc>
        <w:tc>
          <w:tcPr>
            <w:tcW w:w="1255" w:type="dxa"/>
          </w:tcPr>
          <w:p w14:paraId="7E01E58D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 xml:space="preserve">1.163 </w:t>
            </w:r>
            <w:r>
              <w:rPr>
                <w:rFonts w:asciiTheme="minorBidi" w:hAnsiTheme="minorBidi" w:cstheme="minorBidi"/>
                <w:sz w:val="32"/>
                <w:szCs w:val="32"/>
              </w:rPr>
              <w:br/>
            </w:r>
            <w:r w:rsidRPr="00606EFD">
              <w:rPr>
                <w:rFonts w:asciiTheme="minorBidi" w:hAnsiTheme="minorBidi" w:cstheme="minorBidi"/>
                <w:sz w:val="32"/>
                <w:szCs w:val="32"/>
              </w:rPr>
              <w:t>(0.78-1.73)</w:t>
            </w:r>
          </w:p>
        </w:tc>
        <w:tc>
          <w:tcPr>
            <w:tcW w:w="1350" w:type="dxa"/>
          </w:tcPr>
          <w:p w14:paraId="29D03F18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 xml:space="preserve">1.159 </w:t>
            </w:r>
            <w:r>
              <w:rPr>
                <w:rFonts w:asciiTheme="minorBidi" w:hAnsiTheme="minorBidi" w:cstheme="minorBidi"/>
                <w:sz w:val="32"/>
                <w:szCs w:val="32"/>
              </w:rPr>
              <w:br/>
            </w:r>
            <w:r w:rsidRPr="00606EFD">
              <w:rPr>
                <w:rFonts w:asciiTheme="minorBidi" w:hAnsiTheme="minorBidi" w:cstheme="minorBidi"/>
                <w:sz w:val="32"/>
                <w:szCs w:val="32"/>
              </w:rPr>
              <w:t>(0.78-1.72)</w:t>
            </w:r>
          </w:p>
        </w:tc>
        <w:tc>
          <w:tcPr>
            <w:tcW w:w="1440" w:type="dxa"/>
          </w:tcPr>
          <w:p w14:paraId="351152B6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06EFD">
              <w:rPr>
                <w:rFonts w:asciiTheme="minorBidi" w:hAnsiTheme="minorBidi" w:cstheme="minorBidi"/>
                <w:sz w:val="32"/>
                <w:szCs w:val="32"/>
              </w:rPr>
              <w:t xml:space="preserve">1.029 </w:t>
            </w:r>
            <w:r>
              <w:rPr>
                <w:rFonts w:asciiTheme="minorBidi" w:hAnsiTheme="minorBidi" w:cstheme="minorBidi"/>
                <w:sz w:val="32"/>
                <w:szCs w:val="32"/>
              </w:rPr>
              <w:br/>
            </w:r>
            <w:r w:rsidRPr="00606EFD">
              <w:rPr>
                <w:rFonts w:asciiTheme="minorBidi" w:hAnsiTheme="minorBidi" w:cstheme="minorBidi"/>
                <w:sz w:val="32"/>
                <w:szCs w:val="32"/>
              </w:rPr>
              <w:t>(0.69-1.53)</w:t>
            </w:r>
          </w:p>
        </w:tc>
        <w:tc>
          <w:tcPr>
            <w:tcW w:w="1260" w:type="dxa"/>
          </w:tcPr>
          <w:p w14:paraId="749EE588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170" w:type="dxa"/>
          </w:tcPr>
          <w:p w14:paraId="0ED8954F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734" w:type="dxa"/>
          </w:tcPr>
          <w:p w14:paraId="25E4B7C4" w14:textId="77777777" w:rsidR="00661CE0" w:rsidRPr="00606EFD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</w:tbl>
    <w:p w14:paraId="614C927C" w14:textId="3B0097F5" w:rsidR="0029019E" w:rsidRPr="003930E5" w:rsidRDefault="005E18E5" w:rsidP="00661CE0">
      <w:pPr>
        <w:rPr>
          <w:rFonts w:cs="Times New Roman"/>
          <w:sz w:val="20"/>
          <w:szCs w:val="20"/>
        </w:rPr>
      </w:pPr>
      <w:bookmarkStart w:id="0" w:name="_Hlk155945441"/>
      <w:bookmarkStart w:id="1" w:name="_Hlk155603483"/>
      <w:r w:rsidRPr="003930E5">
        <w:rPr>
          <w:rFonts w:cs="Times New Roman"/>
          <w:sz w:val="20"/>
          <w:szCs w:val="20"/>
        </w:rPr>
        <w:t>Group A</w:t>
      </w:r>
      <w:r w:rsidR="003C7229" w:rsidRPr="003930E5">
        <w:rPr>
          <w:rFonts w:cs="Times New Roman"/>
          <w:sz w:val="20"/>
          <w:szCs w:val="20"/>
        </w:rPr>
        <w:t xml:space="preserve">: </w:t>
      </w:r>
      <w:r w:rsidR="00110DEF" w:rsidRPr="003930E5">
        <w:rPr>
          <w:rFonts w:cs="Times New Roman"/>
          <w:sz w:val="20"/>
          <w:szCs w:val="20"/>
        </w:rPr>
        <w:t xml:space="preserve">topical clobetasol propionate 0.05% ointment twice daily for 2 days; </w:t>
      </w:r>
      <w:r w:rsidR="00FF2E2B" w:rsidRPr="003930E5">
        <w:rPr>
          <w:rFonts w:cs="Times New Roman"/>
          <w:sz w:val="20"/>
          <w:szCs w:val="20"/>
        </w:rPr>
        <w:t>Group B</w:t>
      </w:r>
      <w:r w:rsidR="003930E5">
        <w:rPr>
          <w:rFonts w:cs="Times New Roman"/>
          <w:sz w:val="20"/>
          <w:szCs w:val="20"/>
        </w:rPr>
        <w:t xml:space="preserve">: </w:t>
      </w:r>
      <w:r w:rsidR="00B604C8" w:rsidRPr="00B604C8">
        <w:rPr>
          <w:rFonts w:cs="Times New Roman"/>
          <w:sz w:val="20"/>
          <w:szCs w:val="20"/>
        </w:rPr>
        <w:t>single application of topical clobetasol propionate 0.05% ointment under occlusive dressings</w:t>
      </w:r>
      <w:r w:rsidR="00B604C8">
        <w:rPr>
          <w:rFonts w:cs="Times New Roman"/>
          <w:sz w:val="20"/>
          <w:szCs w:val="20"/>
        </w:rPr>
        <w:t xml:space="preserve"> for 24 hours</w:t>
      </w:r>
      <w:r w:rsidR="00E80540">
        <w:rPr>
          <w:rFonts w:cs="Times New Roman"/>
          <w:sz w:val="20"/>
          <w:szCs w:val="20"/>
        </w:rPr>
        <w:t xml:space="preserve">; Group C: </w:t>
      </w:r>
      <w:r w:rsidR="00EF3348" w:rsidRPr="00EF3348">
        <w:rPr>
          <w:rFonts w:cs="Times New Roman"/>
          <w:sz w:val="20"/>
          <w:szCs w:val="20"/>
        </w:rPr>
        <w:t>topical brimonidine tartrate 0.33% gel</w:t>
      </w:r>
      <w:r w:rsidR="0052685E">
        <w:rPr>
          <w:rFonts w:cs="Times New Roman"/>
          <w:sz w:val="20"/>
          <w:szCs w:val="20"/>
        </w:rPr>
        <w:t xml:space="preserve"> </w:t>
      </w:r>
      <w:r w:rsidR="0052685E" w:rsidRPr="0052685E">
        <w:rPr>
          <w:rFonts w:cs="Times New Roman"/>
          <w:sz w:val="20"/>
          <w:szCs w:val="20"/>
        </w:rPr>
        <w:t>1 hour before and 3 days after laser</w:t>
      </w:r>
      <w:r w:rsidR="0052685E">
        <w:rPr>
          <w:rFonts w:cs="Times New Roman"/>
          <w:sz w:val="20"/>
          <w:szCs w:val="20"/>
        </w:rPr>
        <w:t xml:space="preserve">; </w:t>
      </w:r>
      <w:r w:rsidR="00B91E92">
        <w:rPr>
          <w:rFonts w:cs="Times New Roman"/>
          <w:sz w:val="20"/>
          <w:szCs w:val="20"/>
        </w:rPr>
        <w:t>Control</w:t>
      </w:r>
      <w:r w:rsidR="008E1F19">
        <w:rPr>
          <w:rFonts w:cs="Times New Roman"/>
          <w:sz w:val="20"/>
          <w:szCs w:val="20"/>
        </w:rPr>
        <w:t xml:space="preserve">: topical </w:t>
      </w:r>
      <w:r w:rsidR="008E1F19" w:rsidRPr="00CB2371">
        <w:rPr>
          <w:rFonts w:cs="Times New Roman"/>
          <w:sz w:val="20"/>
          <w:szCs w:val="20"/>
        </w:rPr>
        <w:t>petrolatum jelly</w:t>
      </w:r>
      <w:r w:rsidR="008E1F19">
        <w:rPr>
          <w:rFonts w:cs="Times New Roman"/>
          <w:sz w:val="20"/>
          <w:szCs w:val="20"/>
        </w:rPr>
        <w:t xml:space="preserve"> for 7 </w:t>
      </w:r>
      <w:proofErr w:type="gramStart"/>
      <w:r w:rsidR="008E1F19">
        <w:rPr>
          <w:rFonts w:cs="Times New Roman"/>
          <w:sz w:val="20"/>
          <w:szCs w:val="20"/>
        </w:rPr>
        <w:t>days</w:t>
      </w:r>
      <w:bookmarkEnd w:id="0"/>
      <w:proofErr w:type="gramEnd"/>
    </w:p>
    <w:bookmarkEnd w:id="1"/>
    <w:p w14:paraId="6E48A79A" w14:textId="4E139BCB" w:rsidR="00B67C7C" w:rsidRPr="003930E5" w:rsidRDefault="003E0D11" w:rsidP="00661CE0">
      <w:pPr>
        <w:rPr>
          <w:rFonts w:cs="Times New Roman"/>
          <w:sz w:val="20"/>
          <w:szCs w:val="20"/>
        </w:rPr>
      </w:pPr>
      <w:r w:rsidRPr="003930E5">
        <w:rPr>
          <w:rFonts w:cs="Times New Roman"/>
          <w:sz w:val="20"/>
          <w:szCs w:val="20"/>
        </w:rPr>
        <w:t xml:space="preserve">Values are number of patients; </w:t>
      </w:r>
      <w:r w:rsidR="00B67C7C" w:rsidRPr="003930E5">
        <w:rPr>
          <w:rFonts w:cs="Times New Roman"/>
          <w:sz w:val="20"/>
          <w:szCs w:val="20"/>
        </w:rPr>
        <w:t>HR = Hazard ratio between the treatment and the control group</w:t>
      </w:r>
    </w:p>
    <w:p w14:paraId="0C02FE14" w14:textId="3575581B" w:rsidR="003D37DD" w:rsidRPr="003930E5" w:rsidRDefault="00F61012" w:rsidP="00661CE0">
      <w:pPr>
        <w:rPr>
          <w:rFonts w:cs="Times New Roman"/>
          <w:sz w:val="20"/>
          <w:szCs w:val="20"/>
        </w:rPr>
      </w:pPr>
      <w:r w:rsidRPr="003930E5">
        <w:rPr>
          <w:rFonts w:cs="Times New Roman"/>
          <w:i/>
          <w:iCs/>
          <w:sz w:val="20"/>
          <w:szCs w:val="20"/>
        </w:rPr>
        <w:t>p</w:t>
      </w:r>
      <w:r w:rsidRPr="003930E5">
        <w:rPr>
          <w:rFonts w:cs="Times New Roman"/>
          <w:sz w:val="20"/>
          <w:szCs w:val="20"/>
        </w:rPr>
        <w:t xml:space="preserve">-value = comparison of data between all groups; </w:t>
      </w:r>
      <w:r w:rsidR="003E0D11" w:rsidRPr="003930E5">
        <w:rPr>
          <w:rFonts w:cs="Times New Roman"/>
          <w:sz w:val="20"/>
          <w:szCs w:val="20"/>
        </w:rPr>
        <w:t xml:space="preserve">Significant differences at </w:t>
      </w:r>
      <w:r w:rsidR="003E0D11" w:rsidRPr="003930E5">
        <w:rPr>
          <w:rFonts w:cs="Times New Roman"/>
          <w:i/>
          <w:iCs/>
          <w:sz w:val="20"/>
          <w:szCs w:val="20"/>
        </w:rPr>
        <w:t>p</w:t>
      </w:r>
      <w:r w:rsidR="003E0D11" w:rsidRPr="003930E5">
        <w:rPr>
          <w:rFonts w:cs="Times New Roman"/>
          <w:sz w:val="20"/>
          <w:szCs w:val="20"/>
        </w:rPr>
        <w:t xml:space="preserve"> &lt; 0.05</w:t>
      </w:r>
    </w:p>
    <w:p w14:paraId="436678DD" w14:textId="77777777" w:rsidR="00F61012" w:rsidRPr="00F61012" w:rsidRDefault="00F61012" w:rsidP="00661CE0">
      <w:pPr>
        <w:rPr>
          <w:rFonts w:asciiTheme="minorBidi" w:hAnsiTheme="minorBidi" w:cstheme="minorBidi"/>
          <w:b/>
          <w:bCs/>
          <w:sz w:val="28"/>
        </w:rPr>
      </w:pPr>
    </w:p>
    <w:p w14:paraId="0DE19BA1" w14:textId="77777777" w:rsidR="0069443E" w:rsidRDefault="0069443E" w:rsidP="00661CE0">
      <w:pPr>
        <w:rPr>
          <w:rFonts w:asciiTheme="minorBidi" w:hAnsiTheme="minorBidi" w:cstheme="minorBidi"/>
          <w:b/>
          <w:bCs/>
          <w:sz w:val="32"/>
          <w:szCs w:val="32"/>
        </w:rPr>
      </w:pPr>
    </w:p>
    <w:p w14:paraId="20CFC280" w14:textId="77777777" w:rsidR="00BD33E3" w:rsidRDefault="00BD33E3" w:rsidP="00661CE0">
      <w:pPr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</w:rPr>
        <w:br w:type="page"/>
      </w:r>
    </w:p>
    <w:p w14:paraId="09AD7FCF" w14:textId="77777777" w:rsidR="009A3FD0" w:rsidRPr="009A3FD0" w:rsidRDefault="009A3FD0" w:rsidP="00661CE0">
      <w:pPr>
        <w:rPr>
          <w:rFonts w:cs="Times New Roman"/>
          <w:sz w:val="20"/>
          <w:szCs w:val="20"/>
        </w:rPr>
      </w:pPr>
    </w:p>
    <w:p w14:paraId="6B28ACED" w14:textId="77777777" w:rsidR="009A3FD0" w:rsidRDefault="009A3FD0" w:rsidP="00661CE0">
      <w:pPr>
        <w:rPr>
          <w:rFonts w:asciiTheme="minorBidi" w:hAnsiTheme="minorBidi" w:cstheme="minorBidi"/>
          <w:szCs w:val="24"/>
        </w:rPr>
      </w:pPr>
    </w:p>
    <w:p w14:paraId="380462AC" w14:textId="49A99781" w:rsidR="00661CE0" w:rsidRPr="00E34626" w:rsidRDefault="00661CE0" w:rsidP="00661CE0">
      <w:pPr>
        <w:rPr>
          <w:rFonts w:cs="Times New Roman"/>
          <w:b/>
          <w:bCs/>
          <w:sz w:val="20"/>
          <w:szCs w:val="20"/>
        </w:rPr>
      </w:pPr>
      <w:r w:rsidRPr="00E34626">
        <w:rPr>
          <w:rFonts w:cs="Times New Roman"/>
          <w:b/>
          <w:bCs/>
          <w:sz w:val="20"/>
          <w:szCs w:val="20"/>
        </w:rPr>
        <w:t xml:space="preserve">Table </w:t>
      </w:r>
      <w:r w:rsidR="00151C3A" w:rsidRPr="00E34626">
        <w:rPr>
          <w:rFonts w:cs="Times New Roman"/>
          <w:b/>
          <w:bCs/>
          <w:sz w:val="20"/>
          <w:szCs w:val="20"/>
        </w:rPr>
        <w:t>2</w:t>
      </w:r>
      <w:r w:rsidRPr="00E34626">
        <w:rPr>
          <w:rFonts w:cs="Times New Roman"/>
          <w:b/>
          <w:bCs/>
          <w:sz w:val="20"/>
          <w:szCs w:val="20"/>
        </w:rPr>
        <w:t xml:space="preserve"> </w:t>
      </w:r>
      <w:r w:rsidRPr="00E34626">
        <w:rPr>
          <w:rFonts w:cs="Times New Roman"/>
          <w:sz w:val="20"/>
          <w:szCs w:val="20"/>
        </w:rPr>
        <w:t>Adverse reactions</w:t>
      </w:r>
      <w:r w:rsidRPr="00E34626">
        <w:rPr>
          <w:rFonts w:cs="Times New Roman"/>
          <w:b/>
          <w:bCs/>
          <w:sz w:val="20"/>
          <w:szCs w:val="20"/>
        </w:rPr>
        <w:t xml:space="preserve"> </w:t>
      </w:r>
    </w:p>
    <w:p w14:paraId="1B4A2040" w14:textId="77777777" w:rsidR="00661CE0" w:rsidRDefault="00661CE0" w:rsidP="00661CE0">
      <w:pPr>
        <w:rPr>
          <w:rFonts w:asciiTheme="minorBidi" w:hAnsiTheme="minorBidi" w:cstheme="minorBidi"/>
          <w:b/>
          <w:bCs/>
          <w:sz w:val="32"/>
          <w:szCs w:val="32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250"/>
        <w:gridCol w:w="1440"/>
        <w:gridCol w:w="1440"/>
        <w:gridCol w:w="1440"/>
        <w:gridCol w:w="1440"/>
        <w:gridCol w:w="1006"/>
      </w:tblGrid>
      <w:tr w:rsidR="00661CE0" w14:paraId="6A3D41CA" w14:textId="77777777" w:rsidTr="006C16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05C400D5" w14:textId="77777777" w:rsidR="00661CE0" w:rsidRPr="00F06DD1" w:rsidRDefault="00661CE0" w:rsidP="006C1657">
            <w:pPr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 w:rsidRPr="00F06DD1">
              <w:rPr>
                <w:rFonts w:asciiTheme="minorBidi" w:hAnsiTheme="minorBidi" w:cstheme="minorBidi"/>
                <w:sz w:val="32"/>
                <w:szCs w:val="32"/>
              </w:rPr>
              <w:t>Adverse reactions</w:t>
            </w:r>
          </w:p>
        </w:tc>
        <w:tc>
          <w:tcPr>
            <w:tcW w:w="1440" w:type="dxa"/>
          </w:tcPr>
          <w:p w14:paraId="4B60AD17" w14:textId="77777777" w:rsidR="00661CE0" w:rsidRPr="00F06DD1" w:rsidRDefault="00661CE0" w:rsidP="006C1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F06DD1">
              <w:rPr>
                <w:rFonts w:asciiTheme="minorBidi" w:hAnsiTheme="minorBidi" w:cstheme="minorBidi"/>
                <w:sz w:val="32"/>
                <w:szCs w:val="32"/>
              </w:rPr>
              <w:t>Topical clobetasol</w:t>
            </w:r>
          </w:p>
        </w:tc>
        <w:tc>
          <w:tcPr>
            <w:tcW w:w="1440" w:type="dxa"/>
          </w:tcPr>
          <w:p w14:paraId="56DD30A8" w14:textId="77777777" w:rsidR="00661CE0" w:rsidRPr="00F06DD1" w:rsidRDefault="00661CE0" w:rsidP="006C1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F06DD1">
              <w:rPr>
                <w:rFonts w:asciiTheme="minorBidi" w:hAnsiTheme="minorBidi" w:cstheme="minorBidi"/>
                <w:sz w:val="32"/>
                <w:szCs w:val="32"/>
              </w:rPr>
              <w:t>Topical clobetasol under occlusion</w:t>
            </w:r>
          </w:p>
        </w:tc>
        <w:tc>
          <w:tcPr>
            <w:tcW w:w="1440" w:type="dxa"/>
          </w:tcPr>
          <w:p w14:paraId="7EA08D0C" w14:textId="77777777" w:rsidR="00661CE0" w:rsidRPr="00F06DD1" w:rsidRDefault="00661CE0" w:rsidP="006C1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F06DD1">
              <w:rPr>
                <w:rFonts w:asciiTheme="minorBidi" w:hAnsiTheme="minorBidi" w:cstheme="minorBidi"/>
                <w:sz w:val="32"/>
                <w:szCs w:val="32"/>
              </w:rPr>
              <w:t>Topical brimonidine</w:t>
            </w:r>
          </w:p>
        </w:tc>
        <w:tc>
          <w:tcPr>
            <w:tcW w:w="1440" w:type="dxa"/>
          </w:tcPr>
          <w:p w14:paraId="704FF467" w14:textId="77777777" w:rsidR="00661CE0" w:rsidRPr="00F06DD1" w:rsidRDefault="00661CE0" w:rsidP="006C1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F06DD1">
              <w:rPr>
                <w:rFonts w:asciiTheme="minorBidi" w:hAnsiTheme="minorBidi" w:cstheme="minorBidi"/>
                <w:sz w:val="32"/>
                <w:szCs w:val="32"/>
              </w:rPr>
              <w:t>Control</w:t>
            </w:r>
          </w:p>
        </w:tc>
        <w:tc>
          <w:tcPr>
            <w:tcW w:w="1006" w:type="dxa"/>
          </w:tcPr>
          <w:p w14:paraId="465FF4C0" w14:textId="196702A7" w:rsidR="00661CE0" w:rsidRPr="00F06DD1" w:rsidRDefault="00F61012" w:rsidP="006C165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F61012">
              <w:rPr>
                <w:rFonts w:asciiTheme="minorBidi" w:hAnsiTheme="minorBidi" w:cstheme="minorBidi"/>
                <w:i/>
                <w:iCs/>
                <w:sz w:val="32"/>
                <w:szCs w:val="32"/>
              </w:rPr>
              <w:t>p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-</w:t>
            </w:r>
            <w:r w:rsidR="00661CE0" w:rsidRPr="00F06DD1">
              <w:rPr>
                <w:rFonts w:asciiTheme="minorBidi" w:hAnsiTheme="minorBidi" w:cstheme="minorBidi"/>
                <w:sz w:val="32"/>
                <w:szCs w:val="32"/>
              </w:rPr>
              <w:t>value</w:t>
            </w:r>
          </w:p>
        </w:tc>
      </w:tr>
      <w:tr w:rsidR="00661CE0" w14:paraId="69DA1BA3" w14:textId="77777777" w:rsidTr="006C1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4B11CCA1" w14:textId="77777777" w:rsidR="00661CE0" w:rsidRPr="00F06DD1" w:rsidRDefault="00661CE0" w:rsidP="006C1657">
            <w:pPr>
              <w:rPr>
                <w:rFonts w:asciiTheme="minorBidi" w:hAnsiTheme="minorBidi" w:cstheme="minorBidi"/>
                <w:sz w:val="28"/>
              </w:rPr>
            </w:pPr>
            <w:r w:rsidRPr="00F06DD1">
              <w:rPr>
                <w:rFonts w:asciiTheme="minorBidi" w:hAnsiTheme="minorBidi" w:cstheme="minorBidi"/>
                <w:sz w:val="28"/>
              </w:rPr>
              <w:t>Itching</w:t>
            </w:r>
          </w:p>
        </w:tc>
        <w:tc>
          <w:tcPr>
            <w:tcW w:w="1440" w:type="dxa"/>
          </w:tcPr>
          <w:p w14:paraId="04E42C0F" w14:textId="77777777" w:rsidR="00661CE0" w:rsidRPr="00CA2803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12 (16.67%)</w:t>
            </w:r>
          </w:p>
        </w:tc>
        <w:tc>
          <w:tcPr>
            <w:tcW w:w="1440" w:type="dxa"/>
          </w:tcPr>
          <w:p w14:paraId="407B00AF" w14:textId="77777777" w:rsidR="00661CE0" w:rsidRPr="00CA2803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8 (11.11%)</w:t>
            </w:r>
          </w:p>
        </w:tc>
        <w:tc>
          <w:tcPr>
            <w:tcW w:w="1440" w:type="dxa"/>
          </w:tcPr>
          <w:p w14:paraId="49D60D1E" w14:textId="77777777" w:rsidR="00661CE0" w:rsidRPr="00CA2803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26 (36.11%)</w:t>
            </w:r>
          </w:p>
        </w:tc>
        <w:tc>
          <w:tcPr>
            <w:tcW w:w="1440" w:type="dxa"/>
          </w:tcPr>
          <w:p w14:paraId="33C2260B" w14:textId="77777777" w:rsidR="00661CE0" w:rsidRPr="00CA2803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12 (16.67%)</w:t>
            </w:r>
          </w:p>
        </w:tc>
        <w:tc>
          <w:tcPr>
            <w:tcW w:w="1006" w:type="dxa"/>
          </w:tcPr>
          <w:p w14:paraId="3A3A4E49" w14:textId="45785C2F" w:rsidR="00661CE0" w:rsidRPr="00CA2803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&lt;0.01</w:t>
            </w:r>
            <w:r w:rsidR="009A3FD0">
              <w:rPr>
                <w:rFonts w:asciiTheme="minorBidi" w:hAnsiTheme="minorBidi" w:cstheme="minorBidi"/>
                <w:sz w:val="32"/>
                <w:szCs w:val="32"/>
              </w:rPr>
              <w:t>*</w:t>
            </w:r>
          </w:p>
        </w:tc>
      </w:tr>
      <w:tr w:rsidR="00661CE0" w14:paraId="33C42D78" w14:textId="77777777" w:rsidTr="006C165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6F63233D" w14:textId="77777777" w:rsidR="00661CE0" w:rsidRPr="00F06DD1" w:rsidRDefault="00661CE0" w:rsidP="006C1657">
            <w:pPr>
              <w:rPr>
                <w:rFonts w:asciiTheme="minorBidi" w:hAnsiTheme="minorBidi" w:cstheme="minorBidi"/>
                <w:sz w:val="28"/>
              </w:rPr>
            </w:pPr>
            <w:r w:rsidRPr="00F06DD1">
              <w:rPr>
                <w:rFonts w:asciiTheme="minorBidi" w:hAnsiTheme="minorBidi" w:cstheme="minorBidi"/>
                <w:sz w:val="28"/>
              </w:rPr>
              <w:t>Dryness</w:t>
            </w:r>
          </w:p>
        </w:tc>
        <w:tc>
          <w:tcPr>
            <w:tcW w:w="1440" w:type="dxa"/>
          </w:tcPr>
          <w:p w14:paraId="494BD1FF" w14:textId="77777777" w:rsidR="00661CE0" w:rsidRPr="00CA2803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CA2803">
              <w:rPr>
                <w:rFonts w:asciiTheme="minorBidi" w:hAnsiTheme="minorBidi" w:cstheme="minorBidi"/>
                <w:sz w:val="32"/>
                <w:szCs w:val="32"/>
              </w:rPr>
              <w:t>1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8 (25.00%)</w:t>
            </w:r>
          </w:p>
        </w:tc>
        <w:tc>
          <w:tcPr>
            <w:tcW w:w="1440" w:type="dxa"/>
          </w:tcPr>
          <w:p w14:paraId="7CC400C5" w14:textId="77777777" w:rsidR="00661CE0" w:rsidRPr="00CA2803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20 (27.28%)</w:t>
            </w:r>
          </w:p>
        </w:tc>
        <w:tc>
          <w:tcPr>
            <w:tcW w:w="1440" w:type="dxa"/>
          </w:tcPr>
          <w:p w14:paraId="065E7D4E" w14:textId="77777777" w:rsidR="00661CE0" w:rsidRPr="00CA2803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22 (30.56%)</w:t>
            </w:r>
          </w:p>
        </w:tc>
        <w:tc>
          <w:tcPr>
            <w:tcW w:w="1440" w:type="dxa"/>
          </w:tcPr>
          <w:p w14:paraId="71F9D700" w14:textId="77777777" w:rsidR="00661CE0" w:rsidRPr="00CA2803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CA2803">
              <w:rPr>
                <w:rFonts w:asciiTheme="minorBidi" w:hAnsiTheme="minorBidi" w:cstheme="minorBidi"/>
                <w:sz w:val="32"/>
                <w:szCs w:val="32"/>
              </w:rPr>
              <w:t>1</w:t>
            </w:r>
            <w:r>
              <w:rPr>
                <w:rFonts w:asciiTheme="minorBidi" w:hAnsiTheme="minorBidi" w:cstheme="minorBidi"/>
                <w:sz w:val="32"/>
                <w:szCs w:val="32"/>
              </w:rPr>
              <w:t>8 (25.00%)</w:t>
            </w:r>
          </w:p>
        </w:tc>
        <w:tc>
          <w:tcPr>
            <w:tcW w:w="1006" w:type="dxa"/>
          </w:tcPr>
          <w:p w14:paraId="18BA07A6" w14:textId="77777777" w:rsidR="00661CE0" w:rsidRPr="00CA2803" w:rsidRDefault="00661CE0" w:rsidP="006C16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0.872</w:t>
            </w:r>
          </w:p>
        </w:tc>
      </w:tr>
      <w:tr w:rsidR="00661CE0" w14:paraId="0286D0D2" w14:textId="77777777" w:rsidTr="006C16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0" w:type="dxa"/>
          </w:tcPr>
          <w:p w14:paraId="081116FC" w14:textId="77777777" w:rsidR="00661CE0" w:rsidRPr="00F06DD1" w:rsidRDefault="00661CE0" w:rsidP="006C1657">
            <w:pPr>
              <w:rPr>
                <w:rFonts w:asciiTheme="minorBidi" w:hAnsiTheme="minorBidi" w:cstheme="minorBidi"/>
                <w:sz w:val="28"/>
              </w:rPr>
            </w:pPr>
            <w:r w:rsidRPr="00F06DD1">
              <w:rPr>
                <w:rFonts w:asciiTheme="minorBidi" w:hAnsiTheme="minorBidi" w:cstheme="minorBidi"/>
                <w:sz w:val="28"/>
              </w:rPr>
              <w:t>Eczematous reactions</w:t>
            </w:r>
          </w:p>
        </w:tc>
        <w:tc>
          <w:tcPr>
            <w:tcW w:w="1440" w:type="dxa"/>
          </w:tcPr>
          <w:p w14:paraId="12AB727A" w14:textId="77777777" w:rsidR="00661CE0" w:rsidRPr="00CA2803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  <w:tc>
          <w:tcPr>
            <w:tcW w:w="1440" w:type="dxa"/>
          </w:tcPr>
          <w:p w14:paraId="56537D3F" w14:textId="77777777" w:rsidR="00661CE0" w:rsidRPr="00CA2803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  <w:tc>
          <w:tcPr>
            <w:tcW w:w="1440" w:type="dxa"/>
          </w:tcPr>
          <w:p w14:paraId="5BF8CC4D" w14:textId="77777777" w:rsidR="00661CE0" w:rsidRPr="00CA2803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3 (4.17%)</w:t>
            </w:r>
          </w:p>
        </w:tc>
        <w:tc>
          <w:tcPr>
            <w:tcW w:w="1440" w:type="dxa"/>
          </w:tcPr>
          <w:p w14:paraId="72C28DD2" w14:textId="77777777" w:rsidR="00661CE0" w:rsidRPr="00CA2803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0</w:t>
            </w:r>
          </w:p>
        </w:tc>
        <w:tc>
          <w:tcPr>
            <w:tcW w:w="1006" w:type="dxa"/>
          </w:tcPr>
          <w:p w14:paraId="2CC7A80D" w14:textId="77777777" w:rsidR="00661CE0" w:rsidRPr="00CA2803" w:rsidRDefault="00661CE0" w:rsidP="006C165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0.061</w:t>
            </w:r>
          </w:p>
        </w:tc>
      </w:tr>
    </w:tbl>
    <w:p w14:paraId="4B6B4DB6" w14:textId="2857A597" w:rsidR="00F61012" w:rsidRPr="00E34626" w:rsidRDefault="00F61012" w:rsidP="00F61012">
      <w:pPr>
        <w:rPr>
          <w:rFonts w:cs="Times New Roman"/>
          <w:sz w:val="20"/>
          <w:szCs w:val="20"/>
        </w:rPr>
      </w:pPr>
      <w:r w:rsidRPr="00E34626">
        <w:rPr>
          <w:rFonts w:cs="Times New Roman"/>
          <w:sz w:val="20"/>
          <w:szCs w:val="20"/>
        </w:rPr>
        <w:t>Values are n</w:t>
      </w:r>
      <w:r w:rsidR="009A3FD0" w:rsidRPr="00E34626">
        <w:rPr>
          <w:rFonts w:cs="Times New Roman"/>
          <w:sz w:val="20"/>
          <w:szCs w:val="20"/>
        </w:rPr>
        <w:t>umber</w:t>
      </w:r>
      <w:r w:rsidRPr="00E34626">
        <w:rPr>
          <w:rFonts w:cs="Times New Roman"/>
          <w:sz w:val="20"/>
          <w:szCs w:val="20"/>
        </w:rPr>
        <w:t xml:space="preserve"> (%); </w:t>
      </w:r>
      <w:r w:rsidRPr="00E34626">
        <w:rPr>
          <w:rFonts w:cs="Times New Roman"/>
          <w:i/>
          <w:iCs/>
          <w:sz w:val="20"/>
          <w:szCs w:val="20"/>
        </w:rPr>
        <w:t>p</w:t>
      </w:r>
      <w:r w:rsidRPr="00E34626">
        <w:rPr>
          <w:rFonts w:cs="Times New Roman"/>
          <w:sz w:val="20"/>
          <w:szCs w:val="20"/>
        </w:rPr>
        <w:t xml:space="preserve">-value = comparison of data between all groups; </w:t>
      </w:r>
      <w:r w:rsidR="009A3FD0" w:rsidRPr="00E34626">
        <w:rPr>
          <w:rFonts w:cs="Times New Roman"/>
          <w:sz w:val="20"/>
          <w:szCs w:val="20"/>
        </w:rPr>
        <w:t>*</w:t>
      </w:r>
      <w:r w:rsidRPr="00E34626">
        <w:rPr>
          <w:rFonts w:cs="Times New Roman"/>
          <w:sz w:val="20"/>
          <w:szCs w:val="20"/>
        </w:rPr>
        <w:t xml:space="preserve">Significant differences at </w:t>
      </w:r>
      <w:r w:rsidRPr="00E34626">
        <w:rPr>
          <w:rFonts w:cs="Times New Roman"/>
          <w:i/>
          <w:iCs/>
          <w:sz w:val="20"/>
          <w:szCs w:val="20"/>
        </w:rPr>
        <w:t>p</w:t>
      </w:r>
      <w:r w:rsidRPr="00E34626">
        <w:rPr>
          <w:rFonts w:cs="Times New Roman"/>
          <w:sz w:val="20"/>
          <w:szCs w:val="20"/>
        </w:rPr>
        <w:t xml:space="preserve"> &lt; 0.05.</w:t>
      </w:r>
    </w:p>
    <w:p w14:paraId="0905B074" w14:textId="77777777" w:rsidR="00661CE0" w:rsidRPr="00E34626" w:rsidRDefault="00661CE0" w:rsidP="00661CE0">
      <w:pPr>
        <w:rPr>
          <w:rFonts w:cs="Times New Roman"/>
          <w:b/>
          <w:bCs/>
          <w:szCs w:val="24"/>
        </w:rPr>
      </w:pPr>
    </w:p>
    <w:p w14:paraId="3A4F1368" w14:textId="77777777" w:rsidR="00661CE0" w:rsidRDefault="00661CE0" w:rsidP="00661CE0">
      <w:pPr>
        <w:rPr>
          <w:rFonts w:asciiTheme="minorBidi" w:hAnsiTheme="minorBidi" w:cstheme="minorBidi"/>
          <w:b/>
          <w:bCs/>
          <w:sz w:val="32"/>
          <w:szCs w:val="32"/>
        </w:rPr>
      </w:pPr>
    </w:p>
    <w:p w14:paraId="7A1BCB23" w14:textId="77777777" w:rsidR="00D71B49" w:rsidRDefault="00D71B49" w:rsidP="00D71B49">
      <w:pPr>
        <w:rPr>
          <w:rFonts w:asciiTheme="minorBidi" w:hAnsiTheme="minorBidi" w:cstheme="minorBidi"/>
          <w:b/>
          <w:bCs/>
          <w:sz w:val="32"/>
          <w:szCs w:val="32"/>
        </w:rPr>
      </w:pPr>
    </w:p>
    <w:p w14:paraId="697C1430" w14:textId="2C497D81" w:rsidR="00580EA3" w:rsidRPr="002B45C2" w:rsidRDefault="00580EA3" w:rsidP="00580EA3">
      <w:pPr>
        <w:rPr>
          <w:rFonts w:asciiTheme="minorBidi" w:hAnsiTheme="minorBidi" w:cstheme="minorBidi"/>
          <w:b/>
          <w:bCs/>
          <w:sz w:val="32"/>
          <w:szCs w:val="32"/>
        </w:rPr>
      </w:pPr>
    </w:p>
    <w:sectPr w:rsidR="00580EA3" w:rsidRPr="002B45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F535C"/>
    <w:multiLevelType w:val="hybridMultilevel"/>
    <w:tmpl w:val="74A08DDA"/>
    <w:lvl w:ilvl="0" w:tplc="4A0AC816">
      <w:start w:val="16"/>
      <w:numFmt w:val="bullet"/>
      <w:lvlText w:val="-"/>
      <w:lvlJc w:val="left"/>
      <w:pPr>
        <w:ind w:left="2520" w:hanging="360"/>
      </w:pPr>
      <w:rPr>
        <w:rFonts w:ascii="Cordia New" w:eastAsia="Times New Roman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48019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E0"/>
    <w:rsid w:val="00026E2F"/>
    <w:rsid w:val="00041F5E"/>
    <w:rsid w:val="00054FAE"/>
    <w:rsid w:val="000A2E0F"/>
    <w:rsid w:val="000E317E"/>
    <w:rsid w:val="000F0E02"/>
    <w:rsid w:val="00110DEF"/>
    <w:rsid w:val="00112385"/>
    <w:rsid w:val="001313E3"/>
    <w:rsid w:val="00141EA7"/>
    <w:rsid w:val="00151C3A"/>
    <w:rsid w:val="00170C2D"/>
    <w:rsid w:val="001A3E6C"/>
    <w:rsid w:val="001B1C91"/>
    <w:rsid w:val="001D2E52"/>
    <w:rsid w:val="00202FF3"/>
    <w:rsid w:val="00204FB9"/>
    <w:rsid w:val="00242835"/>
    <w:rsid w:val="00263862"/>
    <w:rsid w:val="0029019E"/>
    <w:rsid w:val="002A1602"/>
    <w:rsid w:val="002B45C2"/>
    <w:rsid w:val="00301506"/>
    <w:rsid w:val="00303967"/>
    <w:rsid w:val="0037607B"/>
    <w:rsid w:val="003853D3"/>
    <w:rsid w:val="003930E5"/>
    <w:rsid w:val="00395B90"/>
    <w:rsid w:val="003A1A4C"/>
    <w:rsid w:val="003C7229"/>
    <w:rsid w:val="003D37DD"/>
    <w:rsid w:val="003E0D11"/>
    <w:rsid w:val="003F27F6"/>
    <w:rsid w:val="003F48F1"/>
    <w:rsid w:val="003F5818"/>
    <w:rsid w:val="004155DC"/>
    <w:rsid w:val="0042731A"/>
    <w:rsid w:val="00470347"/>
    <w:rsid w:val="004B3607"/>
    <w:rsid w:val="004E0726"/>
    <w:rsid w:val="0052685E"/>
    <w:rsid w:val="0054275A"/>
    <w:rsid w:val="00580EA3"/>
    <w:rsid w:val="005B648E"/>
    <w:rsid w:val="005E18E5"/>
    <w:rsid w:val="005F1E43"/>
    <w:rsid w:val="00613927"/>
    <w:rsid w:val="00631073"/>
    <w:rsid w:val="006536B6"/>
    <w:rsid w:val="006614E3"/>
    <w:rsid w:val="00661CE0"/>
    <w:rsid w:val="00675D55"/>
    <w:rsid w:val="0069443E"/>
    <w:rsid w:val="006D182D"/>
    <w:rsid w:val="006D472D"/>
    <w:rsid w:val="00723F99"/>
    <w:rsid w:val="007302CA"/>
    <w:rsid w:val="00766239"/>
    <w:rsid w:val="007A78E6"/>
    <w:rsid w:val="007B4C9D"/>
    <w:rsid w:val="007C3540"/>
    <w:rsid w:val="007C6542"/>
    <w:rsid w:val="007D5FD5"/>
    <w:rsid w:val="0082425F"/>
    <w:rsid w:val="00833930"/>
    <w:rsid w:val="00897757"/>
    <w:rsid w:val="0089777C"/>
    <w:rsid w:val="008C1D54"/>
    <w:rsid w:val="008D6DE4"/>
    <w:rsid w:val="008E1F19"/>
    <w:rsid w:val="009200F3"/>
    <w:rsid w:val="0098472A"/>
    <w:rsid w:val="00995F0E"/>
    <w:rsid w:val="009A3FD0"/>
    <w:rsid w:val="009D3C75"/>
    <w:rsid w:val="009F1107"/>
    <w:rsid w:val="009F4DD9"/>
    <w:rsid w:val="009F6AF9"/>
    <w:rsid w:val="009F74DF"/>
    <w:rsid w:val="00A07C94"/>
    <w:rsid w:val="00A33042"/>
    <w:rsid w:val="00A71D70"/>
    <w:rsid w:val="00AE1E4D"/>
    <w:rsid w:val="00AE22A6"/>
    <w:rsid w:val="00B037D7"/>
    <w:rsid w:val="00B075B6"/>
    <w:rsid w:val="00B33A2E"/>
    <w:rsid w:val="00B4175F"/>
    <w:rsid w:val="00B4365C"/>
    <w:rsid w:val="00B604C8"/>
    <w:rsid w:val="00B651C8"/>
    <w:rsid w:val="00B67C7C"/>
    <w:rsid w:val="00B83953"/>
    <w:rsid w:val="00B91E92"/>
    <w:rsid w:val="00BC02F4"/>
    <w:rsid w:val="00BD33E3"/>
    <w:rsid w:val="00C15C00"/>
    <w:rsid w:val="00C20A9D"/>
    <w:rsid w:val="00C32932"/>
    <w:rsid w:val="00CE36E5"/>
    <w:rsid w:val="00D16D70"/>
    <w:rsid w:val="00D21F52"/>
    <w:rsid w:val="00D2308D"/>
    <w:rsid w:val="00D71B49"/>
    <w:rsid w:val="00E03A11"/>
    <w:rsid w:val="00E13B39"/>
    <w:rsid w:val="00E34626"/>
    <w:rsid w:val="00E42858"/>
    <w:rsid w:val="00E6031A"/>
    <w:rsid w:val="00E76D71"/>
    <w:rsid w:val="00E80540"/>
    <w:rsid w:val="00E87DDE"/>
    <w:rsid w:val="00E95E70"/>
    <w:rsid w:val="00EA61F7"/>
    <w:rsid w:val="00EE5208"/>
    <w:rsid w:val="00EF3348"/>
    <w:rsid w:val="00F021DE"/>
    <w:rsid w:val="00F61012"/>
    <w:rsid w:val="00FF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9CA5E"/>
  <w15:chartTrackingRefBased/>
  <w15:docId w15:val="{90DFAEA4-3548-45DA-82F1-E382154C9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D55"/>
    <w:pPr>
      <w:spacing w:after="0" w:line="240" w:lineRule="auto"/>
    </w:pPr>
    <w:rPr>
      <w:rFonts w:ascii="Times New Roman" w:eastAsia="Times New Roman" w:hAnsi="Times New Roman" w:cs="Angsana New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CE0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PlainTable1">
    <w:name w:val="Plain Table 1"/>
    <w:basedOn w:val="TableNormal"/>
    <w:uiPriority w:val="41"/>
    <w:rsid w:val="00661CE0"/>
    <w:pPr>
      <w:spacing w:after="0" w:line="240" w:lineRule="auto"/>
    </w:pPr>
    <w:rPr>
      <w:rFonts w:ascii="Calibri" w:eastAsia="Calibri" w:hAnsi="Calibri" w:cs="Angsana New"/>
      <w:kern w:val="0"/>
      <w:sz w:val="20"/>
      <w:szCs w:val="20"/>
      <w:lang w:val="en-GB" w:eastAsia="en-GB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661CE0"/>
    <w:pPr>
      <w:spacing w:after="0" w:line="240" w:lineRule="auto"/>
    </w:pPr>
    <w:rPr>
      <w:rFonts w:ascii="Calibri" w:eastAsia="Calibri" w:hAnsi="Calibri" w:cs="Angsana New"/>
      <w:kern w:val="0"/>
      <w:sz w:val="20"/>
      <w:szCs w:val="20"/>
      <w:lang w:val="en-GB" w:eastAsia="en-GB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D3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">
    <w:name w:val="Grid Table 5 Dark"/>
    <w:basedOn w:val="TableNormal"/>
    <w:uiPriority w:val="50"/>
    <w:rsid w:val="00415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3">
    <w:name w:val="Grid Table 5 Dark Accent 3"/>
    <w:basedOn w:val="TableNormal"/>
    <w:uiPriority w:val="50"/>
    <w:rsid w:val="00415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ListTable3">
    <w:name w:val="List Table 3"/>
    <w:basedOn w:val="TableNormal"/>
    <w:uiPriority w:val="48"/>
    <w:rsid w:val="004155D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5Dark-Accent6">
    <w:name w:val="Grid Table 5 Dark Accent 6"/>
    <w:basedOn w:val="TableNormal"/>
    <w:uiPriority w:val="50"/>
    <w:rsid w:val="00AE22A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34D83-37D6-4D03-B478-F9BB5BB7A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Tuang Tumsutti</dc:creator>
  <cp:keywords/>
  <dc:description/>
  <cp:lastModifiedBy>Salinee Rojhirunsakool</cp:lastModifiedBy>
  <cp:revision>3</cp:revision>
  <dcterms:created xsi:type="dcterms:W3CDTF">2024-02-07T10:02:00Z</dcterms:created>
  <dcterms:modified xsi:type="dcterms:W3CDTF">2024-02-07T10:02:00Z</dcterms:modified>
</cp:coreProperties>
</file>