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</w:pPr>
      <w:r>
        <w:t>Tab</w:t>
      </w:r>
      <w:r>
        <w:rPr>
          <w:rFonts w:hint="eastAsia"/>
          <w:lang w:val="en-US" w:eastAsia="zh-CN"/>
        </w:rPr>
        <w:t>le</w:t>
      </w:r>
      <w:bookmarkStart w:id="0" w:name="_GoBack"/>
      <w:bookmarkEnd w:id="0"/>
      <w:r>
        <w:t>.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1 </w:t>
      </w:r>
      <w:r>
        <w:t>Classification system of land use landscape</w:t>
      </w:r>
    </w:p>
    <w:tbl>
      <w:tblPr>
        <w:tblStyle w:val="7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805"/>
        <w:gridCol w:w="1243"/>
        <w:gridCol w:w="631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81" w:type="pct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number</w:t>
            </w:r>
          </w:p>
        </w:tc>
        <w:tc>
          <w:tcPr>
            <w:tcW w:w="743" w:type="pct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Landscape type</w:t>
            </w:r>
          </w:p>
        </w:tc>
        <w:tc>
          <w:tcPr>
            <w:tcW w:w="3774" w:type="pct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meaning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81" w:type="pc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743" w:type="pc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Cultivated land</w:t>
            </w:r>
          </w:p>
        </w:tc>
        <w:tc>
          <w:tcPr>
            <w:tcW w:w="3774" w:type="pc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utoSpaceDE w:val="0"/>
              <w:spacing w:line="240" w:lineRule="auto"/>
              <w:ind w:firstLine="42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mainly includes paddy field, dry land, etc.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81" w:type="pct"/>
            <w:tcBorders>
              <w:top w:val="nil"/>
            </w:tcBorders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743" w:type="pct"/>
            <w:tcBorders>
              <w:top w:val="nil"/>
            </w:tcBorders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Woodland</w:t>
            </w:r>
          </w:p>
        </w:tc>
        <w:tc>
          <w:tcPr>
            <w:tcW w:w="3774" w:type="pct"/>
            <w:tcBorders>
              <w:top w:val="nil"/>
            </w:tcBorders>
            <w:vAlign w:val="center"/>
          </w:tcPr>
          <w:p>
            <w:pPr>
              <w:autoSpaceDE w:val="0"/>
              <w:spacing w:line="240" w:lineRule="auto"/>
              <w:ind w:firstLine="42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Refers to growing trees, shrubs, etc. and all kinds of gardens.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81" w:type="pct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743" w:type="pct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Grassland</w:t>
            </w:r>
          </w:p>
        </w:tc>
        <w:tc>
          <w:tcPr>
            <w:tcW w:w="3774" w:type="pct"/>
            <w:vAlign w:val="center"/>
          </w:tcPr>
          <w:p>
            <w:pPr>
              <w:autoSpaceDE w:val="0"/>
              <w:spacing w:line="240" w:lineRule="auto"/>
              <w:ind w:firstLine="42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 Mainly refers to the growing herbaceous plants.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81" w:type="pct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743" w:type="pct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Water area</w:t>
            </w:r>
          </w:p>
        </w:tc>
        <w:tc>
          <w:tcPr>
            <w:tcW w:w="3774" w:type="pct"/>
            <w:vAlign w:val="center"/>
          </w:tcPr>
          <w:p>
            <w:pPr>
              <w:autoSpaceDE w:val="0"/>
              <w:spacing w:line="240" w:lineRule="auto"/>
              <w:ind w:firstLine="42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 Refers to natural waters and land for water conservancy facilities.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81" w:type="pct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tc>
          <w:tcPr>
            <w:tcW w:w="743" w:type="pct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construction land</w:t>
            </w:r>
          </w:p>
        </w:tc>
        <w:tc>
          <w:tcPr>
            <w:tcW w:w="3774" w:type="pct"/>
            <w:vAlign w:val="center"/>
          </w:tcPr>
          <w:p>
            <w:pPr>
              <w:autoSpaceDE w:val="0"/>
              <w:spacing w:line="240" w:lineRule="auto"/>
              <w:ind w:firstLine="42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 Refers to urban and rural residential areas, industrial and mining, transportation and other land.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81" w:type="pct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743" w:type="pct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Unused land</w:t>
            </w:r>
          </w:p>
        </w:tc>
        <w:tc>
          <w:tcPr>
            <w:tcW w:w="3774" w:type="pct"/>
            <w:vAlign w:val="center"/>
          </w:tcPr>
          <w:p>
            <w:pPr>
              <w:autoSpaceDE w:val="0"/>
              <w:spacing w:line="240" w:lineRule="auto"/>
              <w:ind w:firstLine="42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 Refers to unused land, such as bare land.</w:t>
            </w:r>
          </w:p>
        </w:tc>
      </w:tr>
    </w:tbl>
    <w:p>
      <w:pPr>
        <w:pStyle w:val="13"/>
        <w:spacing w:after="0"/>
        <w:rPr>
          <w:rFonts w:hint="eastAsia" w:eastAsia="宋体"/>
          <w:lang w:val="en-US" w:eastAsia="zh-CN"/>
        </w:rPr>
      </w:pPr>
    </w:p>
    <w:p>
      <w:pPr>
        <w:pStyle w:val="11"/>
        <w:rPr>
          <w:sz w:val="24"/>
          <w:szCs w:val="24"/>
          <w:highlight w:val="none"/>
        </w:rPr>
      </w:pPr>
      <w:r>
        <w:rPr>
          <w:highlight w:val="none"/>
        </w:rPr>
        <w:t>Tab</w:t>
      </w:r>
      <w:r>
        <w:rPr>
          <w:rFonts w:hint="eastAsia"/>
          <w:highlight w:val="none"/>
          <w:lang w:val="en-US" w:eastAsia="zh-CN"/>
        </w:rPr>
        <w:t>le</w:t>
      </w:r>
      <w:r>
        <w:rPr>
          <w:rFonts w:hint="eastAsia"/>
          <w:highlight w:val="none"/>
        </w:rPr>
        <w:t>.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</w:rPr>
        <w:t>2</w:t>
      </w:r>
      <w:r>
        <w:rPr>
          <w:highlight w:val="none"/>
        </w:rPr>
        <w:t xml:space="preserve"> </w:t>
      </w:r>
      <w:r>
        <w:rPr>
          <w:rFonts w:hint="eastAsia"/>
          <w:highlight w:val="none"/>
        </w:rPr>
        <w:t xml:space="preserve"> </w:t>
      </w:r>
      <w:r>
        <w:rPr>
          <w:highlight w:val="none"/>
        </w:rPr>
        <w:t>Land use dynamic index</w:t>
      </w:r>
    </w:p>
    <w:tbl>
      <w:tblPr>
        <w:tblStyle w:val="8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703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  <w:highlight w:val="none"/>
              </w:rPr>
            </w:pPr>
          </w:p>
        </w:tc>
        <w:tc>
          <w:tcPr>
            <w:tcW w:w="7365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2730" w:firstLineChars="1300"/>
              <w:rPr>
                <w:rFonts w:eastAsia="宋体" w:cs="Times New Roman"/>
                <w:kern w:val="0"/>
                <w:sz w:val="21"/>
                <w:szCs w:val="20"/>
                <w:highlight w:val="none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highlight w:val="none"/>
              </w:rPr>
              <w:t>Formula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0" w:type="auto"/>
            <w:tcBorders>
              <w:top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  <w:highlight w:val="none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highlight w:val="none"/>
              </w:rPr>
              <w:t>The single land use dynamic degree</w:t>
            </w:r>
          </w:p>
        </w:tc>
        <w:tc>
          <w:tcPr>
            <w:tcW w:w="7365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  <w:highlight w:val="none"/>
              </w:rPr>
            </w:pPr>
            <m:oMath>
              <m:r>
                <m:rPr>
                  <m:sty m:val="p"/>
                </m:rPr>
                <w:rPr>
                  <w:rFonts w:ascii="Cambria Math" w:hAnsi="Cambria Math" w:eastAsia="宋体" w:cs="Times New Roman"/>
                  <w:kern w:val="0"/>
                  <w:sz w:val="21"/>
                  <w:szCs w:val="20"/>
                  <w:highlight w:val="none"/>
                </w:rPr>
                <m:t>K=</m:t>
              </m:r>
              <m:f>
                <m:fPr>
                  <m:ctrlPr>
                    <w:rPr>
                      <w:rFonts w:ascii="Cambria Math" w:hAnsi="Cambria Math" w:eastAsia="宋体" w:cs="Times New Roman"/>
                      <w:kern w:val="0"/>
                      <w:sz w:val="21"/>
                      <w:szCs w:val="20"/>
                      <w:highlight w:val="none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1"/>
                          <w:szCs w:val="20"/>
                          <w:highlight w:val="none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1"/>
                          <w:szCs w:val="20"/>
                          <w:highlight w:val="none"/>
                        </w:rPr>
                        <m:t>U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1"/>
                          <w:szCs w:val="20"/>
                          <w:highlight w:val="none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1"/>
                          <w:szCs w:val="20"/>
                          <w:highlight w:val="none"/>
                        </w:rPr>
                        <m:t>a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1"/>
                          <w:szCs w:val="20"/>
                          <w:highlight w:val="none"/>
                        </w:rPr>
                      </m:ctrlPr>
                    </m:sub>
                  </m:s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1"/>
                      <w:szCs w:val="20"/>
                      <w:highlight w:val="none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1"/>
                          <w:szCs w:val="20"/>
                          <w:highlight w:val="none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1"/>
                          <w:szCs w:val="20"/>
                          <w:highlight w:val="none"/>
                        </w:rPr>
                        <m:t>U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1"/>
                          <w:szCs w:val="20"/>
                          <w:highlight w:val="none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1"/>
                          <w:szCs w:val="20"/>
                          <w:highlight w:val="none"/>
                        </w:rPr>
                        <m:t>b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1"/>
                          <w:szCs w:val="20"/>
                          <w:highlight w:val="none"/>
                        </w:rPr>
                      </m:ctrlPr>
                    </m:sub>
                  </m:sSub>
                  <m:ctrlPr>
                    <w:rPr>
                      <w:rFonts w:ascii="Cambria Math" w:hAnsi="Cambria Math" w:eastAsia="宋体" w:cs="Times New Roman"/>
                      <w:kern w:val="0"/>
                      <w:sz w:val="21"/>
                      <w:szCs w:val="20"/>
                      <w:highlight w:val="none"/>
                    </w:rPr>
                  </m:ctrlPr>
                </m:num>
                <m:den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1"/>
                          <w:szCs w:val="20"/>
                          <w:highlight w:val="none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1"/>
                          <w:szCs w:val="20"/>
                          <w:highlight w:val="none"/>
                        </w:rPr>
                        <m:t>U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1"/>
                          <w:szCs w:val="20"/>
                          <w:highlight w:val="none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1"/>
                          <w:szCs w:val="20"/>
                          <w:highlight w:val="none"/>
                        </w:rPr>
                        <m:t>a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1"/>
                          <w:szCs w:val="20"/>
                          <w:highlight w:val="none"/>
                        </w:rPr>
                      </m:ctrlPr>
                    </m:sub>
                  </m:sSub>
                  <m:ctrlPr>
                    <w:rPr>
                      <w:rFonts w:ascii="Cambria Math" w:hAnsi="Cambria Math" w:eastAsia="宋体" w:cs="Times New Roman"/>
                      <w:kern w:val="0"/>
                      <w:sz w:val="21"/>
                      <w:szCs w:val="20"/>
                      <w:highlight w:val="none"/>
                    </w:rPr>
                  </m:ctrlPr>
                </m:den>
              </m:f>
              <m:r>
                <m:rPr/>
                <w:rPr>
                  <w:rFonts w:ascii="Cambria Math" w:hAnsi="Cambria Math" w:eastAsia="宋体" w:cs="Times New Roman"/>
                  <w:kern w:val="0"/>
                  <w:sz w:val="21"/>
                  <w:szCs w:val="20"/>
                  <w:highlight w:val="none"/>
                </w:rPr>
                <m:t>×</m:t>
              </m:r>
              <m:f>
                <m:f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1"/>
                      <w:szCs w:val="20"/>
                      <w:highlight w:val="none"/>
                    </w:rPr>
                  </m:ctrlPr>
                </m:fPr>
                <m:num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1"/>
                      <w:szCs w:val="20"/>
                      <w:highlight w:val="none"/>
                    </w:rPr>
                    <m:t>1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1"/>
                      <w:szCs w:val="20"/>
                      <w:highlight w:val="none"/>
                    </w:rPr>
                  </m:ctrlPr>
                </m:num>
                <m:den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1"/>
                      <w:szCs w:val="20"/>
                      <w:highlight w:val="none"/>
                    </w:rPr>
                    <m:t>T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1"/>
                      <w:szCs w:val="20"/>
                      <w:highlight w:val="none"/>
                    </w:rPr>
                  </m:ctrlPr>
                </m:den>
              </m:f>
              <m:r>
                <m:rPr/>
                <w:rPr>
                  <w:rFonts w:ascii="Cambria Math" w:hAnsi="Cambria Math" w:eastAsia="宋体" w:cs="Times New Roman"/>
                  <w:kern w:val="0"/>
                  <w:sz w:val="21"/>
                  <w:szCs w:val="20"/>
                  <w:highlight w:val="none"/>
                </w:rPr>
                <m:t>×100%</m:t>
              </m:r>
            </m:oMath>
            <w:r>
              <w:rPr>
                <w:rFonts w:hint="eastAsia" w:eastAsia="宋体" w:cs="Times New Roman"/>
                <w:kern w:val="0"/>
                <w:sz w:val="21"/>
                <w:szCs w:val="20"/>
                <w:highlight w:val="none"/>
              </w:rPr>
              <w:t xml:space="preserve">      （Formula 1）</w:t>
            </w:r>
          </w:p>
          <w:p>
            <w:pPr>
              <w:spacing w:line="240" w:lineRule="auto"/>
              <w:ind w:firstLine="0" w:firstLineChars="0"/>
              <w:rPr>
                <w:rFonts w:eastAsia="宋体" w:cs="Times New Roman"/>
                <w:kern w:val="0"/>
                <w:sz w:val="21"/>
                <w:szCs w:val="20"/>
                <w:highlight w:val="none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highlight w:val="none"/>
              </w:rPr>
              <w:t>Where: U</w:t>
            </w:r>
            <w:r>
              <w:rPr>
                <w:rFonts w:hint="eastAsia" w:eastAsia="宋体" w:cs="Times New Roman"/>
                <w:kern w:val="0"/>
                <w:sz w:val="21"/>
                <w:szCs w:val="20"/>
                <w:highlight w:val="none"/>
                <w:vertAlign w:val="subscript"/>
              </w:rPr>
              <w:t>a</w:t>
            </w:r>
            <w:r>
              <w:rPr>
                <w:rFonts w:hint="eastAsia" w:eastAsia="宋体" w:cs="Times New Roman"/>
                <w:kern w:val="0"/>
                <w:sz w:val="21"/>
                <w:szCs w:val="20"/>
                <w:highlight w:val="none"/>
              </w:rPr>
              <w:t xml:space="preserve"> and U</w:t>
            </w:r>
            <w:r>
              <w:rPr>
                <w:rFonts w:eastAsia="宋体" w:cs="Times New Roman"/>
                <w:kern w:val="0"/>
                <w:sz w:val="21"/>
                <w:szCs w:val="20"/>
                <w:highlight w:val="none"/>
                <w:vertAlign w:val="subscript"/>
              </w:rPr>
              <w:t>b</w:t>
            </w:r>
            <w:r>
              <w:rPr>
                <w:rFonts w:hint="eastAsia" w:eastAsia="宋体" w:cs="Times New Roman"/>
                <w:kern w:val="0"/>
                <w:sz w:val="21"/>
                <w:szCs w:val="20"/>
                <w:highlight w:val="none"/>
              </w:rPr>
              <w:t xml:space="preserve"> are the area of a certain land use type before and after the change, respectively; T is the length of the study period.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  <w:highlight w:val="none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highlight w:val="none"/>
              </w:rPr>
              <w:t>The comprehensive land use dynamic degree</w:t>
            </w:r>
          </w:p>
        </w:tc>
        <w:tc>
          <w:tcPr>
            <w:tcW w:w="736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  <w:highlight w:val="none"/>
              </w:rPr>
            </w:pPr>
            <m:oMath>
              <m:r>
                <m:rPr>
                  <m:sty m:val="p"/>
                </m:rPr>
                <w:rPr>
                  <w:rFonts w:ascii="Cambria Math" w:hAnsi="Cambria Math" w:eastAsia="宋体" w:cs="Times New Roman"/>
                  <w:kern w:val="0"/>
                  <w:sz w:val="21"/>
                  <w:szCs w:val="20"/>
                  <w:highlight w:val="none"/>
                </w:rPr>
                <m:t>LC=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eastAsia="宋体" w:cs="Times New Roman"/>
                      <w:kern w:val="0"/>
                      <w:sz w:val="21"/>
                      <w:szCs w:val="20"/>
                      <w:highlight w:val="none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1"/>
                          <w:szCs w:val="20"/>
                          <w:highlight w:val="none"/>
                        </w:rPr>
                      </m:ctrlPr>
                    </m:fPr>
                    <m:num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1"/>
                              <w:szCs w:val="20"/>
                              <w:highlight w:val="none"/>
                            </w:rPr>
                          </m:ctrlPr>
                        </m:naryPr>
                        <m:sub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1"/>
                              <w:szCs w:val="20"/>
                              <w:highlight w:val="none"/>
                            </w:rPr>
                            <m:t>i</m:t>
                          </m:r>
                          <m:r>
                            <m:rPr/>
                            <w:rPr>
                              <w:rFonts w:hint="eastAsia" w:ascii="Cambria Math" w:hAnsi="Cambria Math" w:eastAsia="宋体" w:cs="Times New Roman"/>
                              <w:kern w:val="0"/>
                              <w:sz w:val="21"/>
                              <w:szCs w:val="20"/>
                              <w:highlight w:val="none"/>
                            </w:rPr>
                            <m:t>=</m:t>
                          </m:r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1"/>
                              <w:szCs w:val="20"/>
                              <w:highlight w:val="none"/>
                            </w:rPr>
                            <m:t>1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1"/>
                              <w:szCs w:val="20"/>
                              <w:highlight w:val="none"/>
                            </w:rPr>
                          </m:ctrlPr>
                        </m:sub>
                        <m:sup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1"/>
                              <w:szCs w:val="20"/>
                              <w:highlight w:val="none"/>
                            </w:rPr>
                            <m:t>n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1"/>
                              <w:szCs w:val="20"/>
                              <w:highlight w:val="none"/>
                            </w:rPr>
                          </m:ctrlPr>
                        </m:sup>
                        <m:e>
                          <m:r>
                            <m:rPr/>
                            <w:rPr>
                              <w:rFonts w:hint="eastAsia" w:ascii="Cambria Math" w:hAnsi="Cambria Math" w:eastAsia="宋体" w:cs="Times New Roman"/>
                              <w:kern w:val="0"/>
                              <w:sz w:val="21"/>
                              <w:szCs w:val="20"/>
                              <w:highlight w:val="none"/>
                            </w:rPr>
                            <m:t>Δ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1"/>
                                  <w:szCs w:val="20"/>
                                  <w:highlight w:val="none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  <w:kern w:val="0"/>
                                  <w:sz w:val="21"/>
                                  <w:szCs w:val="20"/>
                                  <w:highlight w:val="none"/>
                                </w:rPr>
                                <m:t>LU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1"/>
                                  <w:szCs w:val="20"/>
                                  <w:highlight w:val="none"/>
                                </w:rPr>
                              </m:ctrlPr>
                            </m:e>
                            <m:sub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  <w:kern w:val="0"/>
                                  <w:sz w:val="21"/>
                                  <w:szCs w:val="20"/>
                                  <w:highlight w:val="none"/>
                                </w:rPr>
                                <m:t>i−j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1"/>
                                  <w:szCs w:val="20"/>
                                  <w:highlight w:val="none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1"/>
                              <w:szCs w:val="20"/>
                              <w:highlight w:val="none"/>
                            </w:rPr>
                          </m:ctrlPr>
                        </m:e>
                      </m:nary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1"/>
                          <w:szCs w:val="20"/>
                          <w:highlight w:val="none"/>
                        </w:rPr>
                      </m:ctrlPr>
                    </m:num>
                    <m:den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1"/>
                          <w:szCs w:val="20"/>
                          <w:highlight w:val="none"/>
                        </w:rPr>
                        <m:t>2</m:t>
                      </m:r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1"/>
                              <w:szCs w:val="20"/>
                              <w:highlight w:val="none"/>
                            </w:rPr>
                          </m:ctrlPr>
                        </m:naryPr>
                        <m:sub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1"/>
                              <w:szCs w:val="20"/>
                              <w:highlight w:val="none"/>
                            </w:rPr>
                            <m:t>i</m:t>
                          </m:r>
                          <m:r>
                            <m:rPr/>
                            <w:rPr>
                              <w:rFonts w:hint="eastAsia" w:ascii="Cambria Math" w:hAnsi="Cambria Math" w:eastAsia="宋体" w:cs="Times New Roman"/>
                              <w:kern w:val="0"/>
                              <w:sz w:val="21"/>
                              <w:szCs w:val="20"/>
                              <w:highlight w:val="none"/>
                            </w:rPr>
                            <m:t>=</m:t>
                          </m:r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1"/>
                              <w:szCs w:val="20"/>
                              <w:highlight w:val="none"/>
                            </w:rPr>
                            <m:t>1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1"/>
                              <w:szCs w:val="20"/>
                              <w:highlight w:val="none"/>
                            </w:rPr>
                          </m:ctrlPr>
                        </m:sub>
                        <m:sup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1"/>
                              <w:szCs w:val="20"/>
                              <w:highlight w:val="none"/>
                            </w:rPr>
                            <m:t>n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1"/>
                              <w:szCs w:val="20"/>
                              <w:highlight w:val="none"/>
                            </w:rPr>
                          </m:ctrlP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1"/>
                                  <w:szCs w:val="20"/>
                                  <w:highlight w:val="none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  <w:kern w:val="0"/>
                                  <w:sz w:val="21"/>
                                  <w:szCs w:val="20"/>
                                  <w:highlight w:val="none"/>
                                </w:rPr>
                                <m:t>LU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1"/>
                                  <w:szCs w:val="20"/>
                                  <w:highlight w:val="none"/>
                                </w:rPr>
                              </m:ctrlPr>
                            </m:e>
                            <m:sub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  <w:kern w:val="0"/>
                                  <w:sz w:val="21"/>
                                  <w:szCs w:val="20"/>
                                  <w:highlight w:val="none"/>
                                </w:rPr>
                                <m:t>i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1"/>
                                  <w:szCs w:val="20"/>
                                  <w:highlight w:val="none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1"/>
                              <w:szCs w:val="20"/>
                              <w:highlight w:val="none"/>
                            </w:rPr>
                          </m:ctrlPr>
                        </m:e>
                      </m:nary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1"/>
                          <w:szCs w:val="20"/>
                          <w:highlight w:val="none"/>
                        </w:rPr>
                      </m:ctrlPr>
                    </m:den>
                  </m:f>
                  <m:ctrlPr>
                    <w:rPr>
                      <w:rFonts w:ascii="Cambria Math" w:hAnsi="Cambria Math" w:eastAsia="宋体" w:cs="Times New Roman"/>
                      <w:kern w:val="0"/>
                      <w:sz w:val="21"/>
                      <w:szCs w:val="20"/>
                      <w:highlight w:val="none"/>
                    </w:rPr>
                  </m:ctrlPr>
                </m:e>
              </m:d>
              <m:r>
                <m:rPr/>
                <w:rPr>
                  <w:rFonts w:ascii="Cambria Math" w:hAnsi="Cambria Math" w:eastAsia="宋体" w:cs="Times New Roman"/>
                  <w:kern w:val="0"/>
                  <w:sz w:val="21"/>
                  <w:szCs w:val="20"/>
                  <w:highlight w:val="none"/>
                </w:rPr>
                <m:t>×</m:t>
              </m:r>
              <m:f>
                <m:f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1"/>
                      <w:szCs w:val="20"/>
                      <w:highlight w:val="none"/>
                    </w:rPr>
                  </m:ctrlPr>
                </m:fPr>
                <m:num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1"/>
                      <w:szCs w:val="20"/>
                      <w:highlight w:val="none"/>
                    </w:rPr>
                    <m:t>1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1"/>
                      <w:szCs w:val="20"/>
                      <w:highlight w:val="none"/>
                    </w:rPr>
                  </m:ctrlPr>
                </m:num>
                <m:den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1"/>
                      <w:szCs w:val="20"/>
                      <w:highlight w:val="none"/>
                    </w:rPr>
                    <m:t>T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1"/>
                      <w:szCs w:val="20"/>
                      <w:highlight w:val="none"/>
                    </w:rPr>
                  </m:ctrlPr>
                </m:den>
              </m:f>
              <m:r>
                <m:rPr/>
                <w:rPr>
                  <w:rFonts w:ascii="Cambria Math" w:hAnsi="Cambria Math" w:eastAsia="宋体" w:cs="Times New Roman"/>
                  <w:kern w:val="0"/>
                  <w:sz w:val="21"/>
                  <w:szCs w:val="20"/>
                  <w:highlight w:val="none"/>
                </w:rPr>
                <m:t>×100%</m:t>
              </m:r>
            </m:oMath>
            <w:r>
              <w:rPr>
                <w:rFonts w:hint="eastAsia" w:eastAsia="宋体" w:cs="Times New Roman"/>
                <w:kern w:val="0"/>
                <w:sz w:val="21"/>
                <w:szCs w:val="20"/>
                <w:highlight w:val="none"/>
              </w:rPr>
              <w:t xml:space="preserve">  （Formula 2）</w:t>
            </w:r>
          </w:p>
          <w:p>
            <w:pPr>
              <w:spacing w:line="240" w:lineRule="auto"/>
              <w:ind w:firstLine="0" w:firstLineChars="0"/>
              <w:rPr>
                <w:rFonts w:eastAsia="宋体" w:cs="Times New Roman"/>
                <w:kern w:val="0"/>
                <w:sz w:val="21"/>
                <w:szCs w:val="20"/>
                <w:highlight w:val="none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highlight w:val="none"/>
              </w:rPr>
              <w:t>Where: ΔLU</w:t>
            </w:r>
            <w:r>
              <w:rPr>
                <w:rFonts w:hint="eastAsia" w:eastAsia="宋体" w:cs="Times New Roman"/>
                <w:kern w:val="0"/>
                <w:sz w:val="21"/>
                <w:szCs w:val="20"/>
                <w:highlight w:val="none"/>
                <w:vertAlign w:val="subscript"/>
              </w:rPr>
              <w:t>i</w:t>
            </w:r>
            <w:r>
              <w:rPr>
                <w:rFonts w:hint="eastAsia" w:eastAsia="宋体" w:cs="Times New Roman"/>
                <w:kern w:val="0"/>
                <w:sz w:val="21"/>
                <w:szCs w:val="20"/>
                <w:highlight w:val="none"/>
              </w:rPr>
              <w:t xml:space="preserve"> is the area of a certain land use type at the beginning of the study; ΔLU</w:t>
            </w:r>
            <w:r>
              <w:rPr>
                <w:rFonts w:hint="eastAsia" w:eastAsia="宋体" w:cs="Times New Roman"/>
                <w:kern w:val="0"/>
                <w:sz w:val="21"/>
                <w:szCs w:val="20"/>
                <w:highlight w:val="none"/>
                <w:vertAlign w:val="subscript"/>
              </w:rPr>
              <w:t>i-j</w:t>
            </w:r>
            <w:r>
              <w:rPr>
                <w:rFonts w:hint="eastAsia" w:eastAsia="宋体" w:cs="Times New Roman"/>
                <w:kern w:val="0"/>
                <w:sz w:val="21"/>
                <w:szCs w:val="20"/>
                <w:highlight w:val="none"/>
              </w:rPr>
              <w:t>is the absolute value of the area of a land use type converted to another land use type during the study period; T is the length of the study period.</w:t>
            </w:r>
          </w:p>
        </w:tc>
      </w:tr>
    </w:tbl>
    <w:p>
      <w:pPr>
        <w:pStyle w:val="13"/>
        <w:spacing w:after="0"/>
        <w:rPr>
          <w:rFonts w:hint="eastAsia" w:eastAsia="宋体"/>
          <w:lang w:val="en-US" w:eastAsia="zh-CN"/>
        </w:rPr>
      </w:pPr>
    </w:p>
    <w:p>
      <w:pPr>
        <w:pStyle w:val="13"/>
        <w:spacing w:after="0"/>
      </w:pPr>
      <w:r>
        <w:rPr>
          <w:rFonts w:hint="eastAsia"/>
        </w:rPr>
        <w:t>Tab</w:t>
      </w:r>
      <w:r>
        <w:rPr>
          <w:rFonts w:hint="eastAsia"/>
          <w:lang w:val="en-US" w:eastAsia="zh-CN"/>
        </w:rPr>
        <w:t>le</w:t>
      </w:r>
      <w:r>
        <w:rPr>
          <w:rFonts w:hint="eastAsia"/>
        </w:rPr>
        <w:t xml:space="preserve">. 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 xml:space="preserve"> </w:t>
      </w:r>
      <w:r>
        <w:t>Equi</w:t>
      </w:r>
      <w:r>
        <w:rPr>
          <w:rFonts w:hint="eastAsia"/>
        </w:rPr>
        <w:t xml:space="preserve">valence factors </w:t>
      </w:r>
      <w:r>
        <w:t>in the source region of the Yellow River</w:t>
      </w:r>
    </w:p>
    <w:tbl>
      <w:tblPr>
        <w:tblStyle w:val="8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9"/>
        <w:gridCol w:w="1165"/>
        <w:gridCol w:w="719"/>
        <w:gridCol w:w="620"/>
        <w:gridCol w:w="114"/>
        <w:gridCol w:w="724"/>
        <w:gridCol w:w="728"/>
        <w:gridCol w:w="1019"/>
        <w:gridCol w:w="110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365" w:type="pct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source</w:t>
            </w:r>
          </w:p>
        </w:tc>
        <w:tc>
          <w:tcPr>
            <w:tcW w:w="682" w:type="pct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year</w:t>
            </w:r>
          </w:p>
        </w:tc>
        <w:tc>
          <w:tcPr>
            <w:tcW w:w="421" w:type="pct"/>
            <w:tcBorders>
              <w:bottom w:val="single" w:color="auto" w:sz="4" w:space="0"/>
            </w:tcBorders>
            <w:noWrap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</w:rPr>
            </w:pPr>
            <w:r>
              <w:rPr>
                <w:rFonts w:hint="eastAsia"/>
                <w:sz w:val="21"/>
              </w:rPr>
              <w:t>Cultivated land</w:t>
            </w:r>
          </w:p>
        </w:tc>
        <w:tc>
          <w:tcPr>
            <w:tcW w:w="431" w:type="pct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</w:rPr>
            </w:pPr>
            <w:r>
              <w:rPr>
                <w:rFonts w:hint="eastAsia"/>
                <w:sz w:val="21"/>
              </w:rPr>
              <w:t>Woodland</w:t>
            </w:r>
          </w:p>
        </w:tc>
        <w:tc>
          <w:tcPr>
            <w:tcW w:w="425" w:type="pct"/>
            <w:tcBorders>
              <w:bottom w:val="single" w:color="auto" w:sz="4" w:space="0"/>
            </w:tcBorders>
            <w:noWrap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</w:rPr>
            </w:pPr>
            <w:r>
              <w:rPr>
                <w:rFonts w:hint="eastAsia"/>
                <w:sz w:val="21"/>
              </w:rPr>
              <w:t>Grassland</w:t>
            </w:r>
          </w:p>
        </w:tc>
        <w:tc>
          <w:tcPr>
            <w:tcW w:w="427" w:type="pct"/>
            <w:tcBorders>
              <w:bottom w:val="single" w:color="auto" w:sz="4" w:space="0"/>
            </w:tcBorders>
            <w:noWrap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</w:rPr>
            </w:pPr>
            <w:r>
              <w:rPr>
                <w:rFonts w:hint="eastAsia"/>
                <w:sz w:val="21"/>
              </w:rPr>
              <w:t>Water area</w:t>
            </w:r>
          </w:p>
        </w:tc>
        <w:tc>
          <w:tcPr>
            <w:tcW w:w="597" w:type="pct"/>
            <w:tcBorders>
              <w:bottom w:val="single" w:color="auto" w:sz="4" w:space="0"/>
            </w:tcBorders>
            <w:noWrap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</w:rPr>
            </w:pPr>
            <w:r>
              <w:rPr>
                <w:rFonts w:hint="eastAsia"/>
                <w:sz w:val="21"/>
              </w:rPr>
              <w:t>construction land</w:t>
            </w:r>
          </w:p>
        </w:tc>
        <w:tc>
          <w:tcPr>
            <w:tcW w:w="647" w:type="pct"/>
            <w:tcBorders>
              <w:bottom w:val="single" w:color="auto" w:sz="4" w:space="0"/>
            </w:tcBorders>
            <w:noWrap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</w:rPr>
            </w:pPr>
            <w:r>
              <w:rPr>
                <w:rFonts w:hint="eastAsia"/>
                <w:sz w:val="21"/>
              </w:rPr>
              <w:t>Unuse land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365" w:type="pct"/>
            <w:tcBorders>
              <w:top w:val="single" w:color="auto" w:sz="4" w:space="0"/>
              <w:bottom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Wackernagel，1991</w:t>
            </w:r>
          </w:p>
        </w:tc>
        <w:tc>
          <w:tcPr>
            <w:tcW w:w="682" w:type="pct"/>
            <w:tcBorders>
              <w:top w:val="single" w:color="auto" w:sz="4" w:space="0"/>
              <w:bottom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1990</w:t>
            </w:r>
          </w:p>
        </w:tc>
        <w:tc>
          <w:tcPr>
            <w:tcW w:w="421" w:type="pct"/>
            <w:tcBorders>
              <w:top w:val="single" w:color="auto" w:sz="4" w:space="0"/>
              <w:bottom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2.22</w:t>
            </w:r>
          </w:p>
        </w:tc>
        <w:tc>
          <w:tcPr>
            <w:tcW w:w="364" w:type="pct"/>
            <w:tcBorders>
              <w:top w:val="single" w:color="auto" w:sz="4" w:space="0"/>
              <w:bottom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1.32</w:t>
            </w:r>
          </w:p>
        </w:tc>
        <w:tc>
          <w:tcPr>
            <w:tcW w:w="492" w:type="pct"/>
            <w:gridSpan w:val="2"/>
            <w:tcBorders>
              <w:top w:val="single" w:color="auto" w:sz="4" w:space="0"/>
              <w:bottom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0.47</w:t>
            </w:r>
          </w:p>
        </w:tc>
        <w:tc>
          <w:tcPr>
            <w:tcW w:w="427" w:type="pct"/>
            <w:tcBorders>
              <w:top w:val="single" w:color="auto" w:sz="4" w:space="0"/>
              <w:bottom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0.36</w:t>
            </w:r>
          </w:p>
        </w:tc>
        <w:tc>
          <w:tcPr>
            <w:tcW w:w="597" w:type="pct"/>
            <w:tcBorders>
              <w:top w:val="single" w:color="auto" w:sz="4" w:space="0"/>
              <w:bottom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2.22</w:t>
            </w:r>
          </w:p>
        </w:tc>
        <w:tc>
          <w:tcPr>
            <w:tcW w:w="647" w:type="pct"/>
            <w:tcBorders>
              <w:top w:val="single" w:color="auto" w:sz="4" w:space="0"/>
              <w:bottom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1.32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365" w:type="pct"/>
            <w:tcBorders>
              <w:top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Living Planet Report，1996</w:t>
            </w:r>
          </w:p>
        </w:tc>
        <w:tc>
          <w:tcPr>
            <w:tcW w:w="682" w:type="pct"/>
            <w:tcBorders>
              <w:top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1995</w:t>
            </w:r>
          </w:p>
        </w:tc>
        <w:tc>
          <w:tcPr>
            <w:tcW w:w="421" w:type="pct"/>
            <w:tcBorders>
              <w:top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3.16</w:t>
            </w:r>
          </w:p>
        </w:tc>
        <w:tc>
          <w:tcPr>
            <w:tcW w:w="364" w:type="pct"/>
            <w:tcBorders>
              <w:top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1.78</w:t>
            </w:r>
          </w:p>
        </w:tc>
        <w:tc>
          <w:tcPr>
            <w:tcW w:w="492" w:type="pct"/>
            <w:gridSpan w:val="2"/>
            <w:tcBorders>
              <w:top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0.39</w:t>
            </w:r>
          </w:p>
        </w:tc>
        <w:tc>
          <w:tcPr>
            <w:tcW w:w="427" w:type="pct"/>
            <w:tcBorders>
              <w:top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0.06</w:t>
            </w:r>
          </w:p>
        </w:tc>
        <w:tc>
          <w:tcPr>
            <w:tcW w:w="597" w:type="pct"/>
            <w:tcBorders>
              <w:top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3.16</w:t>
            </w:r>
          </w:p>
        </w:tc>
        <w:tc>
          <w:tcPr>
            <w:tcW w:w="647" w:type="pct"/>
            <w:tcBorders>
              <w:top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1.78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365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Living Planet Report，2001</w:t>
            </w:r>
          </w:p>
        </w:tc>
        <w:tc>
          <w:tcPr>
            <w:tcW w:w="682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2000</w:t>
            </w:r>
          </w:p>
        </w:tc>
        <w:tc>
          <w:tcPr>
            <w:tcW w:w="421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2.19</w:t>
            </w:r>
          </w:p>
        </w:tc>
        <w:tc>
          <w:tcPr>
            <w:tcW w:w="364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1.38</w:t>
            </w:r>
          </w:p>
        </w:tc>
        <w:tc>
          <w:tcPr>
            <w:tcW w:w="492" w:type="pct"/>
            <w:gridSpan w:val="2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0.48</w:t>
            </w:r>
          </w:p>
        </w:tc>
        <w:tc>
          <w:tcPr>
            <w:tcW w:w="427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0.36</w:t>
            </w:r>
          </w:p>
        </w:tc>
        <w:tc>
          <w:tcPr>
            <w:tcW w:w="597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2.19</w:t>
            </w:r>
          </w:p>
        </w:tc>
        <w:tc>
          <w:tcPr>
            <w:tcW w:w="647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1.38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365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Living Planet Report，2005</w:t>
            </w:r>
          </w:p>
        </w:tc>
        <w:tc>
          <w:tcPr>
            <w:tcW w:w="682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2005</w:t>
            </w:r>
          </w:p>
        </w:tc>
        <w:tc>
          <w:tcPr>
            <w:tcW w:w="421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2.64</w:t>
            </w:r>
          </w:p>
        </w:tc>
        <w:tc>
          <w:tcPr>
            <w:tcW w:w="364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1.33</w:t>
            </w:r>
          </w:p>
        </w:tc>
        <w:tc>
          <w:tcPr>
            <w:tcW w:w="492" w:type="pct"/>
            <w:gridSpan w:val="2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0.48</w:t>
            </w:r>
          </w:p>
        </w:tc>
        <w:tc>
          <w:tcPr>
            <w:tcW w:w="427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0.4</w:t>
            </w:r>
          </w:p>
        </w:tc>
        <w:tc>
          <w:tcPr>
            <w:tcW w:w="597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2.64</w:t>
            </w:r>
          </w:p>
        </w:tc>
        <w:tc>
          <w:tcPr>
            <w:tcW w:w="647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1.33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365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Living Planet Report，2008</w:t>
            </w:r>
          </w:p>
        </w:tc>
        <w:tc>
          <w:tcPr>
            <w:tcW w:w="682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2010</w:t>
            </w:r>
          </w:p>
        </w:tc>
        <w:tc>
          <w:tcPr>
            <w:tcW w:w="421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2.39</w:t>
            </w:r>
          </w:p>
        </w:tc>
        <w:tc>
          <w:tcPr>
            <w:tcW w:w="364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1.25</w:t>
            </w:r>
          </w:p>
        </w:tc>
        <w:tc>
          <w:tcPr>
            <w:tcW w:w="492" w:type="pct"/>
            <w:gridSpan w:val="2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0.51</w:t>
            </w:r>
          </w:p>
        </w:tc>
        <w:tc>
          <w:tcPr>
            <w:tcW w:w="427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0.41</w:t>
            </w:r>
          </w:p>
        </w:tc>
        <w:tc>
          <w:tcPr>
            <w:tcW w:w="597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2.39</w:t>
            </w:r>
          </w:p>
        </w:tc>
        <w:tc>
          <w:tcPr>
            <w:tcW w:w="647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1.25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365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WWF，2010</w:t>
            </w:r>
          </w:p>
        </w:tc>
        <w:tc>
          <w:tcPr>
            <w:tcW w:w="682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2015,2020</w:t>
            </w:r>
          </w:p>
        </w:tc>
        <w:tc>
          <w:tcPr>
            <w:tcW w:w="421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2.51</w:t>
            </w:r>
          </w:p>
        </w:tc>
        <w:tc>
          <w:tcPr>
            <w:tcW w:w="364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1.26</w:t>
            </w:r>
          </w:p>
        </w:tc>
        <w:tc>
          <w:tcPr>
            <w:tcW w:w="492" w:type="pct"/>
            <w:gridSpan w:val="2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0.46</w:t>
            </w:r>
          </w:p>
        </w:tc>
        <w:tc>
          <w:tcPr>
            <w:tcW w:w="427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0.37</w:t>
            </w:r>
          </w:p>
        </w:tc>
        <w:tc>
          <w:tcPr>
            <w:tcW w:w="597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2.51</w:t>
            </w:r>
          </w:p>
        </w:tc>
        <w:tc>
          <w:tcPr>
            <w:tcW w:w="647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1.26</w:t>
            </w:r>
          </w:p>
        </w:tc>
      </w:tr>
    </w:tbl>
    <w:p>
      <w:pPr>
        <w:pStyle w:val="13"/>
        <w:spacing w:after="0"/>
        <w:rPr>
          <w:lang w:eastAsia="zh-Hans"/>
        </w:rPr>
      </w:pPr>
    </w:p>
    <w:p>
      <w:pPr>
        <w:pStyle w:val="11"/>
      </w:pPr>
      <w:r>
        <w:rPr>
          <w:rFonts w:hint="eastAsia"/>
        </w:rPr>
        <w:t>Tab</w:t>
      </w:r>
      <w:r>
        <w:rPr>
          <w:rFonts w:hint="eastAsia"/>
          <w:lang w:val="en-US" w:eastAsia="zh-CN"/>
        </w:rPr>
        <w:t>le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 xml:space="preserve"> 4</w:t>
      </w:r>
      <w:r>
        <w:rPr>
          <w:rFonts w:hint="eastAsia"/>
        </w:rPr>
        <w:t xml:space="preserve"> Productivity</w:t>
      </w:r>
      <w:r>
        <w:t xml:space="preserve"> factor</w:t>
      </w:r>
      <w:r>
        <w:rPr>
          <w:rFonts w:hint="eastAsia"/>
        </w:rPr>
        <w:t>s</w:t>
      </w:r>
      <w:r>
        <w:t xml:space="preserve"> in the source </w:t>
      </w:r>
      <w:r>
        <w:rPr>
          <w:rFonts w:hint="eastAsia"/>
        </w:rPr>
        <w:t>region</w:t>
      </w:r>
      <w:r>
        <w:t xml:space="preserve"> of the Yellow River</w:t>
      </w:r>
    </w:p>
    <w:tbl>
      <w:tblPr>
        <w:tblStyle w:val="8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2"/>
        <w:gridCol w:w="1398"/>
        <w:gridCol w:w="914"/>
        <w:gridCol w:w="943"/>
        <w:gridCol w:w="915"/>
        <w:gridCol w:w="742"/>
        <w:gridCol w:w="1116"/>
        <w:gridCol w:w="77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22" w:type="dxa"/>
            <w:tcBorders>
              <w:top w:val="single" w:color="auto" w:sz="12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  <w:szCs w:val="20"/>
              </w:rPr>
            </w:pPr>
            <w:r>
              <w:rPr>
                <w:rFonts w:hint="eastAsia" w:cs="Times New Roman"/>
                <w:kern w:val="0"/>
                <w:szCs w:val="20"/>
              </w:rPr>
              <w:t>source</w:t>
            </w:r>
          </w:p>
        </w:tc>
        <w:tc>
          <w:tcPr>
            <w:tcW w:w="139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  <w:szCs w:val="20"/>
              </w:rPr>
            </w:pPr>
            <w:r>
              <w:rPr>
                <w:rFonts w:hint="eastAsia" w:cs="Times New Roman"/>
                <w:kern w:val="0"/>
                <w:szCs w:val="20"/>
              </w:rPr>
              <w:t>year</w:t>
            </w:r>
          </w:p>
        </w:tc>
        <w:tc>
          <w:tcPr>
            <w:tcW w:w="914" w:type="dxa"/>
            <w:tcBorders>
              <w:top w:val="single" w:color="auto" w:sz="12" w:space="0"/>
              <w:left w:val="nil"/>
              <w:bottom w:val="single" w:color="auto" w:sz="4" w:space="0"/>
            </w:tcBorders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  <w:szCs w:val="20"/>
              </w:rPr>
            </w:pPr>
            <w:r>
              <w:rPr>
                <w:rFonts w:hint="eastAsia"/>
                <w:sz w:val="21"/>
              </w:rPr>
              <w:t>Cultivated land</w:t>
            </w:r>
          </w:p>
        </w:tc>
        <w:tc>
          <w:tcPr>
            <w:tcW w:w="943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  <w:szCs w:val="20"/>
              </w:rPr>
            </w:pPr>
            <w:r>
              <w:rPr>
                <w:rFonts w:hint="eastAsia"/>
                <w:sz w:val="21"/>
              </w:rPr>
              <w:t>Woodland</w:t>
            </w:r>
          </w:p>
        </w:tc>
        <w:tc>
          <w:tcPr>
            <w:tcW w:w="915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  <w:szCs w:val="20"/>
              </w:rPr>
            </w:pPr>
            <w:r>
              <w:rPr>
                <w:rFonts w:hint="eastAsia"/>
                <w:sz w:val="21"/>
              </w:rPr>
              <w:t>Grassland</w:t>
            </w:r>
          </w:p>
        </w:tc>
        <w:tc>
          <w:tcPr>
            <w:tcW w:w="742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  <w:szCs w:val="20"/>
              </w:rPr>
            </w:pPr>
            <w:r>
              <w:rPr>
                <w:rFonts w:hint="eastAsia"/>
                <w:sz w:val="21"/>
              </w:rPr>
              <w:t>Water area</w:t>
            </w:r>
          </w:p>
        </w:tc>
        <w:tc>
          <w:tcPr>
            <w:tcW w:w="1116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  <w:szCs w:val="20"/>
              </w:rPr>
            </w:pPr>
            <w:r>
              <w:rPr>
                <w:rFonts w:hint="eastAsia"/>
                <w:sz w:val="21"/>
              </w:rPr>
              <w:t>construction land</w:t>
            </w:r>
          </w:p>
        </w:tc>
        <w:tc>
          <w:tcPr>
            <w:tcW w:w="772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  <w:szCs w:val="20"/>
              </w:rPr>
            </w:pPr>
            <w:r>
              <w:rPr>
                <w:rFonts w:hint="eastAsia"/>
              </w:rPr>
              <w:t>Unused land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22" w:type="dxa"/>
            <w:tcBorders>
              <w:top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  <w:szCs w:val="20"/>
              </w:rPr>
            </w:pPr>
            <w:r>
              <w:rPr>
                <w:rFonts w:hint="eastAsia" w:cs="Times New Roman"/>
                <w:kern w:val="0"/>
                <w:szCs w:val="20"/>
              </w:rPr>
              <w:t>Wackernagel，1996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  <w:szCs w:val="20"/>
              </w:rPr>
            </w:pPr>
            <w:r>
              <w:rPr>
                <w:rFonts w:hint="eastAsia" w:cs="Times New Roman"/>
                <w:kern w:val="0"/>
                <w:szCs w:val="20"/>
              </w:rPr>
              <w:t>1990,1995,2000</w:t>
            </w: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nil"/>
            </w:tcBorders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  <w:szCs w:val="20"/>
              </w:rPr>
            </w:pPr>
            <w:r>
              <w:rPr>
                <w:rFonts w:cs="Times New Roman"/>
                <w:kern w:val="0"/>
                <w:szCs w:val="20"/>
              </w:rPr>
              <w:t>1.66</w:t>
            </w:r>
          </w:p>
        </w:tc>
        <w:tc>
          <w:tcPr>
            <w:tcW w:w="943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  <w:szCs w:val="20"/>
              </w:rPr>
            </w:pPr>
            <w:r>
              <w:rPr>
                <w:rFonts w:cs="Times New Roman"/>
                <w:kern w:val="0"/>
                <w:szCs w:val="20"/>
              </w:rPr>
              <w:t>0.91</w:t>
            </w:r>
          </w:p>
        </w:tc>
        <w:tc>
          <w:tcPr>
            <w:tcW w:w="915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  <w:szCs w:val="20"/>
              </w:rPr>
            </w:pPr>
            <w:r>
              <w:rPr>
                <w:rFonts w:cs="Times New Roman"/>
                <w:kern w:val="0"/>
                <w:szCs w:val="20"/>
              </w:rPr>
              <w:t>0.19</w:t>
            </w:r>
          </w:p>
        </w:tc>
        <w:tc>
          <w:tcPr>
            <w:tcW w:w="742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  <w:szCs w:val="20"/>
              </w:rPr>
            </w:pPr>
            <w:r>
              <w:rPr>
                <w:rFonts w:cs="Times New Roman"/>
                <w:kern w:val="0"/>
                <w:szCs w:val="20"/>
              </w:rPr>
              <w:t>1</w:t>
            </w:r>
          </w:p>
        </w:tc>
        <w:tc>
          <w:tcPr>
            <w:tcW w:w="111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  <w:szCs w:val="20"/>
              </w:rPr>
            </w:pPr>
            <w:r>
              <w:rPr>
                <w:rFonts w:cs="Times New Roman"/>
                <w:kern w:val="0"/>
                <w:szCs w:val="20"/>
              </w:rPr>
              <w:t>1.66</w:t>
            </w:r>
          </w:p>
        </w:tc>
        <w:tc>
          <w:tcPr>
            <w:tcW w:w="772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  <w:szCs w:val="20"/>
              </w:rPr>
            </w:pPr>
            <w:r>
              <w:rPr>
                <w:rFonts w:cs="Times New Roman"/>
                <w:kern w:val="0"/>
                <w:szCs w:val="20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22" w:type="dxa"/>
            <w:tcBorders>
              <w:top w:val="nil"/>
              <w:right w:val="nil"/>
            </w:tcBorders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  <w:szCs w:val="20"/>
              </w:rPr>
            </w:pPr>
            <w:r>
              <w:rPr>
                <w:rFonts w:hint="eastAsia" w:cs="Times New Roman"/>
                <w:kern w:val="0"/>
                <w:szCs w:val="20"/>
              </w:rPr>
              <w:t>Liu M C，</w:t>
            </w:r>
            <w:r>
              <w:rPr>
                <w:rFonts w:cs="Times New Roman"/>
                <w:kern w:val="0"/>
                <w:szCs w:val="20"/>
              </w:rPr>
              <w:t>2001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  <w:szCs w:val="20"/>
              </w:rPr>
            </w:pPr>
            <w:r>
              <w:rPr>
                <w:rFonts w:hint="eastAsia" w:cs="Times New Roman"/>
                <w:kern w:val="0"/>
                <w:szCs w:val="20"/>
              </w:rPr>
              <w:t>2005,2010,2015</w:t>
            </w:r>
          </w:p>
        </w:tc>
        <w:tc>
          <w:tcPr>
            <w:tcW w:w="914" w:type="dxa"/>
            <w:tcBorders>
              <w:top w:val="nil"/>
              <w:left w:val="nil"/>
            </w:tcBorders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  <w:szCs w:val="20"/>
              </w:rPr>
            </w:pPr>
            <w:r>
              <w:rPr>
                <w:rFonts w:cs="Times New Roman"/>
                <w:kern w:val="0"/>
                <w:szCs w:val="20"/>
              </w:rPr>
              <w:t>1.74</w:t>
            </w:r>
          </w:p>
        </w:tc>
        <w:tc>
          <w:tcPr>
            <w:tcW w:w="943" w:type="dxa"/>
            <w:tcBorders>
              <w:top w:val="nil"/>
            </w:tcBorders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  <w:szCs w:val="20"/>
              </w:rPr>
            </w:pPr>
            <w:r>
              <w:rPr>
                <w:rFonts w:cs="Times New Roman"/>
                <w:kern w:val="0"/>
                <w:szCs w:val="20"/>
              </w:rPr>
              <w:t>0.86</w:t>
            </w:r>
          </w:p>
        </w:tc>
        <w:tc>
          <w:tcPr>
            <w:tcW w:w="915" w:type="dxa"/>
            <w:tcBorders>
              <w:top w:val="nil"/>
            </w:tcBorders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  <w:szCs w:val="20"/>
              </w:rPr>
            </w:pPr>
            <w:r>
              <w:rPr>
                <w:rFonts w:cs="Times New Roman"/>
                <w:kern w:val="0"/>
                <w:szCs w:val="20"/>
              </w:rPr>
              <w:t>0.51</w:t>
            </w:r>
          </w:p>
        </w:tc>
        <w:tc>
          <w:tcPr>
            <w:tcW w:w="742" w:type="dxa"/>
            <w:tcBorders>
              <w:top w:val="nil"/>
            </w:tcBorders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  <w:szCs w:val="20"/>
              </w:rPr>
            </w:pPr>
            <w:r>
              <w:rPr>
                <w:rFonts w:cs="Times New Roman"/>
                <w:kern w:val="0"/>
                <w:szCs w:val="20"/>
              </w:rPr>
              <w:t>0.74</w:t>
            </w:r>
          </w:p>
        </w:tc>
        <w:tc>
          <w:tcPr>
            <w:tcW w:w="1116" w:type="dxa"/>
            <w:tcBorders>
              <w:top w:val="nil"/>
            </w:tcBorders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  <w:szCs w:val="20"/>
              </w:rPr>
            </w:pPr>
            <w:r>
              <w:rPr>
                <w:rFonts w:cs="Times New Roman"/>
                <w:kern w:val="0"/>
                <w:szCs w:val="20"/>
              </w:rPr>
              <w:t>1.74</w:t>
            </w:r>
          </w:p>
        </w:tc>
        <w:tc>
          <w:tcPr>
            <w:tcW w:w="772" w:type="dxa"/>
            <w:tcBorders>
              <w:top w:val="nil"/>
            </w:tcBorders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  <w:szCs w:val="20"/>
              </w:rPr>
            </w:pPr>
            <w:r>
              <w:rPr>
                <w:rFonts w:cs="Times New Roman"/>
                <w:kern w:val="0"/>
                <w:szCs w:val="20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22" w:type="dxa"/>
            <w:tcBorders>
              <w:right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  <w:szCs w:val="20"/>
              </w:rPr>
            </w:pPr>
            <w:r>
              <w:rPr>
                <w:rFonts w:hint="eastAsia" w:cs="Times New Roman"/>
                <w:kern w:val="0"/>
                <w:szCs w:val="20"/>
              </w:rPr>
              <w:t>WWF，2002</w:t>
            </w:r>
          </w:p>
        </w:tc>
        <w:tc>
          <w:tcPr>
            <w:tcW w:w="139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  <w:szCs w:val="20"/>
              </w:rPr>
            </w:pPr>
            <w:r>
              <w:rPr>
                <w:rFonts w:hint="eastAsia" w:cs="Times New Roman"/>
                <w:kern w:val="0"/>
                <w:szCs w:val="20"/>
              </w:rPr>
              <w:t>2020</w:t>
            </w:r>
          </w:p>
        </w:tc>
        <w:tc>
          <w:tcPr>
            <w:tcW w:w="914" w:type="dxa"/>
            <w:tcBorders>
              <w:left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  <w:szCs w:val="20"/>
              </w:rPr>
            </w:pPr>
            <w:r>
              <w:rPr>
                <w:rFonts w:hint="eastAsia" w:cs="Times New Roman"/>
                <w:kern w:val="0"/>
                <w:szCs w:val="20"/>
              </w:rPr>
              <w:t>1.8</w:t>
            </w:r>
          </w:p>
        </w:tc>
        <w:tc>
          <w:tcPr>
            <w:tcW w:w="943" w:type="dxa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  <w:szCs w:val="20"/>
              </w:rPr>
            </w:pPr>
            <w:r>
              <w:rPr>
                <w:rFonts w:hint="eastAsia" w:cs="Times New Roman"/>
                <w:kern w:val="0"/>
                <w:szCs w:val="20"/>
              </w:rPr>
              <w:t>0.6</w:t>
            </w:r>
          </w:p>
        </w:tc>
        <w:tc>
          <w:tcPr>
            <w:tcW w:w="915" w:type="dxa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  <w:szCs w:val="20"/>
              </w:rPr>
            </w:pPr>
            <w:r>
              <w:rPr>
                <w:rFonts w:hint="eastAsia" w:cs="Times New Roman"/>
                <w:kern w:val="0"/>
                <w:szCs w:val="20"/>
              </w:rPr>
              <w:t>0.9</w:t>
            </w:r>
          </w:p>
        </w:tc>
        <w:tc>
          <w:tcPr>
            <w:tcW w:w="742" w:type="dxa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  <w:szCs w:val="20"/>
              </w:rPr>
            </w:pPr>
            <w:r>
              <w:rPr>
                <w:rFonts w:hint="eastAsia" w:cs="Times New Roman"/>
                <w:kern w:val="0"/>
                <w:szCs w:val="20"/>
              </w:rPr>
              <w:t>1</w:t>
            </w:r>
          </w:p>
        </w:tc>
        <w:tc>
          <w:tcPr>
            <w:tcW w:w="1116" w:type="dxa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  <w:szCs w:val="20"/>
              </w:rPr>
            </w:pPr>
            <w:r>
              <w:rPr>
                <w:rFonts w:hint="eastAsia" w:cs="Times New Roman"/>
                <w:kern w:val="0"/>
                <w:szCs w:val="20"/>
              </w:rPr>
              <w:t>1.8</w:t>
            </w:r>
          </w:p>
        </w:tc>
        <w:tc>
          <w:tcPr>
            <w:tcW w:w="772" w:type="dxa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  <w:szCs w:val="20"/>
              </w:rPr>
            </w:pPr>
            <w:r>
              <w:rPr>
                <w:rFonts w:hint="eastAsia" w:cs="Times New Roman"/>
                <w:kern w:val="0"/>
                <w:szCs w:val="20"/>
              </w:rPr>
              <w:t>0</w:t>
            </w:r>
          </w:p>
        </w:tc>
      </w:tr>
    </w:tbl>
    <w:p>
      <w:pPr>
        <w:pStyle w:val="11"/>
        <w:rPr>
          <w:highlight w:val="none"/>
        </w:rPr>
      </w:pPr>
      <w:r>
        <w:rPr>
          <w:highlight w:val="none"/>
        </w:rPr>
        <w:t>Tab</w:t>
      </w:r>
      <w:r>
        <w:rPr>
          <w:rFonts w:hint="eastAsia"/>
          <w:highlight w:val="none"/>
          <w:lang w:val="en-US" w:eastAsia="zh-CN"/>
        </w:rPr>
        <w:t>le</w:t>
      </w:r>
      <w:r>
        <w:rPr>
          <w:rFonts w:hint="eastAsia"/>
          <w:highlight w:val="none"/>
        </w:rPr>
        <w:t>.</w:t>
      </w:r>
      <w:r>
        <w:rPr>
          <w:rFonts w:hint="eastAsia"/>
          <w:highlight w:val="none"/>
          <w:lang w:val="en-US" w:eastAsia="zh-CN"/>
        </w:rPr>
        <w:t xml:space="preserve"> 5</w:t>
      </w:r>
      <w:r>
        <w:rPr>
          <w:rFonts w:hint="eastAsia"/>
          <w:highlight w:val="none"/>
        </w:rPr>
        <w:t xml:space="preserve"> </w:t>
      </w:r>
      <w:r>
        <w:rPr>
          <w:highlight w:val="none"/>
        </w:rPr>
        <w:t xml:space="preserve"> Landscape ind</w:t>
      </w:r>
      <w:r>
        <w:rPr>
          <w:rFonts w:hint="eastAsia"/>
          <w:highlight w:val="none"/>
        </w:rPr>
        <w:t>ex</w:t>
      </w:r>
      <w:r>
        <w:rPr>
          <w:highlight w:val="none"/>
        </w:rPr>
        <w:t xml:space="preserve"> at </w:t>
      </w:r>
      <w:r>
        <w:rPr>
          <w:rFonts w:hint="eastAsia"/>
          <w:highlight w:val="none"/>
        </w:rPr>
        <w:t xml:space="preserve">the </w:t>
      </w:r>
      <w:r>
        <w:rPr>
          <w:highlight w:val="none"/>
        </w:rPr>
        <w:t>landscape level</w:t>
      </w:r>
      <w:r>
        <w:rPr>
          <w:rFonts w:hint="eastAsia"/>
          <w:highlight w:val="none"/>
        </w:rPr>
        <w:t xml:space="preserve"> </w:t>
      </w:r>
      <w:r>
        <w:rPr>
          <w:highlight w:val="none"/>
        </w:rPr>
        <w:t>in the source region of the Yellow River from 1990 to 2020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932"/>
        <w:gridCol w:w="932"/>
        <w:gridCol w:w="1345"/>
        <w:gridCol w:w="1038"/>
        <w:gridCol w:w="1425"/>
        <w:gridCol w:w="1145"/>
        <w:gridCol w:w="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53" w:type="pct"/>
            <w:tcBorders>
              <w:top w:val="single" w:color="auto" w:sz="12" w:space="0"/>
              <w:left w:val="nil"/>
              <w:bottom w:val="single" w:color="000000" w:themeColor="text1" w:sz="4" w:space="0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hint="eastAsia" w:eastAsia="宋体" w:cs="Times New Roman"/>
                <w:kern w:val="0"/>
                <w:sz w:val="21"/>
                <w:highlight w:val="none"/>
              </w:rPr>
              <w:t>Year</w:t>
            </w:r>
          </w:p>
        </w:tc>
        <w:tc>
          <w:tcPr>
            <w:tcW w:w="547" w:type="pct"/>
            <w:tcBorders>
              <w:top w:val="single" w:color="auto" w:sz="12" w:space="0"/>
              <w:left w:val="nil"/>
              <w:bottom w:val="single" w:color="000000" w:themeColor="text1" w:sz="4" w:space="0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PD</w:t>
            </w:r>
          </w:p>
        </w:tc>
        <w:tc>
          <w:tcPr>
            <w:tcW w:w="547" w:type="pct"/>
            <w:tcBorders>
              <w:top w:val="single" w:color="auto" w:sz="12" w:space="0"/>
              <w:left w:val="nil"/>
              <w:bottom w:val="single" w:color="000000" w:themeColor="text1" w:sz="4" w:space="0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LPI</w:t>
            </w:r>
          </w:p>
        </w:tc>
        <w:tc>
          <w:tcPr>
            <w:tcW w:w="789" w:type="pct"/>
            <w:tcBorders>
              <w:top w:val="single" w:color="auto" w:sz="12" w:space="0"/>
              <w:left w:val="nil"/>
              <w:bottom w:val="single" w:color="000000" w:themeColor="text1" w:sz="4" w:space="0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PARA_MN</w:t>
            </w:r>
          </w:p>
        </w:tc>
        <w:tc>
          <w:tcPr>
            <w:tcW w:w="609" w:type="pct"/>
            <w:tcBorders>
              <w:top w:val="single" w:color="auto" w:sz="12" w:space="0"/>
              <w:left w:val="nil"/>
              <w:bottom w:val="single" w:color="000000" w:themeColor="text1" w:sz="4" w:space="0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IJI</w:t>
            </w:r>
          </w:p>
        </w:tc>
        <w:tc>
          <w:tcPr>
            <w:tcW w:w="836" w:type="pct"/>
            <w:tcBorders>
              <w:top w:val="single" w:color="auto" w:sz="12" w:space="0"/>
              <w:left w:val="nil"/>
              <w:bottom w:val="single" w:color="000000" w:themeColor="text1" w:sz="4" w:space="0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COHESION</w:t>
            </w:r>
          </w:p>
        </w:tc>
        <w:tc>
          <w:tcPr>
            <w:tcW w:w="672" w:type="pct"/>
            <w:tcBorders>
              <w:top w:val="single" w:color="auto" w:sz="12" w:space="0"/>
              <w:left w:val="nil"/>
              <w:bottom w:val="single" w:color="000000" w:themeColor="text1" w:sz="4" w:space="0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SPLIT</w:t>
            </w:r>
          </w:p>
        </w:tc>
        <w:tc>
          <w:tcPr>
            <w:tcW w:w="547" w:type="pct"/>
            <w:tcBorders>
              <w:top w:val="single" w:color="auto" w:sz="12" w:space="0"/>
              <w:left w:val="nil"/>
              <w:bottom w:val="single" w:color="000000" w:themeColor="text1" w:sz="4" w:space="0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SHDI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53" w:type="pc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1990</w:t>
            </w:r>
          </w:p>
        </w:tc>
        <w:tc>
          <w:tcPr>
            <w:tcW w:w="547" w:type="pc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0.2981</w:t>
            </w:r>
          </w:p>
        </w:tc>
        <w:tc>
          <w:tcPr>
            <w:tcW w:w="547" w:type="pc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6.6743</w:t>
            </w:r>
          </w:p>
        </w:tc>
        <w:tc>
          <w:tcPr>
            <w:tcW w:w="789" w:type="pc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153.4256</w:t>
            </w:r>
          </w:p>
        </w:tc>
        <w:tc>
          <w:tcPr>
            <w:tcW w:w="609" w:type="pc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51.2339</w:t>
            </w:r>
          </w:p>
        </w:tc>
        <w:tc>
          <w:tcPr>
            <w:tcW w:w="836" w:type="pc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99.806</w:t>
            </w:r>
            <w:r>
              <w:rPr>
                <w:rFonts w:hint="eastAsia" w:eastAsia="宋体" w:cs="Times New Roman"/>
                <w:kern w:val="0"/>
                <w:sz w:val="21"/>
                <w:highlight w:val="none"/>
              </w:rPr>
              <w:t>0</w:t>
            </w:r>
          </w:p>
        </w:tc>
        <w:tc>
          <w:tcPr>
            <w:tcW w:w="672" w:type="pc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105.8569</w:t>
            </w:r>
          </w:p>
        </w:tc>
        <w:tc>
          <w:tcPr>
            <w:tcW w:w="547" w:type="pc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1.848</w:t>
            </w:r>
            <w:r>
              <w:rPr>
                <w:rFonts w:hint="eastAsia" w:eastAsia="宋体" w:cs="Times New Roman"/>
                <w:kern w:val="0"/>
                <w:sz w:val="21"/>
                <w:highlight w:val="none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1995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0.298</w:t>
            </w:r>
            <w:r>
              <w:rPr>
                <w:rFonts w:hint="eastAsia" w:eastAsia="宋体" w:cs="Times New Roman"/>
                <w:kern w:val="0"/>
                <w:sz w:val="21"/>
                <w:highlight w:val="none"/>
              </w:rPr>
              <w:t>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9.4702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152.7432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48.8812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99.8165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67.9519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1.7766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2000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0.2961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6.7271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152.5744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51.1416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99.8074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105.5252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1.8485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2005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0.2953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6.737</w:t>
            </w:r>
            <w:r>
              <w:rPr>
                <w:rFonts w:hint="eastAsia" w:eastAsia="宋体" w:cs="Times New Roman"/>
                <w:kern w:val="0"/>
                <w:sz w:val="21"/>
                <w:highlight w:val="none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151.1511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51.1664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99.8081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105.3229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1.8507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2010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0.2612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6.1206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162.0314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42.6178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99.8324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103.3618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1.6635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2015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0.262</w:t>
            </w:r>
            <w:r>
              <w:rPr>
                <w:rFonts w:hint="eastAsia" w:eastAsia="宋体" w:cs="Times New Roman"/>
                <w:kern w:val="0"/>
                <w:sz w:val="21"/>
                <w:highlight w:val="none"/>
              </w:rPr>
              <w:t>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6.0998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160.765</w:t>
            </w:r>
            <w:r>
              <w:rPr>
                <w:rFonts w:hint="eastAsia" w:eastAsia="宋体" w:cs="Times New Roman"/>
                <w:kern w:val="0"/>
                <w:sz w:val="21"/>
                <w:highlight w:val="none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42.7795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99.832</w:t>
            </w:r>
            <w:r>
              <w:rPr>
                <w:rFonts w:hint="eastAsia" w:eastAsia="宋体" w:cs="Times New Roman"/>
                <w:kern w:val="0"/>
                <w:sz w:val="21"/>
                <w:highlight w:val="none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103.6758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1.6664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53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2020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0.264</w:t>
            </w:r>
            <w:r>
              <w:rPr>
                <w:rFonts w:hint="eastAsia" w:eastAsia="宋体" w:cs="Times New Roman"/>
                <w:kern w:val="0"/>
                <w:sz w:val="21"/>
                <w:highlight w:val="none"/>
              </w:rPr>
              <w:t>0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6.0999</w:t>
            </w:r>
          </w:p>
        </w:tc>
        <w:tc>
          <w:tcPr>
            <w:tcW w:w="789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163.2388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42.908</w:t>
            </w:r>
            <w:r>
              <w:rPr>
                <w:rFonts w:hint="eastAsia" w:eastAsia="宋体" w:cs="Times New Roman"/>
                <w:kern w:val="0"/>
                <w:sz w:val="21"/>
                <w:highlight w:val="none"/>
              </w:rPr>
              <w:t>0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99.8317</w:t>
            </w:r>
          </w:p>
        </w:tc>
        <w:tc>
          <w:tcPr>
            <w:tcW w:w="672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103.8283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highlight w:val="none"/>
              </w:rPr>
            </w:pPr>
            <w:r>
              <w:rPr>
                <w:rFonts w:eastAsia="宋体" w:cs="Times New Roman"/>
                <w:kern w:val="0"/>
                <w:sz w:val="21"/>
                <w:highlight w:val="none"/>
              </w:rPr>
              <w:t>1.6685</w:t>
            </w:r>
          </w:p>
        </w:tc>
      </w:tr>
    </w:tbl>
    <w:p>
      <w:pPr>
        <w:ind w:firstLine="420"/>
        <w:jc w:val="center"/>
        <w:outlineLvl w:val="2"/>
        <w:rPr>
          <w:rStyle w:val="10"/>
          <w:rFonts w:hint="eastAsia"/>
          <w:highlight w:val="yellow"/>
        </w:rPr>
      </w:pPr>
    </w:p>
    <w:p>
      <w:pPr>
        <w:ind w:firstLine="420"/>
        <w:jc w:val="center"/>
        <w:outlineLvl w:val="2"/>
        <w:rPr>
          <w:rStyle w:val="10"/>
          <w:highlight w:val="none"/>
        </w:rPr>
      </w:pPr>
      <w:r>
        <w:rPr>
          <w:rStyle w:val="10"/>
          <w:rFonts w:hint="eastAsia"/>
          <w:highlight w:val="none"/>
        </w:rPr>
        <w:t>Table</w:t>
      </w:r>
      <w:r>
        <w:rPr>
          <w:rStyle w:val="10"/>
          <w:rFonts w:hint="eastAsia"/>
          <w:highlight w:val="none"/>
          <w:lang w:val="en-US" w:eastAsia="zh-CN"/>
        </w:rPr>
        <w:t>. 6</w:t>
      </w:r>
      <w:r>
        <w:rPr>
          <w:rStyle w:val="10"/>
          <w:rFonts w:hint="eastAsia"/>
          <w:highlight w:val="none"/>
        </w:rPr>
        <w:t xml:space="preserve">  Selection of ecological carrying capacity drivers in the source region of the Yellow River from 1990 to 2020</w:t>
      </w:r>
    </w:p>
    <w:tbl>
      <w:tblPr>
        <w:tblStyle w:val="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7"/>
        <w:gridCol w:w="2880"/>
        <w:gridCol w:w="15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7" w:type="dxa"/>
            <w:tcBorders>
              <w:top w:val="single" w:color="000000" w:sz="12" w:space="0"/>
              <w:bottom w:val="single" w:color="000000" w:sz="8" w:space="0"/>
              <w:tl2br w:val="nil"/>
              <w:tr2bl w:val="nil"/>
            </w:tcBorders>
          </w:tcPr>
          <w:p>
            <w:pPr>
              <w:widowControl/>
              <w:ind w:firstLine="0" w:firstLineChars="0"/>
              <w:jc w:val="center"/>
              <w:rPr>
                <w:rFonts w:eastAsia="宋体" w:cs="Times New Roman"/>
                <w:sz w:val="21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>Category</w:t>
            </w:r>
          </w:p>
        </w:tc>
        <w:tc>
          <w:tcPr>
            <w:tcW w:w="2880" w:type="dxa"/>
            <w:tcBorders>
              <w:top w:val="single" w:color="000000" w:sz="12" w:space="0"/>
              <w:bottom w:val="single" w:color="000000" w:sz="8" w:space="0"/>
              <w:tl2br w:val="nil"/>
              <w:tr2bl w:val="nil"/>
            </w:tcBorders>
          </w:tcPr>
          <w:p>
            <w:pPr>
              <w:widowControl/>
              <w:ind w:firstLine="0" w:firstLineChars="0"/>
              <w:jc w:val="center"/>
              <w:rPr>
                <w:rFonts w:eastAsia="宋体" w:cs="Times New Roman"/>
                <w:sz w:val="21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>Indicators</w:t>
            </w:r>
          </w:p>
        </w:tc>
        <w:tc>
          <w:tcPr>
            <w:tcW w:w="1574" w:type="dxa"/>
            <w:tcBorders>
              <w:top w:val="single" w:color="000000" w:sz="12" w:space="0"/>
              <w:bottom w:val="single" w:color="000000" w:sz="8" w:space="0"/>
              <w:tl2br w:val="nil"/>
              <w:tr2bl w:val="nil"/>
            </w:tcBorders>
          </w:tcPr>
          <w:p>
            <w:pPr>
              <w:widowControl/>
              <w:ind w:firstLine="0" w:firstLineChars="0"/>
              <w:jc w:val="center"/>
              <w:rPr>
                <w:rFonts w:eastAsia="宋体" w:cs="Times New Roman"/>
                <w:sz w:val="21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>Number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7" w:type="dxa"/>
            <w:vMerge w:val="restart"/>
            <w:tcBorders>
              <w:top w:val="single" w:color="000000" w:sz="8" w:space="0"/>
              <w:tl2br w:val="nil"/>
              <w:tr2bl w:val="nil"/>
            </w:tcBorders>
          </w:tcPr>
          <w:p>
            <w:pPr>
              <w:widowControl/>
              <w:ind w:firstLine="0" w:firstLineChars="0"/>
              <w:rPr>
                <w:rFonts w:eastAsia="宋体" w:cs="Times New Roman"/>
                <w:sz w:val="21"/>
                <w:highlight w:val="none"/>
              </w:rPr>
            </w:pPr>
          </w:p>
          <w:p>
            <w:pPr>
              <w:widowControl/>
              <w:ind w:firstLine="0" w:firstLineChars="0"/>
              <w:rPr>
                <w:rFonts w:eastAsia="宋体" w:cs="Times New Roman"/>
                <w:sz w:val="21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 xml:space="preserve">Natural </w:t>
            </w:r>
            <w:r>
              <w:rPr>
                <w:rFonts w:hint="eastAsia" w:eastAsia="宋体" w:cs="Times New Roman"/>
                <w:sz w:val="21"/>
                <w:highlight w:val="none"/>
              </w:rPr>
              <w:t>f</w:t>
            </w:r>
            <w:r>
              <w:rPr>
                <w:rFonts w:eastAsia="宋体" w:cs="Times New Roman"/>
                <w:sz w:val="21"/>
                <w:highlight w:val="none"/>
              </w:rPr>
              <w:t>actors</w:t>
            </w:r>
          </w:p>
        </w:tc>
        <w:tc>
          <w:tcPr>
            <w:tcW w:w="2880" w:type="dxa"/>
            <w:tcBorders>
              <w:top w:val="single" w:color="000000" w:sz="8" w:space="0"/>
              <w:tl2br w:val="nil"/>
              <w:tr2bl w:val="nil"/>
            </w:tcBorders>
          </w:tcPr>
          <w:p>
            <w:pPr>
              <w:widowControl/>
              <w:ind w:firstLine="0" w:firstLineChars="0"/>
              <w:jc w:val="center"/>
              <w:rPr>
                <w:rFonts w:eastAsia="宋体" w:cs="Times New Roman"/>
                <w:sz w:val="21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>Average annual temperature</w:t>
            </w:r>
          </w:p>
        </w:tc>
        <w:tc>
          <w:tcPr>
            <w:tcW w:w="1574" w:type="dxa"/>
            <w:tcBorders>
              <w:top w:val="single" w:color="000000" w:sz="8" w:space="0"/>
              <w:tl2br w:val="nil"/>
              <w:tr2bl w:val="nil"/>
            </w:tcBorders>
          </w:tcPr>
          <w:p>
            <w:pPr>
              <w:widowControl/>
              <w:ind w:firstLine="420"/>
              <w:rPr>
                <w:rFonts w:eastAsia="宋体" w:cs="Times New Roman"/>
                <w:sz w:val="21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>X</w:t>
            </w:r>
            <w:r>
              <w:rPr>
                <w:rFonts w:eastAsia="宋体" w:cs="Times New Roman"/>
                <w:sz w:val="21"/>
                <w:highlight w:val="none"/>
                <w:vertAlign w:val="subscript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7" w:type="dxa"/>
            <w:vMerge w:val="continue"/>
            <w:tcBorders>
              <w:tl2br w:val="nil"/>
              <w:tr2bl w:val="nil"/>
            </w:tcBorders>
          </w:tcPr>
          <w:p>
            <w:pPr>
              <w:widowControl/>
              <w:ind w:firstLine="420"/>
              <w:rPr>
                <w:rFonts w:eastAsia="宋体" w:cs="Times New Roman"/>
                <w:sz w:val="21"/>
                <w:highlight w:val="none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</w:tcPr>
          <w:p>
            <w:pPr>
              <w:widowControl/>
              <w:ind w:firstLine="0" w:firstLineChars="0"/>
              <w:jc w:val="center"/>
              <w:rPr>
                <w:rFonts w:eastAsia="宋体" w:cs="Times New Roman"/>
                <w:sz w:val="21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>Annual precipitation</w:t>
            </w:r>
          </w:p>
        </w:tc>
        <w:tc>
          <w:tcPr>
            <w:tcW w:w="1574" w:type="dxa"/>
            <w:tcBorders>
              <w:tl2br w:val="nil"/>
              <w:tr2bl w:val="nil"/>
            </w:tcBorders>
          </w:tcPr>
          <w:p>
            <w:pPr>
              <w:widowControl/>
              <w:ind w:firstLine="420"/>
              <w:rPr>
                <w:rFonts w:eastAsia="宋体" w:cs="Times New Roman"/>
                <w:sz w:val="21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>X</w:t>
            </w:r>
            <w:r>
              <w:rPr>
                <w:rFonts w:eastAsia="宋体" w:cs="Times New Roman"/>
                <w:sz w:val="21"/>
                <w:highlight w:val="none"/>
                <w:vertAlign w:val="subscript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7" w:type="dxa"/>
            <w:vMerge w:val="continue"/>
            <w:tcBorders>
              <w:tl2br w:val="nil"/>
              <w:tr2bl w:val="nil"/>
            </w:tcBorders>
          </w:tcPr>
          <w:p>
            <w:pPr>
              <w:widowControl/>
              <w:ind w:firstLine="420"/>
              <w:rPr>
                <w:rFonts w:eastAsia="宋体" w:cs="Times New Roman"/>
                <w:sz w:val="21"/>
                <w:highlight w:val="none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</w:tcPr>
          <w:p>
            <w:pPr>
              <w:widowControl/>
              <w:ind w:firstLine="0" w:firstLineChars="0"/>
              <w:jc w:val="center"/>
              <w:rPr>
                <w:rFonts w:eastAsia="宋体" w:cs="Times New Roman"/>
                <w:sz w:val="21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>Average annual evaporation</w:t>
            </w:r>
          </w:p>
        </w:tc>
        <w:tc>
          <w:tcPr>
            <w:tcW w:w="1574" w:type="dxa"/>
            <w:tcBorders>
              <w:tl2br w:val="nil"/>
              <w:tr2bl w:val="nil"/>
            </w:tcBorders>
          </w:tcPr>
          <w:p>
            <w:pPr>
              <w:widowControl/>
              <w:ind w:firstLine="420"/>
              <w:rPr>
                <w:rFonts w:eastAsia="宋体" w:cs="Times New Roman"/>
                <w:sz w:val="21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>X</w:t>
            </w:r>
            <w:r>
              <w:rPr>
                <w:rFonts w:eastAsia="宋体" w:cs="Times New Roman"/>
                <w:sz w:val="21"/>
                <w:highlight w:val="none"/>
                <w:vertAlign w:val="subscript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7" w:type="dxa"/>
            <w:vMerge w:val="restart"/>
            <w:tcBorders>
              <w:tl2br w:val="nil"/>
              <w:tr2bl w:val="nil"/>
            </w:tcBorders>
          </w:tcPr>
          <w:p>
            <w:pPr>
              <w:widowControl/>
              <w:ind w:firstLine="0" w:firstLineChars="0"/>
              <w:rPr>
                <w:rFonts w:eastAsia="宋体" w:cs="Times New Roman"/>
                <w:sz w:val="21"/>
                <w:highlight w:val="none"/>
              </w:rPr>
            </w:pPr>
          </w:p>
          <w:p>
            <w:pPr>
              <w:widowControl/>
              <w:ind w:firstLine="0" w:firstLineChars="0"/>
              <w:rPr>
                <w:rFonts w:eastAsia="宋体" w:cs="Times New Roman"/>
                <w:sz w:val="21"/>
                <w:highlight w:val="none"/>
              </w:rPr>
            </w:pPr>
          </w:p>
          <w:p>
            <w:pPr>
              <w:widowControl/>
              <w:ind w:firstLine="0" w:firstLineChars="0"/>
              <w:rPr>
                <w:rFonts w:eastAsia="宋体" w:cs="Times New Roman"/>
                <w:sz w:val="21"/>
                <w:highlight w:val="none"/>
              </w:rPr>
            </w:pPr>
          </w:p>
          <w:p>
            <w:pPr>
              <w:widowControl/>
              <w:ind w:firstLine="0" w:firstLineChars="0"/>
              <w:rPr>
                <w:rFonts w:eastAsia="宋体" w:cs="Times New Roman"/>
                <w:sz w:val="21"/>
                <w:highlight w:val="none"/>
              </w:rPr>
            </w:pPr>
          </w:p>
          <w:p>
            <w:pPr>
              <w:widowControl/>
              <w:ind w:firstLine="0" w:firstLineChars="0"/>
              <w:rPr>
                <w:rFonts w:eastAsia="宋体" w:cs="Times New Roman"/>
                <w:sz w:val="21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 xml:space="preserve">Social </w:t>
            </w:r>
            <w:r>
              <w:rPr>
                <w:rFonts w:hint="eastAsia" w:eastAsia="宋体" w:cs="Times New Roman"/>
                <w:sz w:val="21"/>
                <w:highlight w:val="none"/>
              </w:rPr>
              <w:t>f</w:t>
            </w:r>
            <w:r>
              <w:rPr>
                <w:rFonts w:eastAsia="宋体" w:cs="Times New Roman"/>
                <w:sz w:val="21"/>
                <w:highlight w:val="none"/>
              </w:rPr>
              <w:t>actors</w:t>
            </w:r>
          </w:p>
        </w:tc>
        <w:tc>
          <w:tcPr>
            <w:tcW w:w="2880" w:type="dxa"/>
            <w:tcBorders>
              <w:tl2br w:val="nil"/>
              <w:tr2bl w:val="nil"/>
            </w:tcBorders>
          </w:tcPr>
          <w:p>
            <w:pPr>
              <w:widowControl/>
              <w:ind w:firstLine="0" w:firstLineChars="0"/>
              <w:jc w:val="center"/>
              <w:rPr>
                <w:rFonts w:eastAsia="宋体" w:cs="Times New Roman"/>
                <w:sz w:val="21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>Population</w:t>
            </w:r>
          </w:p>
        </w:tc>
        <w:tc>
          <w:tcPr>
            <w:tcW w:w="1574" w:type="dxa"/>
            <w:tcBorders>
              <w:tl2br w:val="nil"/>
              <w:tr2bl w:val="nil"/>
            </w:tcBorders>
          </w:tcPr>
          <w:p>
            <w:pPr>
              <w:widowControl/>
              <w:ind w:firstLine="420"/>
              <w:rPr>
                <w:rFonts w:eastAsia="宋体" w:cs="Times New Roman"/>
                <w:sz w:val="21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>X</w:t>
            </w:r>
            <w:r>
              <w:rPr>
                <w:rFonts w:eastAsia="宋体" w:cs="Times New Roman"/>
                <w:sz w:val="21"/>
                <w:highlight w:val="none"/>
                <w:vertAlign w:val="subscript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7" w:type="dxa"/>
            <w:vMerge w:val="continue"/>
            <w:tcBorders>
              <w:tl2br w:val="nil"/>
              <w:tr2bl w:val="nil"/>
            </w:tcBorders>
          </w:tcPr>
          <w:p>
            <w:pPr>
              <w:widowControl/>
              <w:ind w:firstLine="420"/>
              <w:rPr>
                <w:rFonts w:eastAsia="宋体" w:cs="Times New Roman"/>
                <w:sz w:val="21"/>
                <w:highlight w:val="none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</w:tcPr>
          <w:p>
            <w:pPr>
              <w:widowControl/>
              <w:ind w:firstLine="0" w:firstLineChars="0"/>
              <w:jc w:val="center"/>
              <w:rPr>
                <w:rFonts w:eastAsia="宋体" w:cs="Times New Roman"/>
                <w:sz w:val="21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>Urban population</w:t>
            </w:r>
          </w:p>
        </w:tc>
        <w:tc>
          <w:tcPr>
            <w:tcW w:w="1574" w:type="dxa"/>
            <w:tcBorders>
              <w:tl2br w:val="nil"/>
              <w:tr2bl w:val="nil"/>
            </w:tcBorders>
          </w:tcPr>
          <w:p>
            <w:pPr>
              <w:widowControl/>
              <w:ind w:firstLine="420"/>
              <w:rPr>
                <w:rFonts w:eastAsia="宋体" w:cs="Times New Roman"/>
                <w:sz w:val="21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>X</w:t>
            </w:r>
            <w:r>
              <w:rPr>
                <w:rFonts w:eastAsia="宋体" w:cs="Times New Roman"/>
                <w:sz w:val="21"/>
                <w:highlight w:val="none"/>
                <w:vertAlign w:val="subscript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7" w:type="dxa"/>
            <w:vMerge w:val="continue"/>
            <w:tcBorders>
              <w:tl2br w:val="nil"/>
              <w:tr2bl w:val="nil"/>
            </w:tcBorders>
          </w:tcPr>
          <w:p>
            <w:pPr>
              <w:widowControl/>
              <w:ind w:firstLine="420"/>
              <w:rPr>
                <w:rFonts w:eastAsia="宋体" w:cs="Times New Roman"/>
                <w:sz w:val="21"/>
                <w:highlight w:val="none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</w:tcPr>
          <w:p>
            <w:pPr>
              <w:widowControl/>
              <w:ind w:firstLine="0" w:firstLineChars="0"/>
              <w:jc w:val="center"/>
              <w:rPr>
                <w:rFonts w:eastAsia="宋体" w:cs="Times New Roman"/>
                <w:sz w:val="21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>Rural population</w:t>
            </w:r>
          </w:p>
        </w:tc>
        <w:tc>
          <w:tcPr>
            <w:tcW w:w="1574" w:type="dxa"/>
            <w:tcBorders>
              <w:tl2br w:val="nil"/>
              <w:tr2bl w:val="nil"/>
            </w:tcBorders>
          </w:tcPr>
          <w:p>
            <w:pPr>
              <w:widowControl/>
              <w:ind w:firstLine="420"/>
              <w:rPr>
                <w:rFonts w:eastAsia="宋体" w:cs="Times New Roman"/>
                <w:sz w:val="21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>X</w:t>
            </w:r>
            <w:r>
              <w:rPr>
                <w:rFonts w:eastAsia="宋体" w:cs="Times New Roman"/>
                <w:sz w:val="21"/>
                <w:highlight w:val="none"/>
                <w:vertAlign w:val="subscript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7" w:type="dxa"/>
            <w:vMerge w:val="continue"/>
            <w:tcBorders>
              <w:tl2br w:val="nil"/>
              <w:tr2bl w:val="nil"/>
            </w:tcBorders>
          </w:tcPr>
          <w:p>
            <w:pPr>
              <w:widowControl/>
              <w:ind w:firstLine="420"/>
              <w:rPr>
                <w:rFonts w:eastAsia="宋体" w:cs="Times New Roman"/>
                <w:sz w:val="21"/>
                <w:highlight w:val="none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</w:tcPr>
          <w:p>
            <w:pPr>
              <w:widowControl/>
              <w:ind w:firstLine="0" w:firstLineChars="0"/>
              <w:jc w:val="center"/>
              <w:rPr>
                <w:rFonts w:eastAsia="宋体" w:cs="Times New Roman"/>
                <w:sz w:val="21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>GDP</w:t>
            </w:r>
          </w:p>
        </w:tc>
        <w:tc>
          <w:tcPr>
            <w:tcW w:w="1574" w:type="dxa"/>
            <w:tcBorders>
              <w:tl2br w:val="nil"/>
              <w:tr2bl w:val="nil"/>
            </w:tcBorders>
          </w:tcPr>
          <w:p>
            <w:pPr>
              <w:widowControl/>
              <w:ind w:firstLine="420"/>
              <w:rPr>
                <w:rFonts w:eastAsia="宋体" w:cs="Times New Roman"/>
                <w:sz w:val="21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>X</w:t>
            </w:r>
            <w:r>
              <w:rPr>
                <w:rFonts w:eastAsia="宋体" w:cs="Times New Roman"/>
                <w:sz w:val="21"/>
                <w:highlight w:val="none"/>
                <w:vertAlign w:val="subscript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7" w:type="dxa"/>
            <w:vMerge w:val="continue"/>
            <w:tcBorders>
              <w:tl2br w:val="nil"/>
              <w:tr2bl w:val="nil"/>
            </w:tcBorders>
          </w:tcPr>
          <w:p>
            <w:pPr>
              <w:widowControl/>
              <w:ind w:firstLine="420"/>
              <w:rPr>
                <w:rFonts w:eastAsia="宋体" w:cs="Times New Roman"/>
                <w:sz w:val="21"/>
                <w:highlight w:val="none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</w:tcPr>
          <w:p>
            <w:pPr>
              <w:widowControl/>
              <w:ind w:firstLine="0" w:firstLineChars="0"/>
              <w:jc w:val="center"/>
              <w:rPr>
                <w:rFonts w:eastAsia="宋体" w:cs="Times New Roman"/>
                <w:sz w:val="21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>Per capita GDP</w:t>
            </w:r>
          </w:p>
        </w:tc>
        <w:tc>
          <w:tcPr>
            <w:tcW w:w="1574" w:type="dxa"/>
            <w:tcBorders>
              <w:tl2br w:val="nil"/>
              <w:tr2bl w:val="nil"/>
            </w:tcBorders>
          </w:tcPr>
          <w:p>
            <w:pPr>
              <w:widowControl/>
              <w:ind w:firstLine="420"/>
              <w:rPr>
                <w:rFonts w:eastAsia="宋体" w:cs="Times New Roman"/>
                <w:sz w:val="21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>X</w:t>
            </w:r>
            <w:r>
              <w:rPr>
                <w:rFonts w:eastAsia="宋体" w:cs="Times New Roman"/>
                <w:sz w:val="21"/>
                <w:highlight w:val="none"/>
                <w:vertAlign w:val="subscript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7" w:type="dxa"/>
            <w:vMerge w:val="continue"/>
            <w:tcBorders>
              <w:tl2br w:val="nil"/>
              <w:tr2bl w:val="nil"/>
            </w:tcBorders>
          </w:tcPr>
          <w:p>
            <w:pPr>
              <w:widowControl/>
              <w:ind w:firstLine="420"/>
              <w:rPr>
                <w:rFonts w:eastAsia="宋体" w:cs="Times New Roman"/>
                <w:sz w:val="21"/>
                <w:highlight w:val="none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</w:tcPr>
          <w:p>
            <w:pPr>
              <w:widowControl/>
              <w:ind w:firstLine="0" w:firstLineChars="0"/>
              <w:jc w:val="center"/>
              <w:rPr>
                <w:rFonts w:eastAsia="宋体" w:cs="Times New Roman"/>
                <w:sz w:val="21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>Animal Husbandry</w:t>
            </w:r>
          </w:p>
        </w:tc>
        <w:tc>
          <w:tcPr>
            <w:tcW w:w="1574" w:type="dxa"/>
            <w:tcBorders>
              <w:tl2br w:val="nil"/>
              <w:tr2bl w:val="nil"/>
            </w:tcBorders>
          </w:tcPr>
          <w:p>
            <w:pPr>
              <w:widowControl/>
              <w:ind w:firstLine="420"/>
              <w:rPr>
                <w:rFonts w:eastAsia="宋体" w:cs="Times New Roman"/>
                <w:sz w:val="21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>X</w:t>
            </w:r>
            <w:r>
              <w:rPr>
                <w:rFonts w:eastAsia="宋体" w:cs="Times New Roman"/>
                <w:sz w:val="21"/>
                <w:highlight w:val="none"/>
                <w:vertAlign w:val="subscript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7" w:type="dxa"/>
            <w:vMerge w:val="continue"/>
            <w:tcBorders>
              <w:tl2br w:val="nil"/>
              <w:tr2bl w:val="nil"/>
            </w:tcBorders>
          </w:tcPr>
          <w:p>
            <w:pPr>
              <w:widowControl/>
              <w:ind w:firstLine="420"/>
              <w:rPr>
                <w:rFonts w:eastAsia="宋体" w:cs="Times New Roman"/>
                <w:sz w:val="21"/>
                <w:highlight w:val="none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</w:tcPr>
          <w:p>
            <w:pPr>
              <w:widowControl/>
              <w:ind w:firstLine="0" w:firstLineChars="0"/>
              <w:jc w:val="center"/>
              <w:rPr>
                <w:rFonts w:eastAsia="宋体" w:cs="Times New Roman"/>
                <w:sz w:val="21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>Total energy production</w:t>
            </w:r>
          </w:p>
        </w:tc>
        <w:tc>
          <w:tcPr>
            <w:tcW w:w="1574" w:type="dxa"/>
            <w:tcBorders>
              <w:tl2br w:val="nil"/>
              <w:tr2bl w:val="nil"/>
            </w:tcBorders>
          </w:tcPr>
          <w:p>
            <w:pPr>
              <w:widowControl/>
              <w:ind w:firstLine="420"/>
              <w:rPr>
                <w:rFonts w:eastAsia="宋体" w:cs="Times New Roman"/>
                <w:sz w:val="21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>X</w:t>
            </w:r>
            <w:r>
              <w:rPr>
                <w:rFonts w:eastAsia="宋体" w:cs="Times New Roman"/>
                <w:sz w:val="21"/>
                <w:highlight w:val="none"/>
                <w:vertAlign w:val="subscript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7" w:type="dxa"/>
            <w:vMerge w:val="continue"/>
            <w:tcBorders>
              <w:tl2br w:val="nil"/>
              <w:tr2bl w:val="nil"/>
            </w:tcBorders>
          </w:tcPr>
          <w:p>
            <w:pPr>
              <w:widowControl/>
              <w:ind w:firstLine="420"/>
              <w:rPr>
                <w:rFonts w:eastAsia="宋体" w:cs="Times New Roman"/>
                <w:sz w:val="21"/>
                <w:highlight w:val="none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</w:tcPr>
          <w:p>
            <w:pPr>
              <w:widowControl/>
              <w:ind w:firstLine="0" w:firstLineChars="0"/>
              <w:jc w:val="center"/>
              <w:rPr>
                <w:rFonts w:eastAsia="宋体" w:cs="Times New Roman"/>
                <w:sz w:val="21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>Primary Industry Output</w:t>
            </w:r>
          </w:p>
        </w:tc>
        <w:tc>
          <w:tcPr>
            <w:tcW w:w="1574" w:type="dxa"/>
            <w:tcBorders>
              <w:tl2br w:val="nil"/>
              <w:tr2bl w:val="nil"/>
            </w:tcBorders>
          </w:tcPr>
          <w:p>
            <w:pPr>
              <w:widowControl/>
              <w:ind w:firstLine="420"/>
              <w:rPr>
                <w:rFonts w:eastAsia="宋体" w:cs="Times New Roman"/>
                <w:sz w:val="21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>X</w:t>
            </w:r>
            <w:r>
              <w:rPr>
                <w:rFonts w:eastAsia="宋体" w:cs="Times New Roman"/>
                <w:sz w:val="21"/>
                <w:highlight w:val="none"/>
                <w:vertAlign w:val="subscript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7" w:type="dxa"/>
            <w:vMerge w:val="continue"/>
            <w:tcBorders>
              <w:tl2br w:val="nil"/>
              <w:tr2bl w:val="nil"/>
            </w:tcBorders>
          </w:tcPr>
          <w:p>
            <w:pPr>
              <w:widowControl/>
              <w:ind w:firstLine="420"/>
              <w:rPr>
                <w:rFonts w:eastAsia="宋体" w:cs="Times New Roman"/>
                <w:sz w:val="21"/>
                <w:highlight w:val="none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</w:tcPr>
          <w:p>
            <w:pPr>
              <w:widowControl/>
              <w:ind w:firstLine="0" w:firstLineChars="0"/>
              <w:jc w:val="center"/>
              <w:rPr>
                <w:rFonts w:eastAsia="宋体" w:cs="Times New Roman"/>
                <w:sz w:val="21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>Secondary industry output</w:t>
            </w:r>
          </w:p>
        </w:tc>
        <w:tc>
          <w:tcPr>
            <w:tcW w:w="1574" w:type="dxa"/>
            <w:tcBorders>
              <w:tl2br w:val="nil"/>
              <w:tr2bl w:val="nil"/>
            </w:tcBorders>
          </w:tcPr>
          <w:p>
            <w:pPr>
              <w:widowControl/>
              <w:ind w:firstLine="420"/>
              <w:rPr>
                <w:rFonts w:eastAsia="宋体" w:cs="Times New Roman"/>
                <w:sz w:val="21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>X</w:t>
            </w:r>
            <w:r>
              <w:rPr>
                <w:rFonts w:eastAsia="宋体" w:cs="Times New Roman"/>
                <w:sz w:val="21"/>
                <w:highlight w:val="none"/>
                <w:vertAlign w:val="subscript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7" w:type="dxa"/>
            <w:vMerge w:val="continue"/>
            <w:tcBorders>
              <w:bottom w:val="single" w:color="000000" w:sz="12" w:space="0"/>
              <w:tl2br w:val="nil"/>
              <w:tr2bl w:val="nil"/>
            </w:tcBorders>
          </w:tcPr>
          <w:p>
            <w:pPr>
              <w:widowControl/>
              <w:ind w:firstLine="420"/>
              <w:rPr>
                <w:rFonts w:eastAsia="宋体" w:cs="Times New Roman"/>
                <w:sz w:val="21"/>
                <w:highlight w:val="none"/>
              </w:rPr>
            </w:pPr>
          </w:p>
        </w:tc>
        <w:tc>
          <w:tcPr>
            <w:tcW w:w="2880" w:type="dxa"/>
            <w:tcBorders>
              <w:bottom w:val="single" w:color="000000" w:sz="12" w:space="0"/>
              <w:tl2br w:val="nil"/>
              <w:tr2bl w:val="nil"/>
            </w:tcBorders>
          </w:tcPr>
          <w:p>
            <w:pPr>
              <w:widowControl/>
              <w:ind w:firstLine="0" w:firstLineChars="0"/>
              <w:jc w:val="center"/>
              <w:rPr>
                <w:rFonts w:eastAsia="宋体" w:cs="Times New Roman"/>
                <w:sz w:val="21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>Tertiary industry output</w:t>
            </w:r>
          </w:p>
        </w:tc>
        <w:tc>
          <w:tcPr>
            <w:tcW w:w="1574" w:type="dxa"/>
            <w:tcBorders>
              <w:bottom w:val="single" w:color="000000" w:sz="12" w:space="0"/>
              <w:tl2br w:val="nil"/>
              <w:tr2bl w:val="nil"/>
            </w:tcBorders>
          </w:tcPr>
          <w:p>
            <w:pPr>
              <w:widowControl/>
              <w:ind w:firstLine="420"/>
              <w:rPr>
                <w:rFonts w:eastAsia="宋体" w:cs="Times New Roman"/>
                <w:sz w:val="21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>X</w:t>
            </w:r>
            <w:r>
              <w:rPr>
                <w:rFonts w:eastAsia="宋体" w:cs="Times New Roman"/>
                <w:sz w:val="21"/>
                <w:highlight w:val="none"/>
                <w:vertAlign w:val="subscript"/>
              </w:rPr>
              <w:t>13</w:t>
            </w:r>
          </w:p>
        </w:tc>
      </w:tr>
    </w:tbl>
    <w:p>
      <w:pPr>
        <w:pStyle w:val="11"/>
        <w:jc w:val="both"/>
        <w:rPr>
          <w:szCs w:val="24"/>
        </w:rPr>
      </w:pPr>
    </w:p>
    <w:p>
      <w:pPr>
        <w:pStyle w:val="11"/>
      </w:pPr>
      <w:r>
        <w:rPr>
          <w:szCs w:val="24"/>
        </w:rPr>
        <w:t>Tab</w:t>
      </w:r>
      <w:r>
        <w:rPr>
          <w:rFonts w:hint="eastAsia"/>
          <w:szCs w:val="24"/>
          <w:lang w:val="en-US" w:eastAsia="zh-CN"/>
        </w:rPr>
        <w:t>le</w:t>
      </w:r>
      <w:r>
        <w:rPr>
          <w:rFonts w:hint="eastAsia"/>
          <w:szCs w:val="24"/>
        </w:rPr>
        <w:t>.</w:t>
      </w:r>
      <w:r>
        <w:rPr>
          <w:rFonts w:hint="eastAsia"/>
          <w:szCs w:val="24"/>
          <w:lang w:val="en-US" w:eastAsia="zh-CN"/>
        </w:rPr>
        <w:t xml:space="preserve"> 7</w:t>
      </w:r>
      <w:r>
        <w:rPr>
          <w:rFonts w:hint="eastAsia"/>
          <w:szCs w:val="24"/>
        </w:rPr>
        <w:t xml:space="preserve"> </w:t>
      </w:r>
      <w:r>
        <w:rPr>
          <w:szCs w:val="24"/>
        </w:rPr>
        <w:t>Land use change in the source region of the Yellow River</w:t>
      </w:r>
      <w:r>
        <w:rPr>
          <w:rFonts w:hint="eastAsia"/>
          <w:szCs w:val="24"/>
        </w:rPr>
        <w:t xml:space="preserve"> </w:t>
      </w:r>
      <w:r>
        <w:rPr>
          <w:szCs w:val="24"/>
        </w:rPr>
        <w:t>from</w:t>
      </w:r>
      <w:r>
        <w:rPr>
          <w:rFonts w:hint="eastAsia"/>
          <w:szCs w:val="24"/>
        </w:rPr>
        <w:t xml:space="preserve"> </w:t>
      </w:r>
      <w:r>
        <w:rPr>
          <w:szCs w:val="24"/>
        </w:rPr>
        <w:t>1990</w:t>
      </w:r>
      <w:r>
        <w:rPr>
          <w:rFonts w:hint="eastAsia"/>
          <w:szCs w:val="24"/>
        </w:rPr>
        <w:t xml:space="preserve"> </w:t>
      </w:r>
      <w:r>
        <w:rPr>
          <w:szCs w:val="24"/>
        </w:rPr>
        <w:t>to</w:t>
      </w:r>
      <w:r>
        <w:rPr>
          <w:rFonts w:hint="eastAsia"/>
          <w:szCs w:val="24"/>
        </w:rPr>
        <w:t xml:space="preserve"> </w:t>
      </w:r>
      <w:r>
        <w:rPr>
          <w:szCs w:val="24"/>
        </w:rPr>
        <w:t>1995</w:t>
      </w:r>
    </w:p>
    <w:tbl>
      <w:tblPr>
        <w:tblStyle w:val="8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1107"/>
        <w:gridCol w:w="1361"/>
        <w:gridCol w:w="1107"/>
        <w:gridCol w:w="1361"/>
        <w:gridCol w:w="1165"/>
        <w:gridCol w:w="116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91" w:type="pct"/>
            <w:vMerge w:val="restart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</w:rPr>
              <w:t>Earth class</w:t>
            </w:r>
          </w:p>
        </w:tc>
        <w:tc>
          <w:tcPr>
            <w:tcW w:w="1463" w:type="pct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1990</w:t>
            </w:r>
          </w:p>
        </w:tc>
        <w:tc>
          <w:tcPr>
            <w:tcW w:w="1463" w:type="pct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1995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Change area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Annual change rate（%）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91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</w:p>
        </w:tc>
        <w:tc>
          <w:tcPr>
            <w:tcW w:w="65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area</w:t>
            </w:r>
          </w:p>
        </w:tc>
        <w:tc>
          <w:tcPr>
            <w:tcW w:w="80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proportion</w:t>
            </w: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（%</w:t>
            </w:r>
            <w:r>
              <w:rPr>
                <w:rFonts w:eastAsia="宋体" w:cs="Songti SC"/>
                <w:kern w:val="0"/>
                <w:sz w:val="21"/>
                <w:szCs w:val="20"/>
                <w:lang w:bidi="ar"/>
              </w:rPr>
              <w:t>）</w:t>
            </w:r>
          </w:p>
        </w:tc>
        <w:tc>
          <w:tcPr>
            <w:tcW w:w="110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area</w:t>
            </w:r>
          </w:p>
        </w:tc>
        <w:tc>
          <w:tcPr>
            <w:tcW w:w="136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proportion</w:t>
            </w: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（%</w:t>
            </w:r>
            <w:r>
              <w:rPr>
                <w:rFonts w:eastAsia="宋体" w:cs="Songti SC"/>
                <w:kern w:val="0"/>
                <w:sz w:val="21"/>
                <w:szCs w:val="20"/>
                <w:lang w:bidi="ar"/>
              </w:rPr>
              <w:t>）</w:t>
            </w:r>
          </w:p>
        </w:tc>
        <w:tc>
          <w:tcPr>
            <w:tcW w:w="691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</w:p>
        </w:tc>
        <w:tc>
          <w:tcPr>
            <w:tcW w:w="691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/>
                <w:sz w:val="21"/>
              </w:rPr>
              <w:t>Cultivated land</w:t>
            </w:r>
          </w:p>
        </w:tc>
        <w:tc>
          <w:tcPr>
            <w:tcW w:w="657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516.38</w:t>
            </w:r>
          </w:p>
        </w:tc>
        <w:tc>
          <w:tcPr>
            <w:tcW w:w="806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0.53</w:t>
            </w:r>
          </w:p>
        </w:tc>
        <w:tc>
          <w:tcPr>
            <w:tcW w:w="657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595.76</w:t>
            </w:r>
          </w:p>
        </w:tc>
        <w:tc>
          <w:tcPr>
            <w:tcW w:w="806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0.61</w:t>
            </w:r>
          </w:p>
        </w:tc>
        <w:tc>
          <w:tcPr>
            <w:tcW w:w="691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79.3</w:t>
            </w: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7</w:t>
            </w:r>
          </w:p>
        </w:tc>
        <w:tc>
          <w:tcPr>
            <w:tcW w:w="691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</w:rPr>
              <w:t>0.0162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/>
                <w:sz w:val="21"/>
              </w:rPr>
              <w:t>Woodland</w:t>
            </w:r>
          </w:p>
        </w:tc>
        <w:tc>
          <w:tcPr>
            <w:tcW w:w="657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8205.92</w:t>
            </w:r>
          </w:p>
        </w:tc>
        <w:tc>
          <w:tcPr>
            <w:tcW w:w="806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8.35</w:t>
            </w:r>
          </w:p>
        </w:tc>
        <w:tc>
          <w:tcPr>
            <w:tcW w:w="657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8038.42</w:t>
            </w:r>
          </w:p>
        </w:tc>
        <w:tc>
          <w:tcPr>
            <w:tcW w:w="806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8.18</w:t>
            </w:r>
          </w:p>
        </w:tc>
        <w:tc>
          <w:tcPr>
            <w:tcW w:w="691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-167.</w:t>
            </w: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49</w:t>
            </w:r>
          </w:p>
        </w:tc>
        <w:tc>
          <w:tcPr>
            <w:tcW w:w="691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</w:rPr>
              <w:t>-0.0341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/>
                <w:sz w:val="21"/>
              </w:rPr>
              <w:t>grassland</w:t>
            </w:r>
          </w:p>
        </w:tc>
        <w:tc>
          <w:tcPr>
            <w:tcW w:w="657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73865.94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75.15</w:t>
            </w:r>
          </w:p>
        </w:tc>
        <w:tc>
          <w:tcPr>
            <w:tcW w:w="657" w:type="pct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74980.26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76.28</w:t>
            </w:r>
          </w:p>
        </w:tc>
        <w:tc>
          <w:tcPr>
            <w:tcW w:w="691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1114.32</w:t>
            </w:r>
          </w:p>
        </w:tc>
        <w:tc>
          <w:tcPr>
            <w:tcW w:w="691" w:type="pct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</w:rPr>
              <w:t>0.2267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  <w:sz w:val="21"/>
                <w:szCs w:val="20"/>
              </w:rPr>
            </w:pPr>
            <w:r>
              <w:rPr>
                <w:rFonts w:hint="eastAsia"/>
                <w:sz w:val="21"/>
              </w:rPr>
              <w:t>Water area</w:t>
            </w:r>
          </w:p>
        </w:tc>
        <w:tc>
          <w:tcPr>
            <w:tcW w:w="657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2414.57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2.46</w:t>
            </w:r>
          </w:p>
        </w:tc>
        <w:tc>
          <w:tcPr>
            <w:tcW w:w="657" w:type="pct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2340.09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2.38</w:t>
            </w:r>
          </w:p>
        </w:tc>
        <w:tc>
          <w:tcPr>
            <w:tcW w:w="691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-74.4</w:t>
            </w: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7</w:t>
            </w:r>
          </w:p>
        </w:tc>
        <w:tc>
          <w:tcPr>
            <w:tcW w:w="691" w:type="pct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</w:rPr>
              <w:t>-0.0152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/>
                <w:sz w:val="21"/>
              </w:rPr>
              <w:t>construction land</w:t>
            </w:r>
          </w:p>
        </w:tc>
        <w:tc>
          <w:tcPr>
            <w:tcW w:w="657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28.54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0.03</w:t>
            </w:r>
          </w:p>
        </w:tc>
        <w:tc>
          <w:tcPr>
            <w:tcW w:w="657" w:type="pct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28.40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0.03</w:t>
            </w:r>
          </w:p>
        </w:tc>
        <w:tc>
          <w:tcPr>
            <w:tcW w:w="691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-0.1</w:t>
            </w: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5</w:t>
            </w:r>
          </w:p>
        </w:tc>
        <w:tc>
          <w:tcPr>
            <w:tcW w:w="691" w:type="pct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</w:rPr>
              <w:t>-0.0000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/>
                <w:sz w:val="21"/>
              </w:rPr>
              <w:t>Unused land</w:t>
            </w:r>
          </w:p>
        </w:tc>
        <w:tc>
          <w:tcPr>
            <w:tcW w:w="657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13259.07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13.49</w:t>
            </w:r>
          </w:p>
        </w:tc>
        <w:tc>
          <w:tcPr>
            <w:tcW w:w="657" w:type="pct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12307.54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12.52</w:t>
            </w:r>
          </w:p>
        </w:tc>
        <w:tc>
          <w:tcPr>
            <w:tcW w:w="691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-951.53</w:t>
            </w:r>
          </w:p>
        </w:tc>
        <w:tc>
          <w:tcPr>
            <w:tcW w:w="691" w:type="pct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</w:rPr>
              <w:t>-0.1936</w:t>
            </w:r>
          </w:p>
        </w:tc>
      </w:tr>
    </w:tbl>
    <w:p>
      <w:pPr>
        <w:pStyle w:val="11"/>
        <w:rPr>
          <w:rFonts w:cs="Times New Roman"/>
          <w:lang w:bidi="ar"/>
        </w:rPr>
      </w:pPr>
    </w:p>
    <w:p>
      <w:pPr>
        <w:pStyle w:val="11"/>
      </w:pPr>
      <w:r>
        <w:rPr>
          <w:rFonts w:cs="Times New Roman"/>
          <w:lang w:bidi="ar"/>
        </w:rPr>
        <w:t>Tab</w:t>
      </w:r>
      <w:r>
        <w:rPr>
          <w:rFonts w:hint="eastAsia" w:cs="Times New Roman"/>
          <w:lang w:val="en-US" w:eastAsia="zh-CN" w:bidi="ar"/>
        </w:rPr>
        <w:t>le</w:t>
      </w:r>
      <w:r>
        <w:rPr>
          <w:rFonts w:hint="eastAsia" w:cs="Times New Roman"/>
          <w:lang w:bidi="ar"/>
        </w:rPr>
        <w:t>.</w:t>
      </w:r>
      <w:r>
        <w:rPr>
          <w:rFonts w:hint="eastAsia" w:cs="Times New Roman"/>
          <w:lang w:val="en-US" w:eastAsia="zh-CN" w:bidi="ar"/>
        </w:rPr>
        <w:t xml:space="preserve"> 8</w:t>
      </w:r>
      <w:r>
        <w:rPr>
          <w:rFonts w:cs="Times New Roman"/>
          <w:lang w:bidi="ar"/>
        </w:rPr>
        <w:t xml:space="preserve"> </w:t>
      </w:r>
      <w:r>
        <w:rPr>
          <w:szCs w:val="24"/>
        </w:rPr>
        <w:t>Land use change in the source region of the Yellow River</w:t>
      </w:r>
      <w:r>
        <w:rPr>
          <w:rFonts w:hint="eastAsia"/>
          <w:szCs w:val="24"/>
        </w:rPr>
        <w:t xml:space="preserve"> </w:t>
      </w:r>
      <w:r>
        <w:rPr>
          <w:szCs w:val="24"/>
        </w:rPr>
        <w:t>from</w:t>
      </w:r>
      <w:r>
        <w:rPr>
          <w:rFonts w:hint="eastAsia"/>
          <w:szCs w:val="24"/>
        </w:rPr>
        <w:t xml:space="preserve"> </w:t>
      </w:r>
      <w:r>
        <w:rPr>
          <w:szCs w:val="24"/>
        </w:rPr>
        <w:t>199</w:t>
      </w:r>
      <w:r>
        <w:rPr>
          <w:rFonts w:hint="eastAsia"/>
          <w:szCs w:val="24"/>
        </w:rPr>
        <w:t xml:space="preserve">5 </w:t>
      </w:r>
      <w:r>
        <w:rPr>
          <w:szCs w:val="24"/>
        </w:rPr>
        <w:t>to</w:t>
      </w:r>
      <w:r>
        <w:rPr>
          <w:rFonts w:hint="eastAsia"/>
          <w:szCs w:val="24"/>
        </w:rPr>
        <w:t xml:space="preserve"> 2000</w:t>
      </w:r>
    </w:p>
    <w:tbl>
      <w:tblPr>
        <w:tblStyle w:val="8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1107"/>
        <w:gridCol w:w="1360"/>
        <w:gridCol w:w="1108"/>
        <w:gridCol w:w="1360"/>
        <w:gridCol w:w="1166"/>
        <w:gridCol w:w="116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vMerge w:val="restart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</w:rPr>
              <w:t>Earth class</w:t>
            </w:r>
          </w:p>
        </w:tc>
        <w:tc>
          <w:tcPr>
            <w:tcW w:w="1463" w:type="pct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1995</w:t>
            </w:r>
          </w:p>
        </w:tc>
        <w:tc>
          <w:tcPr>
            <w:tcW w:w="1463" w:type="pct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2000</w:t>
            </w:r>
          </w:p>
        </w:tc>
        <w:tc>
          <w:tcPr>
            <w:tcW w:w="1178" w:type="dxa"/>
            <w:vMerge w:val="restart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Change area</w:t>
            </w:r>
          </w:p>
        </w:tc>
        <w:tc>
          <w:tcPr>
            <w:tcW w:w="1178" w:type="dxa"/>
            <w:vMerge w:val="restart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Annual change rate（%）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91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</w:p>
        </w:tc>
        <w:tc>
          <w:tcPr>
            <w:tcW w:w="11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area</w:t>
            </w:r>
          </w:p>
        </w:tc>
        <w:tc>
          <w:tcPr>
            <w:tcW w:w="137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proportion</w:t>
            </w: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（%</w:t>
            </w:r>
            <w:r>
              <w:rPr>
                <w:rFonts w:eastAsia="宋体" w:cs="Songti SC"/>
                <w:kern w:val="0"/>
                <w:sz w:val="21"/>
                <w:szCs w:val="20"/>
                <w:lang w:bidi="ar"/>
              </w:rPr>
              <w:t>）</w:t>
            </w:r>
          </w:p>
        </w:tc>
        <w:tc>
          <w:tcPr>
            <w:tcW w:w="11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area</w:t>
            </w:r>
          </w:p>
        </w:tc>
        <w:tc>
          <w:tcPr>
            <w:tcW w:w="137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proportion</w:t>
            </w: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（%</w:t>
            </w:r>
            <w:r>
              <w:rPr>
                <w:rFonts w:eastAsia="宋体" w:cs="Songti SC"/>
                <w:kern w:val="0"/>
                <w:sz w:val="21"/>
                <w:szCs w:val="20"/>
                <w:lang w:bidi="ar"/>
              </w:rPr>
              <w:t>）</w:t>
            </w:r>
          </w:p>
        </w:tc>
        <w:tc>
          <w:tcPr>
            <w:tcW w:w="691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</w:p>
        </w:tc>
        <w:tc>
          <w:tcPr>
            <w:tcW w:w="691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/>
                <w:sz w:val="21"/>
              </w:rPr>
              <w:t>Cultivated land</w:t>
            </w:r>
          </w:p>
        </w:tc>
        <w:tc>
          <w:tcPr>
            <w:tcW w:w="657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595.76</w:t>
            </w:r>
          </w:p>
        </w:tc>
        <w:tc>
          <w:tcPr>
            <w:tcW w:w="806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0.61</w:t>
            </w:r>
          </w:p>
        </w:tc>
        <w:tc>
          <w:tcPr>
            <w:tcW w:w="657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535.29</w:t>
            </w:r>
          </w:p>
        </w:tc>
        <w:tc>
          <w:tcPr>
            <w:tcW w:w="806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0.54</w:t>
            </w:r>
          </w:p>
        </w:tc>
        <w:tc>
          <w:tcPr>
            <w:tcW w:w="691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-60.46</w:t>
            </w:r>
          </w:p>
        </w:tc>
        <w:tc>
          <w:tcPr>
            <w:tcW w:w="691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4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</w:rPr>
              <w:t>-</w:t>
            </w:r>
            <w:r>
              <w:rPr>
                <w:rFonts w:eastAsia="宋体" w:cs="Times New Roman"/>
                <w:kern w:val="0"/>
                <w:sz w:val="21"/>
                <w:szCs w:val="20"/>
              </w:rPr>
              <w:t>0.0123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/>
                <w:sz w:val="21"/>
              </w:rPr>
              <w:t>Woodland</w:t>
            </w:r>
          </w:p>
        </w:tc>
        <w:tc>
          <w:tcPr>
            <w:tcW w:w="657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8038.42</w:t>
            </w:r>
          </w:p>
        </w:tc>
        <w:tc>
          <w:tcPr>
            <w:tcW w:w="806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8.18</w:t>
            </w:r>
          </w:p>
        </w:tc>
        <w:tc>
          <w:tcPr>
            <w:tcW w:w="657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8216.24</w:t>
            </w:r>
          </w:p>
        </w:tc>
        <w:tc>
          <w:tcPr>
            <w:tcW w:w="806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8.36</w:t>
            </w:r>
          </w:p>
        </w:tc>
        <w:tc>
          <w:tcPr>
            <w:tcW w:w="691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177.82</w:t>
            </w:r>
          </w:p>
        </w:tc>
        <w:tc>
          <w:tcPr>
            <w:tcW w:w="691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4"/>
              </w:rPr>
            </w:pPr>
            <w:r>
              <w:rPr>
                <w:rFonts w:hint="eastAsia" w:eastAsia="宋体" w:cs="宋体"/>
                <w:kern w:val="0"/>
                <w:sz w:val="21"/>
                <w:szCs w:val="24"/>
              </w:rPr>
              <w:t>0</w:t>
            </w:r>
            <w:r>
              <w:rPr>
                <w:rFonts w:eastAsia="宋体" w:cs="宋体"/>
                <w:kern w:val="0"/>
                <w:sz w:val="21"/>
                <w:szCs w:val="24"/>
              </w:rPr>
              <w:t>.0362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/>
                <w:sz w:val="21"/>
              </w:rPr>
              <w:t>grassland</w:t>
            </w:r>
          </w:p>
        </w:tc>
        <w:tc>
          <w:tcPr>
            <w:tcW w:w="657" w:type="pct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74980.26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76.28</w:t>
            </w:r>
          </w:p>
        </w:tc>
        <w:tc>
          <w:tcPr>
            <w:tcW w:w="657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73829.37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75.11</w:t>
            </w:r>
          </w:p>
        </w:tc>
        <w:tc>
          <w:tcPr>
            <w:tcW w:w="691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-1150.89</w:t>
            </w:r>
          </w:p>
        </w:tc>
        <w:tc>
          <w:tcPr>
            <w:tcW w:w="691" w:type="pct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4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</w:rPr>
              <w:t>-</w:t>
            </w:r>
            <w:r>
              <w:rPr>
                <w:rFonts w:eastAsia="宋体" w:cs="Times New Roman"/>
                <w:kern w:val="0"/>
                <w:sz w:val="21"/>
                <w:szCs w:val="20"/>
              </w:rPr>
              <w:t>0.2342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  <w:sz w:val="21"/>
                <w:szCs w:val="20"/>
              </w:rPr>
            </w:pPr>
            <w:r>
              <w:rPr>
                <w:rFonts w:hint="eastAsia"/>
                <w:sz w:val="21"/>
              </w:rPr>
              <w:t>Water area</w:t>
            </w:r>
          </w:p>
        </w:tc>
        <w:tc>
          <w:tcPr>
            <w:tcW w:w="657" w:type="pct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2340.09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2.38</w:t>
            </w:r>
          </w:p>
        </w:tc>
        <w:tc>
          <w:tcPr>
            <w:tcW w:w="657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2404.32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2.45</w:t>
            </w:r>
          </w:p>
        </w:tc>
        <w:tc>
          <w:tcPr>
            <w:tcW w:w="691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64.23</w:t>
            </w:r>
          </w:p>
        </w:tc>
        <w:tc>
          <w:tcPr>
            <w:tcW w:w="691" w:type="pct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4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</w:rPr>
              <w:t>0.0131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/>
                <w:sz w:val="21"/>
              </w:rPr>
              <w:t>construction land</w:t>
            </w:r>
          </w:p>
        </w:tc>
        <w:tc>
          <w:tcPr>
            <w:tcW w:w="657" w:type="pct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28.40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0.03</w:t>
            </w:r>
          </w:p>
        </w:tc>
        <w:tc>
          <w:tcPr>
            <w:tcW w:w="657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32.31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0.03</w:t>
            </w:r>
          </w:p>
        </w:tc>
        <w:tc>
          <w:tcPr>
            <w:tcW w:w="691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3.92</w:t>
            </w:r>
          </w:p>
        </w:tc>
        <w:tc>
          <w:tcPr>
            <w:tcW w:w="691" w:type="pct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4"/>
              </w:rPr>
            </w:pPr>
            <w:r>
              <w:rPr>
                <w:rFonts w:hint="eastAsia" w:eastAsia="宋体" w:cs="宋体"/>
                <w:kern w:val="0"/>
                <w:sz w:val="21"/>
                <w:szCs w:val="24"/>
              </w:rPr>
              <w:t>0</w:t>
            </w:r>
            <w:r>
              <w:rPr>
                <w:rFonts w:eastAsia="宋体" w:cs="宋体"/>
                <w:kern w:val="0"/>
                <w:sz w:val="21"/>
                <w:szCs w:val="24"/>
              </w:rPr>
              <w:t>.0008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/>
                <w:sz w:val="21"/>
              </w:rPr>
              <w:t>Unused land</w:t>
            </w:r>
          </w:p>
        </w:tc>
        <w:tc>
          <w:tcPr>
            <w:tcW w:w="657" w:type="pct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12307.54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12.52</w:t>
            </w:r>
          </w:p>
        </w:tc>
        <w:tc>
          <w:tcPr>
            <w:tcW w:w="657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13272.90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13.50</w:t>
            </w:r>
          </w:p>
        </w:tc>
        <w:tc>
          <w:tcPr>
            <w:tcW w:w="691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965.36</w:t>
            </w:r>
          </w:p>
        </w:tc>
        <w:tc>
          <w:tcPr>
            <w:tcW w:w="691" w:type="pct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4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</w:rPr>
              <w:t>0.1964</w:t>
            </w:r>
          </w:p>
        </w:tc>
      </w:tr>
    </w:tbl>
    <w:p>
      <w:pPr>
        <w:pStyle w:val="11"/>
        <w:rPr>
          <w:rFonts w:cs="Times New Roman"/>
          <w:lang w:bidi="ar"/>
        </w:rPr>
      </w:pPr>
    </w:p>
    <w:p>
      <w:pPr>
        <w:pStyle w:val="11"/>
      </w:pPr>
      <w:r>
        <w:rPr>
          <w:rFonts w:cs="Times New Roman"/>
          <w:lang w:bidi="ar"/>
        </w:rPr>
        <w:t>Tab</w:t>
      </w:r>
      <w:r>
        <w:rPr>
          <w:rFonts w:hint="eastAsia" w:cs="Times New Roman"/>
          <w:lang w:val="en-US" w:eastAsia="zh-CN" w:bidi="ar"/>
        </w:rPr>
        <w:t>le</w:t>
      </w:r>
      <w:r>
        <w:rPr>
          <w:rFonts w:hint="eastAsia" w:cs="Times New Roman"/>
          <w:lang w:bidi="ar"/>
        </w:rPr>
        <w:t>.</w:t>
      </w:r>
      <w:r>
        <w:rPr>
          <w:rFonts w:hint="eastAsia" w:cs="Times New Roman"/>
          <w:lang w:val="en-US" w:eastAsia="zh-CN" w:bidi="ar"/>
        </w:rPr>
        <w:t xml:space="preserve"> 9</w:t>
      </w:r>
      <w:r>
        <w:rPr>
          <w:rFonts w:hint="eastAsia" w:cs="Times New Roman"/>
          <w:lang w:bidi="ar"/>
        </w:rPr>
        <w:t xml:space="preserve"> </w:t>
      </w:r>
      <w:r>
        <w:t>Land use change in the source region of the Yellow River</w:t>
      </w:r>
      <w:r>
        <w:rPr>
          <w:rFonts w:hint="eastAsia"/>
        </w:rPr>
        <w:t xml:space="preserve"> </w:t>
      </w:r>
      <w:r>
        <w:t>from</w:t>
      </w:r>
      <w:r>
        <w:rPr>
          <w:rFonts w:hint="eastAsia"/>
        </w:rPr>
        <w:t xml:space="preserve"> 2000 </w:t>
      </w:r>
      <w:r>
        <w:t>to</w:t>
      </w:r>
      <w:r>
        <w:rPr>
          <w:rFonts w:hint="eastAsia"/>
        </w:rPr>
        <w:t xml:space="preserve"> 200</w:t>
      </w:r>
      <w:r>
        <w:t>5</w:t>
      </w:r>
    </w:p>
    <w:tbl>
      <w:tblPr>
        <w:tblStyle w:val="8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1232"/>
        <w:gridCol w:w="1266"/>
        <w:gridCol w:w="1307"/>
        <w:gridCol w:w="1244"/>
        <w:gridCol w:w="1093"/>
        <w:gridCol w:w="108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</w:rPr>
              <w:t>Earth class</w:t>
            </w:r>
          </w:p>
        </w:tc>
        <w:tc>
          <w:tcPr>
            <w:tcW w:w="1466" w:type="pct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2000</w:t>
            </w:r>
          </w:p>
        </w:tc>
        <w:tc>
          <w:tcPr>
            <w:tcW w:w="1497" w:type="pct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2005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Change area</w:t>
            </w:r>
          </w:p>
        </w:tc>
        <w:tc>
          <w:tcPr>
            <w:tcW w:w="1086" w:type="dxa"/>
            <w:vMerge w:val="restart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Annual change rate（%）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9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</w:p>
        </w:tc>
        <w:tc>
          <w:tcPr>
            <w:tcW w:w="123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area</w:t>
            </w:r>
          </w:p>
        </w:tc>
        <w:tc>
          <w:tcPr>
            <w:tcW w:w="126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proportion</w:t>
            </w: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（%</w:t>
            </w:r>
            <w:r>
              <w:rPr>
                <w:rFonts w:eastAsia="宋体" w:cs="Songti SC"/>
                <w:kern w:val="0"/>
                <w:sz w:val="21"/>
                <w:szCs w:val="20"/>
                <w:lang w:bidi="ar"/>
              </w:rPr>
              <w:t>）</w:t>
            </w:r>
          </w:p>
        </w:tc>
        <w:tc>
          <w:tcPr>
            <w:tcW w:w="130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area</w:t>
            </w:r>
          </w:p>
        </w:tc>
        <w:tc>
          <w:tcPr>
            <w:tcW w:w="124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proportion</w:t>
            </w: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（%</w:t>
            </w:r>
            <w:r>
              <w:rPr>
                <w:rFonts w:eastAsia="宋体" w:cs="Songti SC"/>
                <w:kern w:val="0"/>
                <w:sz w:val="21"/>
                <w:szCs w:val="20"/>
                <w:lang w:bidi="ar"/>
              </w:rPr>
              <w:t>）</w:t>
            </w:r>
          </w:p>
        </w:tc>
        <w:tc>
          <w:tcPr>
            <w:tcW w:w="641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</w:p>
        </w:tc>
        <w:tc>
          <w:tcPr>
            <w:tcW w:w="638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94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/>
                <w:sz w:val="21"/>
              </w:rPr>
              <w:t>Cultivated land</w:t>
            </w:r>
          </w:p>
        </w:tc>
        <w:tc>
          <w:tcPr>
            <w:tcW w:w="723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535.29</w:t>
            </w:r>
          </w:p>
        </w:tc>
        <w:tc>
          <w:tcPr>
            <w:tcW w:w="743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0.54</w:t>
            </w:r>
          </w:p>
        </w:tc>
        <w:tc>
          <w:tcPr>
            <w:tcW w:w="767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571.68</w:t>
            </w:r>
          </w:p>
        </w:tc>
        <w:tc>
          <w:tcPr>
            <w:tcW w:w="730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0.58</w:t>
            </w:r>
          </w:p>
        </w:tc>
        <w:tc>
          <w:tcPr>
            <w:tcW w:w="641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36.39</w:t>
            </w:r>
          </w:p>
        </w:tc>
        <w:tc>
          <w:tcPr>
            <w:tcW w:w="638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</w:rPr>
              <w:t>0.0074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94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/>
                <w:sz w:val="21"/>
              </w:rPr>
              <w:t>Woodland</w:t>
            </w:r>
          </w:p>
        </w:tc>
        <w:tc>
          <w:tcPr>
            <w:tcW w:w="723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8216.24</w:t>
            </w:r>
          </w:p>
        </w:tc>
        <w:tc>
          <w:tcPr>
            <w:tcW w:w="743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8.36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8224.04</w:t>
            </w:r>
          </w:p>
        </w:tc>
        <w:tc>
          <w:tcPr>
            <w:tcW w:w="730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8.37</w:t>
            </w:r>
          </w:p>
        </w:tc>
        <w:tc>
          <w:tcPr>
            <w:tcW w:w="641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7.80</w:t>
            </w:r>
          </w:p>
        </w:tc>
        <w:tc>
          <w:tcPr>
            <w:tcW w:w="638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</w:rPr>
              <w:t>0.0</w:t>
            </w:r>
            <w:r>
              <w:rPr>
                <w:rFonts w:eastAsia="宋体" w:cs="Times New Roman"/>
                <w:kern w:val="0"/>
                <w:sz w:val="21"/>
                <w:szCs w:val="20"/>
              </w:rPr>
              <w:t>016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94" w:type="dxa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/>
                <w:sz w:val="21"/>
              </w:rPr>
              <w:t>grassland</w:t>
            </w:r>
          </w:p>
        </w:tc>
        <w:tc>
          <w:tcPr>
            <w:tcW w:w="723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73829.37</w:t>
            </w:r>
          </w:p>
        </w:tc>
        <w:tc>
          <w:tcPr>
            <w:tcW w:w="743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75.11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73769.55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75.05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-59.81</w:t>
            </w:r>
          </w:p>
        </w:tc>
        <w:tc>
          <w:tcPr>
            <w:tcW w:w="638" w:type="pct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</w:rPr>
              <w:t>-0.0</w:t>
            </w:r>
            <w:r>
              <w:rPr>
                <w:rFonts w:eastAsia="宋体" w:cs="Times New Roman"/>
                <w:kern w:val="0"/>
                <w:sz w:val="21"/>
                <w:szCs w:val="20"/>
              </w:rPr>
              <w:t>122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94" w:type="dxa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  <w:sz w:val="21"/>
                <w:szCs w:val="20"/>
              </w:rPr>
            </w:pPr>
            <w:r>
              <w:rPr>
                <w:rFonts w:hint="eastAsia"/>
                <w:sz w:val="21"/>
              </w:rPr>
              <w:t>Water area</w:t>
            </w:r>
          </w:p>
        </w:tc>
        <w:tc>
          <w:tcPr>
            <w:tcW w:w="723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2404.32</w:t>
            </w:r>
          </w:p>
        </w:tc>
        <w:tc>
          <w:tcPr>
            <w:tcW w:w="743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2.45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2415.84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2.46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11.52</w:t>
            </w:r>
          </w:p>
        </w:tc>
        <w:tc>
          <w:tcPr>
            <w:tcW w:w="638" w:type="pct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</w:rPr>
              <w:t>0.</w:t>
            </w:r>
            <w:r>
              <w:rPr>
                <w:rFonts w:eastAsia="宋体" w:cs="Times New Roman"/>
                <w:kern w:val="0"/>
                <w:sz w:val="21"/>
                <w:szCs w:val="20"/>
              </w:rPr>
              <w:t>0023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94" w:type="dxa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/>
                <w:sz w:val="21"/>
              </w:rPr>
              <w:t>construction land</w:t>
            </w:r>
          </w:p>
        </w:tc>
        <w:tc>
          <w:tcPr>
            <w:tcW w:w="723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32.31</w:t>
            </w:r>
          </w:p>
        </w:tc>
        <w:tc>
          <w:tcPr>
            <w:tcW w:w="743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0.03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33.88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0.03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1.57</w:t>
            </w:r>
          </w:p>
        </w:tc>
        <w:tc>
          <w:tcPr>
            <w:tcW w:w="638" w:type="pct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</w:rPr>
              <w:t>0.0003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94" w:type="dxa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/>
                <w:sz w:val="21"/>
              </w:rPr>
              <w:t>Unused land</w:t>
            </w:r>
          </w:p>
        </w:tc>
        <w:tc>
          <w:tcPr>
            <w:tcW w:w="723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13272.90</w:t>
            </w:r>
          </w:p>
        </w:tc>
        <w:tc>
          <w:tcPr>
            <w:tcW w:w="743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13.50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13275.55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13.51</w:t>
            </w:r>
          </w:p>
        </w:tc>
        <w:tc>
          <w:tcPr>
            <w:tcW w:w="641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2.65</w:t>
            </w:r>
          </w:p>
        </w:tc>
        <w:tc>
          <w:tcPr>
            <w:tcW w:w="638" w:type="pct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</w:rPr>
              <w:t>0.0</w:t>
            </w:r>
            <w:r>
              <w:rPr>
                <w:rFonts w:eastAsia="宋体" w:cs="Times New Roman"/>
                <w:kern w:val="0"/>
                <w:sz w:val="21"/>
                <w:szCs w:val="20"/>
              </w:rPr>
              <w:t>005</w:t>
            </w:r>
          </w:p>
        </w:tc>
      </w:tr>
    </w:tbl>
    <w:p>
      <w:pPr>
        <w:pStyle w:val="11"/>
        <w:rPr>
          <w:rFonts w:cs="Times New Roman"/>
          <w:lang w:bidi="ar"/>
        </w:rPr>
      </w:pPr>
    </w:p>
    <w:p>
      <w:pPr>
        <w:pStyle w:val="11"/>
      </w:pPr>
      <w:r>
        <w:rPr>
          <w:rFonts w:cs="Times New Roman"/>
          <w:lang w:bidi="ar"/>
        </w:rPr>
        <w:t>Tab</w:t>
      </w:r>
      <w:r>
        <w:rPr>
          <w:rFonts w:hint="eastAsia" w:cs="Times New Roman"/>
          <w:lang w:val="en-US" w:eastAsia="zh-CN" w:bidi="ar"/>
        </w:rPr>
        <w:t>le</w:t>
      </w:r>
      <w:r>
        <w:rPr>
          <w:rFonts w:hint="eastAsia" w:cs="Times New Roman"/>
          <w:lang w:bidi="ar"/>
        </w:rPr>
        <w:t>.</w:t>
      </w:r>
      <w:r>
        <w:rPr>
          <w:rFonts w:hint="eastAsia" w:cs="Times New Roman"/>
          <w:lang w:val="en-US" w:eastAsia="zh-CN" w:bidi="ar"/>
        </w:rPr>
        <w:t xml:space="preserve"> 10</w:t>
      </w:r>
      <w:r>
        <w:rPr>
          <w:rFonts w:cs="Times New Roman"/>
          <w:lang w:bidi="ar"/>
        </w:rPr>
        <w:t xml:space="preserve"> </w:t>
      </w:r>
      <w:r>
        <w:t>Land use change in the source region of the Yellow River</w:t>
      </w:r>
      <w:r>
        <w:rPr>
          <w:rFonts w:hint="eastAsia"/>
        </w:rPr>
        <w:t xml:space="preserve"> </w:t>
      </w:r>
      <w:r>
        <w:t>from</w:t>
      </w:r>
      <w:r>
        <w:rPr>
          <w:rFonts w:hint="eastAsia"/>
        </w:rPr>
        <w:t xml:space="preserve"> 2005 </w:t>
      </w:r>
      <w:r>
        <w:t>to</w:t>
      </w:r>
      <w:r>
        <w:rPr>
          <w:rFonts w:hint="eastAsia"/>
        </w:rPr>
        <w:t xml:space="preserve"> 2010</w:t>
      </w:r>
    </w:p>
    <w:tbl>
      <w:tblPr>
        <w:tblStyle w:val="8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1232"/>
        <w:gridCol w:w="1266"/>
        <w:gridCol w:w="1307"/>
        <w:gridCol w:w="1244"/>
        <w:gridCol w:w="1092"/>
        <w:gridCol w:w="1087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</w:rPr>
              <w:t>Earth class</w:t>
            </w:r>
          </w:p>
        </w:tc>
        <w:tc>
          <w:tcPr>
            <w:tcW w:w="1466" w:type="pct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200</w:t>
            </w: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5</w:t>
            </w:r>
          </w:p>
        </w:tc>
        <w:tc>
          <w:tcPr>
            <w:tcW w:w="1497" w:type="pct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20</w:t>
            </w: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10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Change area</w:t>
            </w:r>
          </w:p>
        </w:tc>
        <w:tc>
          <w:tcPr>
            <w:tcW w:w="1086" w:type="dxa"/>
            <w:vMerge w:val="restart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Annual change rate（%）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9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</w:p>
        </w:tc>
        <w:tc>
          <w:tcPr>
            <w:tcW w:w="123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area</w:t>
            </w:r>
          </w:p>
        </w:tc>
        <w:tc>
          <w:tcPr>
            <w:tcW w:w="126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proportion</w:t>
            </w: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（%</w:t>
            </w:r>
            <w:r>
              <w:rPr>
                <w:rFonts w:eastAsia="宋体" w:cs="Songti SC"/>
                <w:kern w:val="0"/>
                <w:sz w:val="21"/>
                <w:szCs w:val="20"/>
                <w:lang w:bidi="ar"/>
              </w:rPr>
              <w:t>）</w:t>
            </w:r>
          </w:p>
        </w:tc>
        <w:tc>
          <w:tcPr>
            <w:tcW w:w="130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area</w:t>
            </w:r>
          </w:p>
        </w:tc>
        <w:tc>
          <w:tcPr>
            <w:tcW w:w="124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proportion</w:t>
            </w: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（%</w:t>
            </w:r>
            <w:r>
              <w:rPr>
                <w:rFonts w:eastAsia="宋体" w:cs="Songti SC"/>
                <w:kern w:val="0"/>
                <w:sz w:val="21"/>
                <w:szCs w:val="20"/>
                <w:lang w:bidi="ar"/>
              </w:rPr>
              <w:t>）</w:t>
            </w:r>
          </w:p>
        </w:tc>
        <w:tc>
          <w:tcPr>
            <w:tcW w:w="641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</w:p>
        </w:tc>
        <w:tc>
          <w:tcPr>
            <w:tcW w:w="638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94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/>
                <w:sz w:val="21"/>
              </w:rPr>
              <w:t>Cultivated land</w:t>
            </w:r>
          </w:p>
        </w:tc>
        <w:tc>
          <w:tcPr>
            <w:tcW w:w="1232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571.68</w:t>
            </w:r>
          </w:p>
        </w:tc>
        <w:tc>
          <w:tcPr>
            <w:tcW w:w="1266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0.58</w:t>
            </w:r>
          </w:p>
        </w:tc>
        <w:tc>
          <w:tcPr>
            <w:tcW w:w="1307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682.25</w:t>
            </w:r>
          </w:p>
        </w:tc>
        <w:tc>
          <w:tcPr>
            <w:tcW w:w="1244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0.69</w:t>
            </w:r>
          </w:p>
        </w:tc>
        <w:tc>
          <w:tcPr>
            <w:tcW w:w="1093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110.56</w:t>
            </w:r>
          </w:p>
        </w:tc>
        <w:tc>
          <w:tcPr>
            <w:tcW w:w="1088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</w:rPr>
              <w:t>0.0225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94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/>
                <w:sz w:val="21"/>
              </w:rPr>
              <w:t>Woodland</w:t>
            </w:r>
          </w:p>
        </w:tc>
        <w:tc>
          <w:tcPr>
            <w:tcW w:w="1232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8224.04</w:t>
            </w:r>
          </w:p>
        </w:tc>
        <w:tc>
          <w:tcPr>
            <w:tcW w:w="126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8.37</w:t>
            </w:r>
          </w:p>
        </w:tc>
        <w:tc>
          <w:tcPr>
            <w:tcW w:w="130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8201.31</w:t>
            </w:r>
          </w:p>
        </w:tc>
        <w:tc>
          <w:tcPr>
            <w:tcW w:w="1244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8.34</w:t>
            </w:r>
          </w:p>
        </w:tc>
        <w:tc>
          <w:tcPr>
            <w:tcW w:w="1093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-22.73</w:t>
            </w:r>
          </w:p>
        </w:tc>
        <w:tc>
          <w:tcPr>
            <w:tcW w:w="1088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</w:rPr>
              <w:t>-0.</w:t>
            </w:r>
            <w:r>
              <w:rPr>
                <w:rFonts w:eastAsia="宋体" w:cs="Times New Roman"/>
                <w:kern w:val="0"/>
                <w:sz w:val="21"/>
                <w:szCs w:val="20"/>
              </w:rPr>
              <w:t>0046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94" w:type="dxa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/>
                <w:sz w:val="21"/>
              </w:rPr>
              <w:t>grassland</w:t>
            </w:r>
          </w:p>
        </w:tc>
        <w:tc>
          <w:tcPr>
            <w:tcW w:w="1232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73769.55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75.05</w:t>
            </w:r>
          </w:p>
        </w:tc>
        <w:tc>
          <w:tcPr>
            <w:tcW w:w="1307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79809.51</w:t>
            </w:r>
          </w:p>
        </w:tc>
        <w:tc>
          <w:tcPr>
            <w:tcW w:w="1244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81.20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6039.95</w:t>
            </w:r>
          </w:p>
        </w:tc>
        <w:tc>
          <w:tcPr>
            <w:tcW w:w="1088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</w:rPr>
              <w:t>1.2290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94" w:type="dxa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  <w:sz w:val="21"/>
                <w:szCs w:val="20"/>
              </w:rPr>
            </w:pPr>
            <w:r>
              <w:rPr>
                <w:rFonts w:hint="eastAsia"/>
                <w:sz w:val="21"/>
              </w:rPr>
              <w:t>Water area</w:t>
            </w:r>
          </w:p>
        </w:tc>
        <w:tc>
          <w:tcPr>
            <w:tcW w:w="1232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2415.84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2.46</w:t>
            </w:r>
          </w:p>
        </w:tc>
        <w:tc>
          <w:tcPr>
            <w:tcW w:w="1307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2608.03</w:t>
            </w:r>
          </w:p>
        </w:tc>
        <w:tc>
          <w:tcPr>
            <w:tcW w:w="1244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2.65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192.19</w:t>
            </w:r>
          </w:p>
        </w:tc>
        <w:tc>
          <w:tcPr>
            <w:tcW w:w="1088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</w:rPr>
              <w:t>0.0391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94" w:type="dxa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/>
                <w:sz w:val="21"/>
              </w:rPr>
              <w:t>construction land</w:t>
            </w:r>
          </w:p>
        </w:tc>
        <w:tc>
          <w:tcPr>
            <w:tcW w:w="1232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33.88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0.03</w:t>
            </w:r>
          </w:p>
        </w:tc>
        <w:tc>
          <w:tcPr>
            <w:tcW w:w="1307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43.27</w:t>
            </w:r>
          </w:p>
        </w:tc>
        <w:tc>
          <w:tcPr>
            <w:tcW w:w="1244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0.04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9.39</w:t>
            </w:r>
          </w:p>
        </w:tc>
        <w:tc>
          <w:tcPr>
            <w:tcW w:w="1088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</w:rPr>
              <w:t>0.0019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94" w:type="dxa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/>
                <w:sz w:val="21"/>
              </w:rPr>
              <w:t>Unused land</w:t>
            </w:r>
          </w:p>
        </w:tc>
        <w:tc>
          <w:tcPr>
            <w:tcW w:w="1232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13275.55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13.51</w:t>
            </w:r>
          </w:p>
        </w:tc>
        <w:tc>
          <w:tcPr>
            <w:tcW w:w="1307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6946.20</w:t>
            </w:r>
          </w:p>
        </w:tc>
        <w:tc>
          <w:tcPr>
            <w:tcW w:w="1244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7.07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-6329.35</w:t>
            </w:r>
          </w:p>
        </w:tc>
        <w:tc>
          <w:tcPr>
            <w:tcW w:w="1088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</w:rPr>
              <w:t>-</w:t>
            </w:r>
            <w:r>
              <w:rPr>
                <w:rFonts w:eastAsia="宋体" w:cs="Times New Roman"/>
                <w:kern w:val="0"/>
                <w:sz w:val="21"/>
                <w:szCs w:val="20"/>
              </w:rPr>
              <w:t>1.2879</w:t>
            </w:r>
          </w:p>
        </w:tc>
      </w:tr>
    </w:tbl>
    <w:p>
      <w:pPr>
        <w:pStyle w:val="11"/>
        <w:jc w:val="both"/>
        <w:rPr>
          <w:rFonts w:cs="Times New Roman"/>
          <w:lang w:bidi="ar"/>
        </w:rPr>
      </w:pPr>
    </w:p>
    <w:p>
      <w:pPr>
        <w:pStyle w:val="11"/>
        <w:jc w:val="both"/>
        <w:rPr>
          <w:rFonts w:cs="Times New Roman"/>
          <w:lang w:bidi="ar"/>
        </w:rPr>
      </w:pPr>
    </w:p>
    <w:p>
      <w:pPr>
        <w:pStyle w:val="11"/>
        <w:jc w:val="both"/>
        <w:rPr>
          <w:rFonts w:cs="Times New Roman"/>
          <w:lang w:bidi="ar"/>
        </w:rPr>
      </w:pPr>
    </w:p>
    <w:p>
      <w:pPr>
        <w:pStyle w:val="11"/>
        <w:jc w:val="both"/>
        <w:rPr>
          <w:rFonts w:cs="Times New Roman"/>
          <w:lang w:bidi="ar"/>
        </w:rPr>
      </w:pPr>
    </w:p>
    <w:p>
      <w:pPr>
        <w:pStyle w:val="11"/>
        <w:jc w:val="both"/>
        <w:rPr>
          <w:rFonts w:cs="Times New Roman"/>
          <w:lang w:bidi="ar"/>
        </w:rPr>
      </w:pPr>
    </w:p>
    <w:p>
      <w:pPr>
        <w:pStyle w:val="11"/>
        <w:jc w:val="both"/>
        <w:rPr>
          <w:rFonts w:cs="Times New Roman"/>
          <w:lang w:bidi="ar"/>
        </w:rPr>
      </w:pPr>
    </w:p>
    <w:p>
      <w:pPr>
        <w:pStyle w:val="11"/>
        <w:jc w:val="both"/>
        <w:rPr>
          <w:rFonts w:cs="Times New Roman"/>
          <w:lang w:bidi="ar"/>
        </w:rPr>
      </w:pPr>
    </w:p>
    <w:p>
      <w:pPr>
        <w:pStyle w:val="11"/>
      </w:pPr>
      <w:r>
        <w:rPr>
          <w:rFonts w:cs="Times New Roman"/>
          <w:lang w:bidi="ar"/>
        </w:rPr>
        <w:t>Tab</w:t>
      </w:r>
      <w:r>
        <w:rPr>
          <w:rFonts w:hint="eastAsia" w:cs="Times New Roman"/>
          <w:lang w:val="en-US" w:eastAsia="zh-CN" w:bidi="ar"/>
        </w:rPr>
        <w:t>le</w:t>
      </w:r>
      <w:r>
        <w:rPr>
          <w:rFonts w:hint="eastAsia" w:cs="Times New Roman"/>
          <w:lang w:bidi="ar"/>
        </w:rPr>
        <w:t>.</w:t>
      </w:r>
      <w:r>
        <w:rPr>
          <w:rFonts w:hint="eastAsia" w:cs="Times New Roman"/>
          <w:lang w:val="en-US" w:eastAsia="zh-CN" w:bidi="ar"/>
        </w:rPr>
        <w:t xml:space="preserve"> 11 </w:t>
      </w:r>
      <w:r>
        <w:t>Land use change in the source region of the Yellow River</w:t>
      </w:r>
      <w:r>
        <w:rPr>
          <w:rFonts w:hint="eastAsia"/>
        </w:rPr>
        <w:t xml:space="preserve"> </w:t>
      </w:r>
      <w:r>
        <w:t>from</w:t>
      </w:r>
      <w:r>
        <w:rPr>
          <w:rFonts w:hint="eastAsia"/>
        </w:rPr>
        <w:t xml:space="preserve"> 2010 </w:t>
      </w:r>
      <w:r>
        <w:t>to</w:t>
      </w:r>
      <w:r>
        <w:rPr>
          <w:rFonts w:hint="eastAsia"/>
        </w:rPr>
        <w:t xml:space="preserve"> 201</w:t>
      </w:r>
      <w:r>
        <w:t>5</w:t>
      </w:r>
    </w:p>
    <w:tbl>
      <w:tblPr>
        <w:tblStyle w:val="8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1232"/>
        <w:gridCol w:w="1266"/>
        <w:gridCol w:w="1307"/>
        <w:gridCol w:w="1244"/>
        <w:gridCol w:w="1092"/>
        <w:gridCol w:w="1087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</w:rPr>
              <w:t>Earth class</w:t>
            </w:r>
          </w:p>
        </w:tc>
        <w:tc>
          <w:tcPr>
            <w:tcW w:w="1466" w:type="pct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20</w:t>
            </w: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10</w:t>
            </w:r>
          </w:p>
        </w:tc>
        <w:tc>
          <w:tcPr>
            <w:tcW w:w="1497" w:type="pct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20</w:t>
            </w: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15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Change area</w:t>
            </w:r>
          </w:p>
        </w:tc>
        <w:tc>
          <w:tcPr>
            <w:tcW w:w="1086" w:type="dxa"/>
            <w:vMerge w:val="restart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Annual change rate（%）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9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</w:p>
        </w:tc>
        <w:tc>
          <w:tcPr>
            <w:tcW w:w="123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area</w:t>
            </w:r>
          </w:p>
        </w:tc>
        <w:tc>
          <w:tcPr>
            <w:tcW w:w="126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proportion</w:t>
            </w: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（%</w:t>
            </w:r>
            <w:r>
              <w:rPr>
                <w:rFonts w:eastAsia="宋体" w:cs="Songti SC"/>
                <w:kern w:val="0"/>
                <w:sz w:val="21"/>
                <w:szCs w:val="20"/>
                <w:lang w:bidi="ar"/>
              </w:rPr>
              <w:t>）</w:t>
            </w:r>
          </w:p>
        </w:tc>
        <w:tc>
          <w:tcPr>
            <w:tcW w:w="130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area</w:t>
            </w:r>
          </w:p>
        </w:tc>
        <w:tc>
          <w:tcPr>
            <w:tcW w:w="124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proportion</w:t>
            </w: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（%</w:t>
            </w:r>
            <w:r>
              <w:rPr>
                <w:rFonts w:eastAsia="宋体" w:cs="Songti SC"/>
                <w:kern w:val="0"/>
                <w:sz w:val="21"/>
                <w:szCs w:val="20"/>
                <w:lang w:bidi="ar"/>
              </w:rPr>
              <w:t>）</w:t>
            </w:r>
          </w:p>
        </w:tc>
        <w:tc>
          <w:tcPr>
            <w:tcW w:w="641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</w:p>
        </w:tc>
        <w:tc>
          <w:tcPr>
            <w:tcW w:w="638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94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/>
                <w:sz w:val="21"/>
              </w:rPr>
              <w:t>Cultivated land</w:t>
            </w:r>
          </w:p>
        </w:tc>
        <w:tc>
          <w:tcPr>
            <w:tcW w:w="1232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682.25</w:t>
            </w:r>
          </w:p>
        </w:tc>
        <w:tc>
          <w:tcPr>
            <w:tcW w:w="1266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0.69</w:t>
            </w:r>
          </w:p>
        </w:tc>
        <w:tc>
          <w:tcPr>
            <w:tcW w:w="1307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679.48</w:t>
            </w:r>
          </w:p>
        </w:tc>
        <w:tc>
          <w:tcPr>
            <w:tcW w:w="1244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0.69</w:t>
            </w:r>
          </w:p>
        </w:tc>
        <w:tc>
          <w:tcPr>
            <w:tcW w:w="1093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-2.76</w:t>
            </w:r>
          </w:p>
        </w:tc>
        <w:tc>
          <w:tcPr>
            <w:tcW w:w="1088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</w:rPr>
              <w:t>-0.</w:t>
            </w:r>
            <w:r>
              <w:rPr>
                <w:rFonts w:eastAsia="宋体" w:cs="Times New Roman"/>
                <w:kern w:val="0"/>
                <w:sz w:val="21"/>
                <w:szCs w:val="20"/>
              </w:rPr>
              <w:t>0006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94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/>
                <w:sz w:val="21"/>
              </w:rPr>
              <w:t>Woodland</w:t>
            </w:r>
          </w:p>
        </w:tc>
        <w:tc>
          <w:tcPr>
            <w:tcW w:w="1232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8201.31</w:t>
            </w:r>
          </w:p>
        </w:tc>
        <w:tc>
          <w:tcPr>
            <w:tcW w:w="126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8.34</w:t>
            </w:r>
          </w:p>
        </w:tc>
        <w:tc>
          <w:tcPr>
            <w:tcW w:w="130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8200.51</w:t>
            </w:r>
          </w:p>
        </w:tc>
        <w:tc>
          <w:tcPr>
            <w:tcW w:w="1244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8.34</w:t>
            </w:r>
          </w:p>
        </w:tc>
        <w:tc>
          <w:tcPr>
            <w:tcW w:w="1093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-0.80</w:t>
            </w:r>
          </w:p>
        </w:tc>
        <w:tc>
          <w:tcPr>
            <w:tcW w:w="1088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</w:rPr>
              <w:t>-0.0</w:t>
            </w:r>
            <w:r>
              <w:rPr>
                <w:rFonts w:eastAsia="宋体" w:cs="Times New Roman"/>
                <w:kern w:val="0"/>
                <w:sz w:val="21"/>
                <w:szCs w:val="20"/>
              </w:rPr>
              <w:t>002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94" w:type="dxa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/>
                <w:sz w:val="21"/>
              </w:rPr>
              <w:t>grassland</w:t>
            </w:r>
          </w:p>
        </w:tc>
        <w:tc>
          <w:tcPr>
            <w:tcW w:w="1232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79809.51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81.20</w:t>
            </w:r>
          </w:p>
        </w:tc>
        <w:tc>
          <w:tcPr>
            <w:tcW w:w="1307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79769.57</w:t>
            </w:r>
          </w:p>
        </w:tc>
        <w:tc>
          <w:tcPr>
            <w:tcW w:w="1244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81.16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-39.93</w:t>
            </w:r>
          </w:p>
        </w:tc>
        <w:tc>
          <w:tcPr>
            <w:tcW w:w="1088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</w:rPr>
              <w:t>-0.0</w:t>
            </w:r>
            <w:r>
              <w:rPr>
                <w:rFonts w:eastAsia="宋体" w:cs="Times New Roman"/>
                <w:kern w:val="0"/>
                <w:sz w:val="21"/>
                <w:szCs w:val="20"/>
              </w:rPr>
              <w:t>081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94" w:type="dxa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  <w:sz w:val="21"/>
                <w:szCs w:val="20"/>
              </w:rPr>
            </w:pPr>
            <w:r>
              <w:rPr>
                <w:rFonts w:hint="eastAsia"/>
                <w:sz w:val="21"/>
              </w:rPr>
              <w:t>Water area</w:t>
            </w:r>
          </w:p>
        </w:tc>
        <w:tc>
          <w:tcPr>
            <w:tcW w:w="1232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2608.03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2.65</w:t>
            </w:r>
          </w:p>
        </w:tc>
        <w:tc>
          <w:tcPr>
            <w:tcW w:w="1307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2625.71</w:t>
            </w:r>
          </w:p>
        </w:tc>
        <w:tc>
          <w:tcPr>
            <w:tcW w:w="1244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2.67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17.67</w:t>
            </w:r>
          </w:p>
        </w:tc>
        <w:tc>
          <w:tcPr>
            <w:tcW w:w="1088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</w:rPr>
              <w:t>0.</w:t>
            </w:r>
            <w:r>
              <w:rPr>
                <w:rFonts w:eastAsia="宋体" w:cs="Times New Roman"/>
                <w:kern w:val="0"/>
                <w:sz w:val="21"/>
                <w:szCs w:val="20"/>
              </w:rPr>
              <w:t>0036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94" w:type="dxa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/>
                <w:sz w:val="21"/>
              </w:rPr>
              <w:t>construction land</w:t>
            </w:r>
          </w:p>
        </w:tc>
        <w:tc>
          <w:tcPr>
            <w:tcW w:w="1232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43.27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0.04</w:t>
            </w:r>
          </w:p>
        </w:tc>
        <w:tc>
          <w:tcPr>
            <w:tcW w:w="1307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63.75</w:t>
            </w:r>
          </w:p>
        </w:tc>
        <w:tc>
          <w:tcPr>
            <w:tcW w:w="1244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0.06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20.48</w:t>
            </w:r>
          </w:p>
        </w:tc>
        <w:tc>
          <w:tcPr>
            <w:tcW w:w="1088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</w:rPr>
              <w:t>0.0042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94" w:type="dxa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/>
                <w:sz w:val="21"/>
              </w:rPr>
              <w:t>Unused land</w:t>
            </w:r>
          </w:p>
        </w:tc>
        <w:tc>
          <w:tcPr>
            <w:tcW w:w="1232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6946.20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7.07</w:t>
            </w:r>
          </w:p>
        </w:tc>
        <w:tc>
          <w:tcPr>
            <w:tcW w:w="1307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6951.55</w:t>
            </w:r>
          </w:p>
        </w:tc>
        <w:tc>
          <w:tcPr>
            <w:tcW w:w="1244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7.07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5.35</w:t>
            </w:r>
          </w:p>
        </w:tc>
        <w:tc>
          <w:tcPr>
            <w:tcW w:w="1088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</w:rPr>
              <w:t>0.0</w:t>
            </w:r>
            <w:r>
              <w:rPr>
                <w:rFonts w:eastAsia="宋体" w:cs="Times New Roman"/>
                <w:kern w:val="0"/>
                <w:sz w:val="21"/>
                <w:szCs w:val="20"/>
              </w:rPr>
              <w:t>011</w:t>
            </w:r>
          </w:p>
        </w:tc>
      </w:tr>
    </w:tbl>
    <w:p>
      <w:pPr>
        <w:pStyle w:val="11"/>
        <w:jc w:val="both"/>
        <w:rPr>
          <w:rFonts w:cs="Times New Roman"/>
          <w:lang w:bidi="ar"/>
        </w:rPr>
      </w:pPr>
    </w:p>
    <w:p>
      <w:pPr>
        <w:pStyle w:val="11"/>
      </w:pPr>
      <w:r>
        <w:rPr>
          <w:rFonts w:cs="Times New Roman"/>
          <w:lang w:bidi="ar"/>
        </w:rPr>
        <w:t>Tab</w:t>
      </w:r>
      <w:r>
        <w:rPr>
          <w:rFonts w:hint="eastAsia" w:cs="Times New Roman"/>
          <w:lang w:val="en-US" w:eastAsia="zh-CN" w:bidi="ar"/>
        </w:rPr>
        <w:t>le</w:t>
      </w:r>
      <w:r>
        <w:rPr>
          <w:rFonts w:hint="eastAsia" w:cs="Times New Roman"/>
          <w:lang w:bidi="ar"/>
        </w:rPr>
        <w:t xml:space="preserve">. </w:t>
      </w:r>
      <w:r>
        <w:rPr>
          <w:rFonts w:hint="eastAsia" w:cs="Times New Roman"/>
          <w:lang w:val="en-US" w:eastAsia="zh-CN" w:bidi="ar"/>
        </w:rPr>
        <w:t>12</w:t>
      </w:r>
      <w:r>
        <w:rPr>
          <w:rFonts w:cs="Times New Roman"/>
          <w:lang w:bidi="ar"/>
        </w:rPr>
        <w:t xml:space="preserve"> </w:t>
      </w:r>
      <w:r>
        <w:t>Land use change in the source region of the Yellow River</w:t>
      </w:r>
      <w:r>
        <w:rPr>
          <w:rFonts w:hint="eastAsia"/>
        </w:rPr>
        <w:t xml:space="preserve"> </w:t>
      </w:r>
      <w:r>
        <w:t>from</w:t>
      </w:r>
      <w:r>
        <w:rPr>
          <w:rFonts w:hint="eastAsia"/>
        </w:rPr>
        <w:t xml:space="preserve"> 2015 </w:t>
      </w:r>
      <w:r>
        <w:t>to</w:t>
      </w:r>
      <w:r>
        <w:rPr>
          <w:rFonts w:hint="eastAsia"/>
        </w:rPr>
        <w:t xml:space="preserve"> 2020</w:t>
      </w:r>
    </w:p>
    <w:tbl>
      <w:tblPr>
        <w:tblStyle w:val="8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1232"/>
        <w:gridCol w:w="1266"/>
        <w:gridCol w:w="1307"/>
        <w:gridCol w:w="1244"/>
        <w:gridCol w:w="1092"/>
        <w:gridCol w:w="1087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</w:rPr>
              <w:t>Earth class</w:t>
            </w:r>
          </w:p>
        </w:tc>
        <w:tc>
          <w:tcPr>
            <w:tcW w:w="1466" w:type="pct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20</w:t>
            </w: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15</w:t>
            </w:r>
          </w:p>
        </w:tc>
        <w:tc>
          <w:tcPr>
            <w:tcW w:w="1497" w:type="pct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20</w:t>
            </w: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20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Change area</w:t>
            </w:r>
          </w:p>
        </w:tc>
        <w:tc>
          <w:tcPr>
            <w:tcW w:w="1086" w:type="dxa"/>
            <w:vMerge w:val="restart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Annual change rate（%）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9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</w:p>
        </w:tc>
        <w:tc>
          <w:tcPr>
            <w:tcW w:w="123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area</w:t>
            </w:r>
          </w:p>
        </w:tc>
        <w:tc>
          <w:tcPr>
            <w:tcW w:w="126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proportion</w:t>
            </w: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（%</w:t>
            </w:r>
            <w:r>
              <w:rPr>
                <w:rFonts w:eastAsia="宋体" w:cs="Songti SC"/>
                <w:kern w:val="0"/>
                <w:sz w:val="21"/>
                <w:szCs w:val="20"/>
                <w:lang w:bidi="ar"/>
              </w:rPr>
              <w:t>）</w:t>
            </w:r>
          </w:p>
        </w:tc>
        <w:tc>
          <w:tcPr>
            <w:tcW w:w="130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area</w:t>
            </w:r>
          </w:p>
        </w:tc>
        <w:tc>
          <w:tcPr>
            <w:tcW w:w="124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proportion</w:t>
            </w: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（%</w:t>
            </w:r>
            <w:r>
              <w:rPr>
                <w:rFonts w:eastAsia="宋体" w:cs="Songti SC"/>
                <w:kern w:val="0"/>
                <w:sz w:val="21"/>
                <w:szCs w:val="20"/>
                <w:lang w:bidi="ar"/>
              </w:rPr>
              <w:t>）</w:t>
            </w:r>
          </w:p>
        </w:tc>
        <w:tc>
          <w:tcPr>
            <w:tcW w:w="641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</w:p>
        </w:tc>
        <w:tc>
          <w:tcPr>
            <w:tcW w:w="638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94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/>
                <w:sz w:val="21"/>
              </w:rPr>
              <w:t>Cultivated land</w:t>
            </w:r>
          </w:p>
        </w:tc>
        <w:tc>
          <w:tcPr>
            <w:tcW w:w="1232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679.48</w:t>
            </w:r>
          </w:p>
        </w:tc>
        <w:tc>
          <w:tcPr>
            <w:tcW w:w="1266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0.69</w:t>
            </w:r>
          </w:p>
        </w:tc>
        <w:tc>
          <w:tcPr>
            <w:tcW w:w="1307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681.22</w:t>
            </w:r>
          </w:p>
        </w:tc>
        <w:tc>
          <w:tcPr>
            <w:tcW w:w="1244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0.69</w:t>
            </w:r>
          </w:p>
        </w:tc>
        <w:tc>
          <w:tcPr>
            <w:tcW w:w="1093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1.74</w:t>
            </w:r>
          </w:p>
        </w:tc>
        <w:tc>
          <w:tcPr>
            <w:tcW w:w="1088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</w:rPr>
              <w:t>0.</w:t>
            </w:r>
            <w:r>
              <w:rPr>
                <w:rFonts w:eastAsia="宋体" w:cs="Times New Roman"/>
                <w:kern w:val="0"/>
                <w:sz w:val="21"/>
                <w:szCs w:val="20"/>
              </w:rPr>
              <w:t>0004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94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/>
                <w:sz w:val="21"/>
              </w:rPr>
              <w:t>Woodland</w:t>
            </w:r>
          </w:p>
        </w:tc>
        <w:tc>
          <w:tcPr>
            <w:tcW w:w="1232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8200.51</w:t>
            </w:r>
          </w:p>
        </w:tc>
        <w:tc>
          <w:tcPr>
            <w:tcW w:w="126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8.34</w:t>
            </w:r>
          </w:p>
        </w:tc>
        <w:tc>
          <w:tcPr>
            <w:tcW w:w="130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8202.28</w:t>
            </w:r>
          </w:p>
        </w:tc>
        <w:tc>
          <w:tcPr>
            <w:tcW w:w="1244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8.34</w:t>
            </w:r>
          </w:p>
        </w:tc>
        <w:tc>
          <w:tcPr>
            <w:tcW w:w="1093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1.77</w:t>
            </w:r>
          </w:p>
        </w:tc>
        <w:tc>
          <w:tcPr>
            <w:tcW w:w="1088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</w:rPr>
              <w:t>0.0</w:t>
            </w:r>
            <w:r>
              <w:rPr>
                <w:rFonts w:eastAsia="宋体" w:cs="Times New Roman"/>
                <w:kern w:val="0"/>
                <w:sz w:val="21"/>
                <w:szCs w:val="20"/>
              </w:rPr>
              <w:t>004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94" w:type="dxa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/>
                <w:sz w:val="21"/>
              </w:rPr>
              <w:t>grassland</w:t>
            </w:r>
          </w:p>
        </w:tc>
        <w:tc>
          <w:tcPr>
            <w:tcW w:w="1232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79769.57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81.16</w:t>
            </w:r>
          </w:p>
        </w:tc>
        <w:tc>
          <w:tcPr>
            <w:tcW w:w="1307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79722.97</w:t>
            </w:r>
          </w:p>
        </w:tc>
        <w:tc>
          <w:tcPr>
            <w:tcW w:w="1244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81.11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-46.61</w:t>
            </w:r>
          </w:p>
        </w:tc>
        <w:tc>
          <w:tcPr>
            <w:tcW w:w="1088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</w:rPr>
              <w:t>-0.0</w:t>
            </w:r>
            <w:r>
              <w:rPr>
                <w:rFonts w:eastAsia="宋体" w:cs="Times New Roman"/>
                <w:kern w:val="0"/>
                <w:sz w:val="21"/>
                <w:szCs w:val="20"/>
              </w:rPr>
              <w:t>094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94" w:type="dxa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  <w:sz w:val="21"/>
                <w:szCs w:val="20"/>
              </w:rPr>
            </w:pPr>
            <w:r>
              <w:rPr>
                <w:rFonts w:hint="eastAsia"/>
                <w:sz w:val="21"/>
              </w:rPr>
              <w:t>Water area</w:t>
            </w:r>
          </w:p>
        </w:tc>
        <w:tc>
          <w:tcPr>
            <w:tcW w:w="1232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2625.71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2.67</w:t>
            </w:r>
          </w:p>
        </w:tc>
        <w:tc>
          <w:tcPr>
            <w:tcW w:w="1307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2653.62</w:t>
            </w:r>
          </w:p>
        </w:tc>
        <w:tc>
          <w:tcPr>
            <w:tcW w:w="1244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2.70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27.92</w:t>
            </w:r>
          </w:p>
        </w:tc>
        <w:tc>
          <w:tcPr>
            <w:tcW w:w="1088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</w:rPr>
              <w:t>0.0057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94" w:type="dxa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/>
                <w:sz w:val="21"/>
              </w:rPr>
              <w:t>construction land</w:t>
            </w:r>
          </w:p>
        </w:tc>
        <w:tc>
          <w:tcPr>
            <w:tcW w:w="1232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63.75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0.06</w:t>
            </w:r>
          </w:p>
        </w:tc>
        <w:tc>
          <w:tcPr>
            <w:tcW w:w="1307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81.77</w:t>
            </w:r>
          </w:p>
        </w:tc>
        <w:tc>
          <w:tcPr>
            <w:tcW w:w="1244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0.08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18.02</w:t>
            </w:r>
          </w:p>
        </w:tc>
        <w:tc>
          <w:tcPr>
            <w:tcW w:w="1088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</w:rPr>
              <w:t>0.0037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94" w:type="dxa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/>
                <w:sz w:val="21"/>
              </w:rPr>
              <w:t>Unused land</w:t>
            </w:r>
          </w:p>
        </w:tc>
        <w:tc>
          <w:tcPr>
            <w:tcW w:w="1232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6951.55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7.07</w:t>
            </w:r>
          </w:p>
        </w:tc>
        <w:tc>
          <w:tcPr>
            <w:tcW w:w="1307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6947.95</w:t>
            </w:r>
          </w:p>
        </w:tc>
        <w:tc>
          <w:tcPr>
            <w:tcW w:w="1244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7.07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-3.60</w:t>
            </w:r>
          </w:p>
        </w:tc>
        <w:tc>
          <w:tcPr>
            <w:tcW w:w="1088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宋体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</w:rPr>
              <w:t>-0.0</w:t>
            </w:r>
            <w:r>
              <w:rPr>
                <w:rFonts w:eastAsia="宋体" w:cs="Times New Roman"/>
                <w:kern w:val="0"/>
                <w:sz w:val="21"/>
                <w:szCs w:val="20"/>
              </w:rPr>
              <w:t>007</w:t>
            </w:r>
          </w:p>
        </w:tc>
      </w:tr>
    </w:tbl>
    <w:p>
      <w:pPr>
        <w:pStyle w:val="11"/>
        <w:rPr>
          <w:szCs w:val="24"/>
        </w:rPr>
      </w:pPr>
    </w:p>
    <w:p>
      <w:pPr>
        <w:pStyle w:val="11"/>
      </w:pPr>
      <w:r>
        <w:rPr>
          <w:szCs w:val="24"/>
        </w:rPr>
        <w:t>Tab</w:t>
      </w:r>
      <w:r>
        <w:rPr>
          <w:rFonts w:hint="eastAsia"/>
          <w:szCs w:val="24"/>
          <w:lang w:val="en-US" w:eastAsia="zh-CN"/>
        </w:rPr>
        <w:t>le</w:t>
      </w:r>
      <w:r>
        <w:rPr>
          <w:rFonts w:hint="eastAsia"/>
          <w:szCs w:val="24"/>
        </w:rPr>
        <w:t>.</w:t>
      </w:r>
      <w:r>
        <w:rPr>
          <w:rFonts w:hint="eastAsia"/>
          <w:szCs w:val="24"/>
          <w:lang w:val="en-US" w:eastAsia="zh-CN"/>
        </w:rPr>
        <w:t xml:space="preserve"> </w:t>
      </w:r>
      <w:r>
        <w:rPr>
          <w:rFonts w:hint="eastAsia"/>
          <w:szCs w:val="24"/>
        </w:rPr>
        <w:t>1</w:t>
      </w:r>
      <w:r>
        <w:rPr>
          <w:rFonts w:hint="eastAsia"/>
          <w:szCs w:val="24"/>
          <w:lang w:val="en-US" w:eastAsia="zh-CN"/>
        </w:rPr>
        <w:t>3</w:t>
      </w:r>
      <w:r>
        <w:rPr>
          <w:rFonts w:hint="eastAsia"/>
          <w:szCs w:val="24"/>
        </w:rPr>
        <w:t xml:space="preserve"> </w:t>
      </w:r>
      <w:r>
        <w:rPr>
          <w:szCs w:val="24"/>
        </w:rPr>
        <w:t>Land use change in the source region of the Yellow River</w:t>
      </w:r>
      <w:r>
        <w:rPr>
          <w:rFonts w:hint="eastAsia"/>
          <w:szCs w:val="24"/>
        </w:rPr>
        <w:t xml:space="preserve"> </w:t>
      </w:r>
      <w:r>
        <w:rPr>
          <w:szCs w:val="24"/>
        </w:rPr>
        <w:t>from</w:t>
      </w:r>
      <w:r>
        <w:rPr>
          <w:rFonts w:hint="eastAsia"/>
          <w:szCs w:val="24"/>
        </w:rPr>
        <w:t xml:space="preserve"> </w:t>
      </w:r>
      <w:r>
        <w:rPr>
          <w:szCs w:val="24"/>
        </w:rPr>
        <w:t>1990</w:t>
      </w:r>
      <w:r>
        <w:rPr>
          <w:rFonts w:hint="eastAsia"/>
          <w:szCs w:val="24"/>
        </w:rPr>
        <w:t xml:space="preserve"> </w:t>
      </w:r>
      <w:r>
        <w:rPr>
          <w:szCs w:val="24"/>
        </w:rPr>
        <w:t>to</w:t>
      </w:r>
      <w:r>
        <w:rPr>
          <w:rFonts w:hint="eastAsia"/>
          <w:szCs w:val="24"/>
        </w:rPr>
        <w:t xml:space="preserve"> 2020</w:t>
      </w:r>
    </w:p>
    <w:tbl>
      <w:tblPr>
        <w:tblStyle w:val="8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1107"/>
        <w:gridCol w:w="1361"/>
        <w:gridCol w:w="1105"/>
        <w:gridCol w:w="1363"/>
        <w:gridCol w:w="1165"/>
        <w:gridCol w:w="116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91" w:type="pct"/>
            <w:vMerge w:val="restart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</w:rPr>
              <w:t>Earth class</w:t>
            </w:r>
          </w:p>
        </w:tc>
        <w:tc>
          <w:tcPr>
            <w:tcW w:w="1463" w:type="pct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1990</w:t>
            </w:r>
          </w:p>
        </w:tc>
        <w:tc>
          <w:tcPr>
            <w:tcW w:w="1463" w:type="pct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</w:rPr>
              <w:t>2020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Change area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Annual change rate（%）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91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</w:p>
        </w:tc>
        <w:tc>
          <w:tcPr>
            <w:tcW w:w="65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area</w:t>
            </w:r>
          </w:p>
        </w:tc>
        <w:tc>
          <w:tcPr>
            <w:tcW w:w="80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proportion</w:t>
            </w: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（%</w:t>
            </w:r>
            <w:r>
              <w:rPr>
                <w:rFonts w:eastAsia="宋体" w:cs="Songti SC"/>
                <w:kern w:val="0"/>
                <w:sz w:val="21"/>
                <w:szCs w:val="20"/>
                <w:lang w:bidi="ar"/>
              </w:rPr>
              <w:t>）</w:t>
            </w:r>
          </w:p>
        </w:tc>
        <w:tc>
          <w:tcPr>
            <w:tcW w:w="110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area</w:t>
            </w:r>
          </w:p>
        </w:tc>
        <w:tc>
          <w:tcPr>
            <w:tcW w:w="136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lang w:bidi="ar"/>
              </w:rPr>
              <w:t>proportion</w:t>
            </w: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（%</w:t>
            </w:r>
            <w:r>
              <w:rPr>
                <w:rFonts w:eastAsia="宋体" w:cs="Songti SC"/>
                <w:kern w:val="0"/>
                <w:sz w:val="21"/>
                <w:szCs w:val="20"/>
                <w:lang w:bidi="ar"/>
              </w:rPr>
              <w:t>）</w:t>
            </w:r>
          </w:p>
        </w:tc>
        <w:tc>
          <w:tcPr>
            <w:tcW w:w="691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</w:p>
        </w:tc>
        <w:tc>
          <w:tcPr>
            <w:tcW w:w="691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/>
                <w:sz w:val="21"/>
              </w:rPr>
              <w:t>Cultivated land</w:t>
            </w:r>
          </w:p>
        </w:tc>
        <w:tc>
          <w:tcPr>
            <w:tcW w:w="657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516.38</w:t>
            </w:r>
          </w:p>
        </w:tc>
        <w:tc>
          <w:tcPr>
            <w:tcW w:w="806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0.53</w:t>
            </w:r>
          </w:p>
        </w:tc>
        <w:tc>
          <w:tcPr>
            <w:tcW w:w="1107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681.22</w:t>
            </w:r>
          </w:p>
        </w:tc>
        <w:tc>
          <w:tcPr>
            <w:tcW w:w="1361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0.69</w:t>
            </w:r>
          </w:p>
        </w:tc>
        <w:tc>
          <w:tcPr>
            <w:tcW w:w="1165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 Regular"/>
                <w:kern w:val="0"/>
                <w:sz w:val="21"/>
                <w:szCs w:val="20"/>
                <w:lang w:bidi="ar"/>
              </w:rPr>
              <w:t xml:space="preserve">164.84 </w:t>
            </w:r>
          </w:p>
        </w:tc>
        <w:tc>
          <w:tcPr>
            <w:tcW w:w="1166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 Regular"/>
                <w:kern w:val="0"/>
                <w:sz w:val="21"/>
                <w:szCs w:val="20"/>
                <w:lang w:bidi="ar"/>
              </w:rPr>
              <w:t xml:space="preserve">0.00559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/>
                <w:sz w:val="21"/>
              </w:rPr>
              <w:t>Woodland</w:t>
            </w:r>
          </w:p>
        </w:tc>
        <w:tc>
          <w:tcPr>
            <w:tcW w:w="657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8205.92</w:t>
            </w:r>
          </w:p>
        </w:tc>
        <w:tc>
          <w:tcPr>
            <w:tcW w:w="806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8.35</w:t>
            </w:r>
          </w:p>
        </w:tc>
        <w:tc>
          <w:tcPr>
            <w:tcW w:w="110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8202.28</w:t>
            </w:r>
          </w:p>
        </w:tc>
        <w:tc>
          <w:tcPr>
            <w:tcW w:w="1361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8.34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 Regular"/>
                <w:kern w:val="0"/>
                <w:sz w:val="21"/>
                <w:szCs w:val="20"/>
                <w:lang w:bidi="ar"/>
              </w:rPr>
              <w:t xml:space="preserve">-3.64 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 Regular"/>
                <w:kern w:val="0"/>
                <w:sz w:val="21"/>
                <w:szCs w:val="20"/>
                <w:lang w:bidi="ar"/>
              </w:rPr>
              <w:t xml:space="preserve">-0.00012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</w:rPr>
              <w:t>grassland</w:t>
            </w:r>
          </w:p>
        </w:tc>
        <w:tc>
          <w:tcPr>
            <w:tcW w:w="657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73865.94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75.15</w:t>
            </w:r>
          </w:p>
        </w:tc>
        <w:tc>
          <w:tcPr>
            <w:tcW w:w="1107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79722.97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81.11</w:t>
            </w:r>
          </w:p>
        </w:tc>
        <w:tc>
          <w:tcPr>
            <w:tcW w:w="1165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 Regular"/>
                <w:kern w:val="0"/>
                <w:sz w:val="21"/>
                <w:szCs w:val="20"/>
                <w:lang w:bidi="ar"/>
              </w:rPr>
              <w:t xml:space="preserve">5857.03 </w:t>
            </w:r>
          </w:p>
        </w:tc>
        <w:tc>
          <w:tcPr>
            <w:tcW w:w="1166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 Regular"/>
                <w:kern w:val="0"/>
                <w:sz w:val="21"/>
                <w:szCs w:val="20"/>
                <w:lang w:bidi="ar"/>
              </w:rPr>
              <w:t xml:space="preserve">0.19865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  <w:sz w:val="21"/>
                <w:szCs w:val="20"/>
              </w:rPr>
            </w:pPr>
            <w:r>
              <w:rPr>
                <w:rFonts w:hint="eastAsia"/>
                <w:sz w:val="21"/>
              </w:rPr>
              <w:t>Water area</w:t>
            </w:r>
          </w:p>
        </w:tc>
        <w:tc>
          <w:tcPr>
            <w:tcW w:w="657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2414.57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2.46</w:t>
            </w:r>
          </w:p>
        </w:tc>
        <w:tc>
          <w:tcPr>
            <w:tcW w:w="1107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2653.62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2.70</w:t>
            </w:r>
          </w:p>
        </w:tc>
        <w:tc>
          <w:tcPr>
            <w:tcW w:w="1165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 Regular"/>
                <w:kern w:val="0"/>
                <w:sz w:val="21"/>
                <w:szCs w:val="20"/>
                <w:lang w:bidi="ar"/>
              </w:rPr>
              <w:t xml:space="preserve">239.06 </w:t>
            </w:r>
          </w:p>
        </w:tc>
        <w:tc>
          <w:tcPr>
            <w:tcW w:w="1166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 Regular"/>
                <w:kern w:val="0"/>
                <w:sz w:val="21"/>
                <w:szCs w:val="20"/>
                <w:lang w:bidi="ar"/>
              </w:rPr>
              <w:t xml:space="preserve">0.00811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/>
                <w:sz w:val="21"/>
              </w:rPr>
              <w:t>construction land</w:t>
            </w:r>
          </w:p>
        </w:tc>
        <w:tc>
          <w:tcPr>
            <w:tcW w:w="657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28.54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0.03</w:t>
            </w:r>
          </w:p>
        </w:tc>
        <w:tc>
          <w:tcPr>
            <w:tcW w:w="1107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81.77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0.08</w:t>
            </w:r>
          </w:p>
        </w:tc>
        <w:tc>
          <w:tcPr>
            <w:tcW w:w="1165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 Regular"/>
                <w:kern w:val="0"/>
                <w:sz w:val="21"/>
                <w:szCs w:val="20"/>
                <w:lang w:bidi="ar"/>
              </w:rPr>
              <w:t xml:space="preserve">53.23 </w:t>
            </w:r>
          </w:p>
        </w:tc>
        <w:tc>
          <w:tcPr>
            <w:tcW w:w="1166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 Regular"/>
                <w:kern w:val="0"/>
                <w:sz w:val="21"/>
                <w:szCs w:val="20"/>
                <w:lang w:bidi="ar"/>
              </w:rPr>
              <w:t xml:space="preserve">0.00181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shd w:val="clear" w:color="auto" w:fill="auto"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/>
                <w:sz w:val="21"/>
              </w:rPr>
              <w:t>Unused land</w:t>
            </w:r>
          </w:p>
        </w:tc>
        <w:tc>
          <w:tcPr>
            <w:tcW w:w="657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13259.07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 Regular"/>
                <w:kern w:val="0"/>
                <w:sz w:val="21"/>
                <w:szCs w:val="20"/>
                <w:lang w:bidi="ar"/>
              </w:rPr>
              <w:t>13.49</w:t>
            </w:r>
          </w:p>
        </w:tc>
        <w:tc>
          <w:tcPr>
            <w:tcW w:w="1107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6947.95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 Regular"/>
                <w:kern w:val="0"/>
                <w:sz w:val="21"/>
                <w:szCs w:val="20"/>
              </w:rPr>
            </w:pPr>
            <w:r>
              <w:rPr>
                <w:rFonts w:eastAsia="宋体" w:cs="Times New Roman"/>
                <w:kern w:val="0"/>
                <w:sz w:val="21"/>
                <w:szCs w:val="20"/>
                <w:lang w:bidi="ar"/>
              </w:rPr>
              <w:t>7.07</w:t>
            </w:r>
          </w:p>
        </w:tc>
        <w:tc>
          <w:tcPr>
            <w:tcW w:w="1165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 Regular"/>
                <w:kern w:val="0"/>
                <w:sz w:val="21"/>
                <w:szCs w:val="20"/>
                <w:lang w:bidi="ar"/>
              </w:rPr>
              <w:t xml:space="preserve">-6311.12 </w:t>
            </w:r>
          </w:p>
        </w:tc>
        <w:tc>
          <w:tcPr>
            <w:tcW w:w="1166" w:type="dxa"/>
            <w:shd w:val="clear" w:color="auto" w:fill="auto"/>
            <w:vAlign w:val="center"/>
          </w:tcPr>
          <w:p>
            <w:pPr>
              <w:widowControl/>
              <w:autoSpaceDE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</w:rPr>
            </w:pPr>
            <w:r>
              <w:rPr>
                <w:rFonts w:hint="eastAsia" w:eastAsia="宋体" w:cs="Times New Roman Regular"/>
                <w:kern w:val="0"/>
                <w:sz w:val="21"/>
                <w:szCs w:val="20"/>
                <w:lang w:bidi="ar"/>
              </w:rPr>
              <w:t xml:space="preserve">-0.21403 </w:t>
            </w:r>
          </w:p>
        </w:tc>
      </w:tr>
    </w:tbl>
    <w:p>
      <w:pPr>
        <w:pStyle w:val="11"/>
        <w:rPr>
          <w:rFonts w:hint="eastAsia"/>
          <w:highlight w:val="yellow"/>
        </w:rPr>
      </w:pPr>
    </w:p>
    <w:p>
      <w:pPr>
        <w:pStyle w:val="11"/>
        <w:rPr>
          <w:highlight w:val="none"/>
        </w:rPr>
      </w:pPr>
      <w:r>
        <w:rPr>
          <w:rFonts w:hint="eastAsia"/>
          <w:highlight w:val="none"/>
        </w:rPr>
        <w:t>Tab</w:t>
      </w:r>
      <w:r>
        <w:rPr>
          <w:rFonts w:hint="eastAsia"/>
          <w:highlight w:val="none"/>
          <w:lang w:val="en-US" w:eastAsia="zh-CN"/>
        </w:rPr>
        <w:t>le</w:t>
      </w:r>
      <w:r>
        <w:rPr>
          <w:rFonts w:hint="eastAsia"/>
          <w:highlight w:val="none"/>
        </w:rPr>
        <w:t>.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</w:rPr>
        <w:t xml:space="preserve">14  Indexes of land use dynamic of </w:t>
      </w:r>
      <w:r>
        <w:rPr>
          <w:highlight w:val="none"/>
        </w:rPr>
        <w:t>the source region of the Yellow River</w:t>
      </w:r>
      <w:r>
        <w:rPr>
          <w:rFonts w:hint="eastAsia"/>
          <w:highlight w:val="none"/>
        </w:rPr>
        <w:t xml:space="preserve"> from 1990 to 2020</w:t>
      </w:r>
    </w:p>
    <w:tbl>
      <w:tblPr>
        <w:tblStyle w:val="8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216"/>
        <w:gridCol w:w="1056"/>
        <w:gridCol w:w="729"/>
        <w:gridCol w:w="1301"/>
        <w:gridCol w:w="1058"/>
        <w:gridCol w:w="237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7" w:type="pct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  <w:highlight w:val="none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highlight w:val="none"/>
              </w:rPr>
              <w:t>Single land use dynamic attitude</w:t>
            </w:r>
          </w:p>
        </w:tc>
        <w:tc>
          <w:tcPr>
            <w:tcW w:w="1453" w:type="pct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  <w:highlight w:val="none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highlight w:val="none"/>
              </w:rPr>
              <w:t>Integrated land use dynamic attitude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" w:type="pc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  <w:highlight w:val="none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highlight w:val="none"/>
              </w:rPr>
              <w:t>Arable land</w:t>
            </w:r>
          </w:p>
        </w:tc>
        <w:tc>
          <w:tcPr>
            <w:tcW w:w="773" w:type="pc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  <w:highlight w:val="none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highlight w:val="none"/>
              </w:rPr>
              <w:t>Woodland</w:t>
            </w:r>
          </w:p>
        </w:tc>
        <w:tc>
          <w:tcPr>
            <w:tcW w:w="439" w:type="pc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  <w:highlight w:val="none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highlight w:val="none"/>
              </w:rPr>
              <w:t>Grassland</w:t>
            </w:r>
          </w:p>
        </w:tc>
        <w:tc>
          <w:tcPr>
            <w:tcW w:w="439" w:type="pc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  <w:highlight w:val="none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highlight w:val="none"/>
              </w:rPr>
              <w:t>Water area</w:t>
            </w:r>
          </w:p>
        </w:tc>
        <w:tc>
          <w:tcPr>
            <w:tcW w:w="729" w:type="pc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  <w:highlight w:val="none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highlight w:val="none"/>
              </w:rPr>
              <w:t>Construction Land</w:t>
            </w:r>
          </w:p>
        </w:tc>
        <w:tc>
          <w:tcPr>
            <w:tcW w:w="729" w:type="pc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  <w:highlight w:val="none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highlight w:val="none"/>
              </w:rPr>
              <w:t>Unused land</w:t>
            </w:r>
          </w:p>
        </w:tc>
        <w:tc>
          <w:tcPr>
            <w:tcW w:w="1453" w:type="pct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" w:type="pct"/>
            <w:tcBorders>
              <w:top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  <w:highlight w:val="none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highlight w:val="none"/>
              </w:rPr>
              <w:t>1.06</w:t>
            </w:r>
          </w:p>
        </w:tc>
        <w:tc>
          <w:tcPr>
            <w:tcW w:w="773" w:type="pct"/>
            <w:tcBorders>
              <w:top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  <w:highlight w:val="none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highlight w:val="none"/>
              </w:rPr>
              <w:t>-0.15×10</w:t>
            </w:r>
            <w:r>
              <w:rPr>
                <w:rFonts w:hint="eastAsia" w:eastAsia="宋体" w:cs="Times New Roman"/>
                <w:kern w:val="0"/>
                <w:sz w:val="21"/>
                <w:szCs w:val="20"/>
                <w:highlight w:val="none"/>
                <w:vertAlign w:val="superscript"/>
              </w:rPr>
              <w:t>-2</w:t>
            </w:r>
          </w:p>
        </w:tc>
        <w:tc>
          <w:tcPr>
            <w:tcW w:w="439" w:type="pct"/>
            <w:tcBorders>
              <w:top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  <w:highlight w:val="none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highlight w:val="none"/>
              </w:rPr>
              <w:t>0.26</w:t>
            </w:r>
          </w:p>
        </w:tc>
        <w:tc>
          <w:tcPr>
            <w:tcW w:w="439" w:type="pct"/>
            <w:tcBorders>
              <w:top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  <w:highlight w:val="none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highlight w:val="none"/>
              </w:rPr>
              <w:t>0.33</w:t>
            </w:r>
          </w:p>
        </w:tc>
        <w:tc>
          <w:tcPr>
            <w:tcW w:w="729" w:type="pct"/>
            <w:tcBorders>
              <w:top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  <w:highlight w:val="none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highlight w:val="none"/>
              </w:rPr>
              <w:t>6.22</w:t>
            </w:r>
          </w:p>
        </w:tc>
        <w:tc>
          <w:tcPr>
            <w:tcW w:w="729" w:type="pct"/>
            <w:tcBorders>
              <w:top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  <w:highlight w:val="none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highlight w:val="none"/>
              </w:rPr>
              <w:t>-1.59</w:t>
            </w:r>
          </w:p>
        </w:tc>
        <w:tc>
          <w:tcPr>
            <w:tcW w:w="1453" w:type="pc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kern w:val="0"/>
                <w:sz w:val="21"/>
                <w:szCs w:val="20"/>
                <w:highlight w:val="none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0"/>
                <w:highlight w:val="none"/>
              </w:rPr>
              <w:t>0.214</w:t>
            </w:r>
          </w:p>
        </w:tc>
      </w:tr>
    </w:tbl>
    <w:p>
      <w:pPr>
        <w:pStyle w:val="13"/>
        <w:spacing w:after="0"/>
        <w:rPr>
          <w:highlight w:val="none"/>
          <w:lang w:eastAsia="zh-Hans"/>
        </w:rPr>
      </w:pPr>
    </w:p>
    <w:p>
      <w:pPr>
        <w:pStyle w:val="13"/>
        <w:spacing w:after="0"/>
        <w:rPr>
          <w:highlight w:val="none"/>
          <w:lang w:eastAsia="zh-Hans"/>
        </w:rPr>
      </w:pPr>
    </w:p>
    <w:p>
      <w:pPr>
        <w:pStyle w:val="13"/>
        <w:spacing w:after="0"/>
        <w:rPr>
          <w:rFonts w:cs="宋体"/>
        </w:rPr>
      </w:pPr>
      <w:r>
        <w:rPr>
          <w:rFonts w:hint="eastAsia"/>
          <w:lang w:eastAsia="zh-Hans"/>
        </w:rPr>
        <w:t>Table</w:t>
      </w:r>
      <w:r>
        <w:rPr>
          <w:rFonts w:hint="eastAsia"/>
        </w:rPr>
        <w:t>.1</w:t>
      </w:r>
      <w:r>
        <w:rPr>
          <w:rFonts w:hint="eastAsia"/>
          <w:lang w:val="en-US" w:eastAsia="zh-CN"/>
        </w:rPr>
        <w:t xml:space="preserve">5 </w:t>
      </w:r>
      <w:r>
        <w:rPr>
          <w:rFonts w:hint="eastAsia"/>
        </w:rPr>
        <w:t xml:space="preserve"> </w:t>
      </w:r>
      <w:r>
        <w:rPr>
          <w:rFonts w:hint="eastAsia"/>
          <w:lang w:eastAsia="zh-Hans"/>
        </w:rPr>
        <w:t>Absolute ecological carrying capacity of t</w:t>
      </w:r>
      <w:r>
        <w:rPr>
          <w:highlight w:val="none"/>
        </w:rPr>
        <w:t>the source region of the Yellow River</w:t>
      </w:r>
      <w:r>
        <w:rPr>
          <w:rFonts w:hint="eastAsia"/>
          <w:lang w:eastAsia="zh-Hans"/>
        </w:rPr>
        <w:t xml:space="preserve"> in recent </w:t>
      </w:r>
      <w:r>
        <w:rPr>
          <w:rFonts w:hint="eastAsia"/>
        </w:rPr>
        <w:t xml:space="preserve">30 </w:t>
      </w:r>
      <w:r>
        <w:rPr>
          <w:rFonts w:hint="eastAsia"/>
          <w:lang w:eastAsia="zh-Hans"/>
        </w:rPr>
        <w:t>years</w:t>
      </w:r>
      <w:r>
        <w:rPr>
          <w:rFonts w:hint="eastAsia"/>
        </w:rPr>
        <w:t xml:space="preserve">         unit:gha</w:t>
      </w:r>
    </w:p>
    <w:tbl>
      <w:tblPr>
        <w:tblStyle w:val="8"/>
        <w:tblW w:w="4809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2"/>
        <w:gridCol w:w="949"/>
        <w:gridCol w:w="974"/>
        <w:gridCol w:w="961"/>
        <w:gridCol w:w="962"/>
        <w:gridCol w:w="1347"/>
        <w:gridCol w:w="1461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39" w:type="pct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year</w:t>
            </w:r>
          </w:p>
        </w:tc>
        <w:tc>
          <w:tcPr>
            <w:tcW w:w="579" w:type="pct"/>
            <w:tcBorders>
              <w:bottom w:val="single" w:color="auto" w:sz="4" w:space="0"/>
            </w:tcBorders>
            <w:noWrap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</w:rPr>
            </w:pPr>
            <w:r>
              <w:rPr>
                <w:rFonts w:hint="eastAsia"/>
                <w:sz w:val="21"/>
              </w:rPr>
              <w:t>Cultivated land</w:t>
            </w:r>
          </w:p>
        </w:tc>
        <w:tc>
          <w:tcPr>
            <w:tcW w:w="594" w:type="pct"/>
            <w:tcBorders>
              <w:bottom w:val="single" w:color="auto" w:sz="4" w:space="0"/>
            </w:tcBorders>
            <w:noWrap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</w:rPr>
            </w:pPr>
            <w:r>
              <w:rPr>
                <w:rFonts w:hint="eastAsia"/>
                <w:sz w:val="21"/>
              </w:rPr>
              <w:t>Woodland</w:t>
            </w:r>
          </w:p>
        </w:tc>
        <w:tc>
          <w:tcPr>
            <w:tcW w:w="586" w:type="pct"/>
            <w:tcBorders>
              <w:bottom w:val="single" w:color="auto" w:sz="4" w:space="0"/>
            </w:tcBorders>
            <w:noWrap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</w:rPr>
            </w:pPr>
            <w:r>
              <w:rPr>
                <w:rFonts w:hint="eastAsia"/>
                <w:sz w:val="21"/>
              </w:rPr>
              <w:t>grassland</w:t>
            </w:r>
          </w:p>
        </w:tc>
        <w:tc>
          <w:tcPr>
            <w:tcW w:w="587" w:type="pct"/>
            <w:tcBorders>
              <w:bottom w:val="single" w:color="auto" w:sz="4" w:space="0"/>
            </w:tcBorders>
            <w:noWrap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</w:rPr>
            </w:pPr>
            <w:r>
              <w:rPr>
                <w:rFonts w:hint="eastAsia"/>
                <w:sz w:val="21"/>
              </w:rPr>
              <w:t>water area</w:t>
            </w:r>
          </w:p>
        </w:tc>
        <w:tc>
          <w:tcPr>
            <w:tcW w:w="822" w:type="pct"/>
            <w:tcBorders>
              <w:bottom w:val="single" w:color="auto" w:sz="4" w:space="0"/>
            </w:tcBorders>
            <w:noWrap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</w:rPr>
            </w:pPr>
            <w:r>
              <w:rPr>
                <w:rFonts w:hint="eastAsia"/>
                <w:sz w:val="21"/>
              </w:rPr>
              <w:t>construction land</w:t>
            </w:r>
          </w:p>
        </w:tc>
        <w:tc>
          <w:tcPr>
            <w:tcW w:w="890" w:type="pct"/>
            <w:tcBorders>
              <w:bottom w:val="single" w:color="auto" w:sz="4" w:space="0"/>
            </w:tcBorders>
            <w:noWrap/>
            <w:vAlign w:val="center"/>
          </w:tcPr>
          <w:p>
            <w:pPr>
              <w:autoSpaceDE w:val="0"/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</w:rPr>
            </w:pPr>
            <w:r>
              <w:rPr>
                <w:rFonts w:hint="eastAsia"/>
                <w:sz w:val="21"/>
              </w:rPr>
              <w:t>Unuse land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939" w:type="pct"/>
            <w:tcBorders>
              <w:top w:val="single" w:color="auto" w:sz="4" w:space="0"/>
              <w:bottom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1990</w:t>
            </w:r>
          </w:p>
        </w:tc>
        <w:tc>
          <w:tcPr>
            <w:tcW w:w="950" w:type="dxa"/>
            <w:tcBorders>
              <w:top w:val="single" w:color="auto" w:sz="4" w:space="0"/>
              <w:bottom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3.69 </w:t>
            </w:r>
          </w:p>
        </w:tc>
        <w:tc>
          <w:tcPr>
            <w:tcW w:w="823" w:type="dxa"/>
            <w:tcBorders>
              <w:top w:val="single" w:color="auto" w:sz="4" w:space="0"/>
              <w:bottom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1.20 </w:t>
            </w:r>
          </w:p>
        </w:tc>
        <w:tc>
          <w:tcPr>
            <w:tcW w:w="1112" w:type="dxa"/>
            <w:tcBorders>
              <w:top w:val="single" w:color="auto" w:sz="4" w:space="0"/>
              <w:bottom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0.09 </w:t>
            </w:r>
          </w:p>
        </w:tc>
        <w:tc>
          <w:tcPr>
            <w:tcW w:w="963" w:type="dxa"/>
            <w:tcBorders>
              <w:top w:val="single" w:color="auto" w:sz="4" w:space="0"/>
              <w:bottom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0.36 </w:t>
            </w:r>
          </w:p>
        </w:tc>
        <w:tc>
          <w:tcPr>
            <w:tcW w:w="1349" w:type="dxa"/>
            <w:tcBorders>
              <w:top w:val="single" w:color="auto" w:sz="4" w:space="0"/>
              <w:bottom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3.69 </w:t>
            </w:r>
          </w:p>
        </w:tc>
        <w:tc>
          <w:tcPr>
            <w:tcW w:w="890" w:type="pct"/>
            <w:tcBorders>
              <w:top w:val="single" w:color="auto" w:sz="4" w:space="0"/>
              <w:bottom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939" w:type="pct"/>
            <w:tcBorders>
              <w:top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1995</w:t>
            </w:r>
          </w:p>
        </w:tc>
        <w:tc>
          <w:tcPr>
            <w:tcW w:w="950" w:type="dxa"/>
            <w:tcBorders>
              <w:top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5.25 </w:t>
            </w:r>
          </w:p>
        </w:tc>
        <w:tc>
          <w:tcPr>
            <w:tcW w:w="823" w:type="dxa"/>
            <w:tcBorders>
              <w:top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1.62 </w:t>
            </w:r>
          </w:p>
        </w:tc>
        <w:tc>
          <w:tcPr>
            <w:tcW w:w="1112" w:type="dxa"/>
            <w:tcBorders>
              <w:top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0.07 </w:t>
            </w:r>
          </w:p>
        </w:tc>
        <w:tc>
          <w:tcPr>
            <w:tcW w:w="963" w:type="dxa"/>
            <w:tcBorders>
              <w:top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0.06 </w:t>
            </w:r>
          </w:p>
        </w:tc>
        <w:tc>
          <w:tcPr>
            <w:tcW w:w="1349" w:type="dxa"/>
            <w:tcBorders>
              <w:top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5.25 </w:t>
            </w:r>
          </w:p>
        </w:tc>
        <w:tc>
          <w:tcPr>
            <w:tcW w:w="890" w:type="pct"/>
            <w:tcBorders>
              <w:top w:val="nil"/>
            </w:tcBorders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939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2000</w:t>
            </w:r>
          </w:p>
        </w:tc>
        <w:tc>
          <w:tcPr>
            <w:tcW w:w="950" w:type="dxa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3.64 </w:t>
            </w:r>
          </w:p>
        </w:tc>
        <w:tc>
          <w:tcPr>
            <w:tcW w:w="823" w:type="dxa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1.26 </w:t>
            </w:r>
          </w:p>
        </w:tc>
        <w:tc>
          <w:tcPr>
            <w:tcW w:w="1112" w:type="dxa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0.09 </w:t>
            </w:r>
          </w:p>
        </w:tc>
        <w:tc>
          <w:tcPr>
            <w:tcW w:w="963" w:type="dxa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0.36 </w:t>
            </w:r>
          </w:p>
        </w:tc>
        <w:tc>
          <w:tcPr>
            <w:tcW w:w="1349" w:type="dxa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3.64 </w:t>
            </w:r>
          </w:p>
        </w:tc>
        <w:tc>
          <w:tcPr>
            <w:tcW w:w="890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939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2005</w:t>
            </w:r>
          </w:p>
        </w:tc>
        <w:tc>
          <w:tcPr>
            <w:tcW w:w="950" w:type="dxa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4.59 </w:t>
            </w:r>
          </w:p>
        </w:tc>
        <w:tc>
          <w:tcPr>
            <w:tcW w:w="823" w:type="dxa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1.14 </w:t>
            </w:r>
          </w:p>
        </w:tc>
        <w:tc>
          <w:tcPr>
            <w:tcW w:w="1112" w:type="dxa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0.24 </w:t>
            </w:r>
          </w:p>
        </w:tc>
        <w:tc>
          <w:tcPr>
            <w:tcW w:w="963" w:type="dxa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0.30 </w:t>
            </w:r>
          </w:p>
        </w:tc>
        <w:tc>
          <w:tcPr>
            <w:tcW w:w="1349" w:type="dxa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4.59 </w:t>
            </w:r>
          </w:p>
        </w:tc>
        <w:tc>
          <w:tcPr>
            <w:tcW w:w="890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939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2010</w:t>
            </w:r>
          </w:p>
        </w:tc>
        <w:tc>
          <w:tcPr>
            <w:tcW w:w="950" w:type="dxa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4.16 </w:t>
            </w:r>
          </w:p>
        </w:tc>
        <w:tc>
          <w:tcPr>
            <w:tcW w:w="823" w:type="dxa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1.08 </w:t>
            </w:r>
          </w:p>
        </w:tc>
        <w:tc>
          <w:tcPr>
            <w:tcW w:w="1112" w:type="dxa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0.26 </w:t>
            </w:r>
          </w:p>
        </w:tc>
        <w:tc>
          <w:tcPr>
            <w:tcW w:w="963" w:type="dxa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0.30 </w:t>
            </w:r>
          </w:p>
        </w:tc>
        <w:tc>
          <w:tcPr>
            <w:tcW w:w="1349" w:type="dxa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4.16 </w:t>
            </w:r>
          </w:p>
        </w:tc>
        <w:tc>
          <w:tcPr>
            <w:tcW w:w="890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939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2015</w:t>
            </w:r>
          </w:p>
        </w:tc>
        <w:tc>
          <w:tcPr>
            <w:tcW w:w="950" w:type="dxa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4.37 </w:t>
            </w:r>
          </w:p>
        </w:tc>
        <w:tc>
          <w:tcPr>
            <w:tcW w:w="823" w:type="dxa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1.08 </w:t>
            </w:r>
          </w:p>
        </w:tc>
        <w:tc>
          <w:tcPr>
            <w:tcW w:w="1112" w:type="dxa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0.23 </w:t>
            </w:r>
          </w:p>
        </w:tc>
        <w:tc>
          <w:tcPr>
            <w:tcW w:w="963" w:type="dxa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0.27 </w:t>
            </w:r>
          </w:p>
        </w:tc>
        <w:tc>
          <w:tcPr>
            <w:tcW w:w="1349" w:type="dxa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4.37 </w:t>
            </w:r>
          </w:p>
        </w:tc>
        <w:tc>
          <w:tcPr>
            <w:tcW w:w="890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939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2020</w:t>
            </w:r>
          </w:p>
        </w:tc>
        <w:tc>
          <w:tcPr>
            <w:tcW w:w="950" w:type="dxa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4.52 </w:t>
            </w:r>
          </w:p>
        </w:tc>
        <w:tc>
          <w:tcPr>
            <w:tcW w:w="823" w:type="dxa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0.76 </w:t>
            </w:r>
          </w:p>
        </w:tc>
        <w:tc>
          <w:tcPr>
            <w:tcW w:w="1112" w:type="dxa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0.41 </w:t>
            </w:r>
          </w:p>
        </w:tc>
        <w:tc>
          <w:tcPr>
            <w:tcW w:w="963" w:type="dxa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0.37 </w:t>
            </w:r>
          </w:p>
        </w:tc>
        <w:tc>
          <w:tcPr>
            <w:tcW w:w="1349" w:type="dxa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 xml:space="preserve">4.52 </w:t>
            </w:r>
          </w:p>
        </w:tc>
        <w:tc>
          <w:tcPr>
            <w:tcW w:w="890" w:type="pct"/>
            <w:noWrap/>
            <w:vAlign w:val="center"/>
          </w:tcPr>
          <w:p>
            <w:pPr>
              <w:pStyle w:val="11"/>
              <w:spacing w:before="0" w:after="0"/>
              <w:rPr>
                <w:rFonts w:cs="Times New Roman"/>
                <w:kern w:val="0"/>
              </w:rPr>
            </w:pPr>
            <w:r>
              <w:rPr>
                <w:rFonts w:hint="eastAsia" w:cs="Times New Roman"/>
                <w:kern w:val="0"/>
              </w:rPr>
              <w:t>0</w:t>
            </w:r>
          </w:p>
        </w:tc>
      </w:tr>
    </w:tbl>
    <w:p>
      <w:pPr>
        <w:ind w:firstLine="0" w:firstLineChars="0"/>
        <w:jc w:val="center"/>
        <w:outlineLvl w:val="2"/>
        <w:rPr>
          <w:rFonts w:hint="eastAsia"/>
          <w:highlight w:val="yellow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after="120"/>
        <w:ind w:firstLine="0" w:firstLineChars="0"/>
        <w:jc w:val="center"/>
        <w:textAlignment w:val="auto"/>
        <w:outlineLvl w:val="2"/>
        <w:rPr>
          <w:highlight w:val="none"/>
        </w:rPr>
      </w:pPr>
      <w:r>
        <w:rPr>
          <w:rFonts w:hint="eastAsia"/>
          <w:highlight w:val="none"/>
        </w:rPr>
        <w:t>Table</w:t>
      </w:r>
      <w:r>
        <w:rPr>
          <w:rFonts w:hint="eastAsia"/>
          <w:highlight w:val="none"/>
          <w:lang w:val="en-US" w:eastAsia="zh-CN"/>
        </w:rPr>
        <w:t>.</w:t>
      </w:r>
      <w:r>
        <w:rPr>
          <w:rFonts w:hint="eastAsia"/>
          <w:highlight w:val="none"/>
        </w:rPr>
        <w:t xml:space="preserve"> 1</w:t>
      </w:r>
      <w:r>
        <w:rPr>
          <w:rFonts w:hint="eastAsia"/>
          <w:highlight w:val="none"/>
          <w:lang w:val="en-US" w:eastAsia="zh-CN"/>
        </w:rPr>
        <w:t>6</w:t>
      </w:r>
      <w:r>
        <w:rPr>
          <w:rFonts w:hint="eastAsia"/>
          <w:highlight w:val="none"/>
        </w:rPr>
        <w:t xml:space="preserve"> Eigenvalues and contribution rates and cumulative contribution rates</w:t>
      </w: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1964"/>
        <w:gridCol w:w="22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130" w:type="dxa"/>
            <w:tcBorders>
              <w:top w:val="single" w:color="000000" w:sz="12" w:space="0"/>
              <w:bottom w:val="single" w:color="000000" w:sz="8" w:space="0"/>
              <w:tl2br w:val="nil"/>
              <w:tr2bl w:val="nil"/>
            </w:tcBorders>
          </w:tcPr>
          <w:p>
            <w:pPr>
              <w:ind w:left="418" w:leftChars="174" w:firstLine="0" w:firstLineChars="0"/>
              <w:jc w:val="both"/>
              <w:outlineLvl w:val="2"/>
              <w:rPr>
                <w:highlight w:val="none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Principal Components</w:t>
            </w:r>
          </w:p>
        </w:tc>
        <w:tc>
          <w:tcPr>
            <w:tcW w:w="2130" w:type="dxa"/>
            <w:tcBorders>
              <w:top w:val="single" w:color="000000" w:sz="12" w:space="0"/>
              <w:bottom w:val="single" w:color="000000" w:sz="8" w:space="0"/>
              <w:tl2br w:val="nil"/>
              <w:tr2bl w:val="nil"/>
            </w:tcBorders>
          </w:tcPr>
          <w:p>
            <w:pPr>
              <w:ind w:firstLine="480"/>
              <w:outlineLvl w:val="2"/>
              <w:rPr>
                <w:highlight w:val="none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Eigenvalue</w:t>
            </w:r>
          </w:p>
        </w:tc>
        <w:tc>
          <w:tcPr>
            <w:tcW w:w="1964" w:type="dxa"/>
            <w:tcBorders>
              <w:top w:val="single" w:color="000000" w:sz="12" w:space="0"/>
              <w:bottom w:val="single" w:color="000000" w:sz="8" w:space="0"/>
              <w:tl2br w:val="nil"/>
              <w:tr2bl w:val="nil"/>
            </w:tcBorders>
          </w:tcPr>
          <w:p>
            <w:pPr>
              <w:ind w:left="418" w:leftChars="174" w:firstLine="0" w:firstLineChars="0"/>
              <w:jc w:val="both"/>
              <w:outlineLvl w:val="2"/>
              <w:rPr>
                <w:highlight w:val="none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Contribution rate/%</w:t>
            </w:r>
          </w:p>
        </w:tc>
        <w:tc>
          <w:tcPr>
            <w:tcW w:w="2298" w:type="dxa"/>
            <w:tcBorders>
              <w:top w:val="single" w:color="000000" w:sz="12" w:space="0"/>
              <w:bottom w:val="single" w:color="000000" w:sz="8" w:space="0"/>
              <w:tl2br w:val="nil"/>
              <w:tr2bl w:val="nil"/>
            </w:tcBorders>
          </w:tcPr>
          <w:p>
            <w:pPr>
              <w:ind w:left="418" w:leftChars="174" w:firstLine="0" w:firstLineChars="0"/>
              <w:jc w:val="both"/>
              <w:outlineLvl w:val="2"/>
              <w:rPr>
                <w:highlight w:val="none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Cumulative contribution rate/%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000000" w:sz="8" w:space="0"/>
              <w:tl2br w:val="nil"/>
              <w:tr2bl w:val="nil"/>
            </w:tcBorders>
          </w:tcPr>
          <w:p>
            <w:pPr>
              <w:ind w:firstLine="480"/>
              <w:outlineLvl w:val="2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1</w:t>
            </w:r>
          </w:p>
        </w:tc>
        <w:tc>
          <w:tcPr>
            <w:tcW w:w="2130" w:type="dxa"/>
            <w:tcBorders>
              <w:top w:val="single" w:color="000000" w:sz="8" w:space="0"/>
              <w:tl2br w:val="nil"/>
              <w:tr2bl w:val="nil"/>
            </w:tcBorders>
          </w:tcPr>
          <w:p>
            <w:pPr>
              <w:ind w:firstLine="480"/>
              <w:outlineLvl w:val="2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10.404</w:t>
            </w:r>
          </w:p>
        </w:tc>
        <w:tc>
          <w:tcPr>
            <w:tcW w:w="1964" w:type="dxa"/>
            <w:tcBorders>
              <w:top w:val="single" w:color="000000" w:sz="8" w:space="0"/>
              <w:tl2br w:val="nil"/>
              <w:tr2bl w:val="nil"/>
            </w:tcBorders>
          </w:tcPr>
          <w:p>
            <w:pPr>
              <w:ind w:firstLine="480"/>
              <w:outlineLvl w:val="2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80.034</w:t>
            </w:r>
          </w:p>
        </w:tc>
        <w:tc>
          <w:tcPr>
            <w:tcW w:w="2298" w:type="dxa"/>
            <w:tcBorders>
              <w:top w:val="single" w:color="000000" w:sz="8" w:space="0"/>
              <w:tl2br w:val="nil"/>
              <w:tr2bl w:val="nil"/>
            </w:tcBorders>
          </w:tcPr>
          <w:p>
            <w:pPr>
              <w:ind w:firstLine="480"/>
              <w:outlineLvl w:val="2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80.034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bottom w:val="single" w:color="000000" w:sz="12" w:space="0"/>
              <w:tl2br w:val="nil"/>
              <w:tr2bl w:val="nil"/>
            </w:tcBorders>
          </w:tcPr>
          <w:p>
            <w:pPr>
              <w:ind w:firstLine="480"/>
              <w:outlineLvl w:val="2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2</w:t>
            </w:r>
          </w:p>
        </w:tc>
        <w:tc>
          <w:tcPr>
            <w:tcW w:w="2130" w:type="dxa"/>
            <w:tcBorders>
              <w:bottom w:val="single" w:color="000000" w:sz="12" w:space="0"/>
              <w:tl2br w:val="nil"/>
              <w:tr2bl w:val="nil"/>
            </w:tcBorders>
          </w:tcPr>
          <w:p>
            <w:pPr>
              <w:ind w:firstLine="480"/>
              <w:outlineLvl w:val="2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1.447</w:t>
            </w:r>
          </w:p>
        </w:tc>
        <w:tc>
          <w:tcPr>
            <w:tcW w:w="1964" w:type="dxa"/>
            <w:tcBorders>
              <w:bottom w:val="single" w:color="000000" w:sz="12" w:space="0"/>
              <w:tl2br w:val="nil"/>
              <w:tr2bl w:val="nil"/>
            </w:tcBorders>
          </w:tcPr>
          <w:p>
            <w:pPr>
              <w:ind w:firstLine="480"/>
              <w:outlineLvl w:val="2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11.133</w:t>
            </w:r>
          </w:p>
        </w:tc>
        <w:tc>
          <w:tcPr>
            <w:tcW w:w="2298" w:type="dxa"/>
            <w:tcBorders>
              <w:bottom w:val="single" w:color="000000" w:sz="12" w:space="0"/>
              <w:tl2br w:val="nil"/>
              <w:tr2bl w:val="nil"/>
            </w:tcBorders>
          </w:tcPr>
          <w:p>
            <w:pPr>
              <w:ind w:firstLine="480"/>
              <w:outlineLvl w:val="2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91.167</w:t>
            </w:r>
          </w:p>
        </w:tc>
      </w:tr>
    </w:tbl>
    <w:p>
      <w:pPr>
        <w:ind w:firstLine="0" w:firstLineChars="0"/>
        <w:jc w:val="center"/>
        <w:outlineLvl w:val="2"/>
        <w:rPr>
          <w:rFonts w:hint="eastAsia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after="120"/>
        <w:ind w:firstLine="0" w:firstLineChars="0"/>
        <w:jc w:val="center"/>
        <w:textAlignment w:val="auto"/>
        <w:outlineLvl w:val="2"/>
        <w:rPr>
          <w:highlight w:val="none"/>
        </w:rPr>
      </w:pPr>
      <w:r>
        <w:rPr>
          <w:rFonts w:hint="eastAsia"/>
          <w:highlight w:val="none"/>
        </w:rPr>
        <w:t>Table</w:t>
      </w:r>
      <w:r>
        <w:rPr>
          <w:rFonts w:hint="eastAsia"/>
          <w:highlight w:val="none"/>
          <w:lang w:val="en-US" w:eastAsia="zh-CN"/>
        </w:rPr>
        <w:t>.</w:t>
      </w:r>
      <w:r>
        <w:rPr>
          <w:rFonts w:hint="eastAsia"/>
          <w:highlight w:val="none"/>
        </w:rPr>
        <w:t xml:space="preserve"> 1</w:t>
      </w:r>
      <w:r>
        <w:rPr>
          <w:rFonts w:hint="eastAsia"/>
          <w:highlight w:val="none"/>
          <w:lang w:val="en-US" w:eastAsia="zh-CN"/>
        </w:rPr>
        <w:t>7</w:t>
      </w:r>
      <w:r>
        <w:rPr>
          <w:rFonts w:hint="eastAsia"/>
          <w:highlight w:val="none"/>
        </w:rPr>
        <w:t xml:space="preserve"> Principal component load matrix coefficients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3"/>
        <w:gridCol w:w="3397"/>
        <w:gridCol w:w="339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33" w:type="dxa"/>
            <w:tcBorders>
              <w:top w:val="single" w:color="000000" w:sz="12" w:space="0"/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left="418" w:leftChars="174" w:firstLine="0" w:firstLineChars="0"/>
              <w:jc w:val="both"/>
              <w:rPr>
                <w:rFonts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eastAsia="宋体" w:cs="宋体"/>
                <w:kern w:val="0"/>
                <w:sz w:val="21"/>
                <w:szCs w:val="21"/>
                <w:highlight w:val="none"/>
              </w:rPr>
              <w:t>Driver indicators</w:t>
            </w:r>
          </w:p>
        </w:tc>
        <w:tc>
          <w:tcPr>
            <w:tcW w:w="3397" w:type="dxa"/>
            <w:tcBorders>
              <w:top w:val="single" w:color="000000" w:sz="12" w:space="0"/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left="418" w:leftChars="174" w:firstLine="0" w:firstLineChars="0"/>
              <w:jc w:val="both"/>
              <w:rPr>
                <w:rFonts w:hint="eastAsia" w:eastAsia="宋体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 w:val="21"/>
                <w:szCs w:val="21"/>
                <w:highlight w:val="none"/>
              </w:rPr>
              <w:t>Principal component 1</w:t>
            </w:r>
          </w:p>
          <w:p>
            <w:pPr>
              <w:widowControl/>
              <w:spacing w:line="240" w:lineRule="exact"/>
              <w:ind w:left="0" w:leftChars="0" w:firstLine="420" w:firstLineChars="200"/>
              <w:jc w:val="both"/>
              <w:rPr>
                <w:rFonts w:eastAsia="宋体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 w:val="21"/>
                <w:szCs w:val="21"/>
                <w:highlight w:val="none"/>
              </w:rPr>
              <w:t xml:space="preserve"> loading coefficient</w:t>
            </w:r>
          </w:p>
        </w:tc>
        <w:tc>
          <w:tcPr>
            <w:tcW w:w="3397" w:type="dxa"/>
            <w:tcBorders>
              <w:top w:val="single" w:color="000000" w:sz="12" w:space="0"/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left="418" w:leftChars="174" w:firstLine="0" w:firstLineChars="0"/>
              <w:jc w:val="both"/>
              <w:rPr>
                <w:rFonts w:hint="eastAsia" w:eastAsia="宋体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 w:val="21"/>
                <w:szCs w:val="21"/>
                <w:highlight w:val="none"/>
              </w:rPr>
              <w:t xml:space="preserve">Principal component 2 </w:t>
            </w:r>
          </w:p>
          <w:p>
            <w:pPr>
              <w:widowControl/>
              <w:spacing w:line="240" w:lineRule="exact"/>
              <w:ind w:left="418" w:leftChars="174" w:firstLine="0" w:firstLineChars="0"/>
              <w:jc w:val="both"/>
              <w:rPr>
                <w:rFonts w:eastAsia="宋体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 w:val="21"/>
                <w:szCs w:val="21"/>
                <w:highlight w:val="none"/>
              </w:rPr>
              <w:t>loading coefficient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33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X</w:t>
            </w: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  <w:vertAlign w:val="subscript"/>
              </w:rPr>
              <w:t>1</w:t>
            </w:r>
          </w:p>
        </w:tc>
        <w:tc>
          <w:tcPr>
            <w:tcW w:w="3397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-0.047</w:t>
            </w:r>
          </w:p>
        </w:tc>
        <w:tc>
          <w:tcPr>
            <w:tcW w:w="3397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0.886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X</w:t>
            </w: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  <w:vertAlign w:val="subscript"/>
              </w:rPr>
              <w:t>2</w:t>
            </w:r>
          </w:p>
        </w:tc>
        <w:tc>
          <w:tcPr>
            <w:tcW w:w="33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0.634</w:t>
            </w:r>
          </w:p>
        </w:tc>
        <w:tc>
          <w:tcPr>
            <w:tcW w:w="33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0.643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X</w:t>
            </w: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  <w:vertAlign w:val="subscript"/>
              </w:rPr>
              <w:t>3</w:t>
            </w:r>
          </w:p>
        </w:tc>
        <w:tc>
          <w:tcPr>
            <w:tcW w:w="33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0.972</w:t>
            </w:r>
          </w:p>
        </w:tc>
        <w:tc>
          <w:tcPr>
            <w:tcW w:w="33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0.17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X</w:t>
            </w: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  <w:vertAlign w:val="subscript"/>
              </w:rPr>
              <w:t>4</w:t>
            </w:r>
          </w:p>
        </w:tc>
        <w:tc>
          <w:tcPr>
            <w:tcW w:w="33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0.922</w:t>
            </w:r>
          </w:p>
        </w:tc>
        <w:tc>
          <w:tcPr>
            <w:tcW w:w="33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0.074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X</w:t>
            </w: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  <w:vertAlign w:val="subscript"/>
              </w:rPr>
              <w:t>5</w:t>
            </w:r>
          </w:p>
        </w:tc>
        <w:tc>
          <w:tcPr>
            <w:tcW w:w="33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auto"/>
                <w:kern w:val="0"/>
                <w:szCs w:val="24"/>
                <w:highlight w:val="none"/>
              </w:rPr>
              <w:t>0.992</w:t>
            </w:r>
          </w:p>
        </w:tc>
        <w:tc>
          <w:tcPr>
            <w:tcW w:w="33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-0.04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X</w:t>
            </w: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  <w:vertAlign w:val="subscript"/>
              </w:rPr>
              <w:t>6</w:t>
            </w:r>
          </w:p>
        </w:tc>
        <w:tc>
          <w:tcPr>
            <w:tcW w:w="33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-0.705</w:t>
            </w:r>
          </w:p>
        </w:tc>
        <w:tc>
          <w:tcPr>
            <w:tcW w:w="33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0.302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0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X</w:t>
            </w: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  <w:vertAlign w:val="subscript"/>
              </w:rPr>
              <w:t>7</w:t>
            </w:r>
          </w:p>
        </w:tc>
        <w:tc>
          <w:tcPr>
            <w:tcW w:w="33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0.989</w:t>
            </w:r>
          </w:p>
        </w:tc>
        <w:tc>
          <w:tcPr>
            <w:tcW w:w="33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-0.118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X</w:t>
            </w: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  <w:vertAlign w:val="subscript"/>
              </w:rPr>
              <w:t>8</w:t>
            </w:r>
          </w:p>
        </w:tc>
        <w:tc>
          <w:tcPr>
            <w:tcW w:w="33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auto"/>
                <w:kern w:val="0"/>
                <w:szCs w:val="24"/>
                <w:highlight w:val="none"/>
              </w:rPr>
              <w:t>0.99</w:t>
            </w:r>
          </w:p>
        </w:tc>
        <w:tc>
          <w:tcPr>
            <w:tcW w:w="33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-0.12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X</w:t>
            </w: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  <w:vertAlign w:val="subscript"/>
              </w:rPr>
              <w:t>9</w:t>
            </w:r>
          </w:p>
        </w:tc>
        <w:tc>
          <w:tcPr>
            <w:tcW w:w="33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0.975</w:t>
            </w:r>
          </w:p>
        </w:tc>
        <w:tc>
          <w:tcPr>
            <w:tcW w:w="33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-0.005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X</w:t>
            </w: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  <w:vertAlign w:val="subscript"/>
              </w:rPr>
              <w:t>10</w:t>
            </w:r>
          </w:p>
        </w:tc>
        <w:tc>
          <w:tcPr>
            <w:tcW w:w="33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0.94</w:t>
            </w:r>
          </w:p>
        </w:tc>
        <w:tc>
          <w:tcPr>
            <w:tcW w:w="33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0.235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X</w:t>
            </w: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  <w:vertAlign w:val="subscript"/>
              </w:rPr>
              <w:t>11</w:t>
            </w:r>
          </w:p>
        </w:tc>
        <w:tc>
          <w:tcPr>
            <w:tcW w:w="33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0.988</w:t>
            </w:r>
          </w:p>
        </w:tc>
        <w:tc>
          <w:tcPr>
            <w:tcW w:w="33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-0.092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X</w:t>
            </w: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  <w:vertAlign w:val="subscript"/>
              </w:rPr>
              <w:t>12</w:t>
            </w:r>
          </w:p>
        </w:tc>
        <w:tc>
          <w:tcPr>
            <w:tcW w:w="33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auto"/>
                <w:kern w:val="0"/>
                <w:szCs w:val="24"/>
                <w:highlight w:val="none"/>
              </w:rPr>
              <w:t>0.99</w:t>
            </w:r>
          </w:p>
        </w:tc>
        <w:tc>
          <w:tcPr>
            <w:tcW w:w="33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-0.113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33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X</w:t>
            </w: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  <w:vertAlign w:val="subscript"/>
              </w:rPr>
              <w:t>13</w:t>
            </w:r>
          </w:p>
        </w:tc>
        <w:tc>
          <w:tcPr>
            <w:tcW w:w="3397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0.988</w:t>
            </w:r>
          </w:p>
        </w:tc>
        <w:tc>
          <w:tcPr>
            <w:tcW w:w="3397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eastAsia="宋体" w:cs="宋体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  <w:highlight w:val="none"/>
              </w:rPr>
              <w:t>-0.128</w:t>
            </w:r>
          </w:p>
        </w:tc>
      </w:tr>
    </w:tbl>
    <w:p>
      <w:pPr>
        <w:tabs>
          <w:tab w:val="left" w:pos="764"/>
        </w:tabs>
        <w:ind w:firstLine="480"/>
        <w:jc w:val="center"/>
        <w:rPr>
          <w:rFonts w:hint="eastAsia"/>
          <w:highlight w:val="none"/>
        </w:rPr>
      </w:pPr>
    </w:p>
    <w:p>
      <w:pPr>
        <w:tabs>
          <w:tab w:val="left" w:pos="764"/>
        </w:tabs>
        <w:ind w:firstLine="480"/>
        <w:jc w:val="center"/>
        <w:rPr>
          <w:rFonts w:hint="eastAsia"/>
          <w:highlight w:val="none"/>
        </w:rPr>
      </w:pPr>
    </w:p>
    <w:p>
      <w:pPr>
        <w:tabs>
          <w:tab w:val="left" w:pos="764"/>
        </w:tabs>
        <w:ind w:firstLine="480"/>
        <w:jc w:val="center"/>
        <w:rPr>
          <w:rFonts w:hint="eastAsia"/>
          <w:highlight w:val="none"/>
        </w:rPr>
      </w:pPr>
    </w:p>
    <w:p>
      <w:pPr>
        <w:tabs>
          <w:tab w:val="left" w:pos="764"/>
        </w:tabs>
        <w:ind w:firstLine="480"/>
        <w:jc w:val="center"/>
        <w:rPr>
          <w:rFonts w:hint="eastAsia"/>
          <w:highlight w:val="none"/>
        </w:rPr>
      </w:pPr>
    </w:p>
    <w:p>
      <w:pPr>
        <w:keepNext w:val="0"/>
        <w:keepLines w:val="0"/>
        <w:pageBreakBefore w:val="0"/>
        <w:widowControl w:val="0"/>
        <w:tabs>
          <w:tab w:val="left" w:pos="76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after="120"/>
        <w:ind w:firstLine="480"/>
        <w:jc w:val="center"/>
        <w:textAlignment w:val="auto"/>
        <w:rPr>
          <w:highlight w:val="none"/>
        </w:rPr>
      </w:pPr>
      <w:r>
        <w:rPr>
          <w:rFonts w:hint="eastAsia"/>
          <w:highlight w:val="none"/>
        </w:rPr>
        <w:t>Table</w:t>
      </w:r>
      <w:r>
        <w:rPr>
          <w:rFonts w:hint="eastAsia"/>
          <w:highlight w:val="none"/>
          <w:lang w:val="en-US" w:eastAsia="zh-CN"/>
        </w:rPr>
        <w:t>.</w:t>
      </w:r>
      <w:r>
        <w:rPr>
          <w:rFonts w:hint="eastAsia"/>
          <w:highlight w:val="none"/>
        </w:rPr>
        <w:t xml:space="preserve"> 1</w:t>
      </w:r>
      <w:r>
        <w:rPr>
          <w:rFonts w:hint="eastAsia"/>
          <w:highlight w:val="none"/>
          <w:lang w:val="en-US" w:eastAsia="zh-CN"/>
        </w:rPr>
        <w:t>8</w:t>
      </w:r>
      <w:r>
        <w:rPr>
          <w:rFonts w:hint="eastAsia"/>
          <w:highlight w:val="none"/>
        </w:rPr>
        <w:t xml:space="preserve"> Principal component scores and composite scores for the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</w:rPr>
        <w:t xml:space="preserve">source </w:t>
      </w:r>
      <w:r>
        <w:rPr>
          <w:rFonts w:hint="eastAsia"/>
          <w:highlight w:val="none"/>
          <w:lang w:val="en-US" w:eastAsia="zh-CN"/>
        </w:rPr>
        <w:t>region of the Yellow River</w:t>
      </w:r>
      <w:r>
        <w:rPr>
          <w:rFonts w:hint="eastAsia"/>
          <w:highlight w:val="none"/>
        </w:rPr>
        <w:t>, 1990-2020</w:t>
      </w:r>
    </w:p>
    <w:tbl>
      <w:tblPr>
        <w:tblStyle w:val="8"/>
        <w:tblW w:w="85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438"/>
        <w:gridCol w:w="2304"/>
        <w:gridCol w:w="17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000000" w:sz="12" w:space="0"/>
              <w:bottom w:val="single" w:color="000000" w:sz="8" w:space="0"/>
              <w:tl2br w:val="nil"/>
              <w:tr2bl w:val="nil"/>
            </w:tcBorders>
          </w:tcPr>
          <w:p>
            <w:pPr>
              <w:tabs>
                <w:tab w:val="left" w:pos="764"/>
              </w:tabs>
              <w:ind w:firstLine="360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Year</w:t>
            </w:r>
          </w:p>
        </w:tc>
        <w:tc>
          <w:tcPr>
            <w:tcW w:w="2438" w:type="dxa"/>
            <w:tcBorders>
              <w:top w:val="single" w:color="000000" w:sz="12" w:space="0"/>
              <w:bottom w:val="single" w:color="000000" w:sz="8" w:space="0"/>
              <w:tl2br w:val="nil"/>
              <w:tr2bl w:val="nil"/>
            </w:tcBorders>
          </w:tcPr>
          <w:p>
            <w:pPr>
              <w:tabs>
                <w:tab w:val="left" w:pos="764"/>
              </w:tabs>
              <w:ind w:firstLine="840" w:firstLineChars="400"/>
              <w:jc w:val="both"/>
              <w:rPr>
                <w:rFonts w:eastAsia="宋体" w:cs="Times New Roman"/>
                <w:sz w:val="21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 xml:space="preserve">Principal </w:t>
            </w:r>
          </w:p>
          <w:p>
            <w:pPr>
              <w:tabs>
                <w:tab w:val="left" w:pos="764"/>
              </w:tabs>
              <w:ind w:firstLine="420"/>
              <w:jc w:val="both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>component Y</w:t>
            </w:r>
            <w:r>
              <w:rPr>
                <w:rFonts w:eastAsia="宋体" w:cs="Times New Roman"/>
                <w:sz w:val="21"/>
                <w:highlight w:val="none"/>
                <w:vertAlign w:val="subscript"/>
              </w:rPr>
              <w:t>1</w:t>
            </w:r>
            <w:r>
              <w:rPr>
                <w:rFonts w:eastAsia="宋体" w:cs="Times New Roman"/>
                <w:sz w:val="21"/>
                <w:highlight w:val="none"/>
              </w:rPr>
              <w:t xml:space="preserve"> score</w:t>
            </w:r>
          </w:p>
        </w:tc>
        <w:tc>
          <w:tcPr>
            <w:tcW w:w="2304" w:type="dxa"/>
            <w:tcBorders>
              <w:top w:val="single" w:color="000000" w:sz="12" w:space="0"/>
              <w:bottom w:val="single" w:color="000000" w:sz="8" w:space="0"/>
              <w:tl2br w:val="nil"/>
              <w:tr2bl w:val="nil"/>
            </w:tcBorders>
          </w:tcPr>
          <w:p>
            <w:pPr>
              <w:tabs>
                <w:tab w:val="left" w:pos="764"/>
              </w:tabs>
              <w:jc w:val="both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sz w:val="21"/>
                <w:highlight w:val="none"/>
              </w:rPr>
              <w:t>Principal component Y</w:t>
            </w:r>
            <w:r>
              <w:rPr>
                <w:rFonts w:eastAsia="宋体" w:cs="Times New Roman"/>
                <w:sz w:val="21"/>
                <w:highlight w:val="none"/>
                <w:vertAlign w:val="subscript"/>
              </w:rPr>
              <w:t xml:space="preserve">2 </w:t>
            </w:r>
            <w:r>
              <w:rPr>
                <w:rFonts w:eastAsia="宋体" w:cs="Times New Roman"/>
                <w:sz w:val="21"/>
                <w:highlight w:val="none"/>
              </w:rPr>
              <w:t>score</w:t>
            </w:r>
          </w:p>
        </w:tc>
        <w:tc>
          <w:tcPr>
            <w:tcW w:w="1716" w:type="dxa"/>
            <w:tcBorders>
              <w:top w:val="single" w:color="000000" w:sz="12" w:space="0"/>
              <w:bottom w:val="single" w:color="000000" w:sz="8" w:space="0"/>
              <w:tl2br w:val="nil"/>
              <w:tr2bl w:val="nil"/>
            </w:tcBorders>
          </w:tcPr>
          <w:p>
            <w:pPr>
              <w:tabs>
                <w:tab w:val="left" w:pos="764"/>
              </w:tabs>
              <w:ind w:left="418" w:leftChars="174" w:firstLine="0" w:firstLineChars="0"/>
              <w:jc w:val="both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21"/>
                <w:szCs w:val="21"/>
                <w:highlight w:val="none"/>
              </w:rPr>
              <w:t>Overall score 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000000" w:sz="8" w:space="0"/>
              <w:tl2br w:val="nil"/>
              <w:tr2bl w:val="nil"/>
            </w:tcBorders>
          </w:tcPr>
          <w:p>
            <w:pPr>
              <w:tabs>
                <w:tab w:val="left" w:pos="764"/>
              </w:tabs>
              <w:ind w:firstLine="360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1990</w:t>
            </w:r>
          </w:p>
        </w:tc>
        <w:tc>
          <w:tcPr>
            <w:tcW w:w="2438" w:type="dxa"/>
            <w:tcBorders>
              <w:top w:val="single" w:color="000000" w:sz="8" w:space="0"/>
              <w:tl2br w:val="nil"/>
              <w:tr2bl w:val="nil"/>
            </w:tcBorders>
          </w:tcPr>
          <w:p>
            <w:pPr>
              <w:tabs>
                <w:tab w:val="left" w:pos="764"/>
              </w:tabs>
              <w:ind w:firstLine="360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-3.05</w:t>
            </w:r>
          </w:p>
        </w:tc>
        <w:tc>
          <w:tcPr>
            <w:tcW w:w="2304" w:type="dxa"/>
            <w:tcBorders>
              <w:top w:val="single" w:color="000000" w:sz="8" w:space="0"/>
              <w:tl2br w:val="nil"/>
              <w:tr2bl w:val="nil"/>
            </w:tcBorders>
          </w:tcPr>
          <w:p>
            <w:pPr>
              <w:tabs>
                <w:tab w:val="left" w:pos="764"/>
              </w:tabs>
              <w:ind w:firstLine="360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-0.34</w:t>
            </w:r>
          </w:p>
        </w:tc>
        <w:tc>
          <w:tcPr>
            <w:tcW w:w="1716" w:type="dxa"/>
            <w:tcBorders>
              <w:top w:val="single" w:color="000000" w:sz="8" w:space="0"/>
              <w:tl2br w:val="nil"/>
              <w:tr2bl w:val="nil"/>
            </w:tcBorders>
          </w:tcPr>
          <w:p>
            <w:pPr>
              <w:tabs>
                <w:tab w:val="left" w:pos="764"/>
              </w:tabs>
              <w:ind w:firstLine="360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-2.48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tabs>
                <w:tab w:val="left" w:pos="764"/>
              </w:tabs>
              <w:ind w:firstLine="360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1995</w:t>
            </w:r>
          </w:p>
        </w:tc>
        <w:tc>
          <w:tcPr>
            <w:tcW w:w="2438" w:type="dxa"/>
            <w:tcBorders>
              <w:tl2br w:val="nil"/>
              <w:tr2bl w:val="nil"/>
            </w:tcBorders>
          </w:tcPr>
          <w:p>
            <w:pPr>
              <w:tabs>
                <w:tab w:val="left" w:pos="764"/>
              </w:tabs>
              <w:ind w:firstLine="360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-2.85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>
            <w:pPr>
              <w:tabs>
                <w:tab w:val="left" w:pos="764"/>
              </w:tabs>
              <w:ind w:firstLine="360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-0.76</w:t>
            </w:r>
          </w:p>
        </w:tc>
        <w:tc>
          <w:tcPr>
            <w:tcW w:w="1716" w:type="dxa"/>
            <w:tcBorders>
              <w:tl2br w:val="nil"/>
              <w:tr2bl w:val="nil"/>
            </w:tcBorders>
          </w:tcPr>
          <w:p>
            <w:pPr>
              <w:tabs>
                <w:tab w:val="left" w:pos="764"/>
              </w:tabs>
              <w:ind w:firstLine="360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-2.37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tabs>
                <w:tab w:val="left" w:pos="764"/>
              </w:tabs>
              <w:ind w:firstLine="360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2000</w:t>
            </w:r>
          </w:p>
        </w:tc>
        <w:tc>
          <w:tcPr>
            <w:tcW w:w="2438" w:type="dxa"/>
            <w:tcBorders>
              <w:tl2br w:val="nil"/>
              <w:tr2bl w:val="nil"/>
            </w:tcBorders>
          </w:tcPr>
          <w:p>
            <w:pPr>
              <w:tabs>
                <w:tab w:val="left" w:pos="764"/>
              </w:tabs>
              <w:ind w:firstLine="360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-2.28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>
            <w:pPr>
              <w:tabs>
                <w:tab w:val="left" w:pos="764"/>
              </w:tabs>
              <w:ind w:firstLine="360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0.39</w:t>
            </w:r>
          </w:p>
        </w:tc>
        <w:tc>
          <w:tcPr>
            <w:tcW w:w="1716" w:type="dxa"/>
            <w:tcBorders>
              <w:tl2br w:val="nil"/>
              <w:tr2bl w:val="nil"/>
            </w:tcBorders>
          </w:tcPr>
          <w:p>
            <w:pPr>
              <w:tabs>
                <w:tab w:val="left" w:pos="764"/>
              </w:tabs>
              <w:ind w:firstLine="360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-1.79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tabs>
                <w:tab w:val="left" w:pos="764"/>
              </w:tabs>
              <w:ind w:firstLine="360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2005</w:t>
            </w:r>
          </w:p>
        </w:tc>
        <w:tc>
          <w:tcPr>
            <w:tcW w:w="2438" w:type="dxa"/>
            <w:tcBorders>
              <w:tl2br w:val="nil"/>
              <w:tr2bl w:val="nil"/>
            </w:tcBorders>
          </w:tcPr>
          <w:p>
            <w:pPr>
              <w:tabs>
                <w:tab w:val="left" w:pos="764"/>
              </w:tabs>
              <w:ind w:firstLine="360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-0.8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>
            <w:pPr>
              <w:tabs>
                <w:tab w:val="left" w:pos="764"/>
              </w:tabs>
              <w:ind w:firstLine="360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0.64</w:t>
            </w:r>
          </w:p>
        </w:tc>
        <w:tc>
          <w:tcPr>
            <w:tcW w:w="1716" w:type="dxa"/>
            <w:tcBorders>
              <w:tl2br w:val="nil"/>
              <w:tr2bl w:val="nil"/>
            </w:tcBorders>
          </w:tcPr>
          <w:p>
            <w:pPr>
              <w:tabs>
                <w:tab w:val="left" w:pos="764"/>
              </w:tabs>
              <w:ind w:firstLine="360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-0.57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tabs>
                <w:tab w:val="left" w:pos="764"/>
              </w:tabs>
              <w:ind w:firstLine="360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2010</w:t>
            </w:r>
          </w:p>
        </w:tc>
        <w:tc>
          <w:tcPr>
            <w:tcW w:w="2438" w:type="dxa"/>
            <w:tcBorders>
              <w:tl2br w:val="nil"/>
              <w:tr2bl w:val="nil"/>
            </w:tcBorders>
          </w:tcPr>
          <w:p>
            <w:pPr>
              <w:tabs>
                <w:tab w:val="left" w:pos="764"/>
              </w:tabs>
              <w:ind w:firstLine="360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0.95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>
            <w:pPr>
              <w:tabs>
                <w:tab w:val="left" w:pos="764"/>
              </w:tabs>
              <w:ind w:firstLine="360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1.84</w:t>
            </w:r>
          </w:p>
        </w:tc>
        <w:tc>
          <w:tcPr>
            <w:tcW w:w="1716" w:type="dxa"/>
            <w:tcBorders>
              <w:tl2br w:val="nil"/>
              <w:tr2bl w:val="nil"/>
            </w:tcBorders>
          </w:tcPr>
          <w:p>
            <w:pPr>
              <w:tabs>
                <w:tab w:val="left" w:pos="764"/>
              </w:tabs>
              <w:ind w:firstLine="360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0.96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tabs>
                <w:tab w:val="left" w:pos="764"/>
              </w:tabs>
              <w:ind w:firstLine="360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2015</w:t>
            </w:r>
          </w:p>
        </w:tc>
        <w:tc>
          <w:tcPr>
            <w:tcW w:w="2438" w:type="dxa"/>
            <w:tcBorders>
              <w:tl2br w:val="nil"/>
              <w:tr2bl w:val="nil"/>
            </w:tcBorders>
          </w:tcPr>
          <w:p>
            <w:pPr>
              <w:tabs>
                <w:tab w:val="left" w:pos="764"/>
              </w:tabs>
              <w:ind w:firstLine="360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2.42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>
            <w:pPr>
              <w:tabs>
                <w:tab w:val="left" w:pos="764"/>
              </w:tabs>
              <w:ind w:firstLine="360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-2</w:t>
            </w:r>
          </w:p>
        </w:tc>
        <w:tc>
          <w:tcPr>
            <w:tcW w:w="1716" w:type="dxa"/>
            <w:tcBorders>
              <w:tl2br w:val="nil"/>
              <w:tr2bl w:val="nil"/>
            </w:tcBorders>
          </w:tcPr>
          <w:p>
            <w:pPr>
              <w:tabs>
                <w:tab w:val="left" w:pos="764"/>
              </w:tabs>
              <w:ind w:firstLine="360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1.72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bottom w:val="single" w:color="000000" w:sz="12" w:space="0"/>
              <w:tl2br w:val="nil"/>
              <w:tr2bl w:val="nil"/>
            </w:tcBorders>
          </w:tcPr>
          <w:p>
            <w:pPr>
              <w:tabs>
                <w:tab w:val="left" w:pos="764"/>
              </w:tabs>
              <w:ind w:firstLine="360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2020</w:t>
            </w:r>
          </w:p>
        </w:tc>
        <w:tc>
          <w:tcPr>
            <w:tcW w:w="2438" w:type="dxa"/>
            <w:tcBorders>
              <w:bottom w:val="single" w:color="000000" w:sz="12" w:space="0"/>
              <w:tl2br w:val="nil"/>
              <w:tr2bl w:val="nil"/>
            </w:tcBorders>
          </w:tcPr>
          <w:p>
            <w:pPr>
              <w:tabs>
                <w:tab w:val="left" w:pos="764"/>
              </w:tabs>
              <w:ind w:firstLine="360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5.61</w:t>
            </w:r>
          </w:p>
        </w:tc>
        <w:tc>
          <w:tcPr>
            <w:tcW w:w="2304" w:type="dxa"/>
            <w:tcBorders>
              <w:bottom w:val="single" w:color="000000" w:sz="12" w:space="0"/>
              <w:tl2br w:val="nil"/>
              <w:tr2bl w:val="nil"/>
            </w:tcBorders>
          </w:tcPr>
          <w:p>
            <w:pPr>
              <w:tabs>
                <w:tab w:val="left" w:pos="764"/>
              </w:tabs>
              <w:ind w:firstLine="360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0.23</w:t>
            </w:r>
          </w:p>
        </w:tc>
        <w:tc>
          <w:tcPr>
            <w:tcW w:w="1716" w:type="dxa"/>
            <w:tcBorders>
              <w:bottom w:val="single" w:color="000000" w:sz="12" w:space="0"/>
              <w:tl2br w:val="nil"/>
              <w:tr2bl w:val="nil"/>
            </w:tcBorders>
          </w:tcPr>
          <w:p>
            <w:pPr>
              <w:tabs>
                <w:tab w:val="left" w:pos="764"/>
              </w:tabs>
              <w:ind w:firstLine="360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4.52</w:t>
            </w:r>
          </w:p>
        </w:tc>
      </w:tr>
    </w:tbl>
    <w:p>
      <w:pPr>
        <w:ind w:firstLine="0" w:firstLineChars="0"/>
        <w:outlineLvl w:val="2"/>
        <w:rPr>
          <w:highlight w:val="none"/>
        </w:rPr>
      </w:pPr>
    </w:p>
    <w:p>
      <w:pPr>
        <w:ind w:firstLine="480"/>
        <w:rPr>
          <w:highlight w:val="none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ongti SC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Times New Roman Regular">
    <w:altName w:val="Times New Roman"/>
    <w:panose1 w:val="00000000000000000000"/>
    <w:charset w:val="00"/>
    <w:family w:val="roman"/>
    <w:pitch w:val="default"/>
    <w:sig w:usb0="00000000" w:usb1="00000000" w:usb2="00000001" w:usb3="00000000" w:csb0="4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xNzJhYTM1YjI3YjM1N2I0ZTMyODFhZWMxOWFkMTQifQ=="/>
  </w:docVars>
  <w:rsids>
    <w:rsidRoot w:val="00A1705D"/>
    <w:rsid w:val="00001311"/>
    <w:rsid w:val="001A57FB"/>
    <w:rsid w:val="002E0A70"/>
    <w:rsid w:val="005825E7"/>
    <w:rsid w:val="00A1705D"/>
    <w:rsid w:val="00BC1C2B"/>
    <w:rsid w:val="00DA6D4C"/>
    <w:rsid w:val="037B15FD"/>
    <w:rsid w:val="083375A0"/>
    <w:rsid w:val="0DE67E35"/>
    <w:rsid w:val="1C3F07AC"/>
    <w:rsid w:val="24C12197"/>
    <w:rsid w:val="31040212"/>
    <w:rsid w:val="31853A9A"/>
    <w:rsid w:val="38B44330"/>
    <w:rsid w:val="3DB33BCE"/>
    <w:rsid w:val="47BD4848"/>
    <w:rsid w:val="483F41A7"/>
    <w:rsid w:val="4A10408B"/>
    <w:rsid w:val="4B8E10E1"/>
    <w:rsid w:val="51C00FFC"/>
    <w:rsid w:val="5E0C2063"/>
    <w:rsid w:val="676C5EC0"/>
    <w:rsid w:val="6D202379"/>
    <w:rsid w:val="7CCE4B3F"/>
    <w:rsid w:val="7FDA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4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400" w:lineRule="exact"/>
      <w:ind w:firstLine="200" w:firstLineChars="200"/>
      <w:jc w:val="both"/>
    </w:pPr>
    <w:rPr>
      <w:rFonts w:ascii="Times New Roman" w:hAnsi="Times New Roman" w:eastAsiaTheme="minorEastAsia" w:cstheme="minorBidi"/>
      <w:kern w:val="2"/>
      <w:sz w:val="24"/>
      <w:szCs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8"/>
    <w:qFormat/>
    <w:uiPriority w:val="0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5"/>
    <w:qFormat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7"/>
    <w:qFormat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0">
    <w:name w:val="annotation reference"/>
    <w:basedOn w:val="9"/>
    <w:unhideWhenUsed/>
    <w:qFormat/>
    <w:uiPriority w:val="99"/>
    <w:rPr>
      <w:sz w:val="21"/>
      <w:szCs w:val="21"/>
    </w:rPr>
  </w:style>
  <w:style w:type="paragraph" w:customStyle="1" w:styleId="11">
    <w:name w:val="表"/>
    <w:basedOn w:val="12"/>
    <w:qFormat/>
    <w:uiPriority w:val="0"/>
    <w:pPr>
      <w:spacing w:before="120" w:after="120"/>
    </w:pPr>
    <w:rPr>
      <w:rFonts w:eastAsia="宋体"/>
      <w:sz w:val="21"/>
    </w:rPr>
  </w:style>
  <w:style w:type="paragraph" w:styleId="12">
    <w:name w:val="No Spacing"/>
    <w:qFormat/>
    <w:uiPriority w:val="4"/>
    <w:pPr>
      <w:widowControl w:val="0"/>
      <w:adjustRightInd w:val="0"/>
      <w:snapToGrid w:val="0"/>
      <w:jc w:val="center"/>
    </w:pPr>
    <w:rPr>
      <w:rFonts w:ascii="Times New Roman" w:hAnsi="Times New Roman" w:eastAsiaTheme="minorEastAsia" w:cstheme="minorBidi"/>
      <w:kern w:val="2"/>
      <w:sz w:val="24"/>
      <w:szCs w:val="21"/>
      <w:lang w:val="en-US" w:eastAsia="zh-CN" w:bidi="ar-SA"/>
    </w:rPr>
  </w:style>
  <w:style w:type="paragraph" w:customStyle="1" w:styleId="13">
    <w:name w:val="图"/>
    <w:basedOn w:val="12"/>
    <w:qFormat/>
    <w:uiPriority w:val="0"/>
    <w:pPr>
      <w:spacing w:before="120" w:after="240"/>
    </w:pPr>
    <w:rPr>
      <w:rFonts w:eastAsia="宋体"/>
      <w:sz w:val="21"/>
    </w:rPr>
  </w:style>
  <w:style w:type="character" w:customStyle="1" w:styleId="14">
    <w:name w:val="页眉 Char"/>
    <w:basedOn w:val="9"/>
    <w:link w:val="5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15">
    <w:name w:val="页脚 Char"/>
    <w:basedOn w:val="9"/>
    <w:link w:val="4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16">
    <w:name w:val="批注文字 Char"/>
    <w:basedOn w:val="9"/>
    <w:link w:val="2"/>
    <w:semiHidden/>
    <w:qFormat/>
    <w:uiPriority w:val="99"/>
    <w:rPr>
      <w:rFonts w:ascii="Times New Roman" w:hAnsi="Times New Roman"/>
      <w:kern w:val="2"/>
      <w:sz w:val="24"/>
      <w:szCs w:val="21"/>
    </w:rPr>
  </w:style>
  <w:style w:type="character" w:customStyle="1" w:styleId="17">
    <w:name w:val="批注主题 Char"/>
    <w:basedOn w:val="16"/>
    <w:link w:val="6"/>
    <w:qFormat/>
    <w:uiPriority w:val="0"/>
    <w:rPr>
      <w:rFonts w:ascii="Times New Roman" w:hAnsi="Times New Roman"/>
      <w:b/>
      <w:bCs/>
      <w:kern w:val="2"/>
      <w:sz w:val="24"/>
      <w:szCs w:val="21"/>
    </w:rPr>
  </w:style>
  <w:style w:type="character" w:customStyle="1" w:styleId="18">
    <w:name w:val="批注框文本 Char"/>
    <w:basedOn w:val="9"/>
    <w:link w:val="3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1402</Words>
  <Characters>6750</Characters>
  <Lines>38</Lines>
  <Paragraphs>10</Paragraphs>
  <TotalTime>5</TotalTime>
  <ScaleCrop>false</ScaleCrop>
  <LinksUpToDate>false</LinksUpToDate>
  <CharactersWithSpaces>7343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2022-12-23T05:31:00Z</dcterms:created>
  <dc:creator>MXJ</dc:creator>
  <cp:lastModifiedBy>参半</cp:lastModifiedBy>
  <dcterms:modified xsi:type="dcterms:W3CDTF">2023-12-09T11:22:57Z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5B8E56285B7A458097C4FDC50D9D43DA</vt:lpwstr>
  </property>
</Properties>
</file>