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39C7" w14:textId="77777777" w:rsidR="005C58DE" w:rsidRDefault="005C58DE" w:rsidP="005C58DE">
      <w:pPr>
        <w:tabs>
          <w:tab w:val="num" w:pos="720"/>
        </w:tabs>
        <w:spacing w:line="480" w:lineRule="auto"/>
        <w:ind w:left="720" w:hanging="360"/>
        <w:jc w:val="both"/>
      </w:pPr>
    </w:p>
    <w:p w14:paraId="38C68AD2" w14:textId="07C1B5FE" w:rsidR="00FE7CD5" w:rsidRPr="009641FA" w:rsidRDefault="00000000" w:rsidP="005C58DE">
      <w:pPr>
        <w:spacing w:line="480" w:lineRule="auto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Langmuir</w:t>
      </w:r>
      <w:r w:rsidR="005C58DE">
        <w:rPr>
          <w:rFonts w:asciiTheme="majorHAnsi" w:hAnsiTheme="majorHAnsi" w:cstheme="majorHAnsi"/>
          <w:i/>
          <w:iCs/>
          <w:sz w:val="20"/>
          <w:szCs w:val="20"/>
          <w:lang w:val="en-US"/>
        </w:rPr>
        <w:t xml:space="preserve"> equation: 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q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e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=(bq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0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Ce)/(1+bC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e</w:t>
      </w:r>
      <w:r w:rsidR="005C58DE"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)</w:t>
      </w:r>
    </w:p>
    <w:p w14:paraId="33C879AD" w14:textId="77777777" w:rsidR="00FE7CD5" w:rsidRPr="009641FA" w:rsidRDefault="00000000" w:rsidP="005C58DE">
      <w:pPr>
        <w:numPr>
          <w:ilvl w:val="0"/>
          <w:numId w:val="1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q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: The amount of substance adsorbed per unit mass of adsorbent (e.g., grams of gas adsorbed per gram of solid).</w:t>
      </w:r>
    </w:p>
    <w:p w14:paraId="2CF09E17" w14:textId="3D3FFA06" w:rsidR="00FE7CD5" w:rsidRPr="009641FA" w:rsidRDefault="00000000" w:rsidP="005C58DE">
      <w:pPr>
        <w:numPr>
          <w:ilvl w:val="0"/>
          <w:numId w:val="1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sz w:val="20"/>
          <w:szCs w:val="20"/>
          <w:lang w:val="en-US"/>
        </w:rPr>
        <w:t>q</w:t>
      </w:r>
      <w:r w:rsidRPr="00910E47">
        <w:rPr>
          <w:rFonts w:asciiTheme="majorHAnsi" w:hAnsiTheme="majorHAnsi" w:cstheme="majorHAnsi"/>
          <w:sz w:val="20"/>
          <w:szCs w:val="20"/>
          <w:vertAlign w:val="subscript"/>
          <w:lang w:val="en-US"/>
        </w:rPr>
        <w:t>0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​: The maximum adsorption capacity, which is the maximum amount of substance that can be adsorbed per unit mass of adsorbent. It's like the "full capacity" of the surface.</w:t>
      </w:r>
    </w:p>
    <w:p w14:paraId="25EDB3B2" w14:textId="72A49318" w:rsidR="00FE7CD5" w:rsidRPr="009641FA" w:rsidRDefault="00000000" w:rsidP="005C58DE">
      <w:pPr>
        <w:numPr>
          <w:ilvl w:val="0"/>
          <w:numId w:val="1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b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: The Langmuir constant, related to the energy of adsorption. Higher values of</w:t>
      </w:r>
      <w:r w:rsidR="002D009B">
        <w:rPr>
          <w:rFonts w:ascii="Malgun Gothic" w:hAnsi="Malgun Gothic" w:cs="Malgun Gothic"/>
          <w:sz w:val="20"/>
          <w:szCs w:val="20"/>
          <w:lang w:val="en-US"/>
        </w:rPr>
        <w:t xml:space="preserve"> </w:t>
      </w:r>
      <w:r w:rsidR="00A82655">
        <w:rPr>
          <w:rFonts w:asciiTheme="majorHAnsi" w:hAnsiTheme="majorHAnsi" w:cstheme="majorHAnsi"/>
          <w:i/>
          <w:iCs/>
          <w:sz w:val="20"/>
          <w:szCs w:val="20"/>
          <w:lang w:val="en-US"/>
        </w:rPr>
        <w:t>b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 mean stronger adsorption.</w:t>
      </w:r>
    </w:p>
    <w:p w14:paraId="2B137740" w14:textId="5062921F" w:rsidR="00FE7CD5" w:rsidRPr="009641FA" w:rsidRDefault="00000000" w:rsidP="005C58DE">
      <w:pPr>
        <w:numPr>
          <w:ilvl w:val="0"/>
          <w:numId w:val="1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C</w:t>
      </w:r>
      <w:r w:rsidRPr="00910E47">
        <w:rPr>
          <w:rFonts w:asciiTheme="majorHAnsi" w:hAnsiTheme="majorHAnsi" w:cstheme="majorHAnsi"/>
          <w:i/>
          <w:iCs/>
          <w:sz w:val="20"/>
          <w:szCs w:val="20"/>
          <w:vertAlign w:val="subscript"/>
          <w:lang w:val="en-US"/>
        </w:rPr>
        <w:t>e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: The concentration of the substance in the bulk phase (e.g., concentration of gas in the air).</w:t>
      </w:r>
    </w:p>
    <w:p w14:paraId="24D2A5F2" w14:textId="3AE4F231" w:rsidR="005C58DE" w:rsidRPr="009641FA" w:rsidRDefault="005C58DE" w:rsidP="005C58DE">
      <w:p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sz w:val="20"/>
          <w:szCs w:val="20"/>
          <w:lang w:val="en-US"/>
        </w:rPr>
        <w:t>Freundlich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equation: 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q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e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=K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f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</w:rPr>
        <w:t>C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bscript"/>
        </w:rPr>
        <w:t>e</w:t>
      </w:r>
      <w:r w:rsidRPr="00407ED4">
        <w:rPr>
          <w:rFonts w:asciiTheme="majorHAnsi" w:hAnsiTheme="majorHAnsi" w:cstheme="majorHAnsi"/>
          <w:b/>
          <w:bCs/>
          <w:i/>
          <w:iCs/>
          <w:sz w:val="20"/>
          <w:szCs w:val="20"/>
          <w:vertAlign w:val="superscript"/>
        </w:rPr>
        <w:t>1/n</w:t>
      </w:r>
    </w:p>
    <w:p w14:paraId="40350AA2" w14:textId="77777777" w:rsidR="00FE7CD5" w:rsidRPr="009641FA" w:rsidRDefault="00000000" w:rsidP="005C58DE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q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: The amount of substance adsorbed per unit mass of adsorbent.</w:t>
      </w:r>
    </w:p>
    <w:p w14:paraId="4DE5BAE6" w14:textId="593B2A36" w:rsidR="00FE7CD5" w:rsidRPr="009641FA" w:rsidRDefault="00000000" w:rsidP="005C58DE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K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: The Freundlich constant, indicating the adsorption capacity. Higher values of </w:t>
      </w: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K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 mean a higher adsorption capacity.</w:t>
      </w:r>
    </w:p>
    <w:p w14:paraId="013FDF6D" w14:textId="4DCF4E48" w:rsidR="00FE7CD5" w:rsidRPr="009641FA" w:rsidRDefault="00000000" w:rsidP="005C58DE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C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>: The concentration of the substance in the bulk phase.</w:t>
      </w:r>
    </w:p>
    <w:p w14:paraId="0A6B1239" w14:textId="35ABD5F8" w:rsidR="00FE7CD5" w:rsidRPr="009641FA" w:rsidRDefault="00000000" w:rsidP="005C58DE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n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: The Freundlich exponent, which reflects the intensity of adsorption. It's like a measure of how strongly the substance is adsorbed. If </w:t>
      </w: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n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 is close to 1, adsorption is relatively weak. If </w:t>
      </w:r>
      <w:r w:rsidRPr="009641FA">
        <w:rPr>
          <w:rFonts w:asciiTheme="majorHAnsi" w:hAnsiTheme="majorHAnsi" w:cstheme="majorHAnsi"/>
          <w:i/>
          <w:iCs/>
          <w:sz w:val="20"/>
          <w:szCs w:val="20"/>
          <w:lang w:val="en-US"/>
        </w:rPr>
        <w:t>n</w:t>
      </w:r>
      <w:r w:rsidRPr="009641FA">
        <w:rPr>
          <w:rFonts w:asciiTheme="majorHAnsi" w:hAnsiTheme="majorHAnsi" w:cstheme="majorHAnsi"/>
          <w:sz w:val="20"/>
          <w:szCs w:val="20"/>
          <w:lang w:val="en-US"/>
        </w:rPr>
        <w:t xml:space="preserve"> is significantly greater than 1, it suggests stronger adsorption.</w:t>
      </w:r>
    </w:p>
    <w:p w14:paraId="48A6BBF8" w14:textId="77777777" w:rsidR="005C58DE" w:rsidRPr="00407ED4" w:rsidRDefault="005C58DE" w:rsidP="005C58DE">
      <w:pPr>
        <w:spacing w:line="48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24E64BA" w14:textId="77777777" w:rsidR="00F06827" w:rsidRDefault="00F06827"/>
    <w:sectPr w:rsidR="00F06827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B598C"/>
    <w:multiLevelType w:val="hybridMultilevel"/>
    <w:tmpl w:val="1108DCAE"/>
    <w:lvl w:ilvl="0" w:tplc="C1A8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2D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C6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A8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84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EB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4A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88F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A1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6801C0"/>
    <w:multiLevelType w:val="hybridMultilevel"/>
    <w:tmpl w:val="A12EE604"/>
    <w:lvl w:ilvl="0" w:tplc="E8E05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C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D00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E00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F0F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627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27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3C7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9494814">
    <w:abstractNumId w:val="0"/>
  </w:num>
  <w:num w:numId="2" w16cid:durableId="112126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DE"/>
    <w:rsid w:val="002D009B"/>
    <w:rsid w:val="002F4042"/>
    <w:rsid w:val="003062D8"/>
    <w:rsid w:val="005C58DE"/>
    <w:rsid w:val="00910E47"/>
    <w:rsid w:val="00A82655"/>
    <w:rsid w:val="00AA2D78"/>
    <w:rsid w:val="00C32FEC"/>
    <w:rsid w:val="00F06827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A091A"/>
  <w15:chartTrackingRefBased/>
  <w15:docId w15:val="{CD8ECEF5-4553-41B6-9944-8AEC35BA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vi-VN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Trinh</dc:creator>
  <cp:keywords/>
  <dc:description/>
  <cp:lastModifiedBy>Trang Trinh</cp:lastModifiedBy>
  <cp:revision>3</cp:revision>
  <dcterms:created xsi:type="dcterms:W3CDTF">2024-02-04T02:41:00Z</dcterms:created>
  <dcterms:modified xsi:type="dcterms:W3CDTF">2024-02-05T04:34:00Z</dcterms:modified>
</cp:coreProperties>
</file>