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9FB89" w14:textId="4344AC20" w:rsidR="00FD1F6D" w:rsidRDefault="00FD1F6D" w:rsidP="00FD1F6D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INFORMATION</w:t>
      </w:r>
    </w:p>
    <w:p w14:paraId="0C395B08" w14:textId="77777777" w:rsidR="00FD1F6D" w:rsidRDefault="00FD1F6D" w:rsidP="00FD1F6D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22987B6D" w14:textId="2903A763" w:rsidR="00FD1F6D" w:rsidRPr="00D4421B" w:rsidRDefault="00FD1F6D" w:rsidP="00FD1F6D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4421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Genome-wide characterization and expression analysis of the </w:t>
      </w:r>
      <w:r w:rsidRPr="00D4421B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t>CINNAMYL ALCOHOL DEHYDROGENASE</w:t>
      </w:r>
      <w:r w:rsidRPr="00D4421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gene family in </w:t>
      </w:r>
      <w:r w:rsidRPr="00D4421B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t>Triticum aestivum</w:t>
      </w:r>
      <w:r w:rsidRPr="00D4421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4EC3C9E8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25A3CB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Luigi M. Peracchi</w:t>
      </w:r>
      <w:r w:rsidRPr="005612D5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612D5">
        <w:rPr>
          <w:rFonts w:ascii="Times New Roman" w:hAnsi="Times New Roman" w:cs="Times New Roman"/>
          <w:sz w:val="24"/>
          <w:szCs w:val="24"/>
        </w:rPr>
        <w:t>, Rhoda A.T. Brew-Appiah</w:t>
      </w:r>
      <w:r w:rsidRPr="005612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612D5">
        <w:rPr>
          <w:rFonts w:ascii="Times New Roman" w:hAnsi="Times New Roman" w:cs="Times New Roman"/>
          <w:sz w:val="24"/>
          <w:szCs w:val="24"/>
        </w:rPr>
        <w:t>, Kimberly Garland-Campbell</w:t>
      </w:r>
      <w:r w:rsidRPr="005612D5">
        <w:rPr>
          <w:rFonts w:ascii="Times New Roman" w:hAnsi="Times New Roman" w:cs="Times New Roman"/>
          <w:sz w:val="24"/>
          <w:szCs w:val="24"/>
          <w:vertAlign w:val="superscript"/>
        </w:rPr>
        <w:t>1,2,3,</w:t>
      </w:r>
      <w:r w:rsidRPr="005612D5">
        <w:rPr>
          <w:rFonts w:ascii="Times New Roman" w:hAnsi="Times New Roman" w:cs="Times New Roman"/>
          <w:sz w:val="24"/>
          <w:szCs w:val="24"/>
        </w:rPr>
        <w:t xml:space="preserve"> Eric H. Roalson</w:t>
      </w:r>
      <w:r w:rsidRPr="005612D5">
        <w:rPr>
          <w:rFonts w:ascii="Times New Roman" w:hAnsi="Times New Roman" w:cs="Times New Roman"/>
          <w:sz w:val="24"/>
          <w:szCs w:val="24"/>
          <w:vertAlign w:val="superscript"/>
        </w:rPr>
        <w:t>2,4</w:t>
      </w:r>
      <w:r w:rsidRPr="005612D5">
        <w:rPr>
          <w:rFonts w:ascii="Times New Roman" w:hAnsi="Times New Roman" w:cs="Times New Roman"/>
          <w:sz w:val="24"/>
          <w:szCs w:val="24"/>
        </w:rPr>
        <w:t>, Karen A. Sanguinet</w:t>
      </w:r>
      <w:r w:rsidRPr="005612D5">
        <w:rPr>
          <w:rFonts w:ascii="Times New Roman" w:hAnsi="Times New Roman" w:cs="Times New Roman"/>
          <w:sz w:val="24"/>
          <w:szCs w:val="24"/>
          <w:vertAlign w:val="superscript"/>
        </w:rPr>
        <w:t>1,2</w:t>
      </w:r>
    </w:p>
    <w:p w14:paraId="67098CC4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6A3C3A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 xml:space="preserve">Affiliation: </w:t>
      </w:r>
    </w:p>
    <w:p w14:paraId="2A957508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 xml:space="preserve">1. Department of Crop and Soil Sciences, Washington State University, Pullman, WA 99164; </w:t>
      </w:r>
    </w:p>
    <w:p w14:paraId="42B78667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2. Molecular Plant Sciences Graduate Group, Washington State University, Pullman, WA 99164;</w:t>
      </w:r>
    </w:p>
    <w:p w14:paraId="15ABF6BC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 xml:space="preserve">3. USDA-ARS Wheat Health, Genetics and Quality Research, Pullman, WA 99164; </w:t>
      </w:r>
    </w:p>
    <w:p w14:paraId="0125518F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4. School of Biological Sciences, Washington State University, Pullman, WA 99164</w:t>
      </w:r>
    </w:p>
    <w:p w14:paraId="0FB68476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046E78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*-for correspondence: karen.sanguinet@wsu.edu</w:t>
      </w:r>
    </w:p>
    <w:p w14:paraId="26ECB7AD" w14:textId="77777777" w:rsidR="00FD1F6D" w:rsidRPr="005612D5" w:rsidRDefault="00FD1F6D" w:rsidP="00FD1F6D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612D5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File 1, Supplementary Tables</w:t>
      </w:r>
    </w:p>
    <w:p w14:paraId="624F3459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Table S1: Protein structure and localization analysis data</w:t>
      </w:r>
    </w:p>
    <w:p w14:paraId="13983122" w14:textId="37BC749A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 xml:space="preserve">Table S2: </w:t>
      </w:r>
      <w:r w:rsidR="00224C93">
        <w:rPr>
          <w:rFonts w:ascii="Times New Roman" w:hAnsi="Times New Roman" w:cs="Times New Roman"/>
          <w:sz w:val="24"/>
          <w:szCs w:val="24"/>
        </w:rPr>
        <w:t>G</w:t>
      </w:r>
      <w:r w:rsidRPr="005612D5">
        <w:rPr>
          <w:rFonts w:ascii="Times New Roman" w:hAnsi="Times New Roman" w:cs="Times New Roman"/>
          <w:sz w:val="24"/>
          <w:szCs w:val="24"/>
        </w:rPr>
        <w:t>ene structure data analysis</w:t>
      </w:r>
    </w:p>
    <w:p w14:paraId="50A1ABA2" w14:textId="676078D6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 xml:space="preserve">Table S3: </w:t>
      </w:r>
      <w:r w:rsidR="00224C93">
        <w:rPr>
          <w:rFonts w:ascii="Times New Roman" w:hAnsi="Times New Roman" w:cs="Times New Roman"/>
          <w:sz w:val="24"/>
          <w:szCs w:val="24"/>
        </w:rPr>
        <w:t>C</w:t>
      </w:r>
      <w:r w:rsidRPr="005612D5">
        <w:rPr>
          <w:rFonts w:ascii="Times New Roman" w:hAnsi="Times New Roman" w:cs="Times New Roman"/>
          <w:sz w:val="24"/>
          <w:szCs w:val="24"/>
        </w:rPr>
        <w:t>is</w:t>
      </w:r>
      <w:r w:rsidR="00224C93">
        <w:rPr>
          <w:rFonts w:ascii="Times New Roman" w:hAnsi="Times New Roman" w:cs="Times New Roman"/>
          <w:sz w:val="24"/>
          <w:szCs w:val="24"/>
        </w:rPr>
        <w:t>-</w:t>
      </w:r>
      <w:r w:rsidRPr="005612D5">
        <w:rPr>
          <w:rFonts w:ascii="Times New Roman" w:hAnsi="Times New Roman" w:cs="Times New Roman"/>
          <w:sz w:val="24"/>
          <w:szCs w:val="24"/>
        </w:rPr>
        <w:t>regulatory element distribution, detailed</w:t>
      </w:r>
    </w:p>
    <w:p w14:paraId="65424E3A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Table S4: CpG island analysis</w:t>
      </w:r>
    </w:p>
    <w:p w14:paraId="3BBFE1E2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lastRenderedPageBreak/>
        <w:t xml:space="preserve">Table S5: Class I </w:t>
      </w:r>
      <w:r w:rsidRPr="005612D5">
        <w:rPr>
          <w:rFonts w:ascii="Times New Roman" w:hAnsi="Times New Roman" w:cs="Times New Roman"/>
          <w:i/>
          <w:iCs/>
          <w:sz w:val="24"/>
          <w:szCs w:val="24"/>
        </w:rPr>
        <w:t>CAD</w:t>
      </w:r>
      <w:r w:rsidRPr="005612D5">
        <w:rPr>
          <w:rFonts w:ascii="Times New Roman" w:hAnsi="Times New Roman" w:cs="Times New Roman"/>
          <w:sz w:val="24"/>
          <w:szCs w:val="24"/>
        </w:rPr>
        <w:t xml:space="preserve"> qPCR primer sequences</w:t>
      </w:r>
    </w:p>
    <w:p w14:paraId="4B497AA3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Table S6: previously reported substrate affinities</w:t>
      </w:r>
    </w:p>
    <w:p w14:paraId="5CF28964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 xml:space="preserve">Table S7: Class I </w:t>
      </w:r>
      <w:proofErr w:type="spellStart"/>
      <w:r w:rsidRPr="005612D5">
        <w:rPr>
          <w:rFonts w:ascii="Times New Roman" w:hAnsi="Times New Roman" w:cs="Times New Roman"/>
          <w:i/>
          <w:iCs/>
          <w:sz w:val="24"/>
          <w:szCs w:val="24"/>
        </w:rPr>
        <w:t>TaCAD</w:t>
      </w:r>
      <w:proofErr w:type="spellEnd"/>
      <w:r w:rsidRPr="005612D5">
        <w:rPr>
          <w:rFonts w:ascii="Times New Roman" w:hAnsi="Times New Roman" w:cs="Times New Roman"/>
          <w:sz w:val="24"/>
          <w:szCs w:val="24"/>
        </w:rPr>
        <w:t xml:space="preserve"> cDNA sequence similarity</w:t>
      </w:r>
    </w:p>
    <w:p w14:paraId="5F8DBAC9" w14:textId="77777777" w:rsidR="00FD1F6D" w:rsidRPr="005612D5" w:rsidRDefault="00FD1F6D" w:rsidP="00FD1F6D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612D5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File 2, Supplementary Figures</w:t>
      </w:r>
    </w:p>
    <w:p w14:paraId="5B439BB7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Figure S1: TaCAD-12 alignment with AtCAD-7</w:t>
      </w:r>
    </w:p>
    <w:p w14:paraId="4BB9AE7F" w14:textId="1536088E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Figure S2: Cis</w:t>
      </w:r>
      <w:r w:rsidR="00224C93">
        <w:rPr>
          <w:rFonts w:ascii="Times New Roman" w:hAnsi="Times New Roman" w:cs="Times New Roman"/>
          <w:sz w:val="24"/>
          <w:szCs w:val="24"/>
        </w:rPr>
        <w:t>-</w:t>
      </w:r>
      <w:r w:rsidRPr="005612D5">
        <w:rPr>
          <w:rFonts w:ascii="Times New Roman" w:hAnsi="Times New Roman" w:cs="Times New Roman"/>
          <w:sz w:val="24"/>
          <w:szCs w:val="24"/>
        </w:rPr>
        <w:t>element count, stimulus, and hormones</w:t>
      </w:r>
      <w:r w:rsidR="00224C93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="00224C93" w:rsidRPr="00224C93">
        <w:rPr>
          <w:rFonts w:ascii="Times New Roman" w:hAnsi="Times New Roman" w:cs="Times New Roman"/>
          <w:i/>
          <w:iCs/>
          <w:sz w:val="24"/>
          <w:szCs w:val="24"/>
        </w:rPr>
        <w:t>TaCAD</w:t>
      </w:r>
      <w:r w:rsidR="00224C93">
        <w:rPr>
          <w:rFonts w:ascii="Times New Roman" w:hAnsi="Times New Roman" w:cs="Times New Roman"/>
          <w:sz w:val="24"/>
          <w:szCs w:val="24"/>
        </w:rPr>
        <w:t>s</w:t>
      </w:r>
      <w:proofErr w:type="spellEnd"/>
    </w:p>
    <w:p w14:paraId="2D681102" w14:textId="3166BB88" w:rsidR="00FD1F6D" w:rsidRPr="005612D5" w:rsidRDefault="00FD1F6D" w:rsidP="00FD1F6D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612D5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Supplementary File 3, </w:t>
      </w:r>
      <w:r w:rsidR="00224C93">
        <w:rPr>
          <w:rFonts w:ascii="Times New Roman" w:hAnsi="Times New Roman" w:cs="Times New Roman"/>
          <w:b/>
          <w:bCs/>
          <w:color w:val="auto"/>
          <w:sz w:val="24"/>
          <w:szCs w:val="24"/>
        </w:rPr>
        <w:t>Protein</w:t>
      </w:r>
      <w:r w:rsidRPr="005612D5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sequences </w:t>
      </w:r>
      <w:r w:rsidR="00224C93">
        <w:rPr>
          <w:rFonts w:ascii="Times New Roman" w:hAnsi="Times New Roman" w:cs="Times New Roman"/>
          <w:b/>
          <w:bCs/>
          <w:color w:val="auto"/>
          <w:sz w:val="24"/>
          <w:szCs w:val="24"/>
        </w:rPr>
        <w:t>for phylogenetic analysis</w:t>
      </w:r>
    </w:p>
    <w:p w14:paraId="0C614F86" w14:textId="77777777" w:rsidR="00FD1F6D" w:rsidRPr="005612D5" w:rsidRDefault="00FD1F6D" w:rsidP="00FD1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D5">
        <w:rPr>
          <w:rFonts w:ascii="Times New Roman" w:hAnsi="Times New Roman" w:cs="Times New Roman"/>
          <w:sz w:val="24"/>
          <w:szCs w:val="24"/>
        </w:rPr>
        <w:t>File S1: Protein sequences used to generate the phylogeny</w:t>
      </w:r>
    </w:p>
    <w:p w14:paraId="20D4BFFB" w14:textId="77777777" w:rsidR="001F55EA" w:rsidRDefault="001F55EA"/>
    <w:sectPr w:rsidR="001F55EA" w:rsidSect="00F110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moder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F6D"/>
    <w:rsid w:val="000064C8"/>
    <w:rsid w:val="00010272"/>
    <w:rsid w:val="000B2BDF"/>
    <w:rsid w:val="000B5A12"/>
    <w:rsid w:val="00133FCA"/>
    <w:rsid w:val="0014326E"/>
    <w:rsid w:val="00187E78"/>
    <w:rsid w:val="001C3509"/>
    <w:rsid w:val="001D498C"/>
    <w:rsid w:val="001E3E62"/>
    <w:rsid w:val="001F55EA"/>
    <w:rsid w:val="00224C93"/>
    <w:rsid w:val="00264BA2"/>
    <w:rsid w:val="0029117B"/>
    <w:rsid w:val="00291D52"/>
    <w:rsid w:val="002944A1"/>
    <w:rsid w:val="002A2DC2"/>
    <w:rsid w:val="002B5546"/>
    <w:rsid w:val="002F0AC3"/>
    <w:rsid w:val="00315692"/>
    <w:rsid w:val="00317C33"/>
    <w:rsid w:val="003B0367"/>
    <w:rsid w:val="00465264"/>
    <w:rsid w:val="00487DCF"/>
    <w:rsid w:val="004B47DE"/>
    <w:rsid w:val="004F1581"/>
    <w:rsid w:val="005129D0"/>
    <w:rsid w:val="005278DD"/>
    <w:rsid w:val="00532A33"/>
    <w:rsid w:val="00535259"/>
    <w:rsid w:val="005846A4"/>
    <w:rsid w:val="005A5F03"/>
    <w:rsid w:val="005D0D46"/>
    <w:rsid w:val="005E3797"/>
    <w:rsid w:val="00616169"/>
    <w:rsid w:val="00623FB8"/>
    <w:rsid w:val="006419C5"/>
    <w:rsid w:val="00697030"/>
    <w:rsid w:val="006E1915"/>
    <w:rsid w:val="00702B4A"/>
    <w:rsid w:val="007408F7"/>
    <w:rsid w:val="007C7D14"/>
    <w:rsid w:val="00801D57"/>
    <w:rsid w:val="0084765B"/>
    <w:rsid w:val="008672E1"/>
    <w:rsid w:val="008A2310"/>
    <w:rsid w:val="008B18A1"/>
    <w:rsid w:val="008E2B43"/>
    <w:rsid w:val="00914D18"/>
    <w:rsid w:val="0093108F"/>
    <w:rsid w:val="00943F6B"/>
    <w:rsid w:val="009553D9"/>
    <w:rsid w:val="00973D5D"/>
    <w:rsid w:val="00985A9A"/>
    <w:rsid w:val="009C662F"/>
    <w:rsid w:val="00A6737E"/>
    <w:rsid w:val="00AE05EE"/>
    <w:rsid w:val="00B27903"/>
    <w:rsid w:val="00B3046F"/>
    <w:rsid w:val="00B8140B"/>
    <w:rsid w:val="00BC486A"/>
    <w:rsid w:val="00BF504E"/>
    <w:rsid w:val="00C54048"/>
    <w:rsid w:val="00C7650D"/>
    <w:rsid w:val="00C83538"/>
    <w:rsid w:val="00C844F5"/>
    <w:rsid w:val="00C84505"/>
    <w:rsid w:val="00CA7262"/>
    <w:rsid w:val="00CB16ED"/>
    <w:rsid w:val="00CB54AE"/>
    <w:rsid w:val="00CC6CD1"/>
    <w:rsid w:val="00CD6AEC"/>
    <w:rsid w:val="00D21282"/>
    <w:rsid w:val="00D574C9"/>
    <w:rsid w:val="00D57D67"/>
    <w:rsid w:val="00D67145"/>
    <w:rsid w:val="00D82CA3"/>
    <w:rsid w:val="00D97414"/>
    <w:rsid w:val="00DA1F03"/>
    <w:rsid w:val="00DA44E6"/>
    <w:rsid w:val="00DC4498"/>
    <w:rsid w:val="00E01DBD"/>
    <w:rsid w:val="00E05841"/>
    <w:rsid w:val="00E203DD"/>
    <w:rsid w:val="00E70353"/>
    <w:rsid w:val="00E73812"/>
    <w:rsid w:val="00E75451"/>
    <w:rsid w:val="00EB4CE9"/>
    <w:rsid w:val="00EF53C0"/>
    <w:rsid w:val="00F1106D"/>
    <w:rsid w:val="00F409C3"/>
    <w:rsid w:val="00F522BC"/>
    <w:rsid w:val="00F702AA"/>
    <w:rsid w:val="00F81104"/>
    <w:rsid w:val="00F95600"/>
    <w:rsid w:val="00F96AA0"/>
    <w:rsid w:val="00FB03CD"/>
    <w:rsid w:val="00FD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D4BD76"/>
  <w15:chartTrackingRefBased/>
  <w15:docId w15:val="{61B889EF-01D2-A246-98CC-8CF28B616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D1F6D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1F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ja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1F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ja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F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F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F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F6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F6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F6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F6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F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D1F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F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F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F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1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F6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1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F6D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1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F6D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1F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F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F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F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Sanguinet, Karen</dc:creator>
  <cp:keywords/>
  <dc:description/>
  <cp:lastModifiedBy>Sanguinet, Karen</cp:lastModifiedBy>
  <cp:revision>2</cp:revision>
  <dcterms:created xsi:type="dcterms:W3CDTF">2024-03-18T16:21:00Z</dcterms:created>
  <dcterms:modified xsi:type="dcterms:W3CDTF">2024-03-18T16:36:00Z</dcterms:modified>
</cp:coreProperties>
</file>