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BC052B" w14:textId="77777777" w:rsidR="008F554C" w:rsidRDefault="008F554C" w:rsidP="008F554C">
      <w:pPr>
        <w:widowControl/>
        <w:spacing w:after="0" w:line="360" w:lineRule="auto"/>
        <w:rPr>
          <w:rFonts w:ascii="Times New Roman" w:eastAsia="宋体-简" w:hAnsi="Times New Roman" w:cs="Times New Roman"/>
          <w:b/>
          <w:bCs/>
          <w:sz w:val="20"/>
          <w:szCs w:val="20"/>
        </w:rPr>
      </w:pPr>
      <w:r>
        <w:rPr>
          <w:rFonts w:ascii="Times New Roman" w:eastAsia="宋体-简" w:hAnsi="Times New Roman" w:cs="Times New Roman"/>
          <w:b/>
          <w:bCs/>
          <w:sz w:val="20"/>
          <w:szCs w:val="20"/>
        </w:rPr>
        <w:t>Supplementary file 1</w:t>
      </w:r>
    </w:p>
    <w:p w14:paraId="3A1EF580" w14:textId="77777777" w:rsidR="008F554C" w:rsidRDefault="008F554C" w:rsidP="008F554C">
      <w:pPr>
        <w:jc w:val="center"/>
        <w:rPr>
          <w:rFonts w:ascii="Times New Roman" w:eastAsia="DengXi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Sup.Table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1 The compositions of CQBP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81"/>
        <w:gridCol w:w="1381"/>
        <w:gridCol w:w="1382"/>
        <w:gridCol w:w="1382"/>
        <w:gridCol w:w="1382"/>
      </w:tblGrid>
      <w:tr w:rsidR="008F554C" w14:paraId="6F245F99" w14:textId="77777777" w:rsidTr="00FF5524"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CEFCA" w14:textId="77777777" w:rsidR="008F554C" w:rsidRDefault="008F554C" w:rsidP="00FF5524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47EC60" w14:textId="77777777" w:rsidR="008F554C" w:rsidRDefault="008F554C" w:rsidP="00FF5524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Herbal drug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441078" w14:textId="77777777" w:rsidR="008F554C" w:rsidRDefault="008F554C" w:rsidP="00FF5524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Local name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388D27" w14:textId="77777777" w:rsidR="008F554C" w:rsidRDefault="008F554C" w:rsidP="00FF5524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Collection place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8C0EE6" w14:textId="77777777" w:rsidR="008F554C" w:rsidRDefault="008F554C" w:rsidP="00FF5524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Batch number</w:t>
            </w:r>
          </w:p>
        </w:tc>
      </w:tr>
      <w:tr w:rsidR="008F554C" w14:paraId="5AAFCFC8" w14:textId="77777777" w:rsidTr="00FF5524"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746CD0" w14:textId="77777777" w:rsidR="008F554C" w:rsidRDefault="008F554C" w:rsidP="00FF552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7F47B2" w14:textId="77777777" w:rsidR="008F554C" w:rsidRDefault="008F554C" w:rsidP="00FF552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Cortex </w:t>
            </w:r>
            <w:proofErr w:type="spellStart"/>
            <w:r>
              <w:rPr>
                <w:rFonts w:hint="eastAsia"/>
                <w:sz w:val="20"/>
                <w:szCs w:val="20"/>
              </w:rPr>
              <w:t>phellodendri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EE533B" w14:textId="77777777" w:rsidR="008F554C" w:rsidRDefault="008F554C" w:rsidP="00FF5524">
            <w:pPr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Huangbai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FBB090" w14:textId="77777777" w:rsidR="008F554C" w:rsidRDefault="008F554C" w:rsidP="00FF552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Sichuan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B14BA6" w14:textId="77777777" w:rsidR="008F554C" w:rsidRDefault="008F554C" w:rsidP="00FF552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19072081</w:t>
            </w:r>
          </w:p>
        </w:tc>
      </w:tr>
      <w:tr w:rsidR="008F554C" w14:paraId="08EB179A" w14:textId="77777777" w:rsidTr="00FF5524"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C31981" w14:textId="77777777" w:rsidR="008F554C" w:rsidRDefault="008F554C" w:rsidP="00FF552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B62847" w14:textId="77777777" w:rsidR="008F554C" w:rsidRDefault="008F554C" w:rsidP="00FF5524">
            <w:pPr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Herba</w:t>
            </w:r>
            <w:proofErr w:type="spellEnd"/>
            <w:r>
              <w:rPr>
                <w:rFonts w:hint="eastAsia"/>
                <w:sz w:val="20"/>
                <w:szCs w:val="20"/>
              </w:rPr>
              <w:t xml:space="preserve"> tuberculate </w:t>
            </w:r>
            <w:proofErr w:type="spellStart"/>
            <w:r>
              <w:rPr>
                <w:rFonts w:hint="eastAsia"/>
                <w:sz w:val="20"/>
                <w:szCs w:val="20"/>
              </w:rPr>
              <w:t>speranskia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341166" w14:textId="77777777" w:rsidR="008F554C" w:rsidRDefault="008F554C" w:rsidP="00FF5524">
            <w:pPr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Tougucao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8C3538" w14:textId="77777777" w:rsidR="008F554C" w:rsidRDefault="008F554C" w:rsidP="00FF552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Jilin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E283E8" w14:textId="77777777" w:rsidR="008F554C" w:rsidRDefault="008F554C" w:rsidP="00FF552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19072871</w:t>
            </w:r>
          </w:p>
        </w:tc>
      </w:tr>
    </w:tbl>
    <w:p w14:paraId="3DF52AE3" w14:textId="77777777" w:rsidR="008F554C" w:rsidRDefault="008F554C" w:rsidP="008F554C">
      <w:pPr>
        <w:rPr>
          <w:rFonts w:ascii="Times New Roman" w:eastAsia="DengXian" w:hAnsi="Times New Roman" w:cs="Times New Roman"/>
          <w:sz w:val="20"/>
          <w:szCs w:val="20"/>
        </w:rPr>
      </w:pPr>
    </w:p>
    <w:p w14:paraId="017B2C4C" w14:textId="77777777" w:rsidR="008F554C" w:rsidRDefault="008F554C" w:rsidP="008F554C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instrText xml:space="preserve"> INCLUDEPICTURE "../Library/Containers/com.tencent.xinWeChat/Data/Library/Application Support/com.tencent.xinWeChat/2.0b4.0.9/ee0a128e959eb46c401c3d91d4552512/Message/MessageTemp/4fb809b6cf08f25bc1c32985a7e2d44d/File/" \* MERGEFORMAT 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6CDF92E" wp14:editId="06DD3773">
            <wp:extent cx="5270500" cy="20326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D5F0D50" w14:textId="77777777" w:rsidR="008F554C" w:rsidRDefault="008F554C" w:rsidP="008F554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begin"/>
      </w:r>
      <w:r>
        <w:instrText xml:space="preserve"> INCLUDEPICTURE "../Library/Containers/com.tencent.xinWeChat/Data/Library/Application Support/com.tencent.xinWeChat/2.0b4.0.9/ee0a128e959eb46c401c3d91d4552512/Message/MessageTemp/4fb809b6cf08f25bc1c32985a7e2d44d/File/" \* MERGEFORMAT </w:instrText>
      </w:r>
      <w:r>
        <w:rPr>
          <w:rFonts w:ascii="Times New Roman" w:hAnsi="Times New Roman" w:cs="Times New Roman"/>
          <w:sz w:val="20"/>
          <w:szCs w:val="20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FA4F32B" wp14:editId="2611A1E6">
            <wp:extent cx="5270500" cy="27692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6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28EAE9F" w14:textId="77777777" w:rsidR="008F554C" w:rsidRDefault="008F554C" w:rsidP="008F554C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Sup.Fig.1. </w:t>
      </w:r>
      <w:r>
        <w:rPr>
          <w:rFonts w:ascii="Times New Roman" w:hAnsi="Times New Roman" w:cs="Times New Roman"/>
          <w:sz w:val="20"/>
          <w:szCs w:val="20"/>
        </w:rPr>
        <w:t xml:space="preserve">The fingerprints of CQBP. Peak number and identity, 1: </w:t>
      </w:r>
      <w:proofErr w:type="spellStart"/>
      <w:r>
        <w:rPr>
          <w:rFonts w:ascii="Times New Roman" w:hAnsi="Times New Roman" w:cs="Times New Roman"/>
          <w:sz w:val="20"/>
          <w:szCs w:val="20"/>
        </w:rPr>
        <w:t>phellodendrine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2: </w:t>
      </w:r>
      <w:proofErr w:type="spellStart"/>
      <w:r>
        <w:rPr>
          <w:rFonts w:ascii="Times New Roman" w:hAnsi="Times New Roman" w:cs="Times New Roman"/>
          <w:sz w:val="20"/>
          <w:szCs w:val="20"/>
        </w:rPr>
        <w:t>magnoflorine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</w:t>
      </w:r>
      <w:proofErr w:type="gramStart"/>
      <w:r>
        <w:rPr>
          <w:rFonts w:ascii="Times New Roman" w:hAnsi="Times New Roman" w:cs="Times New Roman"/>
          <w:sz w:val="20"/>
          <w:szCs w:val="20"/>
        </w:rPr>
        <w:t>3:jatrorrhizine</w:t>
      </w:r>
      <w:proofErr w:type="gramEnd"/>
      <w:r>
        <w:rPr>
          <w:rFonts w:ascii="Times New Roman" w:hAnsi="Times New Roman" w:cs="Times New Roman"/>
          <w:sz w:val="20"/>
          <w:szCs w:val="20"/>
        </w:rPr>
        <w:t>; 4: tetrandrine; 5: columbamine; 6: phenanthrene herb and alkaloid; 7: berberine; 8: ferulic acid.</w:t>
      </w:r>
    </w:p>
    <w:p w14:paraId="317E857F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简">
    <w:altName w:val="SimSun"/>
    <w:charset w:val="86"/>
    <w:family w:val="auto"/>
    <w:pitch w:val="default"/>
    <w:sig w:usb0="00000001" w:usb1="080F0000" w:usb2="00000000" w:usb3="00000000" w:csb0="0004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4C"/>
    <w:rsid w:val="008F554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8C780"/>
  <w15:chartTrackingRefBased/>
  <w15:docId w15:val="{B28A39E2-3403-4F09-B8FF-75390D7E0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54C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8F554C"/>
    <w:rPr>
      <w:rFonts w:ascii="Times New Roman" w:eastAsia="SimSun" w:hAnsi="Times New Roman"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2020-10-28T16:32:00Z</dcterms:created>
  <dcterms:modified xsi:type="dcterms:W3CDTF">2020-10-28T16:33:00Z</dcterms:modified>
</cp:coreProperties>
</file>