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F67B1" w14:textId="77777777" w:rsidR="004E1CEB" w:rsidRPr="00DD4776" w:rsidRDefault="004E1CEB" w:rsidP="004E1CEB">
      <w:pPr>
        <w:pStyle w:val="-"/>
        <w:spacing w:line="480" w:lineRule="auto"/>
        <w:rPr>
          <w:sz w:val="24"/>
        </w:rPr>
      </w:pPr>
      <w:bookmarkStart w:id="0" w:name="_Ref152769687"/>
      <w:r w:rsidRPr="00DD4776">
        <w:rPr>
          <w:sz w:val="24"/>
        </w:rPr>
        <w:t xml:space="preserve">Table </w:t>
      </w:r>
      <w:r w:rsidRPr="00DD4776">
        <w:rPr>
          <w:noProof/>
          <w:sz w:val="24"/>
        </w:rPr>
        <w:t>1</w:t>
      </w:r>
      <w:bookmarkEnd w:id="0"/>
      <w:r w:rsidRPr="00DD4776">
        <w:rPr>
          <w:sz w:val="24"/>
        </w:rPr>
        <w:t xml:space="preserve"> Clinical parameters, costs, and utility </w:t>
      </w:r>
    </w:p>
    <w:tbl>
      <w:tblPr>
        <w:tblStyle w:val="a1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825"/>
        <w:gridCol w:w="372"/>
        <w:gridCol w:w="198"/>
        <w:gridCol w:w="800"/>
        <w:gridCol w:w="592"/>
        <w:gridCol w:w="343"/>
        <w:gridCol w:w="453"/>
        <w:gridCol w:w="180"/>
        <w:gridCol w:w="151"/>
        <w:gridCol w:w="1022"/>
        <w:gridCol w:w="461"/>
        <w:gridCol w:w="269"/>
        <w:gridCol w:w="396"/>
        <w:gridCol w:w="441"/>
        <w:gridCol w:w="763"/>
        <w:gridCol w:w="471"/>
        <w:gridCol w:w="1071"/>
      </w:tblGrid>
      <w:tr w:rsidR="004E1CEB" w:rsidRPr="00341EDB" w14:paraId="058AE313" w14:textId="77777777" w:rsidTr="004071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1"/>
        </w:trPr>
        <w:tc>
          <w:tcPr>
            <w:tcW w:w="9808" w:type="dxa"/>
            <w:gridSpan w:val="17"/>
            <w:tcBorders>
              <w:bottom w:val="nil"/>
            </w:tcBorders>
          </w:tcPr>
          <w:p w14:paraId="24B9C36D" w14:textId="77777777" w:rsidR="004E1CEB" w:rsidRPr="00341EDB" w:rsidRDefault="004E1CEB" w:rsidP="004071A2">
            <w:pPr>
              <w:pStyle w:val="a"/>
              <w:spacing w:line="480" w:lineRule="auto"/>
              <w:jc w:val="both"/>
              <w:rPr>
                <w:b/>
                <w:bCs/>
                <w:szCs w:val="16"/>
              </w:rPr>
            </w:pPr>
            <w:r w:rsidRPr="00341EDB">
              <w:rPr>
                <w:b/>
                <w:bCs/>
                <w:szCs w:val="16"/>
              </w:rPr>
              <w:t>The therapeutic effect of ART</w:t>
            </w:r>
          </w:p>
        </w:tc>
      </w:tr>
      <w:tr w:rsidR="004E1CEB" w:rsidRPr="00341EDB" w14:paraId="6B5FCEDA" w14:textId="77777777" w:rsidTr="004071A2">
        <w:trPr>
          <w:trHeight w:val="181"/>
        </w:trPr>
        <w:tc>
          <w:tcPr>
            <w:tcW w:w="1825" w:type="dxa"/>
            <w:tcBorders>
              <w:bottom w:val="nil"/>
            </w:tcBorders>
            <w:noWrap/>
          </w:tcPr>
          <w:p w14:paraId="3C360567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A</w:t>
            </w:r>
            <w:r w:rsidRPr="00341EDB">
              <w:rPr>
                <w:szCs w:val="16"/>
              </w:rPr>
              <w:t xml:space="preserve">RT </w:t>
            </w:r>
            <w:r w:rsidRPr="00341EDB">
              <w:rPr>
                <w:rFonts w:hint="eastAsia"/>
                <w:szCs w:val="16"/>
              </w:rPr>
              <w:t>regime</w:t>
            </w:r>
          </w:p>
        </w:tc>
        <w:tc>
          <w:tcPr>
            <w:tcW w:w="2305" w:type="dxa"/>
            <w:gridSpan w:val="5"/>
            <w:tcBorders>
              <w:bottom w:val="nil"/>
            </w:tcBorders>
            <w:noWrap/>
          </w:tcPr>
          <w:p w14:paraId="7F7A0E6A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Period</w:t>
            </w:r>
          </w:p>
        </w:tc>
        <w:tc>
          <w:tcPr>
            <w:tcW w:w="2536" w:type="dxa"/>
            <w:gridSpan w:val="6"/>
            <w:tcBorders>
              <w:bottom w:val="nil"/>
            </w:tcBorders>
            <w:noWrap/>
          </w:tcPr>
          <w:p w14:paraId="0887FC16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Viral suppression rate (</w:t>
            </w:r>
            <w:r w:rsidRPr="00341EDB">
              <w:rPr>
                <w:rFonts w:hint="eastAsia"/>
                <w:szCs w:val="16"/>
              </w:rPr>
              <w:t>±</w:t>
            </w:r>
            <w:r w:rsidRPr="00341EDB">
              <w:rPr>
                <w:szCs w:val="16"/>
              </w:rPr>
              <w:t>5%</w:t>
            </w:r>
            <w:r w:rsidRPr="00341EDB">
              <w:rPr>
                <w:rFonts w:hint="eastAsia"/>
                <w:szCs w:val="16"/>
              </w:rPr>
              <w:t>,</w:t>
            </w:r>
            <w:r w:rsidRPr="00341EDB">
              <w:rPr>
                <w:szCs w:val="16"/>
              </w:rPr>
              <w:t xml:space="preserve"> beta)</w:t>
            </w:r>
          </w:p>
        </w:tc>
        <w:tc>
          <w:tcPr>
            <w:tcW w:w="3142" w:type="dxa"/>
            <w:gridSpan w:val="5"/>
            <w:tcBorders>
              <w:bottom w:val="nil"/>
            </w:tcBorders>
          </w:tcPr>
          <w:p w14:paraId="63DE89F8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Monthly change in CD4 cells</w:t>
            </w:r>
            <w:r w:rsidRPr="00341EDB">
              <w:rPr>
                <w:rFonts w:hint="eastAsia"/>
                <w:szCs w:val="16"/>
              </w:rPr>
              <w:t>,</w:t>
            </w:r>
            <w:r w:rsidRPr="00341EDB">
              <w:rPr>
                <w:szCs w:val="16"/>
              </w:rPr>
              <w:t xml:space="preserve"> cells/</w:t>
            </w:r>
            <w:r w:rsidRPr="00341EDB">
              <w:rPr>
                <w:rFonts w:asciiTheme="majorHAnsi" w:hAnsiTheme="majorHAnsi" w:cstheme="majorHAnsi"/>
              </w:rPr>
              <w:t>mm</w:t>
            </w:r>
            <w:r w:rsidRPr="00341EDB">
              <w:rPr>
                <w:rFonts w:asciiTheme="majorHAnsi" w:hAnsiTheme="majorHAnsi" w:cstheme="majorHAnsi"/>
                <w:vertAlign w:val="superscript"/>
              </w:rPr>
              <w:t>3</w:t>
            </w:r>
            <w:r w:rsidRPr="00341EDB">
              <w:rPr>
                <w:szCs w:val="16"/>
              </w:rPr>
              <w:t xml:space="preserve"> (±10%, </w:t>
            </w:r>
            <w:r w:rsidRPr="00341EDB">
              <w:rPr>
                <w:rFonts w:hint="eastAsia"/>
                <w:szCs w:val="16"/>
              </w:rPr>
              <w:t>gamma</w:t>
            </w:r>
            <w:r w:rsidRPr="00341EDB">
              <w:rPr>
                <w:szCs w:val="16"/>
              </w:rPr>
              <w:t>)</w:t>
            </w:r>
          </w:p>
        </w:tc>
      </w:tr>
      <w:tr w:rsidR="004E1CEB" w:rsidRPr="00341EDB" w14:paraId="38E57414" w14:textId="77777777" w:rsidTr="004071A2">
        <w:trPr>
          <w:trHeight w:val="181"/>
        </w:trPr>
        <w:tc>
          <w:tcPr>
            <w:tcW w:w="1825" w:type="dxa"/>
            <w:vMerge w:val="restart"/>
            <w:noWrap/>
            <w:hideMark/>
          </w:tcPr>
          <w:p w14:paraId="558F6047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B/F/TAF</w:t>
            </w:r>
            <w:r w:rsidRPr="00341EDB">
              <w:rPr>
                <w:rFonts w:eastAsiaTheme="minorEastAsia"/>
                <w:szCs w:val="16"/>
              </w:rPr>
              <w:t>[18, 29]</w:t>
            </w:r>
          </w:p>
        </w:tc>
        <w:tc>
          <w:tcPr>
            <w:tcW w:w="2305" w:type="dxa"/>
            <w:gridSpan w:val="5"/>
            <w:noWrap/>
            <w:hideMark/>
          </w:tcPr>
          <w:p w14:paraId="786D70F6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Week 0 to 48</w:t>
            </w:r>
          </w:p>
        </w:tc>
        <w:tc>
          <w:tcPr>
            <w:tcW w:w="2536" w:type="dxa"/>
            <w:gridSpan w:val="6"/>
            <w:noWrap/>
            <w:hideMark/>
          </w:tcPr>
          <w:p w14:paraId="19938029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bookmarkStart w:id="1" w:name="RANGE!H12"/>
            <w:r w:rsidRPr="00341EDB">
              <w:rPr>
                <w:szCs w:val="16"/>
              </w:rPr>
              <w:t>92.40%</w:t>
            </w:r>
            <w:bookmarkEnd w:id="1"/>
          </w:p>
        </w:tc>
        <w:tc>
          <w:tcPr>
            <w:tcW w:w="3142" w:type="dxa"/>
            <w:gridSpan w:val="5"/>
          </w:tcPr>
          <w:p w14:paraId="4AA862DC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19.42</w:t>
            </w:r>
          </w:p>
        </w:tc>
      </w:tr>
      <w:tr w:rsidR="004E1CEB" w:rsidRPr="00341EDB" w14:paraId="2AC4EF26" w14:textId="77777777" w:rsidTr="004071A2">
        <w:trPr>
          <w:trHeight w:val="181"/>
        </w:trPr>
        <w:tc>
          <w:tcPr>
            <w:tcW w:w="1825" w:type="dxa"/>
            <w:vMerge/>
            <w:hideMark/>
          </w:tcPr>
          <w:p w14:paraId="55A2FB28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2305" w:type="dxa"/>
            <w:gridSpan w:val="5"/>
            <w:noWrap/>
            <w:hideMark/>
          </w:tcPr>
          <w:p w14:paraId="688A09D7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Week 48to 96</w:t>
            </w:r>
          </w:p>
        </w:tc>
        <w:tc>
          <w:tcPr>
            <w:tcW w:w="2536" w:type="dxa"/>
            <w:gridSpan w:val="6"/>
            <w:noWrap/>
            <w:hideMark/>
          </w:tcPr>
          <w:p w14:paraId="12A874EB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bookmarkStart w:id="2" w:name="RANGE!H13"/>
            <w:r w:rsidRPr="00341EDB">
              <w:rPr>
                <w:szCs w:val="16"/>
              </w:rPr>
              <w:t>88.00%</w:t>
            </w:r>
            <w:bookmarkEnd w:id="2"/>
          </w:p>
        </w:tc>
        <w:tc>
          <w:tcPr>
            <w:tcW w:w="3142" w:type="dxa"/>
            <w:gridSpan w:val="5"/>
          </w:tcPr>
          <w:p w14:paraId="639A1FDB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4.50</w:t>
            </w:r>
          </w:p>
        </w:tc>
      </w:tr>
      <w:tr w:rsidR="004E1CEB" w:rsidRPr="00341EDB" w14:paraId="5817EE50" w14:textId="77777777" w:rsidTr="004071A2">
        <w:trPr>
          <w:trHeight w:val="181"/>
        </w:trPr>
        <w:tc>
          <w:tcPr>
            <w:tcW w:w="1825" w:type="dxa"/>
            <w:vMerge w:val="restart"/>
            <w:noWrap/>
            <w:hideMark/>
          </w:tcPr>
          <w:p w14:paraId="60174F6E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DTG</w:t>
            </w:r>
            <w:r w:rsidRPr="00341EDB">
              <w:rPr>
                <w:szCs w:val="16"/>
              </w:rPr>
              <w:t>/3</w:t>
            </w:r>
            <w:r w:rsidRPr="00341EDB">
              <w:rPr>
                <w:rFonts w:hint="eastAsia"/>
                <w:szCs w:val="16"/>
              </w:rPr>
              <w:t>TC</w:t>
            </w:r>
            <w:r w:rsidRPr="00341EDB">
              <w:rPr>
                <w:rFonts w:eastAsiaTheme="minorEastAsia"/>
                <w:szCs w:val="16"/>
              </w:rPr>
              <w:t>[30, 31]</w:t>
            </w:r>
          </w:p>
        </w:tc>
        <w:tc>
          <w:tcPr>
            <w:tcW w:w="2305" w:type="dxa"/>
            <w:gridSpan w:val="5"/>
            <w:noWrap/>
            <w:hideMark/>
          </w:tcPr>
          <w:p w14:paraId="794F2BDD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Week 0 to 48</w:t>
            </w:r>
          </w:p>
        </w:tc>
        <w:tc>
          <w:tcPr>
            <w:tcW w:w="2536" w:type="dxa"/>
            <w:gridSpan w:val="6"/>
            <w:noWrap/>
            <w:hideMark/>
          </w:tcPr>
          <w:p w14:paraId="6D52B59E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bookmarkStart w:id="3" w:name="RANGE!H14"/>
            <w:r w:rsidRPr="00341EDB">
              <w:rPr>
                <w:szCs w:val="16"/>
              </w:rPr>
              <w:t>91.50%</w:t>
            </w:r>
            <w:bookmarkEnd w:id="3"/>
          </w:p>
        </w:tc>
        <w:tc>
          <w:tcPr>
            <w:tcW w:w="3142" w:type="dxa"/>
            <w:gridSpan w:val="5"/>
          </w:tcPr>
          <w:p w14:paraId="190E63D0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18.68</w:t>
            </w:r>
          </w:p>
        </w:tc>
      </w:tr>
      <w:tr w:rsidR="004E1CEB" w:rsidRPr="00341EDB" w14:paraId="12D521F4" w14:textId="77777777" w:rsidTr="004071A2">
        <w:trPr>
          <w:trHeight w:val="181"/>
        </w:trPr>
        <w:tc>
          <w:tcPr>
            <w:tcW w:w="1825" w:type="dxa"/>
            <w:vMerge/>
            <w:hideMark/>
          </w:tcPr>
          <w:p w14:paraId="291E6568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2305" w:type="dxa"/>
            <w:gridSpan w:val="5"/>
            <w:noWrap/>
            <w:hideMark/>
          </w:tcPr>
          <w:p w14:paraId="0E25014E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Week 48 to 96</w:t>
            </w:r>
          </w:p>
        </w:tc>
        <w:tc>
          <w:tcPr>
            <w:tcW w:w="2536" w:type="dxa"/>
            <w:gridSpan w:val="6"/>
            <w:noWrap/>
            <w:hideMark/>
          </w:tcPr>
          <w:p w14:paraId="3CAFBB7E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bookmarkStart w:id="4" w:name="RANGE!H15"/>
            <w:r w:rsidRPr="00341EDB">
              <w:rPr>
                <w:szCs w:val="16"/>
              </w:rPr>
              <w:t>86.00%</w:t>
            </w:r>
            <w:bookmarkEnd w:id="4"/>
          </w:p>
        </w:tc>
        <w:tc>
          <w:tcPr>
            <w:tcW w:w="3142" w:type="dxa"/>
            <w:gridSpan w:val="5"/>
          </w:tcPr>
          <w:p w14:paraId="3CB8A66B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3.74</w:t>
            </w:r>
          </w:p>
        </w:tc>
      </w:tr>
      <w:tr w:rsidR="004E1CEB" w:rsidRPr="00341EDB" w14:paraId="778238ED" w14:textId="77777777" w:rsidTr="004071A2">
        <w:trPr>
          <w:trHeight w:val="181"/>
        </w:trPr>
        <w:tc>
          <w:tcPr>
            <w:tcW w:w="1825" w:type="dxa"/>
            <w:noWrap/>
            <w:hideMark/>
          </w:tcPr>
          <w:p w14:paraId="15844145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Second line</w:t>
            </w:r>
            <w:r w:rsidRPr="00341EDB">
              <w:rPr>
                <w:rFonts w:eastAsiaTheme="minorEastAsia"/>
                <w:szCs w:val="16"/>
              </w:rPr>
              <w:t>[32]</w:t>
            </w:r>
          </w:p>
        </w:tc>
        <w:tc>
          <w:tcPr>
            <w:tcW w:w="2305" w:type="dxa"/>
            <w:gridSpan w:val="5"/>
            <w:noWrap/>
            <w:hideMark/>
          </w:tcPr>
          <w:p w14:paraId="0DC8AD51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Week 0 to 96</w:t>
            </w:r>
          </w:p>
        </w:tc>
        <w:tc>
          <w:tcPr>
            <w:tcW w:w="2536" w:type="dxa"/>
            <w:gridSpan w:val="6"/>
            <w:noWrap/>
            <w:hideMark/>
          </w:tcPr>
          <w:p w14:paraId="66ADA735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bookmarkStart w:id="5" w:name="RANGE!H16"/>
            <w:r w:rsidRPr="00341EDB">
              <w:rPr>
                <w:szCs w:val="16"/>
              </w:rPr>
              <w:t>85.75%</w:t>
            </w:r>
            <w:bookmarkEnd w:id="5"/>
          </w:p>
        </w:tc>
        <w:tc>
          <w:tcPr>
            <w:tcW w:w="3142" w:type="dxa"/>
            <w:gridSpan w:val="5"/>
          </w:tcPr>
          <w:p w14:paraId="2EF49198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8.83</w:t>
            </w:r>
          </w:p>
        </w:tc>
      </w:tr>
      <w:tr w:rsidR="004E1CEB" w:rsidRPr="00341EDB" w14:paraId="4EE34904" w14:textId="77777777" w:rsidTr="004071A2">
        <w:trPr>
          <w:trHeight w:val="181"/>
        </w:trPr>
        <w:tc>
          <w:tcPr>
            <w:tcW w:w="1825" w:type="dxa"/>
            <w:noWrap/>
            <w:hideMark/>
          </w:tcPr>
          <w:p w14:paraId="59CECB97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Third line</w:t>
            </w:r>
            <w:r w:rsidRPr="00341EDB">
              <w:rPr>
                <w:rFonts w:eastAsiaTheme="minorEastAsia"/>
                <w:szCs w:val="16"/>
              </w:rPr>
              <w:t>[33]</w:t>
            </w:r>
          </w:p>
        </w:tc>
        <w:tc>
          <w:tcPr>
            <w:tcW w:w="2305" w:type="dxa"/>
            <w:gridSpan w:val="5"/>
            <w:noWrap/>
            <w:hideMark/>
          </w:tcPr>
          <w:p w14:paraId="6D65447B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Week 0 to 96</w:t>
            </w:r>
          </w:p>
        </w:tc>
        <w:tc>
          <w:tcPr>
            <w:tcW w:w="2536" w:type="dxa"/>
            <w:gridSpan w:val="6"/>
            <w:noWrap/>
            <w:hideMark/>
          </w:tcPr>
          <w:p w14:paraId="610120B6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bookmarkStart w:id="6" w:name="RANGE!H17"/>
            <w:r w:rsidRPr="00341EDB">
              <w:rPr>
                <w:szCs w:val="16"/>
              </w:rPr>
              <w:t>86.00%</w:t>
            </w:r>
            <w:bookmarkEnd w:id="6"/>
          </w:p>
        </w:tc>
        <w:tc>
          <w:tcPr>
            <w:tcW w:w="3142" w:type="dxa"/>
            <w:gridSpan w:val="5"/>
          </w:tcPr>
          <w:p w14:paraId="0350D40B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8.38</w:t>
            </w:r>
          </w:p>
        </w:tc>
      </w:tr>
      <w:tr w:rsidR="004E1CEB" w:rsidRPr="00341EDB" w14:paraId="60EC6B00" w14:textId="77777777" w:rsidTr="004071A2">
        <w:trPr>
          <w:trHeight w:val="181"/>
        </w:trPr>
        <w:tc>
          <w:tcPr>
            <w:tcW w:w="1825" w:type="dxa"/>
            <w:noWrap/>
          </w:tcPr>
          <w:p w14:paraId="0074FFF1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 xml:space="preserve">any </w:t>
            </w:r>
            <w:r w:rsidRPr="00341EDB">
              <w:rPr>
                <w:rFonts w:hint="eastAsia"/>
                <w:szCs w:val="16"/>
              </w:rPr>
              <w:t>A</w:t>
            </w:r>
            <w:r w:rsidRPr="00341EDB">
              <w:rPr>
                <w:szCs w:val="16"/>
              </w:rPr>
              <w:t xml:space="preserve">RT </w:t>
            </w:r>
            <w:r w:rsidRPr="00341EDB">
              <w:rPr>
                <w:rFonts w:hint="eastAsia"/>
                <w:szCs w:val="16"/>
              </w:rPr>
              <w:t>regime</w:t>
            </w:r>
            <w:r w:rsidRPr="00341EDB">
              <w:rPr>
                <w:rFonts w:eastAsiaTheme="minorEastAsia"/>
                <w:szCs w:val="16"/>
              </w:rPr>
              <w:t>[4]</w:t>
            </w:r>
          </w:p>
        </w:tc>
        <w:tc>
          <w:tcPr>
            <w:tcW w:w="2305" w:type="dxa"/>
            <w:gridSpan w:val="5"/>
            <w:noWrap/>
          </w:tcPr>
          <w:p w14:paraId="238B70BB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Week after 96</w:t>
            </w:r>
          </w:p>
        </w:tc>
        <w:tc>
          <w:tcPr>
            <w:tcW w:w="2536" w:type="dxa"/>
            <w:gridSpan w:val="6"/>
            <w:noWrap/>
          </w:tcPr>
          <w:p w14:paraId="377087E8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/</w:t>
            </w:r>
          </w:p>
        </w:tc>
        <w:tc>
          <w:tcPr>
            <w:tcW w:w="3142" w:type="dxa"/>
            <w:gridSpan w:val="5"/>
          </w:tcPr>
          <w:p w14:paraId="731AA9AE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0</w:t>
            </w:r>
          </w:p>
        </w:tc>
      </w:tr>
      <w:tr w:rsidR="004E1CEB" w:rsidRPr="00341EDB" w14:paraId="523F4FAC" w14:textId="77777777" w:rsidTr="004071A2">
        <w:trPr>
          <w:trHeight w:val="181"/>
        </w:trPr>
        <w:tc>
          <w:tcPr>
            <w:tcW w:w="9808" w:type="dxa"/>
            <w:gridSpan w:val="17"/>
          </w:tcPr>
          <w:p w14:paraId="68D1C354" w14:textId="77777777" w:rsidR="004E1CEB" w:rsidRPr="00341EDB" w:rsidRDefault="004E1CEB" w:rsidP="004071A2">
            <w:pPr>
              <w:pStyle w:val="a"/>
              <w:spacing w:line="480" w:lineRule="auto"/>
              <w:jc w:val="left"/>
              <w:rPr>
                <w:b/>
                <w:bCs/>
                <w:szCs w:val="16"/>
              </w:rPr>
            </w:pPr>
            <w:r w:rsidRPr="00341EDB">
              <w:rPr>
                <w:rFonts w:hint="eastAsia"/>
                <w:b/>
                <w:bCs/>
                <w:szCs w:val="16"/>
              </w:rPr>
              <w:t>D</w:t>
            </w:r>
            <w:r w:rsidRPr="00341EDB">
              <w:rPr>
                <w:b/>
                <w:bCs/>
                <w:szCs w:val="16"/>
              </w:rPr>
              <w:t xml:space="preserve">rug discontinuation </w:t>
            </w:r>
            <w:r w:rsidRPr="00341EDB">
              <w:rPr>
                <w:rFonts w:hint="eastAsia"/>
                <w:b/>
                <w:bCs/>
                <w:szCs w:val="16"/>
              </w:rPr>
              <w:t>(monthly</w:t>
            </w:r>
            <w:r w:rsidRPr="00341EDB">
              <w:rPr>
                <w:b/>
                <w:bCs/>
                <w:szCs w:val="16"/>
              </w:rPr>
              <w:t>)</w:t>
            </w:r>
            <w:r w:rsidRPr="00341EDB">
              <w:rPr>
                <w:szCs w:val="16"/>
              </w:rPr>
              <w:t xml:space="preserve"> </w:t>
            </w:r>
            <w:r w:rsidRPr="00341EDB">
              <w:rPr>
                <w:rFonts w:eastAsiaTheme="minorEastAsia"/>
                <w:szCs w:val="16"/>
              </w:rPr>
              <w:t>[4, 5, 18, 29-33]</w:t>
            </w:r>
          </w:p>
        </w:tc>
      </w:tr>
      <w:tr w:rsidR="004E1CEB" w:rsidRPr="00341EDB" w14:paraId="0087AB2C" w14:textId="77777777" w:rsidTr="004071A2">
        <w:trPr>
          <w:trHeight w:val="181"/>
        </w:trPr>
        <w:tc>
          <w:tcPr>
            <w:tcW w:w="1825" w:type="dxa"/>
            <w:noWrap/>
          </w:tcPr>
          <w:p w14:paraId="61E05160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A</w:t>
            </w:r>
            <w:r w:rsidRPr="00341EDB">
              <w:rPr>
                <w:szCs w:val="16"/>
              </w:rPr>
              <w:t xml:space="preserve">RT </w:t>
            </w:r>
            <w:r w:rsidRPr="00341EDB">
              <w:rPr>
                <w:rFonts w:hint="eastAsia"/>
                <w:szCs w:val="16"/>
              </w:rPr>
              <w:t>regime</w:t>
            </w:r>
          </w:p>
        </w:tc>
        <w:tc>
          <w:tcPr>
            <w:tcW w:w="4111" w:type="dxa"/>
            <w:gridSpan w:val="9"/>
            <w:noWrap/>
          </w:tcPr>
          <w:p w14:paraId="759EAC2F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 xml:space="preserve">Virological discontinuation </w:t>
            </w:r>
          </w:p>
          <w:p w14:paraId="63407EE2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(</w:t>
            </w:r>
            <w:r w:rsidRPr="00341EDB">
              <w:rPr>
                <w:rFonts w:hint="eastAsia"/>
                <w:szCs w:val="16"/>
              </w:rPr>
              <w:t>±</w:t>
            </w:r>
            <w:r w:rsidRPr="00341EDB">
              <w:rPr>
                <w:szCs w:val="16"/>
              </w:rPr>
              <w:t>5%</w:t>
            </w:r>
            <w:r w:rsidRPr="00341EDB">
              <w:rPr>
                <w:rFonts w:hint="eastAsia"/>
                <w:szCs w:val="16"/>
              </w:rPr>
              <w:t>,</w:t>
            </w:r>
            <w:r w:rsidRPr="00341EDB">
              <w:rPr>
                <w:szCs w:val="16"/>
              </w:rPr>
              <w:t xml:space="preserve"> beta)</w:t>
            </w:r>
          </w:p>
        </w:tc>
        <w:tc>
          <w:tcPr>
            <w:tcW w:w="3872" w:type="dxa"/>
            <w:gridSpan w:val="7"/>
            <w:noWrap/>
          </w:tcPr>
          <w:p w14:paraId="3C508F06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No-virological discontinuation</w:t>
            </w:r>
          </w:p>
          <w:p w14:paraId="798BBABC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(</w:t>
            </w:r>
            <w:r w:rsidRPr="00341EDB">
              <w:rPr>
                <w:rFonts w:hint="eastAsia"/>
                <w:szCs w:val="16"/>
              </w:rPr>
              <w:t>±</w:t>
            </w:r>
            <w:r w:rsidRPr="00341EDB">
              <w:rPr>
                <w:szCs w:val="16"/>
              </w:rPr>
              <w:t>5%</w:t>
            </w:r>
            <w:r w:rsidRPr="00341EDB">
              <w:rPr>
                <w:rFonts w:hint="eastAsia"/>
                <w:szCs w:val="16"/>
              </w:rPr>
              <w:t>,</w:t>
            </w:r>
            <w:r w:rsidRPr="00341EDB">
              <w:rPr>
                <w:szCs w:val="16"/>
              </w:rPr>
              <w:t xml:space="preserve"> beta)</w:t>
            </w:r>
          </w:p>
        </w:tc>
      </w:tr>
      <w:tr w:rsidR="004E1CEB" w:rsidRPr="00341EDB" w14:paraId="13BA445D" w14:textId="77777777" w:rsidTr="004071A2">
        <w:trPr>
          <w:trHeight w:val="181"/>
        </w:trPr>
        <w:tc>
          <w:tcPr>
            <w:tcW w:w="1825" w:type="dxa"/>
            <w:noWrap/>
          </w:tcPr>
          <w:p w14:paraId="6FBE679C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B/F/TAF</w:t>
            </w:r>
          </w:p>
        </w:tc>
        <w:tc>
          <w:tcPr>
            <w:tcW w:w="4111" w:type="dxa"/>
            <w:gridSpan w:val="9"/>
            <w:noWrap/>
          </w:tcPr>
          <w:p w14:paraId="7699C774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0.4058%</w:t>
            </w:r>
          </w:p>
        </w:tc>
        <w:tc>
          <w:tcPr>
            <w:tcW w:w="3872" w:type="dxa"/>
            <w:gridSpan w:val="7"/>
            <w:noWrap/>
          </w:tcPr>
          <w:p w14:paraId="04859538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0.4900%</w:t>
            </w:r>
          </w:p>
        </w:tc>
      </w:tr>
      <w:tr w:rsidR="004E1CEB" w:rsidRPr="00341EDB" w14:paraId="583D9ED7" w14:textId="77777777" w:rsidTr="004071A2">
        <w:trPr>
          <w:trHeight w:val="181"/>
        </w:trPr>
        <w:tc>
          <w:tcPr>
            <w:tcW w:w="1825" w:type="dxa"/>
            <w:noWrap/>
          </w:tcPr>
          <w:p w14:paraId="6BDD4E0B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DTG</w:t>
            </w:r>
            <w:r w:rsidRPr="00341EDB">
              <w:rPr>
                <w:szCs w:val="16"/>
              </w:rPr>
              <w:t>/3</w:t>
            </w:r>
            <w:r w:rsidRPr="00341EDB">
              <w:rPr>
                <w:rFonts w:hint="eastAsia"/>
                <w:szCs w:val="16"/>
              </w:rPr>
              <w:t>TC</w:t>
            </w:r>
          </w:p>
        </w:tc>
        <w:tc>
          <w:tcPr>
            <w:tcW w:w="4111" w:type="dxa"/>
            <w:gridSpan w:val="9"/>
            <w:noWrap/>
          </w:tcPr>
          <w:p w14:paraId="2407E6EC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0.5053%</w:t>
            </w:r>
          </w:p>
        </w:tc>
        <w:tc>
          <w:tcPr>
            <w:tcW w:w="3872" w:type="dxa"/>
            <w:gridSpan w:val="7"/>
            <w:noWrap/>
          </w:tcPr>
          <w:p w14:paraId="5E32A700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0.5050%</w:t>
            </w:r>
          </w:p>
        </w:tc>
      </w:tr>
      <w:tr w:rsidR="004E1CEB" w:rsidRPr="00341EDB" w14:paraId="15643045" w14:textId="77777777" w:rsidTr="004071A2">
        <w:trPr>
          <w:trHeight w:val="181"/>
        </w:trPr>
        <w:tc>
          <w:tcPr>
            <w:tcW w:w="1825" w:type="dxa"/>
            <w:noWrap/>
          </w:tcPr>
          <w:p w14:paraId="4F0370E7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Second line</w:t>
            </w:r>
          </w:p>
        </w:tc>
        <w:tc>
          <w:tcPr>
            <w:tcW w:w="4111" w:type="dxa"/>
            <w:gridSpan w:val="9"/>
            <w:noWrap/>
          </w:tcPr>
          <w:p w14:paraId="520F1CBE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0.6385%</w:t>
            </w:r>
          </w:p>
        </w:tc>
        <w:tc>
          <w:tcPr>
            <w:tcW w:w="3872" w:type="dxa"/>
            <w:gridSpan w:val="7"/>
            <w:noWrap/>
          </w:tcPr>
          <w:p w14:paraId="28CE8229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0.8400%</w:t>
            </w:r>
          </w:p>
        </w:tc>
      </w:tr>
      <w:tr w:rsidR="004E1CEB" w:rsidRPr="00341EDB" w14:paraId="127B3390" w14:textId="77777777" w:rsidTr="004071A2">
        <w:trPr>
          <w:trHeight w:val="181"/>
        </w:trPr>
        <w:tc>
          <w:tcPr>
            <w:tcW w:w="1825" w:type="dxa"/>
            <w:noWrap/>
          </w:tcPr>
          <w:p w14:paraId="3F9C8495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Third line</w:t>
            </w:r>
          </w:p>
        </w:tc>
        <w:tc>
          <w:tcPr>
            <w:tcW w:w="4111" w:type="dxa"/>
            <w:gridSpan w:val="9"/>
            <w:noWrap/>
          </w:tcPr>
          <w:p w14:paraId="729726D6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0.6265%</w:t>
            </w:r>
          </w:p>
        </w:tc>
        <w:tc>
          <w:tcPr>
            <w:tcW w:w="3872" w:type="dxa"/>
            <w:gridSpan w:val="7"/>
            <w:noWrap/>
          </w:tcPr>
          <w:p w14:paraId="2BB9D05C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0.3200%</w:t>
            </w:r>
          </w:p>
        </w:tc>
      </w:tr>
      <w:tr w:rsidR="004E1CEB" w:rsidRPr="00341EDB" w14:paraId="640BD4B8" w14:textId="77777777" w:rsidTr="004071A2">
        <w:trPr>
          <w:trHeight w:val="181"/>
        </w:trPr>
        <w:tc>
          <w:tcPr>
            <w:tcW w:w="5936" w:type="dxa"/>
            <w:gridSpan w:val="10"/>
            <w:noWrap/>
          </w:tcPr>
          <w:p w14:paraId="1B75E27F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Change in CD4 cells (drug discontinuation)</w:t>
            </w:r>
            <w:r w:rsidRPr="00341EDB">
              <w:rPr>
                <w:rFonts w:hint="eastAsia"/>
                <w:szCs w:val="16"/>
              </w:rPr>
              <w:t>,</w:t>
            </w:r>
            <w:r w:rsidRPr="00341EDB">
              <w:rPr>
                <w:szCs w:val="16"/>
              </w:rPr>
              <w:t xml:space="preserve"> </w:t>
            </w:r>
            <w:r w:rsidRPr="00341EDB">
              <w:rPr>
                <w:rFonts w:hint="eastAsia"/>
                <w:szCs w:val="16"/>
              </w:rPr>
              <w:t>count</w:t>
            </w:r>
            <w:r w:rsidRPr="00341EDB">
              <w:rPr>
                <w:szCs w:val="16"/>
              </w:rPr>
              <w:t>/μL</w:t>
            </w:r>
            <w:r w:rsidRPr="00341EDB">
              <w:rPr>
                <w:rFonts w:eastAsiaTheme="minorEastAsia"/>
                <w:szCs w:val="16"/>
              </w:rPr>
              <w:t>[34]</w:t>
            </w:r>
            <w:r w:rsidRPr="00341EDB">
              <w:rPr>
                <w:szCs w:val="16"/>
              </w:rPr>
              <w:t xml:space="preserve"> (±10%, </w:t>
            </w:r>
            <w:r w:rsidRPr="00341EDB">
              <w:rPr>
                <w:rFonts w:hint="eastAsia"/>
                <w:szCs w:val="16"/>
              </w:rPr>
              <w:t>gamma</w:t>
            </w:r>
            <w:r w:rsidRPr="00341EDB">
              <w:rPr>
                <w:szCs w:val="16"/>
              </w:rPr>
              <w:t>)</w:t>
            </w:r>
          </w:p>
        </w:tc>
        <w:tc>
          <w:tcPr>
            <w:tcW w:w="3872" w:type="dxa"/>
            <w:gridSpan w:val="7"/>
          </w:tcPr>
          <w:p w14:paraId="147EEB0C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-</w:t>
            </w:r>
            <w:r w:rsidRPr="00341EDB">
              <w:rPr>
                <w:szCs w:val="16"/>
              </w:rPr>
              <w:t>4.3</w:t>
            </w:r>
          </w:p>
        </w:tc>
      </w:tr>
      <w:tr w:rsidR="004E1CEB" w:rsidRPr="00341EDB" w14:paraId="6F32A9A8" w14:textId="77777777" w:rsidTr="004071A2">
        <w:trPr>
          <w:trHeight w:val="181"/>
        </w:trPr>
        <w:tc>
          <w:tcPr>
            <w:tcW w:w="9808" w:type="dxa"/>
            <w:gridSpan w:val="17"/>
          </w:tcPr>
          <w:p w14:paraId="34EC7AE0" w14:textId="77777777" w:rsidR="004E1CEB" w:rsidRPr="00341EDB" w:rsidRDefault="004E1CEB" w:rsidP="004071A2">
            <w:pPr>
              <w:pStyle w:val="a"/>
              <w:spacing w:line="480" w:lineRule="auto"/>
              <w:jc w:val="left"/>
              <w:rPr>
                <w:b/>
                <w:bCs/>
                <w:szCs w:val="16"/>
              </w:rPr>
            </w:pPr>
            <w:r w:rsidRPr="00341EDB">
              <w:rPr>
                <w:b/>
                <w:bCs/>
                <w:szCs w:val="16"/>
              </w:rPr>
              <w:t xml:space="preserve">HIV related mortality rate </w:t>
            </w:r>
            <w:r w:rsidRPr="00341EDB">
              <w:rPr>
                <w:rFonts w:hint="eastAsia"/>
                <w:b/>
                <w:bCs/>
                <w:szCs w:val="16"/>
              </w:rPr>
              <w:t>(monthly</w:t>
            </w:r>
            <w:r w:rsidRPr="00341EDB">
              <w:rPr>
                <w:b/>
                <w:bCs/>
                <w:szCs w:val="16"/>
              </w:rPr>
              <w:t>)</w:t>
            </w:r>
            <w:r w:rsidRPr="00341EDB">
              <w:rPr>
                <w:rFonts w:eastAsiaTheme="minorEastAsia"/>
                <w:szCs w:val="16"/>
              </w:rPr>
              <w:t>[35-37]</w:t>
            </w:r>
            <w:r w:rsidRPr="00341EDB">
              <w:rPr>
                <w:szCs w:val="16"/>
              </w:rPr>
              <w:t xml:space="preserve"> (</w:t>
            </w:r>
            <w:r w:rsidRPr="00341EDB">
              <w:rPr>
                <w:rFonts w:hint="eastAsia"/>
                <w:szCs w:val="16"/>
              </w:rPr>
              <w:t>±</w:t>
            </w:r>
            <w:r w:rsidRPr="00341EDB">
              <w:rPr>
                <w:szCs w:val="16"/>
              </w:rPr>
              <w:t>5%</w:t>
            </w:r>
            <w:r w:rsidRPr="00341EDB">
              <w:rPr>
                <w:rFonts w:hint="eastAsia"/>
                <w:szCs w:val="16"/>
              </w:rPr>
              <w:t>,</w:t>
            </w:r>
            <w:r w:rsidRPr="00341EDB">
              <w:rPr>
                <w:szCs w:val="16"/>
              </w:rPr>
              <w:t xml:space="preserve"> beta)</w:t>
            </w:r>
          </w:p>
        </w:tc>
      </w:tr>
      <w:tr w:rsidR="004E1CEB" w:rsidRPr="00341EDB" w14:paraId="6D9021AB" w14:textId="77777777" w:rsidTr="004071A2">
        <w:trPr>
          <w:trHeight w:val="181"/>
        </w:trPr>
        <w:tc>
          <w:tcPr>
            <w:tcW w:w="2197" w:type="dxa"/>
            <w:gridSpan w:val="2"/>
            <w:noWrap/>
          </w:tcPr>
          <w:p w14:paraId="05A37A69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State5</w:t>
            </w:r>
          </w:p>
        </w:tc>
        <w:tc>
          <w:tcPr>
            <w:tcW w:w="2566" w:type="dxa"/>
            <w:gridSpan w:val="6"/>
          </w:tcPr>
          <w:p w14:paraId="6B9BC2AB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State4</w:t>
            </w:r>
          </w:p>
        </w:tc>
        <w:tc>
          <w:tcPr>
            <w:tcW w:w="1634" w:type="dxa"/>
            <w:gridSpan w:val="3"/>
          </w:tcPr>
          <w:p w14:paraId="5188009F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State3</w:t>
            </w:r>
          </w:p>
        </w:tc>
        <w:tc>
          <w:tcPr>
            <w:tcW w:w="1869" w:type="dxa"/>
            <w:gridSpan w:val="4"/>
          </w:tcPr>
          <w:p w14:paraId="698CC02E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State2</w:t>
            </w:r>
          </w:p>
        </w:tc>
        <w:tc>
          <w:tcPr>
            <w:tcW w:w="1542" w:type="dxa"/>
            <w:gridSpan w:val="2"/>
          </w:tcPr>
          <w:p w14:paraId="57B59E8B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State1</w:t>
            </w:r>
          </w:p>
        </w:tc>
      </w:tr>
      <w:tr w:rsidR="004E1CEB" w:rsidRPr="00341EDB" w14:paraId="1C868024" w14:textId="77777777" w:rsidTr="004071A2">
        <w:trPr>
          <w:trHeight w:val="181"/>
        </w:trPr>
        <w:tc>
          <w:tcPr>
            <w:tcW w:w="2197" w:type="dxa"/>
            <w:gridSpan w:val="2"/>
            <w:noWrap/>
          </w:tcPr>
          <w:p w14:paraId="4D68A1E5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0.0250%</w:t>
            </w:r>
          </w:p>
        </w:tc>
        <w:tc>
          <w:tcPr>
            <w:tcW w:w="2566" w:type="dxa"/>
            <w:gridSpan w:val="6"/>
          </w:tcPr>
          <w:p w14:paraId="4217A2EF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0.3274%</w:t>
            </w:r>
          </w:p>
        </w:tc>
        <w:tc>
          <w:tcPr>
            <w:tcW w:w="1634" w:type="dxa"/>
            <w:gridSpan w:val="3"/>
          </w:tcPr>
          <w:p w14:paraId="1FD29560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0.4868%</w:t>
            </w:r>
          </w:p>
        </w:tc>
        <w:tc>
          <w:tcPr>
            <w:tcW w:w="1869" w:type="dxa"/>
            <w:gridSpan w:val="4"/>
          </w:tcPr>
          <w:p w14:paraId="6CB94296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1.4600%</w:t>
            </w:r>
          </w:p>
        </w:tc>
        <w:tc>
          <w:tcPr>
            <w:tcW w:w="1542" w:type="dxa"/>
            <w:gridSpan w:val="2"/>
          </w:tcPr>
          <w:p w14:paraId="1A3C75F9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2.9000%</w:t>
            </w:r>
          </w:p>
        </w:tc>
      </w:tr>
      <w:tr w:rsidR="004E1CEB" w:rsidRPr="00341EDB" w14:paraId="534DE686" w14:textId="77777777" w:rsidTr="004071A2">
        <w:trPr>
          <w:trHeight w:val="181"/>
        </w:trPr>
        <w:tc>
          <w:tcPr>
            <w:tcW w:w="9808" w:type="dxa"/>
            <w:gridSpan w:val="17"/>
          </w:tcPr>
          <w:p w14:paraId="6EEE9EC5" w14:textId="77777777" w:rsidR="004E1CEB" w:rsidRPr="00341EDB" w:rsidRDefault="004E1CEB" w:rsidP="004071A2">
            <w:pPr>
              <w:pStyle w:val="a"/>
              <w:spacing w:line="480" w:lineRule="auto"/>
              <w:jc w:val="left"/>
              <w:rPr>
                <w:b/>
                <w:bCs/>
                <w:szCs w:val="16"/>
              </w:rPr>
            </w:pPr>
            <w:r w:rsidRPr="00341EDB">
              <w:rPr>
                <w:b/>
                <w:bCs/>
                <w:szCs w:val="16"/>
              </w:rPr>
              <w:t>T</w:t>
            </w:r>
            <w:r w:rsidRPr="00341EDB">
              <w:rPr>
                <w:rFonts w:hint="eastAsia"/>
                <w:b/>
                <w:bCs/>
                <w:szCs w:val="16"/>
              </w:rPr>
              <w:t>he</w:t>
            </w:r>
            <w:r w:rsidRPr="00341EDB">
              <w:rPr>
                <w:b/>
                <w:bCs/>
                <w:szCs w:val="16"/>
              </w:rPr>
              <w:t xml:space="preserve"> </w:t>
            </w:r>
            <w:r w:rsidRPr="00341EDB">
              <w:rPr>
                <w:rFonts w:hint="eastAsia"/>
                <w:b/>
                <w:bCs/>
                <w:szCs w:val="16"/>
              </w:rPr>
              <w:t>rates</w:t>
            </w:r>
            <w:r w:rsidRPr="00341EDB">
              <w:rPr>
                <w:b/>
                <w:bCs/>
                <w:szCs w:val="16"/>
              </w:rPr>
              <w:t xml:space="preserve"> of o</w:t>
            </w:r>
            <w:r w:rsidRPr="00341EDB">
              <w:rPr>
                <w:rFonts w:hint="eastAsia"/>
                <w:b/>
                <w:bCs/>
                <w:szCs w:val="16"/>
              </w:rPr>
              <w:t>ther</w:t>
            </w:r>
            <w:r w:rsidRPr="00341EDB">
              <w:rPr>
                <w:b/>
                <w:bCs/>
                <w:szCs w:val="16"/>
              </w:rPr>
              <w:t xml:space="preserve"> </w:t>
            </w:r>
            <w:r w:rsidRPr="00341EDB">
              <w:rPr>
                <w:rFonts w:hint="eastAsia"/>
                <w:b/>
                <w:bCs/>
                <w:szCs w:val="16"/>
              </w:rPr>
              <w:t>clinical</w:t>
            </w:r>
            <w:r w:rsidRPr="00341EDB">
              <w:rPr>
                <w:b/>
                <w:bCs/>
                <w:szCs w:val="16"/>
              </w:rPr>
              <w:t xml:space="preserve"> </w:t>
            </w:r>
            <w:r w:rsidRPr="00341EDB">
              <w:rPr>
                <w:rFonts w:hint="eastAsia"/>
                <w:b/>
                <w:bCs/>
                <w:szCs w:val="16"/>
              </w:rPr>
              <w:t>event</w:t>
            </w:r>
            <w:r w:rsidRPr="00341EDB">
              <w:rPr>
                <w:b/>
                <w:bCs/>
                <w:szCs w:val="16"/>
              </w:rPr>
              <w:t xml:space="preserve">s </w:t>
            </w:r>
            <w:r w:rsidRPr="00341EDB">
              <w:rPr>
                <w:rFonts w:hint="eastAsia"/>
                <w:b/>
                <w:bCs/>
                <w:szCs w:val="16"/>
              </w:rPr>
              <w:t>(monthly</w:t>
            </w:r>
            <w:r w:rsidRPr="00341EDB">
              <w:rPr>
                <w:b/>
                <w:bCs/>
                <w:szCs w:val="16"/>
              </w:rPr>
              <w:t>)</w:t>
            </w:r>
            <w:r w:rsidRPr="00341EDB">
              <w:rPr>
                <w:szCs w:val="16"/>
              </w:rPr>
              <w:t xml:space="preserve"> (±10%, </w:t>
            </w:r>
            <w:r w:rsidRPr="00341EDB">
              <w:rPr>
                <w:rFonts w:hint="eastAsia"/>
                <w:szCs w:val="16"/>
              </w:rPr>
              <w:t>gamma</w:t>
            </w:r>
            <w:r w:rsidRPr="00341EDB">
              <w:rPr>
                <w:szCs w:val="16"/>
              </w:rPr>
              <w:t>)</w:t>
            </w:r>
          </w:p>
        </w:tc>
      </w:tr>
      <w:tr w:rsidR="004E1CEB" w:rsidRPr="00341EDB" w14:paraId="35347274" w14:textId="77777777" w:rsidTr="004071A2">
        <w:trPr>
          <w:trHeight w:val="181"/>
        </w:trPr>
        <w:tc>
          <w:tcPr>
            <w:tcW w:w="2395" w:type="dxa"/>
            <w:gridSpan w:val="3"/>
            <w:noWrap/>
            <w:vAlign w:val="center"/>
          </w:tcPr>
          <w:p w14:paraId="6E917F5D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2188" w:type="dxa"/>
            <w:gridSpan w:val="4"/>
            <w:vAlign w:val="center"/>
          </w:tcPr>
          <w:p w14:paraId="5ED00713" w14:textId="77777777" w:rsidR="004E1CEB" w:rsidRPr="00341EDB" w:rsidRDefault="004E1CEB" w:rsidP="004071A2">
            <w:pPr>
              <w:autoSpaceDE w:val="0"/>
              <w:autoSpaceDN w:val="0"/>
              <w:adjustRightInd w:val="0"/>
              <w:spacing w:line="480" w:lineRule="auto"/>
              <w:rPr>
                <w:rFonts w:ascii="SimSun" w:hAnsiTheme="minorHAnsi" w:cstheme="minorBidi"/>
              </w:rPr>
            </w:pPr>
            <w:r w:rsidRPr="00341EDB">
              <w:rPr>
                <w:sz w:val="16"/>
                <w:szCs w:val="16"/>
              </w:rPr>
              <w:t>ADEs</w:t>
            </w:r>
            <w:r w:rsidRPr="00341EDB">
              <w:rPr>
                <w:rFonts w:eastAsiaTheme="minorEastAsia"/>
                <w:sz w:val="16"/>
                <w:szCs w:val="16"/>
              </w:rPr>
              <w:t>[38-40]</w:t>
            </w:r>
          </w:p>
        </w:tc>
        <w:tc>
          <w:tcPr>
            <w:tcW w:w="2479" w:type="dxa"/>
            <w:gridSpan w:val="6"/>
            <w:noWrap/>
            <w:vAlign w:val="center"/>
          </w:tcPr>
          <w:p w14:paraId="6DAC3A24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A</w:t>
            </w:r>
            <w:r w:rsidRPr="00341EDB">
              <w:rPr>
                <w:szCs w:val="16"/>
              </w:rPr>
              <w:t xml:space="preserve">RT </w:t>
            </w:r>
            <w:r w:rsidRPr="00341EDB">
              <w:rPr>
                <w:rFonts w:hint="eastAsia"/>
                <w:szCs w:val="16"/>
              </w:rPr>
              <w:t>regime</w:t>
            </w:r>
          </w:p>
        </w:tc>
        <w:tc>
          <w:tcPr>
            <w:tcW w:w="2746" w:type="dxa"/>
            <w:gridSpan w:val="4"/>
            <w:vAlign w:val="center"/>
          </w:tcPr>
          <w:p w14:paraId="033F79E8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A</w:t>
            </w:r>
            <w:r w:rsidRPr="00341EDB">
              <w:rPr>
                <w:rFonts w:hint="eastAsia"/>
                <w:szCs w:val="16"/>
              </w:rPr>
              <w:t>E</w:t>
            </w:r>
            <w:r w:rsidRPr="00341EDB">
              <w:rPr>
                <w:szCs w:val="16"/>
              </w:rPr>
              <w:t>s</w:t>
            </w:r>
            <w:r w:rsidRPr="00341EDB">
              <w:rPr>
                <w:rFonts w:eastAsiaTheme="minorEastAsia"/>
                <w:szCs w:val="16"/>
              </w:rPr>
              <w:t>[4, 41-43]</w:t>
            </w:r>
          </w:p>
        </w:tc>
      </w:tr>
      <w:tr w:rsidR="004E1CEB" w:rsidRPr="00341EDB" w14:paraId="3F82079E" w14:textId="77777777" w:rsidTr="004071A2">
        <w:trPr>
          <w:trHeight w:val="181"/>
        </w:trPr>
        <w:tc>
          <w:tcPr>
            <w:tcW w:w="2395" w:type="dxa"/>
            <w:gridSpan w:val="3"/>
            <w:noWrap/>
            <w:vAlign w:val="center"/>
          </w:tcPr>
          <w:p w14:paraId="38179653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State5</w:t>
            </w:r>
          </w:p>
        </w:tc>
        <w:tc>
          <w:tcPr>
            <w:tcW w:w="2188" w:type="dxa"/>
            <w:gridSpan w:val="4"/>
            <w:vAlign w:val="center"/>
          </w:tcPr>
          <w:p w14:paraId="7BEEB1E2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0.0600%</w:t>
            </w:r>
          </w:p>
        </w:tc>
        <w:tc>
          <w:tcPr>
            <w:tcW w:w="2479" w:type="dxa"/>
            <w:gridSpan w:val="6"/>
            <w:noWrap/>
            <w:vAlign w:val="center"/>
          </w:tcPr>
          <w:p w14:paraId="0F2B331A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B/F/TAF</w:t>
            </w:r>
          </w:p>
        </w:tc>
        <w:tc>
          <w:tcPr>
            <w:tcW w:w="2746" w:type="dxa"/>
            <w:gridSpan w:val="4"/>
            <w:vAlign w:val="center"/>
          </w:tcPr>
          <w:p w14:paraId="075413A3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bookmarkStart w:id="7" w:name="RANGE!H43"/>
            <w:r w:rsidRPr="00341EDB">
              <w:rPr>
                <w:szCs w:val="16"/>
              </w:rPr>
              <w:t>1.9400%</w:t>
            </w:r>
            <w:bookmarkEnd w:id="7"/>
          </w:p>
        </w:tc>
      </w:tr>
      <w:tr w:rsidR="004E1CEB" w:rsidRPr="00341EDB" w14:paraId="094DACD6" w14:textId="77777777" w:rsidTr="004071A2">
        <w:trPr>
          <w:trHeight w:val="181"/>
        </w:trPr>
        <w:tc>
          <w:tcPr>
            <w:tcW w:w="2395" w:type="dxa"/>
            <w:gridSpan w:val="3"/>
            <w:noWrap/>
            <w:vAlign w:val="center"/>
          </w:tcPr>
          <w:p w14:paraId="7A6B0319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State4</w:t>
            </w:r>
          </w:p>
        </w:tc>
        <w:tc>
          <w:tcPr>
            <w:tcW w:w="2188" w:type="dxa"/>
            <w:gridSpan w:val="4"/>
            <w:vAlign w:val="center"/>
          </w:tcPr>
          <w:p w14:paraId="7662D9F4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0.3400%</w:t>
            </w:r>
          </w:p>
        </w:tc>
        <w:tc>
          <w:tcPr>
            <w:tcW w:w="2479" w:type="dxa"/>
            <w:gridSpan w:val="6"/>
            <w:noWrap/>
            <w:vAlign w:val="center"/>
          </w:tcPr>
          <w:p w14:paraId="495059DB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DTG</w:t>
            </w:r>
            <w:r w:rsidRPr="00341EDB">
              <w:rPr>
                <w:szCs w:val="16"/>
              </w:rPr>
              <w:t>/3</w:t>
            </w:r>
            <w:r w:rsidRPr="00341EDB">
              <w:rPr>
                <w:rFonts w:hint="eastAsia"/>
                <w:szCs w:val="16"/>
              </w:rPr>
              <w:t>TC</w:t>
            </w:r>
          </w:p>
        </w:tc>
        <w:tc>
          <w:tcPr>
            <w:tcW w:w="2746" w:type="dxa"/>
            <w:gridSpan w:val="4"/>
            <w:vAlign w:val="center"/>
          </w:tcPr>
          <w:p w14:paraId="2A93F5E9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bookmarkStart w:id="8" w:name="RANGE!H44"/>
            <w:r w:rsidRPr="00341EDB">
              <w:rPr>
                <w:szCs w:val="16"/>
              </w:rPr>
              <w:t>1.3900%</w:t>
            </w:r>
            <w:bookmarkEnd w:id="8"/>
          </w:p>
        </w:tc>
      </w:tr>
      <w:tr w:rsidR="004E1CEB" w:rsidRPr="00341EDB" w14:paraId="423EDC95" w14:textId="77777777" w:rsidTr="004071A2">
        <w:trPr>
          <w:trHeight w:val="181"/>
        </w:trPr>
        <w:tc>
          <w:tcPr>
            <w:tcW w:w="2395" w:type="dxa"/>
            <w:gridSpan w:val="3"/>
            <w:noWrap/>
            <w:vAlign w:val="center"/>
          </w:tcPr>
          <w:p w14:paraId="03EC4245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State3</w:t>
            </w:r>
          </w:p>
        </w:tc>
        <w:tc>
          <w:tcPr>
            <w:tcW w:w="2188" w:type="dxa"/>
            <w:gridSpan w:val="4"/>
            <w:vAlign w:val="center"/>
          </w:tcPr>
          <w:p w14:paraId="19B71135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0.8800%</w:t>
            </w:r>
          </w:p>
        </w:tc>
        <w:tc>
          <w:tcPr>
            <w:tcW w:w="2479" w:type="dxa"/>
            <w:gridSpan w:val="6"/>
            <w:noWrap/>
            <w:vAlign w:val="center"/>
          </w:tcPr>
          <w:p w14:paraId="1F1BE450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Second line</w:t>
            </w:r>
          </w:p>
        </w:tc>
        <w:tc>
          <w:tcPr>
            <w:tcW w:w="2746" w:type="dxa"/>
            <w:gridSpan w:val="4"/>
            <w:vAlign w:val="center"/>
          </w:tcPr>
          <w:p w14:paraId="0C12A489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bookmarkStart w:id="9" w:name="RANGE!H45"/>
            <w:r w:rsidRPr="00341EDB">
              <w:rPr>
                <w:szCs w:val="16"/>
              </w:rPr>
              <w:t>2.0775%</w:t>
            </w:r>
            <w:bookmarkEnd w:id="9"/>
          </w:p>
        </w:tc>
      </w:tr>
      <w:tr w:rsidR="004E1CEB" w:rsidRPr="00341EDB" w14:paraId="065867E4" w14:textId="77777777" w:rsidTr="004071A2">
        <w:trPr>
          <w:trHeight w:val="181"/>
        </w:trPr>
        <w:tc>
          <w:tcPr>
            <w:tcW w:w="2395" w:type="dxa"/>
            <w:gridSpan w:val="3"/>
            <w:noWrap/>
            <w:vAlign w:val="center"/>
          </w:tcPr>
          <w:p w14:paraId="00A11E8B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State2</w:t>
            </w:r>
          </w:p>
        </w:tc>
        <w:tc>
          <w:tcPr>
            <w:tcW w:w="2188" w:type="dxa"/>
            <w:gridSpan w:val="4"/>
            <w:vAlign w:val="center"/>
          </w:tcPr>
          <w:p w14:paraId="401D68E1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3.0000%</w:t>
            </w:r>
          </w:p>
        </w:tc>
        <w:tc>
          <w:tcPr>
            <w:tcW w:w="2479" w:type="dxa"/>
            <w:gridSpan w:val="6"/>
            <w:noWrap/>
            <w:vAlign w:val="center"/>
          </w:tcPr>
          <w:p w14:paraId="434D43ED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Third line</w:t>
            </w:r>
          </w:p>
        </w:tc>
        <w:tc>
          <w:tcPr>
            <w:tcW w:w="2746" w:type="dxa"/>
            <w:gridSpan w:val="4"/>
            <w:vAlign w:val="center"/>
          </w:tcPr>
          <w:p w14:paraId="0633A548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bookmarkStart w:id="10" w:name="RANGE!H46"/>
            <w:r w:rsidRPr="00341EDB">
              <w:rPr>
                <w:szCs w:val="16"/>
              </w:rPr>
              <w:t>4.0000%</w:t>
            </w:r>
            <w:bookmarkEnd w:id="10"/>
          </w:p>
        </w:tc>
      </w:tr>
      <w:tr w:rsidR="004E1CEB" w:rsidRPr="00341EDB" w14:paraId="63BE17BF" w14:textId="77777777" w:rsidTr="004071A2">
        <w:trPr>
          <w:trHeight w:val="181"/>
        </w:trPr>
        <w:tc>
          <w:tcPr>
            <w:tcW w:w="2395" w:type="dxa"/>
            <w:gridSpan w:val="3"/>
            <w:noWrap/>
            <w:vAlign w:val="center"/>
          </w:tcPr>
          <w:p w14:paraId="08965A2B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State1</w:t>
            </w:r>
          </w:p>
        </w:tc>
        <w:tc>
          <w:tcPr>
            <w:tcW w:w="2188" w:type="dxa"/>
            <w:gridSpan w:val="4"/>
            <w:vAlign w:val="center"/>
          </w:tcPr>
          <w:p w14:paraId="0B0DC9EA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3.4000%</w:t>
            </w:r>
          </w:p>
        </w:tc>
        <w:tc>
          <w:tcPr>
            <w:tcW w:w="5225" w:type="dxa"/>
            <w:gridSpan w:val="10"/>
            <w:noWrap/>
            <w:vAlign w:val="center"/>
          </w:tcPr>
          <w:p w14:paraId="2B07C284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</w:tr>
      <w:tr w:rsidR="004E1CEB" w:rsidRPr="00341EDB" w14:paraId="7137E829" w14:textId="77777777" w:rsidTr="004071A2">
        <w:trPr>
          <w:trHeight w:val="181"/>
        </w:trPr>
        <w:tc>
          <w:tcPr>
            <w:tcW w:w="9808" w:type="dxa"/>
            <w:gridSpan w:val="17"/>
          </w:tcPr>
          <w:p w14:paraId="0EA1D368" w14:textId="77777777" w:rsidR="004E1CEB" w:rsidRPr="00341EDB" w:rsidRDefault="004E1CEB" w:rsidP="004071A2">
            <w:pPr>
              <w:pStyle w:val="a"/>
              <w:spacing w:line="480" w:lineRule="auto"/>
              <w:jc w:val="left"/>
              <w:rPr>
                <w:b/>
                <w:bCs/>
                <w:szCs w:val="16"/>
              </w:rPr>
            </w:pPr>
            <w:r w:rsidRPr="00341EDB">
              <w:rPr>
                <w:b/>
                <w:bCs/>
                <w:szCs w:val="16"/>
              </w:rPr>
              <w:t>C</w:t>
            </w:r>
            <w:r w:rsidRPr="00341EDB">
              <w:rPr>
                <w:rFonts w:hint="eastAsia"/>
                <w:b/>
                <w:bCs/>
                <w:szCs w:val="16"/>
              </w:rPr>
              <w:t>ost</w:t>
            </w:r>
            <w:r w:rsidRPr="00341EDB">
              <w:rPr>
                <w:b/>
                <w:bCs/>
                <w:szCs w:val="16"/>
              </w:rPr>
              <w:t>(</w:t>
            </w:r>
            <w:r w:rsidRPr="00341EDB">
              <w:rPr>
                <w:rFonts w:hint="eastAsia"/>
                <w:b/>
                <w:bCs/>
                <w:szCs w:val="16"/>
              </w:rPr>
              <w:t>$/month)</w:t>
            </w:r>
            <w:r w:rsidRPr="00341EDB">
              <w:rPr>
                <w:szCs w:val="16"/>
              </w:rPr>
              <w:t xml:space="preserve"> (±10%, </w:t>
            </w:r>
            <w:r w:rsidRPr="00341EDB">
              <w:rPr>
                <w:rFonts w:hint="eastAsia"/>
                <w:szCs w:val="16"/>
              </w:rPr>
              <w:t>gamma</w:t>
            </w:r>
            <w:r w:rsidRPr="00341EDB">
              <w:rPr>
                <w:szCs w:val="16"/>
              </w:rPr>
              <w:t>)</w:t>
            </w:r>
          </w:p>
        </w:tc>
      </w:tr>
      <w:tr w:rsidR="004E1CEB" w:rsidRPr="00341EDB" w14:paraId="0CAA3EA8" w14:textId="77777777" w:rsidTr="004071A2">
        <w:trPr>
          <w:trHeight w:val="181"/>
        </w:trPr>
        <w:tc>
          <w:tcPr>
            <w:tcW w:w="9808" w:type="dxa"/>
            <w:gridSpan w:val="17"/>
          </w:tcPr>
          <w:p w14:paraId="08D2739F" w14:textId="77777777" w:rsidR="004E1CEB" w:rsidRPr="00341EDB" w:rsidRDefault="004E1CEB" w:rsidP="004071A2">
            <w:pPr>
              <w:pStyle w:val="a"/>
              <w:spacing w:line="480" w:lineRule="auto"/>
              <w:jc w:val="left"/>
              <w:rPr>
                <w:szCs w:val="16"/>
              </w:rPr>
            </w:pPr>
            <w:r w:rsidRPr="00341EDB">
              <w:rPr>
                <w:szCs w:val="16"/>
              </w:rPr>
              <w:t>Direct medical cost</w:t>
            </w:r>
          </w:p>
        </w:tc>
      </w:tr>
      <w:tr w:rsidR="004E1CEB" w:rsidRPr="00341EDB" w14:paraId="384C9CB2" w14:textId="77777777" w:rsidTr="004071A2">
        <w:trPr>
          <w:trHeight w:val="181"/>
        </w:trPr>
        <w:tc>
          <w:tcPr>
            <w:tcW w:w="3787" w:type="dxa"/>
            <w:gridSpan w:val="5"/>
          </w:tcPr>
          <w:p w14:paraId="7A3266BB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2879" w:type="dxa"/>
            <w:gridSpan w:val="7"/>
          </w:tcPr>
          <w:p w14:paraId="7A9BFA82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 xml:space="preserve">Cost of </w:t>
            </w:r>
            <w:r w:rsidRPr="00341EDB">
              <w:rPr>
                <w:rFonts w:hint="eastAsia"/>
                <w:szCs w:val="16"/>
              </w:rPr>
              <w:t>m</w:t>
            </w:r>
            <w:r w:rsidRPr="00341EDB">
              <w:rPr>
                <w:szCs w:val="16"/>
              </w:rPr>
              <w:t>edicines</w:t>
            </w:r>
            <w:r w:rsidRPr="00341EDB">
              <w:rPr>
                <w:rFonts w:eastAsiaTheme="minorEastAsia"/>
                <w:szCs w:val="16"/>
              </w:rPr>
              <w:t>[44]</w:t>
            </w:r>
          </w:p>
        </w:tc>
        <w:tc>
          <w:tcPr>
            <w:tcW w:w="3142" w:type="dxa"/>
            <w:gridSpan w:val="5"/>
          </w:tcPr>
          <w:p w14:paraId="4CE640B1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 xml:space="preserve">Cost of </w:t>
            </w:r>
            <w:r w:rsidRPr="00341EDB">
              <w:rPr>
                <w:rFonts w:hint="eastAsia"/>
                <w:szCs w:val="16"/>
              </w:rPr>
              <w:t>A</w:t>
            </w:r>
            <w:r w:rsidRPr="00341EDB">
              <w:rPr>
                <w:szCs w:val="16"/>
              </w:rPr>
              <w:t>Es</w:t>
            </w:r>
            <w:r w:rsidRPr="00341EDB">
              <w:rPr>
                <w:rFonts w:eastAsiaTheme="minorEastAsia"/>
                <w:szCs w:val="16"/>
              </w:rPr>
              <w:t>[18, 31, 41, 47-50]</w:t>
            </w:r>
          </w:p>
        </w:tc>
      </w:tr>
      <w:tr w:rsidR="004E1CEB" w:rsidRPr="00341EDB" w14:paraId="30EDB510" w14:textId="77777777" w:rsidTr="004071A2">
        <w:trPr>
          <w:trHeight w:val="181"/>
        </w:trPr>
        <w:tc>
          <w:tcPr>
            <w:tcW w:w="3787" w:type="dxa"/>
            <w:gridSpan w:val="5"/>
          </w:tcPr>
          <w:p w14:paraId="6E241CB2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bookmarkStart w:id="11" w:name="_Hlk151233062"/>
            <w:r w:rsidRPr="00341EDB">
              <w:rPr>
                <w:szCs w:val="16"/>
              </w:rPr>
              <w:t>B/F/TAF</w:t>
            </w:r>
          </w:p>
        </w:tc>
        <w:tc>
          <w:tcPr>
            <w:tcW w:w="2879" w:type="dxa"/>
            <w:gridSpan w:val="7"/>
          </w:tcPr>
          <w:p w14:paraId="7A6DD62A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169.58</w:t>
            </w:r>
          </w:p>
        </w:tc>
        <w:tc>
          <w:tcPr>
            <w:tcW w:w="3142" w:type="dxa"/>
            <w:gridSpan w:val="5"/>
          </w:tcPr>
          <w:p w14:paraId="62BE130D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17.98</w:t>
            </w:r>
          </w:p>
        </w:tc>
      </w:tr>
      <w:tr w:rsidR="004E1CEB" w:rsidRPr="00341EDB" w14:paraId="7433AAA3" w14:textId="77777777" w:rsidTr="004071A2">
        <w:trPr>
          <w:trHeight w:val="181"/>
        </w:trPr>
        <w:tc>
          <w:tcPr>
            <w:tcW w:w="3787" w:type="dxa"/>
            <w:gridSpan w:val="5"/>
          </w:tcPr>
          <w:p w14:paraId="2A47EA66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DTG</w:t>
            </w:r>
            <w:r w:rsidRPr="00341EDB">
              <w:rPr>
                <w:szCs w:val="16"/>
              </w:rPr>
              <w:t>/3</w:t>
            </w:r>
            <w:r w:rsidRPr="00341EDB">
              <w:rPr>
                <w:rFonts w:hint="eastAsia"/>
                <w:szCs w:val="16"/>
              </w:rPr>
              <w:t>TC</w:t>
            </w:r>
          </w:p>
        </w:tc>
        <w:tc>
          <w:tcPr>
            <w:tcW w:w="2879" w:type="dxa"/>
            <w:gridSpan w:val="7"/>
          </w:tcPr>
          <w:p w14:paraId="23F81EC0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1</w:t>
            </w:r>
            <w:r w:rsidRPr="00341EDB">
              <w:rPr>
                <w:szCs w:val="16"/>
              </w:rPr>
              <w:t>33.40</w:t>
            </w:r>
          </w:p>
        </w:tc>
        <w:tc>
          <w:tcPr>
            <w:tcW w:w="3142" w:type="dxa"/>
            <w:gridSpan w:val="5"/>
          </w:tcPr>
          <w:p w14:paraId="00C08179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1</w:t>
            </w:r>
            <w:r w:rsidRPr="00341EDB">
              <w:rPr>
                <w:szCs w:val="16"/>
              </w:rPr>
              <w:t>1.64</w:t>
            </w:r>
          </w:p>
        </w:tc>
      </w:tr>
      <w:bookmarkEnd w:id="11"/>
      <w:tr w:rsidR="004E1CEB" w:rsidRPr="00341EDB" w14:paraId="5DBAB8FA" w14:textId="77777777" w:rsidTr="004071A2">
        <w:trPr>
          <w:trHeight w:val="181"/>
        </w:trPr>
        <w:tc>
          <w:tcPr>
            <w:tcW w:w="3787" w:type="dxa"/>
            <w:gridSpan w:val="5"/>
          </w:tcPr>
          <w:p w14:paraId="7D262B72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lastRenderedPageBreak/>
              <w:t>Second line</w:t>
            </w:r>
          </w:p>
        </w:tc>
        <w:tc>
          <w:tcPr>
            <w:tcW w:w="2879" w:type="dxa"/>
            <w:gridSpan w:val="7"/>
          </w:tcPr>
          <w:p w14:paraId="3C5D9FF0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4</w:t>
            </w:r>
            <w:r w:rsidRPr="00341EDB">
              <w:rPr>
                <w:szCs w:val="16"/>
              </w:rPr>
              <w:t>3.55</w:t>
            </w:r>
          </w:p>
        </w:tc>
        <w:tc>
          <w:tcPr>
            <w:tcW w:w="3142" w:type="dxa"/>
            <w:gridSpan w:val="5"/>
          </w:tcPr>
          <w:p w14:paraId="6ECD86D6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4</w:t>
            </w:r>
            <w:r w:rsidRPr="00341EDB">
              <w:rPr>
                <w:szCs w:val="16"/>
              </w:rPr>
              <w:t>4.44</w:t>
            </w:r>
          </w:p>
        </w:tc>
      </w:tr>
      <w:tr w:rsidR="004E1CEB" w:rsidRPr="00341EDB" w14:paraId="0E6FC45C" w14:textId="77777777" w:rsidTr="004071A2">
        <w:trPr>
          <w:trHeight w:val="181"/>
        </w:trPr>
        <w:tc>
          <w:tcPr>
            <w:tcW w:w="3787" w:type="dxa"/>
            <w:gridSpan w:val="5"/>
          </w:tcPr>
          <w:p w14:paraId="5F5724C3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Third line</w:t>
            </w:r>
          </w:p>
        </w:tc>
        <w:tc>
          <w:tcPr>
            <w:tcW w:w="2879" w:type="dxa"/>
            <w:gridSpan w:val="7"/>
          </w:tcPr>
          <w:p w14:paraId="2D2A33CB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3</w:t>
            </w:r>
            <w:r w:rsidRPr="00341EDB">
              <w:rPr>
                <w:szCs w:val="16"/>
              </w:rPr>
              <w:t>63.33</w:t>
            </w:r>
          </w:p>
        </w:tc>
        <w:tc>
          <w:tcPr>
            <w:tcW w:w="3142" w:type="dxa"/>
            <w:gridSpan w:val="5"/>
          </w:tcPr>
          <w:p w14:paraId="4711BC40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2</w:t>
            </w:r>
            <w:r w:rsidRPr="00341EDB">
              <w:rPr>
                <w:szCs w:val="16"/>
              </w:rPr>
              <w:t>4.66</w:t>
            </w:r>
          </w:p>
        </w:tc>
      </w:tr>
      <w:tr w:rsidR="004E1CEB" w:rsidRPr="00341EDB" w14:paraId="37F94A16" w14:textId="77777777" w:rsidTr="004071A2">
        <w:trPr>
          <w:trHeight w:val="181"/>
        </w:trPr>
        <w:tc>
          <w:tcPr>
            <w:tcW w:w="3787" w:type="dxa"/>
            <w:gridSpan w:val="5"/>
          </w:tcPr>
          <w:p w14:paraId="70CCC07B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H</w:t>
            </w:r>
            <w:r w:rsidRPr="00341EDB">
              <w:rPr>
                <w:szCs w:val="16"/>
              </w:rPr>
              <w:t>IV test</w:t>
            </w:r>
            <w:r w:rsidRPr="00341EDB">
              <w:rPr>
                <w:rFonts w:eastAsiaTheme="minorEastAsia"/>
                <w:szCs w:val="16"/>
              </w:rPr>
              <w:t>[45]</w:t>
            </w:r>
          </w:p>
        </w:tc>
        <w:tc>
          <w:tcPr>
            <w:tcW w:w="2879" w:type="dxa"/>
            <w:gridSpan w:val="7"/>
          </w:tcPr>
          <w:p w14:paraId="7A011E53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2</w:t>
            </w:r>
            <w:r w:rsidRPr="00341EDB">
              <w:rPr>
                <w:szCs w:val="16"/>
              </w:rPr>
              <w:t>2.30</w:t>
            </w:r>
          </w:p>
        </w:tc>
        <w:tc>
          <w:tcPr>
            <w:tcW w:w="3142" w:type="dxa"/>
            <w:gridSpan w:val="5"/>
          </w:tcPr>
          <w:p w14:paraId="17F548DF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</w:tr>
      <w:tr w:rsidR="004E1CEB" w:rsidRPr="00341EDB" w14:paraId="227E6755" w14:textId="77777777" w:rsidTr="004071A2">
        <w:trPr>
          <w:trHeight w:val="181"/>
        </w:trPr>
        <w:tc>
          <w:tcPr>
            <w:tcW w:w="3787" w:type="dxa"/>
            <w:gridSpan w:val="5"/>
          </w:tcPr>
          <w:p w14:paraId="719BF4DF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C</w:t>
            </w:r>
            <w:r w:rsidRPr="00341EDB">
              <w:rPr>
                <w:szCs w:val="16"/>
              </w:rPr>
              <w:t>D4 test</w:t>
            </w:r>
            <w:r w:rsidRPr="00341EDB">
              <w:rPr>
                <w:rFonts w:eastAsiaTheme="minorEastAsia"/>
                <w:szCs w:val="16"/>
              </w:rPr>
              <w:t>[45]</w:t>
            </w:r>
          </w:p>
        </w:tc>
        <w:tc>
          <w:tcPr>
            <w:tcW w:w="2879" w:type="dxa"/>
            <w:gridSpan w:val="7"/>
          </w:tcPr>
          <w:p w14:paraId="070E08C6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6</w:t>
            </w:r>
            <w:r w:rsidRPr="00341EDB">
              <w:rPr>
                <w:szCs w:val="16"/>
              </w:rPr>
              <w:t>.93</w:t>
            </w:r>
          </w:p>
        </w:tc>
        <w:tc>
          <w:tcPr>
            <w:tcW w:w="3142" w:type="dxa"/>
            <w:gridSpan w:val="5"/>
          </w:tcPr>
          <w:p w14:paraId="40734DD9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</w:tr>
      <w:tr w:rsidR="004E1CEB" w:rsidRPr="00341EDB" w14:paraId="738FEA50" w14:textId="77777777" w:rsidTr="004071A2">
        <w:trPr>
          <w:trHeight w:val="181"/>
        </w:trPr>
        <w:tc>
          <w:tcPr>
            <w:tcW w:w="3787" w:type="dxa"/>
            <w:gridSpan w:val="5"/>
          </w:tcPr>
          <w:p w14:paraId="664EF820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A</w:t>
            </w:r>
            <w:r w:rsidRPr="00341EDB">
              <w:rPr>
                <w:szCs w:val="16"/>
              </w:rPr>
              <w:t>DEs</w:t>
            </w:r>
            <w:r w:rsidRPr="00341EDB">
              <w:rPr>
                <w:rFonts w:eastAsiaTheme="minorEastAsia"/>
                <w:szCs w:val="16"/>
              </w:rPr>
              <w:t>[39, 46, 47]</w:t>
            </w:r>
          </w:p>
        </w:tc>
        <w:tc>
          <w:tcPr>
            <w:tcW w:w="2879" w:type="dxa"/>
            <w:gridSpan w:val="7"/>
          </w:tcPr>
          <w:p w14:paraId="7E91D211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7272.00</w:t>
            </w:r>
          </w:p>
        </w:tc>
        <w:tc>
          <w:tcPr>
            <w:tcW w:w="3142" w:type="dxa"/>
            <w:gridSpan w:val="5"/>
          </w:tcPr>
          <w:p w14:paraId="3B34CC57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</w:tr>
      <w:tr w:rsidR="004E1CEB" w:rsidRPr="00341EDB" w14:paraId="37F8A237" w14:textId="77777777" w:rsidTr="004071A2">
        <w:trPr>
          <w:trHeight w:val="181"/>
        </w:trPr>
        <w:tc>
          <w:tcPr>
            <w:tcW w:w="9808" w:type="dxa"/>
            <w:gridSpan w:val="17"/>
          </w:tcPr>
          <w:p w14:paraId="731CEE8E" w14:textId="77777777" w:rsidR="004E1CEB" w:rsidRPr="00341EDB" w:rsidRDefault="004E1CEB" w:rsidP="004071A2">
            <w:pPr>
              <w:pStyle w:val="a"/>
              <w:spacing w:line="480" w:lineRule="auto"/>
              <w:jc w:val="left"/>
              <w:rPr>
                <w:szCs w:val="16"/>
              </w:rPr>
            </w:pPr>
            <w:r w:rsidRPr="00341EDB">
              <w:rPr>
                <w:szCs w:val="16"/>
              </w:rPr>
              <w:t>Direct non-medical cost: transportation cost</w:t>
            </w:r>
            <w:r w:rsidRPr="00341EDB">
              <w:rPr>
                <w:rFonts w:eastAsiaTheme="minorEastAsia"/>
                <w:szCs w:val="16"/>
              </w:rPr>
              <w:t>[51]</w:t>
            </w:r>
          </w:p>
        </w:tc>
      </w:tr>
      <w:tr w:rsidR="004E1CEB" w:rsidRPr="00341EDB" w14:paraId="0AC191A3" w14:textId="77777777" w:rsidTr="004071A2">
        <w:trPr>
          <w:trHeight w:val="181"/>
        </w:trPr>
        <w:tc>
          <w:tcPr>
            <w:tcW w:w="3195" w:type="dxa"/>
            <w:gridSpan w:val="4"/>
          </w:tcPr>
          <w:p w14:paraId="5873EFB8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1719" w:type="dxa"/>
            <w:gridSpan w:val="5"/>
          </w:tcPr>
          <w:p w14:paraId="72C05A94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State5</w:t>
            </w:r>
          </w:p>
        </w:tc>
        <w:tc>
          <w:tcPr>
            <w:tcW w:w="1022" w:type="dxa"/>
          </w:tcPr>
          <w:p w14:paraId="585FDFD1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State4</w:t>
            </w:r>
          </w:p>
        </w:tc>
        <w:tc>
          <w:tcPr>
            <w:tcW w:w="1567" w:type="dxa"/>
            <w:gridSpan w:val="4"/>
          </w:tcPr>
          <w:p w14:paraId="711A3F19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State3</w:t>
            </w:r>
          </w:p>
        </w:tc>
        <w:tc>
          <w:tcPr>
            <w:tcW w:w="1234" w:type="dxa"/>
            <w:gridSpan w:val="2"/>
          </w:tcPr>
          <w:p w14:paraId="16F38AAF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State2</w:t>
            </w:r>
          </w:p>
        </w:tc>
        <w:tc>
          <w:tcPr>
            <w:tcW w:w="1071" w:type="dxa"/>
          </w:tcPr>
          <w:p w14:paraId="181C24EF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State1</w:t>
            </w:r>
          </w:p>
        </w:tc>
      </w:tr>
      <w:tr w:rsidR="004E1CEB" w:rsidRPr="00341EDB" w14:paraId="44F399D6" w14:textId="77777777" w:rsidTr="004071A2">
        <w:trPr>
          <w:trHeight w:val="181"/>
        </w:trPr>
        <w:tc>
          <w:tcPr>
            <w:tcW w:w="3195" w:type="dxa"/>
            <w:gridSpan w:val="4"/>
            <w:noWrap/>
            <w:hideMark/>
          </w:tcPr>
          <w:p w14:paraId="3EFCBF28" w14:textId="77777777" w:rsidR="004E1CEB" w:rsidRPr="00341EDB" w:rsidRDefault="004E1CEB" w:rsidP="004071A2">
            <w:pPr>
              <w:pStyle w:val="a"/>
              <w:spacing w:line="480" w:lineRule="auto"/>
              <w:rPr>
                <w:rFonts w:asciiTheme="minorHAnsi" w:eastAsiaTheme="minorEastAsia" w:hAnsiTheme="minorHAnsi" w:cstheme="minorHAnsi"/>
                <w:szCs w:val="16"/>
              </w:rPr>
            </w:pPr>
            <w:r w:rsidRPr="00341EDB">
              <w:rPr>
                <w:rFonts w:asciiTheme="minorHAnsi" w:eastAsiaTheme="minorEastAsia" w:hAnsiTheme="minorHAnsi" w:cstheme="minorHAnsi"/>
                <w:szCs w:val="16"/>
              </w:rPr>
              <w:t>Patients (outpatient)</w:t>
            </w:r>
          </w:p>
        </w:tc>
        <w:tc>
          <w:tcPr>
            <w:tcW w:w="1719" w:type="dxa"/>
            <w:gridSpan w:val="5"/>
            <w:noWrap/>
            <w:hideMark/>
          </w:tcPr>
          <w:p w14:paraId="013E2A11" w14:textId="77777777" w:rsidR="004E1CEB" w:rsidRPr="00341EDB" w:rsidRDefault="004E1CEB" w:rsidP="004071A2">
            <w:pPr>
              <w:pStyle w:val="a"/>
              <w:spacing w:line="480" w:lineRule="auto"/>
              <w:rPr>
                <w:rFonts w:asciiTheme="minorHAnsi" w:eastAsiaTheme="minorEastAsia" w:hAnsiTheme="minorHAnsi" w:cstheme="minorHAnsi"/>
                <w:szCs w:val="16"/>
              </w:rPr>
            </w:pPr>
            <w:r w:rsidRPr="00341EDB">
              <w:rPr>
                <w:rFonts w:asciiTheme="minorHAnsi" w:eastAsiaTheme="minorEastAsia" w:hAnsiTheme="minorHAnsi" w:cstheme="minorHAnsi" w:hint="eastAsia"/>
                <w:szCs w:val="16"/>
              </w:rPr>
              <w:t>4</w:t>
            </w:r>
            <w:r w:rsidRPr="00341EDB">
              <w:rPr>
                <w:rFonts w:asciiTheme="minorHAnsi" w:eastAsiaTheme="minorEastAsia" w:hAnsiTheme="minorHAnsi" w:cstheme="minorHAnsi"/>
                <w:szCs w:val="16"/>
              </w:rPr>
              <w:t>.71</w:t>
            </w:r>
          </w:p>
        </w:tc>
        <w:tc>
          <w:tcPr>
            <w:tcW w:w="1022" w:type="dxa"/>
            <w:noWrap/>
            <w:hideMark/>
          </w:tcPr>
          <w:p w14:paraId="48E07B0F" w14:textId="77777777" w:rsidR="004E1CEB" w:rsidRPr="00341EDB" w:rsidRDefault="004E1CEB" w:rsidP="004071A2">
            <w:pPr>
              <w:pStyle w:val="a"/>
              <w:spacing w:line="480" w:lineRule="auto"/>
              <w:rPr>
                <w:rFonts w:asciiTheme="minorHAnsi" w:eastAsiaTheme="minorEastAsia" w:hAnsiTheme="minorHAnsi" w:cstheme="minorHAnsi"/>
                <w:szCs w:val="16"/>
              </w:rPr>
            </w:pPr>
            <w:r w:rsidRPr="00341EDB">
              <w:rPr>
                <w:rFonts w:asciiTheme="minorHAnsi" w:eastAsiaTheme="minorEastAsia" w:hAnsiTheme="minorHAnsi" w:cstheme="minorHAnsi" w:hint="eastAsia"/>
                <w:szCs w:val="16"/>
              </w:rPr>
              <w:t>4</w:t>
            </w:r>
            <w:r w:rsidRPr="00341EDB">
              <w:rPr>
                <w:rFonts w:asciiTheme="minorHAnsi" w:eastAsiaTheme="minorEastAsia" w:hAnsiTheme="minorHAnsi" w:cstheme="minorHAnsi"/>
                <w:szCs w:val="16"/>
              </w:rPr>
              <w:t>.71</w:t>
            </w:r>
          </w:p>
        </w:tc>
        <w:tc>
          <w:tcPr>
            <w:tcW w:w="1567" w:type="dxa"/>
            <w:gridSpan w:val="4"/>
            <w:noWrap/>
            <w:hideMark/>
          </w:tcPr>
          <w:p w14:paraId="66DDC0B8" w14:textId="77777777" w:rsidR="004E1CEB" w:rsidRPr="00341EDB" w:rsidRDefault="004E1CEB" w:rsidP="004071A2">
            <w:pPr>
              <w:pStyle w:val="a"/>
              <w:spacing w:line="480" w:lineRule="auto"/>
              <w:rPr>
                <w:rFonts w:asciiTheme="minorHAnsi" w:eastAsiaTheme="minorEastAsia" w:hAnsiTheme="minorHAnsi" w:cstheme="minorHAnsi"/>
                <w:szCs w:val="16"/>
              </w:rPr>
            </w:pPr>
            <w:r w:rsidRPr="00341EDB">
              <w:rPr>
                <w:rFonts w:asciiTheme="minorHAnsi" w:eastAsiaTheme="minorEastAsia" w:hAnsiTheme="minorHAnsi" w:cstheme="minorHAnsi" w:hint="eastAsia"/>
                <w:szCs w:val="16"/>
              </w:rPr>
              <w:t>4</w:t>
            </w:r>
            <w:r w:rsidRPr="00341EDB">
              <w:rPr>
                <w:rFonts w:asciiTheme="minorHAnsi" w:eastAsiaTheme="minorEastAsia" w:hAnsiTheme="minorHAnsi" w:cstheme="minorHAnsi"/>
                <w:szCs w:val="16"/>
              </w:rPr>
              <w:t>.71</w:t>
            </w:r>
          </w:p>
        </w:tc>
        <w:tc>
          <w:tcPr>
            <w:tcW w:w="1234" w:type="dxa"/>
            <w:gridSpan w:val="2"/>
            <w:noWrap/>
            <w:hideMark/>
          </w:tcPr>
          <w:p w14:paraId="64374914" w14:textId="77777777" w:rsidR="004E1CEB" w:rsidRPr="00341EDB" w:rsidRDefault="004E1CEB" w:rsidP="004071A2">
            <w:pPr>
              <w:pStyle w:val="a"/>
              <w:spacing w:line="480" w:lineRule="auto"/>
              <w:rPr>
                <w:rFonts w:asciiTheme="minorHAnsi" w:eastAsiaTheme="minorEastAsia" w:hAnsiTheme="minorHAnsi" w:cstheme="minorHAnsi"/>
                <w:szCs w:val="16"/>
              </w:rPr>
            </w:pPr>
            <w:r w:rsidRPr="00341EDB">
              <w:rPr>
                <w:rFonts w:asciiTheme="minorHAnsi" w:eastAsiaTheme="minorEastAsia" w:hAnsiTheme="minorHAnsi" w:cstheme="minorHAnsi" w:hint="eastAsia"/>
                <w:szCs w:val="16"/>
              </w:rPr>
              <w:t>8</w:t>
            </w:r>
            <w:r w:rsidRPr="00341EDB">
              <w:rPr>
                <w:rFonts w:asciiTheme="minorHAnsi" w:eastAsiaTheme="minorEastAsia" w:hAnsiTheme="minorHAnsi" w:cstheme="minorHAnsi"/>
                <w:szCs w:val="16"/>
              </w:rPr>
              <w:t>.39</w:t>
            </w:r>
          </w:p>
        </w:tc>
        <w:tc>
          <w:tcPr>
            <w:tcW w:w="1071" w:type="dxa"/>
            <w:noWrap/>
            <w:hideMark/>
          </w:tcPr>
          <w:p w14:paraId="37FB763B" w14:textId="77777777" w:rsidR="004E1CEB" w:rsidRPr="00341EDB" w:rsidRDefault="004E1CEB" w:rsidP="004071A2">
            <w:pPr>
              <w:pStyle w:val="a"/>
              <w:spacing w:line="480" w:lineRule="auto"/>
              <w:rPr>
                <w:rFonts w:asciiTheme="minorHAnsi" w:eastAsiaTheme="minorEastAsia" w:hAnsiTheme="minorHAnsi" w:cstheme="minorHAnsi"/>
                <w:szCs w:val="16"/>
              </w:rPr>
            </w:pPr>
            <w:r w:rsidRPr="00341EDB">
              <w:rPr>
                <w:rFonts w:asciiTheme="minorHAnsi" w:eastAsiaTheme="minorEastAsia" w:hAnsiTheme="minorHAnsi" w:cstheme="minorHAnsi" w:hint="eastAsia"/>
                <w:szCs w:val="16"/>
              </w:rPr>
              <w:t>8</w:t>
            </w:r>
            <w:r w:rsidRPr="00341EDB">
              <w:rPr>
                <w:rFonts w:asciiTheme="minorHAnsi" w:eastAsiaTheme="minorEastAsia" w:hAnsiTheme="minorHAnsi" w:cstheme="minorHAnsi"/>
                <w:szCs w:val="16"/>
              </w:rPr>
              <w:t>.39</w:t>
            </w:r>
          </w:p>
        </w:tc>
      </w:tr>
      <w:tr w:rsidR="004E1CEB" w:rsidRPr="00341EDB" w14:paraId="5BC3C64E" w14:textId="77777777" w:rsidTr="004071A2">
        <w:trPr>
          <w:trHeight w:val="181"/>
        </w:trPr>
        <w:tc>
          <w:tcPr>
            <w:tcW w:w="3195" w:type="dxa"/>
            <w:gridSpan w:val="4"/>
            <w:noWrap/>
            <w:hideMark/>
          </w:tcPr>
          <w:p w14:paraId="50618FDE" w14:textId="77777777" w:rsidR="004E1CEB" w:rsidRPr="00341EDB" w:rsidRDefault="004E1CEB" w:rsidP="004071A2">
            <w:pPr>
              <w:pStyle w:val="a"/>
              <w:spacing w:line="480" w:lineRule="auto"/>
              <w:rPr>
                <w:rFonts w:asciiTheme="minorHAnsi" w:eastAsiaTheme="minorEastAsia" w:hAnsiTheme="minorHAnsi" w:cstheme="minorHAnsi"/>
                <w:szCs w:val="16"/>
              </w:rPr>
            </w:pPr>
            <w:r w:rsidRPr="00341EDB">
              <w:rPr>
                <w:rFonts w:asciiTheme="minorHAnsi" w:eastAsiaTheme="minorEastAsia" w:hAnsiTheme="minorHAnsi" w:cstheme="minorHAnsi"/>
                <w:szCs w:val="16"/>
              </w:rPr>
              <w:t>Patients (inpatient)</w:t>
            </w:r>
          </w:p>
        </w:tc>
        <w:tc>
          <w:tcPr>
            <w:tcW w:w="1719" w:type="dxa"/>
            <w:gridSpan w:val="5"/>
            <w:noWrap/>
            <w:hideMark/>
          </w:tcPr>
          <w:p w14:paraId="49D90B6B" w14:textId="77777777" w:rsidR="004E1CEB" w:rsidRPr="00341EDB" w:rsidRDefault="004E1CEB" w:rsidP="004071A2">
            <w:pPr>
              <w:pStyle w:val="a"/>
              <w:spacing w:line="480" w:lineRule="auto"/>
              <w:rPr>
                <w:rFonts w:asciiTheme="minorHAnsi" w:eastAsiaTheme="minorEastAsia" w:hAnsiTheme="minorHAnsi" w:cstheme="minorHAnsi"/>
                <w:szCs w:val="16"/>
              </w:rPr>
            </w:pPr>
            <w:r w:rsidRPr="00341EDB">
              <w:rPr>
                <w:rFonts w:asciiTheme="minorHAnsi" w:eastAsiaTheme="minorEastAsia" w:hAnsiTheme="minorHAnsi" w:cstheme="minorHAnsi" w:hint="eastAsia"/>
                <w:szCs w:val="16"/>
              </w:rPr>
              <w:t>0</w:t>
            </w:r>
            <w:r w:rsidRPr="00341EDB">
              <w:rPr>
                <w:rFonts w:asciiTheme="minorHAnsi" w:eastAsiaTheme="minorEastAsia" w:hAnsiTheme="minorHAnsi" w:cstheme="minorHAnsi"/>
                <w:szCs w:val="16"/>
              </w:rPr>
              <w:t>.10</w:t>
            </w:r>
          </w:p>
        </w:tc>
        <w:tc>
          <w:tcPr>
            <w:tcW w:w="1022" w:type="dxa"/>
            <w:noWrap/>
            <w:hideMark/>
          </w:tcPr>
          <w:p w14:paraId="2697E48F" w14:textId="77777777" w:rsidR="004E1CEB" w:rsidRPr="00341EDB" w:rsidRDefault="004E1CEB" w:rsidP="004071A2">
            <w:pPr>
              <w:pStyle w:val="a"/>
              <w:spacing w:line="480" w:lineRule="auto"/>
              <w:rPr>
                <w:rFonts w:asciiTheme="minorHAnsi" w:eastAsiaTheme="minorEastAsia" w:hAnsiTheme="minorHAnsi" w:cstheme="minorHAnsi"/>
                <w:szCs w:val="16"/>
              </w:rPr>
            </w:pPr>
            <w:r w:rsidRPr="00341EDB">
              <w:rPr>
                <w:rFonts w:asciiTheme="minorHAnsi" w:eastAsiaTheme="minorEastAsia" w:hAnsiTheme="minorHAnsi" w:cstheme="minorHAnsi"/>
                <w:szCs w:val="16"/>
              </w:rPr>
              <w:t>0.10</w:t>
            </w:r>
          </w:p>
        </w:tc>
        <w:tc>
          <w:tcPr>
            <w:tcW w:w="1567" w:type="dxa"/>
            <w:gridSpan w:val="4"/>
            <w:noWrap/>
            <w:hideMark/>
          </w:tcPr>
          <w:p w14:paraId="2C280FE0" w14:textId="77777777" w:rsidR="004E1CEB" w:rsidRPr="00341EDB" w:rsidRDefault="004E1CEB" w:rsidP="004071A2">
            <w:pPr>
              <w:pStyle w:val="a"/>
              <w:spacing w:line="480" w:lineRule="auto"/>
              <w:rPr>
                <w:rFonts w:asciiTheme="minorHAnsi" w:eastAsiaTheme="minorEastAsia" w:hAnsiTheme="minorHAnsi" w:cstheme="minorHAnsi"/>
                <w:szCs w:val="16"/>
              </w:rPr>
            </w:pPr>
            <w:r w:rsidRPr="00341EDB">
              <w:rPr>
                <w:rFonts w:asciiTheme="minorHAnsi" w:eastAsiaTheme="minorEastAsia" w:hAnsiTheme="minorHAnsi" w:cstheme="minorHAnsi"/>
                <w:szCs w:val="16"/>
              </w:rPr>
              <w:t>0.10</w:t>
            </w:r>
          </w:p>
        </w:tc>
        <w:tc>
          <w:tcPr>
            <w:tcW w:w="1234" w:type="dxa"/>
            <w:gridSpan w:val="2"/>
            <w:noWrap/>
            <w:hideMark/>
          </w:tcPr>
          <w:p w14:paraId="17F5DA9F" w14:textId="77777777" w:rsidR="004E1CEB" w:rsidRPr="00341EDB" w:rsidRDefault="004E1CEB" w:rsidP="004071A2">
            <w:pPr>
              <w:pStyle w:val="a"/>
              <w:spacing w:line="480" w:lineRule="auto"/>
              <w:rPr>
                <w:rFonts w:asciiTheme="minorHAnsi" w:eastAsiaTheme="minorEastAsia" w:hAnsiTheme="minorHAnsi" w:cstheme="minorHAnsi"/>
                <w:szCs w:val="16"/>
              </w:rPr>
            </w:pPr>
            <w:r w:rsidRPr="00341EDB">
              <w:rPr>
                <w:rFonts w:asciiTheme="minorHAnsi" w:eastAsiaTheme="minorEastAsia" w:hAnsiTheme="minorHAnsi" w:cstheme="minorHAnsi"/>
                <w:szCs w:val="16"/>
              </w:rPr>
              <w:t>0.13</w:t>
            </w:r>
          </w:p>
        </w:tc>
        <w:tc>
          <w:tcPr>
            <w:tcW w:w="1071" w:type="dxa"/>
            <w:noWrap/>
            <w:hideMark/>
          </w:tcPr>
          <w:p w14:paraId="4DD0BBDC" w14:textId="77777777" w:rsidR="004E1CEB" w:rsidRPr="00341EDB" w:rsidRDefault="004E1CEB" w:rsidP="004071A2">
            <w:pPr>
              <w:pStyle w:val="a"/>
              <w:spacing w:line="480" w:lineRule="auto"/>
              <w:rPr>
                <w:rFonts w:asciiTheme="minorHAnsi" w:eastAsiaTheme="minorEastAsia" w:hAnsiTheme="minorHAnsi" w:cstheme="minorHAnsi"/>
                <w:szCs w:val="16"/>
              </w:rPr>
            </w:pPr>
            <w:r w:rsidRPr="00341EDB">
              <w:rPr>
                <w:rFonts w:asciiTheme="minorHAnsi" w:eastAsiaTheme="minorEastAsia" w:hAnsiTheme="minorHAnsi" w:cstheme="minorHAnsi"/>
                <w:szCs w:val="16"/>
              </w:rPr>
              <w:t>0.13</w:t>
            </w:r>
          </w:p>
        </w:tc>
      </w:tr>
      <w:tr w:rsidR="004E1CEB" w:rsidRPr="00341EDB" w14:paraId="1121F59C" w14:textId="77777777" w:rsidTr="004071A2">
        <w:trPr>
          <w:trHeight w:val="181"/>
        </w:trPr>
        <w:tc>
          <w:tcPr>
            <w:tcW w:w="3195" w:type="dxa"/>
            <w:gridSpan w:val="4"/>
            <w:noWrap/>
            <w:hideMark/>
          </w:tcPr>
          <w:p w14:paraId="009B80F2" w14:textId="77777777" w:rsidR="004E1CEB" w:rsidRPr="00341EDB" w:rsidRDefault="004E1CEB" w:rsidP="004071A2">
            <w:pPr>
              <w:pStyle w:val="a"/>
              <w:spacing w:line="480" w:lineRule="auto"/>
              <w:rPr>
                <w:rFonts w:asciiTheme="minorHAnsi" w:eastAsiaTheme="minorEastAsia" w:hAnsiTheme="minorHAnsi" w:cstheme="minorHAnsi"/>
                <w:szCs w:val="16"/>
              </w:rPr>
            </w:pPr>
            <w:r w:rsidRPr="00341EDB">
              <w:rPr>
                <w:rFonts w:asciiTheme="minorHAnsi" w:eastAsiaTheme="minorEastAsia" w:hAnsiTheme="minorHAnsi" w:cstheme="minorHAnsi"/>
                <w:szCs w:val="16"/>
              </w:rPr>
              <w:t>Relatives (outpatient)</w:t>
            </w:r>
          </w:p>
        </w:tc>
        <w:tc>
          <w:tcPr>
            <w:tcW w:w="1719" w:type="dxa"/>
            <w:gridSpan w:val="5"/>
            <w:noWrap/>
            <w:hideMark/>
          </w:tcPr>
          <w:p w14:paraId="68AE78E3" w14:textId="77777777" w:rsidR="004E1CEB" w:rsidRPr="00341EDB" w:rsidRDefault="004E1CEB" w:rsidP="004071A2">
            <w:pPr>
              <w:pStyle w:val="a"/>
              <w:spacing w:line="480" w:lineRule="auto"/>
              <w:rPr>
                <w:rFonts w:asciiTheme="minorHAnsi" w:eastAsiaTheme="minorEastAsia" w:hAnsiTheme="minorHAnsi" w:cstheme="minorHAnsi"/>
                <w:szCs w:val="16"/>
              </w:rPr>
            </w:pPr>
            <w:r w:rsidRPr="00341EDB">
              <w:rPr>
                <w:rFonts w:asciiTheme="minorHAnsi" w:eastAsiaTheme="minorEastAsia" w:hAnsiTheme="minorHAnsi" w:cstheme="minorHAnsi" w:hint="eastAsia"/>
                <w:szCs w:val="16"/>
              </w:rPr>
              <w:t>0</w:t>
            </w:r>
            <w:r w:rsidRPr="00341EDB">
              <w:rPr>
                <w:rFonts w:asciiTheme="minorHAnsi" w:eastAsiaTheme="minorEastAsia" w:hAnsiTheme="minorHAnsi" w:cstheme="minorHAnsi"/>
                <w:szCs w:val="16"/>
              </w:rPr>
              <w:t>.74</w:t>
            </w:r>
          </w:p>
        </w:tc>
        <w:tc>
          <w:tcPr>
            <w:tcW w:w="1022" w:type="dxa"/>
            <w:noWrap/>
            <w:hideMark/>
          </w:tcPr>
          <w:p w14:paraId="0860866B" w14:textId="77777777" w:rsidR="004E1CEB" w:rsidRPr="00341EDB" w:rsidRDefault="004E1CEB" w:rsidP="004071A2">
            <w:pPr>
              <w:pStyle w:val="a"/>
              <w:spacing w:line="480" w:lineRule="auto"/>
              <w:rPr>
                <w:rFonts w:asciiTheme="minorHAnsi" w:eastAsiaTheme="minorEastAsia" w:hAnsiTheme="minorHAnsi" w:cstheme="minorHAnsi"/>
                <w:szCs w:val="16"/>
              </w:rPr>
            </w:pPr>
            <w:r w:rsidRPr="00341EDB">
              <w:rPr>
                <w:rFonts w:asciiTheme="minorHAnsi" w:eastAsiaTheme="minorEastAsia" w:hAnsiTheme="minorHAnsi" w:cstheme="minorHAnsi" w:hint="eastAsia"/>
                <w:szCs w:val="16"/>
              </w:rPr>
              <w:t>0</w:t>
            </w:r>
            <w:r w:rsidRPr="00341EDB">
              <w:rPr>
                <w:rFonts w:asciiTheme="minorHAnsi" w:eastAsiaTheme="minorEastAsia" w:hAnsiTheme="minorHAnsi" w:cstheme="minorHAnsi"/>
                <w:szCs w:val="16"/>
              </w:rPr>
              <w:t>.74</w:t>
            </w:r>
          </w:p>
        </w:tc>
        <w:tc>
          <w:tcPr>
            <w:tcW w:w="1567" w:type="dxa"/>
            <w:gridSpan w:val="4"/>
            <w:noWrap/>
            <w:hideMark/>
          </w:tcPr>
          <w:p w14:paraId="7A116FAA" w14:textId="77777777" w:rsidR="004E1CEB" w:rsidRPr="00341EDB" w:rsidRDefault="004E1CEB" w:rsidP="004071A2">
            <w:pPr>
              <w:pStyle w:val="a"/>
              <w:spacing w:line="480" w:lineRule="auto"/>
              <w:rPr>
                <w:rFonts w:asciiTheme="minorHAnsi" w:eastAsiaTheme="minorEastAsia" w:hAnsiTheme="minorHAnsi" w:cstheme="minorHAnsi"/>
                <w:szCs w:val="16"/>
              </w:rPr>
            </w:pPr>
            <w:r w:rsidRPr="00341EDB">
              <w:rPr>
                <w:rFonts w:asciiTheme="minorHAnsi" w:eastAsiaTheme="minorEastAsia" w:hAnsiTheme="minorHAnsi" w:cstheme="minorHAnsi"/>
                <w:szCs w:val="16"/>
              </w:rPr>
              <w:t>0.74</w:t>
            </w:r>
          </w:p>
        </w:tc>
        <w:tc>
          <w:tcPr>
            <w:tcW w:w="1234" w:type="dxa"/>
            <w:gridSpan w:val="2"/>
            <w:noWrap/>
            <w:hideMark/>
          </w:tcPr>
          <w:p w14:paraId="09F5C0D3" w14:textId="77777777" w:rsidR="004E1CEB" w:rsidRPr="00341EDB" w:rsidRDefault="004E1CEB" w:rsidP="004071A2">
            <w:pPr>
              <w:pStyle w:val="a"/>
              <w:spacing w:line="480" w:lineRule="auto"/>
              <w:rPr>
                <w:rFonts w:asciiTheme="minorHAnsi" w:eastAsiaTheme="minorEastAsia" w:hAnsiTheme="minorHAnsi" w:cstheme="minorHAnsi"/>
                <w:szCs w:val="16"/>
              </w:rPr>
            </w:pPr>
            <w:r w:rsidRPr="00341EDB">
              <w:rPr>
                <w:rFonts w:asciiTheme="minorHAnsi" w:eastAsiaTheme="minorEastAsia" w:hAnsiTheme="minorHAnsi" w:cstheme="minorHAnsi" w:hint="eastAsia"/>
                <w:szCs w:val="16"/>
              </w:rPr>
              <w:t>0</w:t>
            </w:r>
            <w:r w:rsidRPr="00341EDB">
              <w:rPr>
                <w:rFonts w:asciiTheme="minorHAnsi" w:eastAsiaTheme="minorEastAsia" w:hAnsiTheme="minorHAnsi" w:cstheme="minorHAnsi"/>
                <w:szCs w:val="16"/>
              </w:rPr>
              <w:t>.91</w:t>
            </w:r>
          </w:p>
        </w:tc>
        <w:tc>
          <w:tcPr>
            <w:tcW w:w="1071" w:type="dxa"/>
            <w:noWrap/>
            <w:hideMark/>
          </w:tcPr>
          <w:p w14:paraId="33F32011" w14:textId="77777777" w:rsidR="004E1CEB" w:rsidRPr="00341EDB" w:rsidRDefault="004E1CEB" w:rsidP="004071A2">
            <w:pPr>
              <w:pStyle w:val="a"/>
              <w:spacing w:line="480" w:lineRule="auto"/>
              <w:rPr>
                <w:rFonts w:asciiTheme="minorHAnsi" w:eastAsiaTheme="minorEastAsia" w:hAnsiTheme="minorHAnsi" w:cstheme="minorHAnsi"/>
                <w:szCs w:val="16"/>
              </w:rPr>
            </w:pPr>
            <w:r w:rsidRPr="00341EDB">
              <w:rPr>
                <w:rFonts w:asciiTheme="minorHAnsi" w:eastAsiaTheme="minorEastAsia" w:hAnsiTheme="minorHAnsi" w:cstheme="minorHAnsi" w:hint="eastAsia"/>
                <w:szCs w:val="16"/>
              </w:rPr>
              <w:t>0</w:t>
            </w:r>
            <w:r w:rsidRPr="00341EDB">
              <w:rPr>
                <w:rFonts w:asciiTheme="minorHAnsi" w:eastAsiaTheme="minorEastAsia" w:hAnsiTheme="minorHAnsi" w:cstheme="minorHAnsi"/>
                <w:szCs w:val="16"/>
              </w:rPr>
              <w:t>.91</w:t>
            </w:r>
          </w:p>
        </w:tc>
      </w:tr>
      <w:tr w:rsidR="004E1CEB" w:rsidRPr="00341EDB" w14:paraId="312CF993" w14:textId="77777777" w:rsidTr="004071A2">
        <w:trPr>
          <w:trHeight w:val="181"/>
        </w:trPr>
        <w:tc>
          <w:tcPr>
            <w:tcW w:w="3195" w:type="dxa"/>
            <w:gridSpan w:val="4"/>
            <w:noWrap/>
            <w:hideMark/>
          </w:tcPr>
          <w:p w14:paraId="5ED81572" w14:textId="77777777" w:rsidR="004E1CEB" w:rsidRPr="00341EDB" w:rsidRDefault="004E1CEB" w:rsidP="004071A2">
            <w:pPr>
              <w:pStyle w:val="a"/>
              <w:spacing w:line="480" w:lineRule="auto"/>
              <w:rPr>
                <w:rFonts w:asciiTheme="minorHAnsi" w:eastAsiaTheme="minorEastAsia" w:hAnsiTheme="minorHAnsi" w:cstheme="minorHAnsi"/>
                <w:szCs w:val="16"/>
              </w:rPr>
            </w:pPr>
            <w:r w:rsidRPr="00341EDB">
              <w:rPr>
                <w:rFonts w:asciiTheme="minorHAnsi" w:eastAsiaTheme="minorEastAsia" w:hAnsiTheme="minorHAnsi" w:cstheme="minorHAnsi"/>
                <w:szCs w:val="16"/>
              </w:rPr>
              <w:t>Relatives (inpatient)</w:t>
            </w:r>
          </w:p>
        </w:tc>
        <w:tc>
          <w:tcPr>
            <w:tcW w:w="1719" w:type="dxa"/>
            <w:gridSpan w:val="5"/>
            <w:noWrap/>
            <w:hideMark/>
          </w:tcPr>
          <w:p w14:paraId="22BBA3F6" w14:textId="77777777" w:rsidR="004E1CEB" w:rsidRPr="00341EDB" w:rsidRDefault="004E1CEB" w:rsidP="004071A2">
            <w:pPr>
              <w:pStyle w:val="a"/>
              <w:spacing w:line="480" w:lineRule="auto"/>
              <w:rPr>
                <w:rFonts w:asciiTheme="minorHAnsi" w:eastAsiaTheme="minorEastAsia" w:hAnsiTheme="minorHAnsi" w:cstheme="minorHAnsi"/>
                <w:szCs w:val="16"/>
              </w:rPr>
            </w:pPr>
            <w:r w:rsidRPr="00341EDB">
              <w:rPr>
                <w:rFonts w:asciiTheme="minorHAnsi" w:eastAsiaTheme="minorEastAsia" w:hAnsiTheme="minorHAnsi" w:cstheme="minorHAnsi" w:hint="eastAsia"/>
                <w:szCs w:val="16"/>
              </w:rPr>
              <w:t>3</w:t>
            </w:r>
            <w:r w:rsidRPr="00341EDB">
              <w:rPr>
                <w:rFonts w:asciiTheme="minorHAnsi" w:eastAsiaTheme="minorEastAsia" w:hAnsiTheme="minorHAnsi" w:cstheme="minorHAnsi"/>
                <w:szCs w:val="16"/>
              </w:rPr>
              <w:t>.33</w:t>
            </w:r>
          </w:p>
        </w:tc>
        <w:tc>
          <w:tcPr>
            <w:tcW w:w="1022" w:type="dxa"/>
            <w:noWrap/>
            <w:hideMark/>
          </w:tcPr>
          <w:p w14:paraId="138DDD47" w14:textId="77777777" w:rsidR="004E1CEB" w:rsidRPr="00341EDB" w:rsidRDefault="004E1CEB" w:rsidP="004071A2">
            <w:pPr>
              <w:pStyle w:val="a"/>
              <w:spacing w:line="480" w:lineRule="auto"/>
              <w:rPr>
                <w:rFonts w:asciiTheme="minorHAnsi" w:eastAsiaTheme="minorEastAsia" w:hAnsiTheme="minorHAnsi" w:cstheme="minorHAnsi"/>
                <w:szCs w:val="16"/>
              </w:rPr>
            </w:pPr>
            <w:r w:rsidRPr="00341EDB">
              <w:rPr>
                <w:rFonts w:asciiTheme="minorHAnsi" w:eastAsiaTheme="minorEastAsia" w:hAnsiTheme="minorHAnsi" w:cstheme="minorHAnsi" w:hint="eastAsia"/>
                <w:szCs w:val="16"/>
              </w:rPr>
              <w:t>3</w:t>
            </w:r>
            <w:r w:rsidRPr="00341EDB">
              <w:rPr>
                <w:rFonts w:asciiTheme="minorHAnsi" w:eastAsiaTheme="minorEastAsia" w:hAnsiTheme="minorHAnsi" w:cstheme="minorHAnsi"/>
                <w:szCs w:val="16"/>
              </w:rPr>
              <w:t>.33</w:t>
            </w:r>
          </w:p>
        </w:tc>
        <w:tc>
          <w:tcPr>
            <w:tcW w:w="1567" w:type="dxa"/>
            <w:gridSpan w:val="4"/>
            <w:noWrap/>
            <w:hideMark/>
          </w:tcPr>
          <w:p w14:paraId="446E9627" w14:textId="77777777" w:rsidR="004E1CEB" w:rsidRPr="00341EDB" w:rsidRDefault="004E1CEB" w:rsidP="004071A2">
            <w:pPr>
              <w:pStyle w:val="a"/>
              <w:spacing w:line="480" w:lineRule="auto"/>
              <w:rPr>
                <w:rFonts w:asciiTheme="minorHAnsi" w:eastAsiaTheme="minorEastAsia" w:hAnsiTheme="minorHAnsi" w:cstheme="minorHAnsi"/>
                <w:szCs w:val="16"/>
              </w:rPr>
            </w:pPr>
            <w:r w:rsidRPr="00341EDB">
              <w:rPr>
                <w:rFonts w:asciiTheme="minorHAnsi" w:eastAsiaTheme="minorEastAsia" w:hAnsiTheme="minorHAnsi" w:cstheme="minorHAnsi" w:hint="eastAsia"/>
                <w:szCs w:val="16"/>
              </w:rPr>
              <w:t>3</w:t>
            </w:r>
            <w:r w:rsidRPr="00341EDB">
              <w:rPr>
                <w:rFonts w:asciiTheme="minorHAnsi" w:eastAsiaTheme="minorEastAsia" w:hAnsiTheme="minorHAnsi" w:cstheme="minorHAnsi"/>
                <w:szCs w:val="16"/>
              </w:rPr>
              <w:t>.33</w:t>
            </w:r>
          </w:p>
        </w:tc>
        <w:tc>
          <w:tcPr>
            <w:tcW w:w="1234" w:type="dxa"/>
            <w:gridSpan w:val="2"/>
            <w:noWrap/>
            <w:hideMark/>
          </w:tcPr>
          <w:p w14:paraId="61833A32" w14:textId="77777777" w:rsidR="004E1CEB" w:rsidRPr="00341EDB" w:rsidRDefault="004E1CEB" w:rsidP="004071A2">
            <w:pPr>
              <w:pStyle w:val="a"/>
              <w:spacing w:line="480" w:lineRule="auto"/>
              <w:rPr>
                <w:rFonts w:asciiTheme="minorHAnsi" w:eastAsiaTheme="minorEastAsia" w:hAnsiTheme="minorHAnsi" w:cstheme="minorHAnsi"/>
                <w:szCs w:val="16"/>
              </w:rPr>
            </w:pPr>
            <w:r w:rsidRPr="00341EDB">
              <w:rPr>
                <w:rFonts w:asciiTheme="minorHAnsi" w:eastAsiaTheme="minorEastAsia" w:hAnsiTheme="minorHAnsi" w:cstheme="minorHAnsi" w:hint="eastAsia"/>
                <w:szCs w:val="16"/>
              </w:rPr>
              <w:t>6</w:t>
            </w:r>
            <w:r w:rsidRPr="00341EDB">
              <w:rPr>
                <w:rFonts w:asciiTheme="minorHAnsi" w:eastAsiaTheme="minorEastAsia" w:hAnsiTheme="minorHAnsi" w:cstheme="minorHAnsi"/>
                <w:szCs w:val="16"/>
              </w:rPr>
              <w:t>.54</w:t>
            </w:r>
          </w:p>
        </w:tc>
        <w:tc>
          <w:tcPr>
            <w:tcW w:w="1071" w:type="dxa"/>
            <w:noWrap/>
            <w:hideMark/>
          </w:tcPr>
          <w:p w14:paraId="025C7CD0" w14:textId="77777777" w:rsidR="004E1CEB" w:rsidRPr="00341EDB" w:rsidRDefault="004E1CEB" w:rsidP="004071A2">
            <w:pPr>
              <w:pStyle w:val="a"/>
              <w:spacing w:line="480" w:lineRule="auto"/>
              <w:rPr>
                <w:rFonts w:asciiTheme="minorHAnsi" w:eastAsiaTheme="minorEastAsia" w:hAnsiTheme="minorHAnsi" w:cstheme="minorHAnsi"/>
                <w:szCs w:val="16"/>
              </w:rPr>
            </w:pPr>
            <w:r w:rsidRPr="00341EDB">
              <w:rPr>
                <w:rFonts w:asciiTheme="minorHAnsi" w:eastAsiaTheme="minorEastAsia" w:hAnsiTheme="minorHAnsi" w:cstheme="minorHAnsi" w:hint="eastAsia"/>
                <w:szCs w:val="16"/>
              </w:rPr>
              <w:t>6</w:t>
            </w:r>
            <w:r w:rsidRPr="00341EDB">
              <w:rPr>
                <w:rFonts w:asciiTheme="minorHAnsi" w:eastAsiaTheme="minorEastAsia" w:hAnsiTheme="minorHAnsi" w:cstheme="minorHAnsi"/>
                <w:szCs w:val="16"/>
              </w:rPr>
              <w:t>.54</w:t>
            </w:r>
          </w:p>
        </w:tc>
      </w:tr>
      <w:tr w:rsidR="004E1CEB" w:rsidRPr="00341EDB" w14:paraId="12ADB289" w14:textId="77777777" w:rsidTr="004071A2">
        <w:trPr>
          <w:trHeight w:val="181"/>
        </w:trPr>
        <w:tc>
          <w:tcPr>
            <w:tcW w:w="3195" w:type="dxa"/>
            <w:gridSpan w:val="4"/>
          </w:tcPr>
          <w:p w14:paraId="256F5738" w14:textId="77777777" w:rsidR="004E1CEB" w:rsidRPr="00341EDB" w:rsidRDefault="004E1CEB" w:rsidP="004071A2">
            <w:pPr>
              <w:pStyle w:val="a"/>
              <w:spacing w:line="480" w:lineRule="auto"/>
              <w:jc w:val="left"/>
              <w:rPr>
                <w:szCs w:val="16"/>
              </w:rPr>
            </w:pPr>
            <w:r w:rsidRPr="00341EDB">
              <w:rPr>
                <w:szCs w:val="16"/>
              </w:rPr>
              <w:t>Indirect cost</w:t>
            </w:r>
            <w:r w:rsidRPr="00341EDB">
              <w:rPr>
                <w:rFonts w:eastAsiaTheme="minorEastAsia"/>
                <w:szCs w:val="16"/>
              </w:rPr>
              <w:t>[6]</w:t>
            </w:r>
          </w:p>
        </w:tc>
        <w:tc>
          <w:tcPr>
            <w:tcW w:w="1719" w:type="dxa"/>
            <w:gridSpan w:val="5"/>
          </w:tcPr>
          <w:p w14:paraId="3B71CF85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0</w:t>
            </w:r>
          </w:p>
        </w:tc>
        <w:tc>
          <w:tcPr>
            <w:tcW w:w="1022" w:type="dxa"/>
          </w:tcPr>
          <w:p w14:paraId="1832E26F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5</w:t>
            </w:r>
            <w:r w:rsidRPr="00341EDB">
              <w:rPr>
                <w:szCs w:val="16"/>
              </w:rPr>
              <w:t>3.88</w:t>
            </w:r>
          </w:p>
        </w:tc>
        <w:tc>
          <w:tcPr>
            <w:tcW w:w="1567" w:type="dxa"/>
            <w:gridSpan w:val="4"/>
          </w:tcPr>
          <w:p w14:paraId="732569E1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3</w:t>
            </w:r>
            <w:r w:rsidRPr="00341EDB">
              <w:rPr>
                <w:szCs w:val="16"/>
              </w:rPr>
              <w:t>6.09</w:t>
            </w:r>
          </w:p>
        </w:tc>
        <w:tc>
          <w:tcPr>
            <w:tcW w:w="1234" w:type="dxa"/>
            <w:gridSpan w:val="2"/>
          </w:tcPr>
          <w:p w14:paraId="7D5BC75C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2</w:t>
            </w:r>
            <w:r w:rsidRPr="00341EDB">
              <w:rPr>
                <w:szCs w:val="16"/>
              </w:rPr>
              <w:t>09.94</w:t>
            </w:r>
          </w:p>
        </w:tc>
        <w:tc>
          <w:tcPr>
            <w:tcW w:w="1071" w:type="dxa"/>
          </w:tcPr>
          <w:p w14:paraId="44FC008B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2</w:t>
            </w:r>
            <w:r w:rsidRPr="00341EDB">
              <w:rPr>
                <w:szCs w:val="16"/>
              </w:rPr>
              <w:t>09.94</w:t>
            </w:r>
          </w:p>
        </w:tc>
      </w:tr>
      <w:tr w:rsidR="004E1CEB" w:rsidRPr="00341EDB" w14:paraId="5769D827" w14:textId="77777777" w:rsidTr="004071A2">
        <w:trPr>
          <w:trHeight w:val="181"/>
        </w:trPr>
        <w:tc>
          <w:tcPr>
            <w:tcW w:w="3195" w:type="dxa"/>
            <w:gridSpan w:val="4"/>
          </w:tcPr>
          <w:p w14:paraId="2CA6E3AC" w14:textId="77777777" w:rsidR="004E1CEB" w:rsidRPr="00341EDB" w:rsidRDefault="004E1CEB" w:rsidP="004071A2">
            <w:pPr>
              <w:pStyle w:val="a"/>
              <w:spacing w:line="480" w:lineRule="auto"/>
              <w:jc w:val="left"/>
              <w:rPr>
                <w:b/>
                <w:bCs/>
                <w:szCs w:val="16"/>
              </w:rPr>
            </w:pPr>
            <w:r w:rsidRPr="00341EDB">
              <w:rPr>
                <w:b/>
                <w:bCs/>
                <w:szCs w:val="16"/>
              </w:rPr>
              <w:t xml:space="preserve">Utility </w:t>
            </w:r>
            <w:r w:rsidRPr="00341EDB">
              <w:rPr>
                <w:szCs w:val="16"/>
              </w:rPr>
              <w:t>(</w:t>
            </w:r>
            <w:r w:rsidRPr="00341EDB">
              <w:rPr>
                <w:rFonts w:hint="eastAsia"/>
                <w:szCs w:val="16"/>
              </w:rPr>
              <w:t>±</w:t>
            </w:r>
            <w:r w:rsidRPr="00341EDB">
              <w:rPr>
                <w:szCs w:val="16"/>
              </w:rPr>
              <w:t>5%, beta)</w:t>
            </w:r>
          </w:p>
        </w:tc>
        <w:tc>
          <w:tcPr>
            <w:tcW w:w="1719" w:type="dxa"/>
            <w:gridSpan w:val="5"/>
          </w:tcPr>
          <w:p w14:paraId="19791647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1022" w:type="dxa"/>
          </w:tcPr>
          <w:p w14:paraId="55585EA2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1567" w:type="dxa"/>
            <w:gridSpan w:val="4"/>
          </w:tcPr>
          <w:p w14:paraId="3A335993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1234" w:type="dxa"/>
            <w:gridSpan w:val="2"/>
          </w:tcPr>
          <w:p w14:paraId="5F002562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1071" w:type="dxa"/>
          </w:tcPr>
          <w:p w14:paraId="23A6F74C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</w:tr>
      <w:tr w:rsidR="004E1CEB" w:rsidRPr="00341EDB" w14:paraId="7E68E9FA" w14:textId="77777777" w:rsidTr="004071A2">
        <w:trPr>
          <w:trHeight w:val="181"/>
        </w:trPr>
        <w:tc>
          <w:tcPr>
            <w:tcW w:w="3195" w:type="dxa"/>
            <w:gridSpan w:val="4"/>
          </w:tcPr>
          <w:p w14:paraId="12963D31" w14:textId="77777777" w:rsidR="004E1CEB" w:rsidRPr="00341EDB" w:rsidRDefault="004E1CEB" w:rsidP="004071A2">
            <w:pPr>
              <w:pStyle w:val="a"/>
              <w:spacing w:line="480" w:lineRule="auto"/>
              <w:jc w:val="left"/>
              <w:rPr>
                <w:b/>
                <w:bCs/>
                <w:szCs w:val="16"/>
              </w:rPr>
            </w:pPr>
          </w:p>
        </w:tc>
        <w:tc>
          <w:tcPr>
            <w:tcW w:w="1719" w:type="dxa"/>
            <w:gridSpan w:val="5"/>
          </w:tcPr>
          <w:p w14:paraId="28B63F4B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State5</w:t>
            </w:r>
          </w:p>
        </w:tc>
        <w:tc>
          <w:tcPr>
            <w:tcW w:w="1022" w:type="dxa"/>
          </w:tcPr>
          <w:p w14:paraId="72A6E673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State4</w:t>
            </w:r>
          </w:p>
        </w:tc>
        <w:tc>
          <w:tcPr>
            <w:tcW w:w="1567" w:type="dxa"/>
            <w:gridSpan w:val="4"/>
          </w:tcPr>
          <w:p w14:paraId="07E3D18D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State3</w:t>
            </w:r>
          </w:p>
        </w:tc>
        <w:tc>
          <w:tcPr>
            <w:tcW w:w="1234" w:type="dxa"/>
            <w:gridSpan w:val="2"/>
          </w:tcPr>
          <w:p w14:paraId="49EAC6CB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State2</w:t>
            </w:r>
          </w:p>
        </w:tc>
        <w:tc>
          <w:tcPr>
            <w:tcW w:w="1071" w:type="dxa"/>
          </w:tcPr>
          <w:p w14:paraId="4ED938E8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State1</w:t>
            </w:r>
          </w:p>
        </w:tc>
      </w:tr>
      <w:tr w:rsidR="004E1CEB" w:rsidRPr="00341EDB" w14:paraId="23148168" w14:textId="77777777" w:rsidTr="004071A2">
        <w:trPr>
          <w:trHeight w:val="181"/>
        </w:trPr>
        <w:tc>
          <w:tcPr>
            <w:tcW w:w="3195" w:type="dxa"/>
            <w:gridSpan w:val="4"/>
          </w:tcPr>
          <w:p w14:paraId="19E529E3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Healthy states</w:t>
            </w:r>
            <w:r w:rsidRPr="00341EDB">
              <w:rPr>
                <w:rFonts w:eastAsiaTheme="minorEastAsia"/>
                <w:szCs w:val="16"/>
              </w:rPr>
              <w:t>[4]</w:t>
            </w:r>
          </w:p>
        </w:tc>
        <w:tc>
          <w:tcPr>
            <w:tcW w:w="1719" w:type="dxa"/>
            <w:gridSpan w:val="5"/>
          </w:tcPr>
          <w:p w14:paraId="0784ABEE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1</w:t>
            </w:r>
          </w:p>
        </w:tc>
        <w:tc>
          <w:tcPr>
            <w:tcW w:w="1022" w:type="dxa"/>
          </w:tcPr>
          <w:p w14:paraId="07C4815C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0.94</w:t>
            </w:r>
          </w:p>
        </w:tc>
        <w:tc>
          <w:tcPr>
            <w:tcW w:w="1567" w:type="dxa"/>
            <w:gridSpan w:val="4"/>
          </w:tcPr>
          <w:p w14:paraId="18A36D3B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0.94</w:t>
            </w:r>
          </w:p>
        </w:tc>
        <w:tc>
          <w:tcPr>
            <w:tcW w:w="1234" w:type="dxa"/>
            <w:gridSpan w:val="2"/>
          </w:tcPr>
          <w:p w14:paraId="50A23CDC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0.88</w:t>
            </w:r>
          </w:p>
        </w:tc>
        <w:tc>
          <w:tcPr>
            <w:tcW w:w="1071" w:type="dxa"/>
          </w:tcPr>
          <w:p w14:paraId="7B05A83F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0.88</w:t>
            </w:r>
          </w:p>
        </w:tc>
      </w:tr>
      <w:tr w:rsidR="004E1CEB" w:rsidRPr="00341EDB" w14:paraId="30C62B57" w14:textId="77777777" w:rsidTr="004071A2">
        <w:trPr>
          <w:trHeight w:val="181"/>
        </w:trPr>
        <w:tc>
          <w:tcPr>
            <w:tcW w:w="3195" w:type="dxa"/>
            <w:gridSpan w:val="4"/>
          </w:tcPr>
          <w:p w14:paraId="64B54AD2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AEs</w:t>
            </w:r>
            <w:r w:rsidRPr="00341EDB">
              <w:rPr>
                <w:rFonts w:eastAsiaTheme="minorEastAsia"/>
                <w:szCs w:val="16"/>
              </w:rPr>
              <w:t>[52]</w:t>
            </w:r>
          </w:p>
        </w:tc>
        <w:tc>
          <w:tcPr>
            <w:tcW w:w="6613" w:type="dxa"/>
            <w:gridSpan w:val="13"/>
          </w:tcPr>
          <w:p w14:paraId="1A04448A" w14:textId="77777777" w:rsidR="004E1CEB" w:rsidRPr="00341EDB" w:rsidRDefault="004E1CEB" w:rsidP="004071A2">
            <w:pPr>
              <w:pStyle w:val="a"/>
              <w:spacing w:line="480" w:lineRule="auto"/>
              <w:ind w:firstLineChars="200" w:firstLine="320"/>
              <w:jc w:val="left"/>
              <w:rPr>
                <w:szCs w:val="16"/>
              </w:rPr>
            </w:pPr>
            <w:r w:rsidRPr="00341EDB">
              <w:rPr>
                <w:szCs w:val="16"/>
              </w:rPr>
              <w:t>-</w:t>
            </w:r>
            <w:r w:rsidRPr="00341EDB">
              <w:rPr>
                <w:rFonts w:hint="eastAsia"/>
                <w:szCs w:val="16"/>
              </w:rPr>
              <w:t>0</w:t>
            </w:r>
            <w:r w:rsidRPr="00341EDB">
              <w:rPr>
                <w:szCs w:val="16"/>
              </w:rPr>
              <w:t>.0120</w:t>
            </w:r>
          </w:p>
        </w:tc>
      </w:tr>
      <w:tr w:rsidR="004E1CEB" w:rsidRPr="00341EDB" w14:paraId="66F46272" w14:textId="77777777" w:rsidTr="004071A2">
        <w:trPr>
          <w:trHeight w:val="181"/>
        </w:trPr>
        <w:tc>
          <w:tcPr>
            <w:tcW w:w="3195" w:type="dxa"/>
            <w:gridSpan w:val="4"/>
          </w:tcPr>
          <w:p w14:paraId="3D796DD7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A</w:t>
            </w:r>
            <w:r w:rsidRPr="00341EDB">
              <w:rPr>
                <w:szCs w:val="16"/>
              </w:rPr>
              <w:t>DEs</w:t>
            </w:r>
            <w:r w:rsidRPr="00341EDB">
              <w:rPr>
                <w:rFonts w:eastAsiaTheme="minorEastAsia"/>
                <w:szCs w:val="16"/>
              </w:rPr>
              <w:t>[39, 46, 47]</w:t>
            </w:r>
          </w:p>
        </w:tc>
        <w:tc>
          <w:tcPr>
            <w:tcW w:w="6613" w:type="dxa"/>
            <w:gridSpan w:val="13"/>
          </w:tcPr>
          <w:p w14:paraId="7677A4A6" w14:textId="77777777" w:rsidR="004E1CEB" w:rsidRPr="00341EDB" w:rsidRDefault="004E1CEB" w:rsidP="004071A2">
            <w:pPr>
              <w:pStyle w:val="a"/>
              <w:keepNext/>
              <w:spacing w:line="480" w:lineRule="auto"/>
              <w:ind w:firstLineChars="200" w:firstLine="320"/>
              <w:jc w:val="left"/>
              <w:rPr>
                <w:szCs w:val="16"/>
              </w:rPr>
            </w:pPr>
            <w:r w:rsidRPr="00341EDB">
              <w:rPr>
                <w:szCs w:val="16"/>
              </w:rPr>
              <w:t>-</w:t>
            </w:r>
            <w:r w:rsidRPr="00341EDB">
              <w:rPr>
                <w:rFonts w:hint="eastAsia"/>
                <w:szCs w:val="16"/>
              </w:rPr>
              <w:t>0</w:t>
            </w:r>
            <w:r w:rsidRPr="00341EDB">
              <w:rPr>
                <w:szCs w:val="16"/>
              </w:rPr>
              <w:t>.1609</w:t>
            </w:r>
          </w:p>
        </w:tc>
      </w:tr>
    </w:tbl>
    <w:p w14:paraId="4871B037" w14:textId="77777777" w:rsidR="004E1CEB" w:rsidRPr="00DD4776" w:rsidRDefault="004E1CEB" w:rsidP="004E1CEB">
      <w:pPr>
        <w:pStyle w:val="-"/>
        <w:spacing w:line="480" w:lineRule="auto"/>
        <w:rPr>
          <w:rFonts w:eastAsiaTheme="minorEastAsia"/>
          <w:b w:val="0"/>
          <w:bCs/>
          <w:sz w:val="24"/>
        </w:rPr>
      </w:pPr>
      <w:r w:rsidRPr="00DD4776">
        <w:rPr>
          <w:rFonts w:eastAsiaTheme="minorEastAsia"/>
          <w:sz w:val="24"/>
        </w:rPr>
        <w:t>Notes:</w:t>
      </w:r>
      <w:r w:rsidRPr="00DD4776">
        <w:rPr>
          <w:rFonts w:eastAsiaTheme="minorEastAsia"/>
          <w:b w:val="0"/>
          <w:bCs/>
          <w:sz w:val="24"/>
        </w:rPr>
        <w:t xml:space="preserve"> State 5 (</w:t>
      </w:r>
      <w:r w:rsidRPr="00DD4776">
        <w:rPr>
          <w:rFonts w:asciiTheme="majorHAnsi" w:hAnsiTheme="majorHAnsi" w:cstheme="majorHAnsi"/>
          <w:b w:val="0"/>
          <w:bCs/>
          <w:sz w:val="24"/>
        </w:rPr>
        <w:t xml:space="preserve">CD4 cell counts </w:t>
      </w:r>
      <w:r w:rsidRPr="00DD4776">
        <w:rPr>
          <w:rFonts w:eastAsiaTheme="minorEastAsia" w:hint="eastAsia"/>
          <w:b w:val="0"/>
          <w:bCs/>
          <w:sz w:val="24"/>
        </w:rPr>
        <w:t>≥</w:t>
      </w:r>
      <w:r w:rsidRPr="00DD4776">
        <w:rPr>
          <w:rFonts w:eastAsiaTheme="minorEastAsia"/>
          <w:b w:val="0"/>
          <w:bCs/>
          <w:sz w:val="24"/>
        </w:rPr>
        <w:t xml:space="preserve"> 500 cells /mm</w:t>
      </w:r>
      <w:r w:rsidRPr="00DD4776">
        <w:rPr>
          <w:rFonts w:eastAsiaTheme="minorEastAsia"/>
          <w:b w:val="0"/>
          <w:bCs/>
          <w:sz w:val="24"/>
          <w:vertAlign w:val="superscript"/>
        </w:rPr>
        <w:t>3</w:t>
      </w:r>
      <w:r w:rsidRPr="00DD4776">
        <w:rPr>
          <w:rFonts w:eastAsiaTheme="minorEastAsia"/>
          <w:b w:val="0"/>
          <w:bCs/>
          <w:sz w:val="24"/>
        </w:rPr>
        <w:t>), state 4 (350-500 cells / mm</w:t>
      </w:r>
      <w:r w:rsidRPr="00DD4776">
        <w:rPr>
          <w:rFonts w:eastAsiaTheme="minorEastAsia"/>
          <w:b w:val="0"/>
          <w:bCs/>
          <w:sz w:val="24"/>
          <w:vertAlign w:val="superscript"/>
        </w:rPr>
        <w:t>3</w:t>
      </w:r>
      <w:r w:rsidRPr="00DD4776">
        <w:rPr>
          <w:rFonts w:eastAsiaTheme="minorEastAsia"/>
          <w:b w:val="0"/>
          <w:bCs/>
          <w:sz w:val="24"/>
        </w:rPr>
        <w:t>), state 3 (350-200 cells / mm</w:t>
      </w:r>
      <w:r w:rsidRPr="00DD4776">
        <w:rPr>
          <w:rFonts w:eastAsiaTheme="minorEastAsia"/>
          <w:b w:val="0"/>
          <w:bCs/>
          <w:sz w:val="24"/>
          <w:vertAlign w:val="superscript"/>
        </w:rPr>
        <w:t>3</w:t>
      </w:r>
      <w:r w:rsidRPr="00DD4776">
        <w:rPr>
          <w:rFonts w:eastAsiaTheme="minorEastAsia"/>
          <w:b w:val="0"/>
          <w:bCs/>
          <w:sz w:val="24"/>
        </w:rPr>
        <w:t>), state 2 (100-200 cells / mm</w:t>
      </w:r>
      <w:r w:rsidRPr="00DD4776">
        <w:rPr>
          <w:rFonts w:eastAsiaTheme="minorEastAsia"/>
          <w:b w:val="0"/>
          <w:bCs/>
          <w:sz w:val="24"/>
          <w:vertAlign w:val="superscript"/>
        </w:rPr>
        <w:t>3</w:t>
      </w:r>
      <w:r w:rsidRPr="00DD4776">
        <w:rPr>
          <w:rFonts w:eastAsiaTheme="minorEastAsia"/>
          <w:b w:val="0"/>
          <w:bCs/>
          <w:sz w:val="24"/>
        </w:rPr>
        <w:t>), state 1 (less than 100 cells / mm</w:t>
      </w:r>
      <w:r w:rsidRPr="00DD4776">
        <w:rPr>
          <w:rFonts w:eastAsiaTheme="minorEastAsia"/>
          <w:b w:val="0"/>
          <w:bCs/>
          <w:sz w:val="24"/>
          <w:vertAlign w:val="superscript"/>
        </w:rPr>
        <w:t>3</w:t>
      </w:r>
      <w:r w:rsidRPr="00DD4776">
        <w:rPr>
          <w:rFonts w:eastAsiaTheme="minorEastAsia"/>
          <w:b w:val="0"/>
          <w:bCs/>
          <w:sz w:val="24"/>
        </w:rPr>
        <w:t>)</w:t>
      </w:r>
      <w:r w:rsidRPr="00DD4776">
        <w:rPr>
          <w:rFonts w:eastAsiaTheme="minorEastAsia" w:hint="eastAsia"/>
          <w:b w:val="0"/>
          <w:bCs/>
          <w:sz w:val="24"/>
        </w:rPr>
        <w:t>;</w:t>
      </w:r>
      <w:r w:rsidRPr="00DD4776">
        <w:rPr>
          <w:rFonts w:eastAsiaTheme="minorEastAsia"/>
          <w:b w:val="0"/>
          <w:bCs/>
          <w:sz w:val="24"/>
        </w:rPr>
        <w:t xml:space="preserve"> </w:t>
      </w:r>
      <w:r w:rsidRPr="00DD4776">
        <w:rPr>
          <w:rFonts w:eastAsiaTheme="minorEastAsia" w:hint="eastAsia"/>
          <w:b w:val="0"/>
          <w:bCs/>
          <w:sz w:val="24"/>
        </w:rPr>
        <w:t>±5% is a range floating setting for smaller parameters (≤1), based on beta distribution; and ±10% is a range floating setting for larger parameters, based on gamma distribution.</w:t>
      </w:r>
      <w:r w:rsidRPr="00DD4776">
        <w:rPr>
          <w:rFonts w:eastAsiaTheme="minorEastAsia"/>
          <w:b w:val="0"/>
          <w:bCs/>
          <w:sz w:val="24"/>
        </w:rPr>
        <w:t xml:space="preserve"> </w:t>
      </w:r>
      <w:r w:rsidRPr="00DD4776">
        <w:rPr>
          <w:rFonts w:eastAsiaTheme="minorEastAsia"/>
          <w:sz w:val="24"/>
        </w:rPr>
        <w:t xml:space="preserve">Abbreviation: </w:t>
      </w:r>
      <w:r w:rsidRPr="00DD4776">
        <w:rPr>
          <w:rFonts w:eastAsiaTheme="minorEastAsia"/>
          <w:b w:val="0"/>
          <w:bCs/>
          <w:sz w:val="24"/>
        </w:rPr>
        <w:t>ART:</w:t>
      </w:r>
      <w:r w:rsidRPr="00DD4776">
        <w:rPr>
          <w:sz w:val="24"/>
        </w:rPr>
        <w:t xml:space="preserve"> </w:t>
      </w:r>
      <w:r w:rsidRPr="00DD4776">
        <w:rPr>
          <w:rFonts w:eastAsiaTheme="minorEastAsia"/>
          <w:b w:val="0"/>
          <w:bCs/>
          <w:sz w:val="24"/>
        </w:rPr>
        <w:t>Antiretroviral Therapy; ADEs: AIDS-defining events</w:t>
      </w:r>
      <w:r w:rsidRPr="00DD4776">
        <w:rPr>
          <w:rFonts w:eastAsiaTheme="minorEastAsia" w:hint="eastAsia"/>
          <w:b w:val="0"/>
          <w:bCs/>
          <w:sz w:val="24"/>
        </w:rPr>
        <w:t>;</w:t>
      </w:r>
      <w:r w:rsidRPr="00DD4776">
        <w:rPr>
          <w:rFonts w:eastAsiaTheme="minorEastAsia"/>
          <w:b w:val="0"/>
          <w:bCs/>
          <w:sz w:val="24"/>
        </w:rPr>
        <w:t xml:space="preserve"> AEs: adverse reactions.</w:t>
      </w:r>
    </w:p>
    <w:p w14:paraId="4C821109" w14:textId="77777777" w:rsidR="004E1CEB" w:rsidRPr="00820719" w:rsidRDefault="004E1CEB" w:rsidP="004E1CEB"/>
    <w:p w14:paraId="34D4650E" w14:textId="77777777" w:rsidR="004E1CEB" w:rsidRPr="00626206" w:rsidRDefault="004E1CEB" w:rsidP="004E1CEB">
      <w:pPr>
        <w:autoSpaceDE w:val="0"/>
        <w:autoSpaceDN w:val="0"/>
        <w:adjustRightInd w:val="0"/>
        <w:spacing w:line="480" w:lineRule="auto"/>
        <w:contextualSpacing/>
        <w:rPr>
          <w:rFonts w:eastAsia="Times New Roman"/>
          <w:b/>
          <w:kern w:val="0"/>
        </w:rPr>
      </w:pPr>
      <w:bookmarkStart w:id="12" w:name="_Ref151301306"/>
      <w:r w:rsidRPr="00626206">
        <w:rPr>
          <w:rFonts w:eastAsia="Times New Roman"/>
          <w:b/>
          <w:kern w:val="0"/>
        </w:rPr>
        <w:t xml:space="preserve">Table </w:t>
      </w:r>
      <w:r w:rsidRPr="00626206">
        <w:rPr>
          <w:rFonts w:eastAsia="Times New Roman"/>
          <w:b/>
          <w:noProof/>
          <w:kern w:val="0"/>
        </w:rPr>
        <w:t>2</w:t>
      </w:r>
      <w:bookmarkEnd w:id="12"/>
      <w:r w:rsidRPr="00626206">
        <w:rPr>
          <w:rFonts w:eastAsia="Times New Roman"/>
          <w:b/>
          <w:kern w:val="0"/>
        </w:rPr>
        <w:t xml:space="preserve"> Initial population values, infection coefficient, and natural mortality rate</w:t>
      </w:r>
      <w:r w:rsidRPr="00626206">
        <w:rPr>
          <w:b/>
          <w:kern w:val="0"/>
        </w:rPr>
        <w:t xml:space="preserve"> for </w:t>
      </w:r>
      <w:r w:rsidRPr="00626206">
        <w:rPr>
          <w:rFonts w:eastAsia="Times New Roman"/>
          <w:b/>
          <w:kern w:val="0"/>
        </w:rPr>
        <w:t>5 subgroups</w:t>
      </w:r>
    </w:p>
    <w:tbl>
      <w:tblPr>
        <w:tblStyle w:val="a1"/>
        <w:tblW w:w="5000" w:type="pct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234"/>
        <w:gridCol w:w="1766"/>
        <w:gridCol w:w="1539"/>
        <w:gridCol w:w="1177"/>
        <w:gridCol w:w="1997"/>
        <w:gridCol w:w="1647"/>
      </w:tblGrid>
      <w:tr w:rsidR="004E1CEB" w:rsidRPr="00626206" w14:paraId="1D0F48A1" w14:textId="77777777" w:rsidTr="004071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1"/>
        </w:trPr>
        <w:tc>
          <w:tcPr>
            <w:tcW w:w="670" w:type="pct"/>
            <w:noWrap/>
            <w:hideMark/>
          </w:tcPr>
          <w:p w14:paraId="53359B4F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</w:p>
        </w:tc>
        <w:tc>
          <w:tcPr>
            <w:tcW w:w="954" w:type="pct"/>
            <w:noWrap/>
            <w:hideMark/>
          </w:tcPr>
          <w:p w14:paraId="4A93FBA4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sz w:val="16"/>
              </w:rPr>
              <w:t>Susceptible population</w:t>
            </w:r>
          </w:p>
        </w:tc>
        <w:tc>
          <w:tcPr>
            <w:tcW w:w="832" w:type="pct"/>
            <w:noWrap/>
            <w:hideMark/>
          </w:tcPr>
          <w:p w14:paraId="2A29A988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sz w:val="16"/>
              </w:rPr>
              <w:t>Infected population</w:t>
            </w:r>
          </w:p>
        </w:tc>
        <w:tc>
          <w:tcPr>
            <w:tcW w:w="577" w:type="pct"/>
            <w:noWrap/>
            <w:hideMark/>
          </w:tcPr>
          <w:p w14:paraId="1B598FEA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sz w:val="16"/>
              </w:rPr>
              <w:t>Total population</w:t>
            </w:r>
          </w:p>
        </w:tc>
        <w:tc>
          <w:tcPr>
            <w:tcW w:w="1077" w:type="pct"/>
          </w:tcPr>
          <w:p w14:paraId="55F2BEC0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sz w:val="16"/>
              </w:rPr>
              <w:t>Coefficient infection (β)</w:t>
            </w:r>
          </w:p>
        </w:tc>
        <w:tc>
          <w:tcPr>
            <w:tcW w:w="890" w:type="pct"/>
          </w:tcPr>
          <w:p w14:paraId="5C8CB52C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sz w:val="16"/>
              </w:rPr>
              <w:t>Natural mortality rate</w:t>
            </w:r>
          </w:p>
        </w:tc>
      </w:tr>
      <w:tr w:rsidR="004E1CEB" w:rsidRPr="00626206" w14:paraId="74300656" w14:textId="77777777" w:rsidTr="004071A2">
        <w:trPr>
          <w:trHeight w:val="181"/>
        </w:trPr>
        <w:tc>
          <w:tcPr>
            <w:tcW w:w="670" w:type="pct"/>
            <w:noWrap/>
            <w:hideMark/>
          </w:tcPr>
          <w:p w14:paraId="6E6214B0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bookmarkStart w:id="13" w:name="_Hlk151239227"/>
            <w:r w:rsidRPr="00626206">
              <w:rPr>
                <w:sz w:val="16"/>
              </w:rPr>
              <w:t>Normal male</w:t>
            </w:r>
          </w:p>
        </w:tc>
        <w:tc>
          <w:tcPr>
            <w:tcW w:w="954" w:type="pct"/>
            <w:noWrap/>
            <w:hideMark/>
          </w:tcPr>
          <w:p w14:paraId="43C099BA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bookmarkStart w:id="14" w:name="RANGE!C5"/>
            <w:r w:rsidRPr="00626206">
              <w:rPr>
                <w:sz w:val="16"/>
              </w:rPr>
              <w:t xml:space="preserve">527275637 </w:t>
            </w:r>
            <w:bookmarkEnd w:id="14"/>
          </w:p>
        </w:tc>
        <w:tc>
          <w:tcPr>
            <w:tcW w:w="832" w:type="pct"/>
            <w:noWrap/>
            <w:hideMark/>
          </w:tcPr>
          <w:p w14:paraId="4ED63CBA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bookmarkStart w:id="15" w:name="RANGE!E5"/>
            <w:r w:rsidRPr="00626206">
              <w:rPr>
                <w:sz w:val="16"/>
              </w:rPr>
              <w:t xml:space="preserve">261010 </w:t>
            </w:r>
            <w:bookmarkEnd w:id="15"/>
          </w:p>
        </w:tc>
        <w:tc>
          <w:tcPr>
            <w:tcW w:w="577" w:type="pct"/>
            <w:noWrap/>
            <w:hideMark/>
          </w:tcPr>
          <w:p w14:paraId="0BE48257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sz w:val="16"/>
              </w:rPr>
              <w:t xml:space="preserve">527536648 </w:t>
            </w:r>
          </w:p>
        </w:tc>
        <w:tc>
          <w:tcPr>
            <w:tcW w:w="1077" w:type="pct"/>
          </w:tcPr>
          <w:p w14:paraId="5869041E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sz w:val="16"/>
              </w:rPr>
              <w:t>62.71%</w:t>
            </w:r>
          </w:p>
        </w:tc>
        <w:tc>
          <w:tcPr>
            <w:tcW w:w="890" w:type="pct"/>
          </w:tcPr>
          <w:p w14:paraId="4FCFDBCC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sz w:val="16"/>
              </w:rPr>
              <w:t>0.7068%</w:t>
            </w:r>
          </w:p>
        </w:tc>
      </w:tr>
      <w:tr w:rsidR="004E1CEB" w:rsidRPr="00626206" w14:paraId="40D91A09" w14:textId="77777777" w:rsidTr="004071A2">
        <w:trPr>
          <w:trHeight w:val="181"/>
        </w:trPr>
        <w:tc>
          <w:tcPr>
            <w:tcW w:w="670" w:type="pct"/>
            <w:noWrap/>
            <w:hideMark/>
          </w:tcPr>
          <w:p w14:paraId="716FFA4A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sz w:val="16"/>
              </w:rPr>
              <w:t>Normal female</w:t>
            </w:r>
          </w:p>
        </w:tc>
        <w:tc>
          <w:tcPr>
            <w:tcW w:w="954" w:type="pct"/>
            <w:noWrap/>
            <w:hideMark/>
          </w:tcPr>
          <w:p w14:paraId="6FE1DC32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bookmarkStart w:id="16" w:name="RANGE!C6"/>
            <w:r w:rsidRPr="00626206">
              <w:rPr>
                <w:sz w:val="16"/>
              </w:rPr>
              <w:t xml:space="preserve">544860321 </w:t>
            </w:r>
            <w:bookmarkEnd w:id="16"/>
          </w:p>
        </w:tc>
        <w:tc>
          <w:tcPr>
            <w:tcW w:w="832" w:type="pct"/>
            <w:noWrap/>
            <w:hideMark/>
          </w:tcPr>
          <w:p w14:paraId="46C958FC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bookmarkStart w:id="17" w:name="RANGE!E6"/>
            <w:r w:rsidRPr="00626206">
              <w:rPr>
                <w:sz w:val="16"/>
              </w:rPr>
              <w:t xml:space="preserve">120310 </w:t>
            </w:r>
            <w:bookmarkEnd w:id="17"/>
          </w:p>
        </w:tc>
        <w:tc>
          <w:tcPr>
            <w:tcW w:w="577" w:type="pct"/>
            <w:noWrap/>
            <w:hideMark/>
          </w:tcPr>
          <w:p w14:paraId="356787E6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sz w:val="16"/>
              </w:rPr>
              <w:t xml:space="preserve">544980631 </w:t>
            </w:r>
          </w:p>
        </w:tc>
        <w:tc>
          <w:tcPr>
            <w:tcW w:w="1077" w:type="pct"/>
          </w:tcPr>
          <w:p w14:paraId="5FD55FEA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sz w:val="16"/>
              </w:rPr>
              <w:t>11.57%</w:t>
            </w:r>
          </w:p>
        </w:tc>
        <w:tc>
          <w:tcPr>
            <w:tcW w:w="890" w:type="pct"/>
          </w:tcPr>
          <w:p w14:paraId="17CD7A4A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sz w:val="16"/>
              </w:rPr>
              <w:t>0.7068%</w:t>
            </w:r>
          </w:p>
        </w:tc>
      </w:tr>
      <w:tr w:rsidR="004E1CEB" w:rsidRPr="00626206" w14:paraId="020C6CA3" w14:textId="77777777" w:rsidTr="004071A2">
        <w:trPr>
          <w:trHeight w:val="181"/>
        </w:trPr>
        <w:tc>
          <w:tcPr>
            <w:tcW w:w="670" w:type="pct"/>
            <w:noWrap/>
            <w:hideMark/>
          </w:tcPr>
          <w:p w14:paraId="63C8AB1A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rFonts w:hint="eastAsia"/>
                <w:sz w:val="16"/>
              </w:rPr>
              <w:t>M</w:t>
            </w:r>
            <w:r w:rsidRPr="00626206">
              <w:rPr>
                <w:sz w:val="16"/>
              </w:rPr>
              <w:t>SM</w:t>
            </w:r>
          </w:p>
        </w:tc>
        <w:tc>
          <w:tcPr>
            <w:tcW w:w="954" w:type="pct"/>
            <w:noWrap/>
            <w:hideMark/>
          </w:tcPr>
          <w:p w14:paraId="2458EA80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bookmarkStart w:id="18" w:name="RANGE!C7"/>
            <w:r w:rsidRPr="00626206">
              <w:rPr>
                <w:sz w:val="16"/>
              </w:rPr>
              <w:t xml:space="preserve">27706777 </w:t>
            </w:r>
            <w:bookmarkEnd w:id="18"/>
          </w:p>
        </w:tc>
        <w:tc>
          <w:tcPr>
            <w:tcW w:w="832" w:type="pct"/>
            <w:noWrap/>
            <w:hideMark/>
          </w:tcPr>
          <w:p w14:paraId="0228F31E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bookmarkStart w:id="19" w:name="RANGE!E7"/>
            <w:r w:rsidRPr="00626206">
              <w:rPr>
                <w:sz w:val="16"/>
              </w:rPr>
              <w:t xml:space="preserve">133402 </w:t>
            </w:r>
            <w:bookmarkEnd w:id="19"/>
          </w:p>
        </w:tc>
        <w:tc>
          <w:tcPr>
            <w:tcW w:w="577" w:type="pct"/>
            <w:noWrap/>
            <w:hideMark/>
          </w:tcPr>
          <w:p w14:paraId="7803655D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sz w:val="16"/>
              </w:rPr>
              <w:t xml:space="preserve">27840179 </w:t>
            </w:r>
          </w:p>
        </w:tc>
        <w:tc>
          <w:tcPr>
            <w:tcW w:w="1077" w:type="pct"/>
          </w:tcPr>
          <w:p w14:paraId="3554AC15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rFonts w:hint="eastAsia"/>
                <w:sz w:val="16"/>
              </w:rPr>
              <w:t>2</w:t>
            </w:r>
            <w:r w:rsidRPr="00626206">
              <w:rPr>
                <w:sz w:val="16"/>
              </w:rPr>
              <w:t>8.94%</w:t>
            </w:r>
          </w:p>
        </w:tc>
        <w:tc>
          <w:tcPr>
            <w:tcW w:w="890" w:type="pct"/>
          </w:tcPr>
          <w:p w14:paraId="0C5A5F73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sz w:val="16"/>
              </w:rPr>
              <w:t>0.7068%</w:t>
            </w:r>
          </w:p>
        </w:tc>
      </w:tr>
      <w:tr w:rsidR="004E1CEB" w:rsidRPr="00626206" w14:paraId="5B0238C9" w14:textId="77777777" w:rsidTr="004071A2">
        <w:trPr>
          <w:trHeight w:val="181"/>
        </w:trPr>
        <w:tc>
          <w:tcPr>
            <w:tcW w:w="670" w:type="pct"/>
            <w:noWrap/>
            <w:hideMark/>
          </w:tcPr>
          <w:p w14:paraId="31B062FC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rFonts w:hint="eastAsia"/>
                <w:sz w:val="16"/>
              </w:rPr>
              <w:t>M</w:t>
            </w:r>
            <w:r w:rsidRPr="00626206">
              <w:rPr>
                <w:sz w:val="16"/>
              </w:rPr>
              <w:t>IDU</w:t>
            </w:r>
          </w:p>
        </w:tc>
        <w:tc>
          <w:tcPr>
            <w:tcW w:w="954" w:type="pct"/>
            <w:noWrap/>
            <w:hideMark/>
          </w:tcPr>
          <w:p w14:paraId="56D2391C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bookmarkStart w:id="20" w:name="RANGE!C8"/>
            <w:r w:rsidRPr="00626206">
              <w:rPr>
                <w:sz w:val="16"/>
              </w:rPr>
              <w:t xml:space="preserve">1398085 </w:t>
            </w:r>
            <w:bookmarkEnd w:id="20"/>
          </w:p>
        </w:tc>
        <w:tc>
          <w:tcPr>
            <w:tcW w:w="832" w:type="pct"/>
            <w:noWrap/>
            <w:hideMark/>
          </w:tcPr>
          <w:p w14:paraId="59E5D6AA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bookmarkStart w:id="21" w:name="RANGE!E8"/>
            <w:r w:rsidRPr="00626206">
              <w:rPr>
                <w:sz w:val="16"/>
              </w:rPr>
              <w:t xml:space="preserve">28666 </w:t>
            </w:r>
            <w:bookmarkEnd w:id="21"/>
          </w:p>
        </w:tc>
        <w:tc>
          <w:tcPr>
            <w:tcW w:w="577" w:type="pct"/>
            <w:noWrap/>
            <w:hideMark/>
          </w:tcPr>
          <w:p w14:paraId="61691C63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sz w:val="16"/>
              </w:rPr>
              <w:t xml:space="preserve">1426751 </w:t>
            </w:r>
          </w:p>
        </w:tc>
        <w:tc>
          <w:tcPr>
            <w:tcW w:w="1077" w:type="pct"/>
          </w:tcPr>
          <w:p w14:paraId="1872D9A2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sz w:val="16"/>
              </w:rPr>
              <w:t>Blood: 7.21%, sex: 6.43%</w:t>
            </w:r>
          </w:p>
        </w:tc>
        <w:tc>
          <w:tcPr>
            <w:tcW w:w="890" w:type="pct"/>
          </w:tcPr>
          <w:p w14:paraId="0913E343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sz w:val="16"/>
              </w:rPr>
              <w:t>7.18%</w:t>
            </w:r>
          </w:p>
        </w:tc>
      </w:tr>
      <w:tr w:rsidR="004E1CEB" w:rsidRPr="00626206" w14:paraId="786B7D36" w14:textId="77777777" w:rsidTr="004071A2">
        <w:trPr>
          <w:trHeight w:val="181"/>
        </w:trPr>
        <w:tc>
          <w:tcPr>
            <w:tcW w:w="670" w:type="pct"/>
            <w:noWrap/>
            <w:hideMark/>
          </w:tcPr>
          <w:p w14:paraId="7F4960BD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sz w:val="16"/>
              </w:rPr>
              <w:lastRenderedPageBreak/>
              <w:t>FIDU</w:t>
            </w:r>
          </w:p>
        </w:tc>
        <w:tc>
          <w:tcPr>
            <w:tcW w:w="954" w:type="pct"/>
            <w:noWrap/>
            <w:hideMark/>
          </w:tcPr>
          <w:p w14:paraId="3D113E2D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bookmarkStart w:id="22" w:name="RANGE!C9"/>
            <w:r w:rsidRPr="00626206">
              <w:rPr>
                <w:sz w:val="16"/>
              </w:rPr>
              <w:t xml:space="preserve">622601 </w:t>
            </w:r>
            <w:bookmarkEnd w:id="22"/>
          </w:p>
        </w:tc>
        <w:tc>
          <w:tcPr>
            <w:tcW w:w="832" w:type="pct"/>
            <w:noWrap/>
            <w:hideMark/>
          </w:tcPr>
          <w:p w14:paraId="598B2694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bookmarkStart w:id="23" w:name="RANGE!E9"/>
            <w:r w:rsidRPr="00626206">
              <w:rPr>
                <w:sz w:val="16"/>
              </w:rPr>
              <w:t xml:space="preserve">10938 </w:t>
            </w:r>
            <w:bookmarkEnd w:id="23"/>
          </w:p>
        </w:tc>
        <w:tc>
          <w:tcPr>
            <w:tcW w:w="577" w:type="pct"/>
            <w:noWrap/>
            <w:hideMark/>
          </w:tcPr>
          <w:p w14:paraId="4A53DAA0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sz w:val="16"/>
              </w:rPr>
              <w:t xml:space="preserve">633539 </w:t>
            </w:r>
          </w:p>
        </w:tc>
        <w:tc>
          <w:tcPr>
            <w:tcW w:w="1077" w:type="pct"/>
          </w:tcPr>
          <w:p w14:paraId="0DF70452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sz w:val="16"/>
              </w:rPr>
              <w:t>Blood: 2.11%, sex: 2.23%</w:t>
            </w:r>
          </w:p>
        </w:tc>
        <w:tc>
          <w:tcPr>
            <w:tcW w:w="890" w:type="pct"/>
          </w:tcPr>
          <w:p w14:paraId="586D693F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sz w:val="16"/>
              </w:rPr>
              <w:t>5.48%</w:t>
            </w:r>
          </w:p>
        </w:tc>
      </w:tr>
      <w:bookmarkEnd w:id="13"/>
      <w:tr w:rsidR="004E1CEB" w:rsidRPr="00626206" w14:paraId="610CD9A2" w14:textId="77777777" w:rsidTr="004071A2">
        <w:trPr>
          <w:trHeight w:val="181"/>
        </w:trPr>
        <w:tc>
          <w:tcPr>
            <w:tcW w:w="670" w:type="pct"/>
            <w:noWrap/>
            <w:hideMark/>
          </w:tcPr>
          <w:p w14:paraId="4EAF6CF7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sz w:val="16"/>
              </w:rPr>
              <w:t>All people</w:t>
            </w:r>
          </w:p>
        </w:tc>
        <w:tc>
          <w:tcPr>
            <w:tcW w:w="954" w:type="pct"/>
            <w:noWrap/>
            <w:hideMark/>
          </w:tcPr>
          <w:p w14:paraId="3AF40C62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sz w:val="16"/>
              </w:rPr>
              <w:t>1101863422</w:t>
            </w:r>
          </w:p>
        </w:tc>
        <w:tc>
          <w:tcPr>
            <w:tcW w:w="832" w:type="pct"/>
            <w:noWrap/>
            <w:hideMark/>
          </w:tcPr>
          <w:p w14:paraId="3F8BDE79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sz w:val="16"/>
              </w:rPr>
              <w:t xml:space="preserve">554326 </w:t>
            </w:r>
          </w:p>
        </w:tc>
        <w:tc>
          <w:tcPr>
            <w:tcW w:w="577" w:type="pct"/>
            <w:noWrap/>
            <w:hideMark/>
          </w:tcPr>
          <w:p w14:paraId="73E29DBF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  <w:r w:rsidRPr="00626206">
              <w:rPr>
                <w:sz w:val="16"/>
              </w:rPr>
              <w:t xml:space="preserve">1102417748 </w:t>
            </w:r>
          </w:p>
        </w:tc>
        <w:tc>
          <w:tcPr>
            <w:tcW w:w="1077" w:type="pct"/>
          </w:tcPr>
          <w:p w14:paraId="57CAA7C4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</w:p>
        </w:tc>
        <w:tc>
          <w:tcPr>
            <w:tcW w:w="890" w:type="pct"/>
          </w:tcPr>
          <w:p w14:paraId="1492DBF4" w14:textId="77777777" w:rsidR="004E1CEB" w:rsidRPr="00626206" w:rsidRDefault="004E1CEB" w:rsidP="004071A2">
            <w:pPr>
              <w:spacing w:line="480" w:lineRule="auto"/>
              <w:rPr>
                <w:sz w:val="16"/>
              </w:rPr>
            </w:pPr>
          </w:p>
        </w:tc>
      </w:tr>
    </w:tbl>
    <w:p w14:paraId="45060C52" w14:textId="77777777" w:rsidR="004E1CEB" w:rsidRDefault="004E1CEB" w:rsidP="004E1CEB">
      <w:pPr>
        <w:autoSpaceDE w:val="0"/>
        <w:autoSpaceDN w:val="0"/>
        <w:adjustRightInd w:val="0"/>
        <w:spacing w:line="480" w:lineRule="auto"/>
        <w:contextualSpacing/>
        <w:rPr>
          <w:rFonts w:ascii="SimSun" w:hAnsi="SimSun" w:cs="SimSun"/>
          <w:bCs/>
          <w:kern w:val="0"/>
        </w:rPr>
      </w:pPr>
      <w:r w:rsidRPr="00626206">
        <w:rPr>
          <w:rFonts w:eastAsia="Times New Roman"/>
          <w:b/>
          <w:kern w:val="0"/>
        </w:rPr>
        <w:t xml:space="preserve">Abbreviation: </w:t>
      </w:r>
      <w:r w:rsidRPr="00626206">
        <w:rPr>
          <w:rFonts w:eastAsia="Times New Roman"/>
          <w:bCs/>
          <w:kern w:val="0"/>
        </w:rPr>
        <w:t>MSM: men who have sex with men; MIDU: male injecting drug users; FIDU: female injecting drug users</w:t>
      </w:r>
      <w:r w:rsidRPr="00626206">
        <w:rPr>
          <w:rFonts w:ascii="SimSun" w:hAnsi="SimSun" w:cs="SimSun" w:hint="eastAsia"/>
          <w:bCs/>
          <w:kern w:val="0"/>
        </w:rPr>
        <w:t>.</w:t>
      </w:r>
    </w:p>
    <w:p w14:paraId="141371EB" w14:textId="77777777" w:rsidR="004E1CEB" w:rsidRPr="00626206" w:rsidRDefault="004E1CEB" w:rsidP="004E1CEB">
      <w:pPr>
        <w:autoSpaceDE w:val="0"/>
        <w:autoSpaceDN w:val="0"/>
        <w:adjustRightInd w:val="0"/>
        <w:spacing w:line="480" w:lineRule="auto"/>
        <w:contextualSpacing/>
        <w:rPr>
          <w:rFonts w:ascii="SimSun" w:hAnsi="SimSun" w:cs="SimSun"/>
          <w:bCs/>
          <w:kern w:val="0"/>
        </w:rPr>
      </w:pPr>
    </w:p>
    <w:p w14:paraId="49060CD4" w14:textId="77777777" w:rsidR="004E1CEB" w:rsidRPr="00DD6E96" w:rsidRDefault="004E1CEB" w:rsidP="004E1CEB">
      <w:pPr>
        <w:pStyle w:val="-"/>
        <w:spacing w:line="480" w:lineRule="auto"/>
        <w:rPr>
          <w:sz w:val="24"/>
        </w:rPr>
      </w:pPr>
      <w:bookmarkStart w:id="24" w:name="_Ref151754724"/>
      <w:r w:rsidRPr="00DD6E96">
        <w:rPr>
          <w:sz w:val="24"/>
        </w:rPr>
        <w:t xml:space="preserve">Table </w:t>
      </w:r>
      <w:r w:rsidRPr="00DD6E96">
        <w:rPr>
          <w:noProof/>
          <w:sz w:val="24"/>
        </w:rPr>
        <w:t>3</w:t>
      </w:r>
      <w:bookmarkEnd w:id="24"/>
      <w:r w:rsidRPr="00DD6E96">
        <w:rPr>
          <w:sz w:val="24"/>
        </w:rPr>
        <w:t xml:space="preserve"> Discounted costs, QALYs and ICERs</w:t>
      </w:r>
    </w:p>
    <w:tbl>
      <w:tblPr>
        <w:tblStyle w:val="a1"/>
        <w:tblW w:w="5000" w:type="pct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008"/>
        <w:gridCol w:w="706"/>
        <w:gridCol w:w="552"/>
        <w:gridCol w:w="782"/>
        <w:gridCol w:w="681"/>
        <w:gridCol w:w="681"/>
        <w:gridCol w:w="687"/>
        <w:gridCol w:w="689"/>
        <w:gridCol w:w="689"/>
        <w:gridCol w:w="782"/>
        <w:gridCol w:w="646"/>
        <w:gridCol w:w="650"/>
        <w:gridCol w:w="807"/>
      </w:tblGrid>
      <w:tr w:rsidR="004E1CEB" w:rsidRPr="00341EDB" w14:paraId="7AD931FA" w14:textId="77777777" w:rsidTr="004071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1"/>
        </w:trPr>
        <w:tc>
          <w:tcPr>
            <w:tcW w:w="538" w:type="pct"/>
            <w:vMerge w:val="restart"/>
            <w:vAlign w:val="center"/>
          </w:tcPr>
          <w:p w14:paraId="0826ED4C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377" w:type="pct"/>
            <w:vMerge w:val="restart"/>
            <w:vAlign w:val="center"/>
          </w:tcPr>
          <w:p w14:paraId="586A2CA3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Total QALYs</w:t>
            </w:r>
          </w:p>
        </w:tc>
        <w:tc>
          <w:tcPr>
            <w:tcW w:w="295" w:type="pct"/>
            <w:vMerge w:val="restart"/>
            <w:vAlign w:val="center"/>
          </w:tcPr>
          <w:p w14:paraId="7C3F539C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LYs</w:t>
            </w:r>
          </w:p>
        </w:tc>
        <w:tc>
          <w:tcPr>
            <w:tcW w:w="418" w:type="pct"/>
            <w:vMerge w:val="restart"/>
            <w:vAlign w:val="center"/>
          </w:tcPr>
          <w:p w14:paraId="2477852E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 xml:space="preserve">Total costs, </w:t>
            </w:r>
            <w:r w:rsidRPr="00341EDB">
              <w:t>USD</w:t>
            </w:r>
          </w:p>
        </w:tc>
        <w:tc>
          <w:tcPr>
            <w:tcW w:w="1830" w:type="pct"/>
            <w:gridSpan w:val="5"/>
            <w:vAlign w:val="center"/>
          </w:tcPr>
          <w:p w14:paraId="183CF2C8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The proportion of the cost of each part, %</w:t>
            </w:r>
          </w:p>
        </w:tc>
        <w:tc>
          <w:tcPr>
            <w:tcW w:w="418" w:type="pct"/>
            <w:vMerge w:val="restart"/>
            <w:vAlign w:val="center"/>
          </w:tcPr>
          <w:p w14:paraId="753A978D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I</w:t>
            </w:r>
            <w:r w:rsidRPr="00341EDB">
              <w:rPr>
                <w:szCs w:val="16"/>
              </w:rPr>
              <w:t>CER, USD/</w:t>
            </w:r>
          </w:p>
          <w:p w14:paraId="63D50590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QALY</w:t>
            </w:r>
          </w:p>
        </w:tc>
        <w:tc>
          <w:tcPr>
            <w:tcW w:w="345" w:type="pct"/>
            <w:vMerge w:val="restart"/>
            <w:vAlign w:val="center"/>
          </w:tcPr>
          <w:p w14:paraId="7E436390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N</w:t>
            </w:r>
            <w:r w:rsidRPr="00341EDB">
              <w:rPr>
                <w:rFonts w:hint="eastAsia"/>
                <w:szCs w:val="16"/>
              </w:rPr>
              <w:t>ew</w:t>
            </w:r>
            <w:r w:rsidRPr="00341EDB">
              <w:rPr>
                <w:szCs w:val="16"/>
              </w:rPr>
              <w:t xml:space="preserve"> </w:t>
            </w:r>
            <w:r w:rsidRPr="00341EDB">
              <w:rPr>
                <w:rFonts w:hint="eastAsia"/>
                <w:szCs w:val="16"/>
              </w:rPr>
              <w:t>HIV</w:t>
            </w:r>
            <w:r w:rsidRPr="00341EDB">
              <w:rPr>
                <w:szCs w:val="16"/>
              </w:rPr>
              <w:t xml:space="preserve"> cases</w:t>
            </w:r>
          </w:p>
        </w:tc>
        <w:tc>
          <w:tcPr>
            <w:tcW w:w="347" w:type="pct"/>
            <w:vMerge w:val="restart"/>
            <w:vAlign w:val="center"/>
          </w:tcPr>
          <w:p w14:paraId="7A4F8DFC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H</w:t>
            </w:r>
            <w:r w:rsidRPr="00341EDB">
              <w:rPr>
                <w:szCs w:val="16"/>
              </w:rPr>
              <w:t>IV-</w:t>
            </w:r>
            <w:r w:rsidRPr="00341EDB">
              <w:rPr>
                <w:rFonts w:hint="eastAsia"/>
                <w:szCs w:val="16"/>
              </w:rPr>
              <w:t>related</w:t>
            </w:r>
            <w:r w:rsidRPr="00341EDB">
              <w:rPr>
                <w:szCs w:val="16"/>
              </w:rPr>
              <w:t xml:space="preserve"> </w:t>
            </w:r>
            <w:r w:rsidRPr="00341EDB">
              <w:rPr>
                <w:rFonts w:hint="eastAsia"/>
                <w:szCs w:val="16"/>
              </w:rPr>
              <w:t>deaths</w:t>
            </w:r>
          </w:p>
        </w:tc>
        <w:tc>
          <w:tcPr>
            <w:tcW w:w="431" w:type="pct"/>
            <w:vMerge w:val="restart"/>
            <w:vAlign w:val="center"/>
          </w:tcPr>
          <w:p w14:paraId="5906F45B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Incidence of</w:t>
            </w:r>
            <w:r w:rsidRPr="00341EDB">
              <w:rPr>
                <w:rFonts w:hint="eastAsia"/>
                <w:szCs w:val="16"/>
              </w:rPr>
              <w:t xml:space="preserve"> A</w:t>
            </w:r>
            <w:r w:rsidRPr="00341EDB">
              <w:rPr>
                <w:szCs w:val="16"/>
              </w:rPr>
              <w:t>DEs</w:t>
            </w:r>
          </w:p>
        </w:tc>
      </w:tr>
      <w:tr w:rsidR="004E1CEB" w:rsidRPr="00341EDB" w14:paraId="5DD0DE2F" w14:textId="77777777" w:rsidTr="004071A2">
        <w:trPr>
          <w:trHeight w:val="181"/>
        </w:trPr>
        <w:tc>
          <w:tcPr>
            <w:tcW w:w="538" w:type="pct"/>
            <w:vMerge/>
            <w:tcBorders>
              <w:bottom w:val="single" w:sz="6" w:space="0" w:color="auto"/>
            </w:tcBorders>
            <w:vAlign w:val="center"/>
          </w:tcPr>
          <w:p w14:paraId="795F4BBD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377" w:type="pct"/>
            <w:vMerge/>
            <w:tcBorders>
              <w:bottom w:val="single" w:sz="6" w:space="0" w:color="auto"/>
            </w:tcBorders>
            <w:vAlign w:val="center"/>
          </w:tcPr>
          <w:p w14:paraId="57E97EAE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295" w:type="pct"/>
            <w:vMerge/>
            <w:tcBorders>
              <w:bottom w:val="single" w:sz="6" w:space="0" w:color="auto"/>
            </w:tcBorders>
            <w:vAlign w:val="center"/>
          </w:tcPr>
          <w:p w14:paraId="33ADBE24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418" w:type="pct"/>
            <w:vMerge/>
            <w:tcBorders>
              <w:bottom w:val="single" w:sz="6" w:space="0" w:color="auto"/>
            </w:tcBorders>
            <w:vAlign w:val="center"/>
          </w:tcPr>
          <w:p w14:paraId="2B643841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364" w:type="pct"/>
            <w:tcBorders>
              <w:bottom w:val="single" w:sz="6" w:space="0" w:color="auto"/>
            </w:tcBorders>
            <w:vAlign w:val="center"/>
          </w:tcPr>
          <w:p w14:paraId="3ECEF2E6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A</w:t>
            </w:r>
            <w:r w:rsidRPr="00341EDB">
              <w:rPr>
                <w:szCs w:val="16"/>
              </w:rPr>
              <w:t>RT</w:t>
            </w:r>
          </w:p>
        </w:tc>
        <w:tc>
          <w:tcPr>
            <w:tcW w:w="364" w:type="pct"/>
            <w:tcBorders>
              <w:bottom w:val="single" w:sz="6" w:space="0" w:color="auto"/>
            </w:tcBorders>
            <w:vAlign w:val="center"/>
          </w:tcPr>
          <w:p w14:paraId="244940DE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Test</w:t>
            </w:r>
          </w:p>
        </w:tc>
        <w:tc>
          <w:tcPr>
            <w:tcW w:w="367" w:type="pct"/>
            <w:tcBorders>
              <w:bottom w:val="single" w:sz="6" w:space="0" w:color="auto"/>
            </w:tcBorders>
            <w:vAlign w:val="center"/>
          </w:tcPr>
          <w:p w14:paraId="294A39ED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A</w:t>
            </w:r>
            <w:r w:rsidRPr="00341EDB">
              <w:rPr>
                <w:szCs w:val="16"/>
              </w:rPr>
              <w:t>E</w:t>
            </w:r>
            <w:r w:rsidRPr="00341EDB">
              <w:rPr>
                <w:rFonts w:hint="eastAsia"/>
                <w:szCs w:val="16"/>
              </w:rPr>
              <w:t>s</w:t>
            </w:r>
          </w:p>
        </w:tc>
        <w:tc>
          <w:tcPr>
            <w:tcW w:w="368" w:type="pct"/>
            <w:tcBorders>
              <w:bottom w:val="single" w:sz="6" w:space="0" w:color="auto"/>
            </w:tcBorders>
            <w:vAlign w:val="center"/>
          </w:tcPr>
          <w:p w14:paraId="1F9CF232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A</w:t>
            </w:r>
            <w:r w:rsidRPr="00341EDB">
              <w:rPr>
                <w:szCs w:val="16"/>
              </w:rPr>
              <w:t>DEs</w:t>
            </w:r>
          </w:p>
        </w:tc>
        <w:tc>
          <w:tcPr>
            <w:tcW w:w="368" w:type="pct"/>
            <w:tcBorders>
              <w:bottom w:val="single" w:sz="6" w:space="0" w:color="auto"/>
            </w:tcBorders>
            <w:vAlign w:val="center"/>
          </w:tcPr>
          <w:p w14:paraId="63042B5F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Others</w:t>
            </w:r>
          </w:p>
        </w:tc>
        <w:tc>
          <w:tcPr>
            <w:tcW w:w="418" w:type="pct"/>
            <w:vMerge/>
            <w:tcBorders>
              <w:bottom w:val="single" w:sz="6" w:space="0" w:color="auto"/>
            </w:tcBorders>
            <w:vAlign w:val="center"/>
          </w:tcPr>
          <w:p w14:paraId="3200D918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345" w:type="pct"/>
            <w:vMerge/>
            <w:tcBorders>
              <w:bottom w:val="single" w:sz="6" w:space="0" w:color="auto"/>
            </w:tcBorders>
            <w:vAlign w:val="center"/>
          </w:tcPr>
          <w:p w14:paraId="659531AD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347" w:type="pct"/>
            <w:vMerge/>
            <w:tcBorders>
              <w:bottom w:val="single" w:sz="6" w:space="0" w:color="auto"/>
            </w:tcBorders>
            <w:vAlign w:val="center"/>
          </w:tcPr>
          <w:p w14:paraId="279FB063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431" w:type="pct"/>
            <w:vMerge/>
            <w:tcBorders>
              <w:bottom w:val="single" w:sz="6" w:space="0" w:color="auto"/>
            </w:tcBorders>
            <w:vAlign w:val="center"/>
          </w:tcPr>
          <w:p w14:paraId="343E8714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</w:tr>
      <w:tr w:rsidR="004E1CEB" w:rsidRPr="00341EDB" w14:paraId="66A9E7B5" w14:textId="77777777" w:rsidTr="004071A2">
        <w:trPr>
          <w:trHeight w:val="181"/>
        </w:trPr>
        <w:tc>
          <w:tcPr>
            <w:tcW w:w="5000" w:type="pct"/>
            <w:gridSpan w:val="13"/>
            <w:vAlign w:val="center"/>
          </w:tcPr>
          <w:p w14:paraId="30E89BB3" w14:textId="77777777" w:rsidR="004E1CEB" w:rsidRPr="00341EDB" w:rsidRDefault="004E1CEB" w:rsidP="004071A2">
            <w:pPr>
              <w:pStyle w:val="a"/>
              <w:spacing w:line="480" w:lineRule="auto"/>
              <w:jc w:val="both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Markov</w:t>
            </w:r>
            <w:r w:rsidRPr="00341EDB">
              <w:rPr>
                <w:szCs w:val="16"/>
              </w:rPr>
              <w:t xml:space="preserve"> </w:t>
            </w:r>
            <w:r w:rsidRPr="00341EDB">
              <w:rPr>
                <w:rFonts w:hint="eastAsia"/>
                <w:szCs w:val="16"/>
              </w:rPr>
              <w:t>model</w:t>
            </w:r>
          </w:p>
        </w:tc>
      </w:tr>
      <w:tr w:rsidR="004E1CEB" w:rsidRPr="00341EDB" w14:paraId="2E619393" w14:textId="77777777" w:rsidTr="004071A2">
        <w:trPr>
          <w:trHeight w:val="181"/>
        </w:trPr>
        <w:tc>
          <w:tcPr>
            <w:tcW w:w="538" w:type="pct"/>
            <w:vAlign w:val="center"/>
          </w:tcPr>
          <w:p w14:paraId="1F2B081C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B</w:t>
            </w:r>
            <w:r w:rsidRPr="00341EDB">
              <w:rPr>
                <w:szCs w:val="16"/>
              </w:rPr>
              <w:t>/F/TAF</w:t>
            </w:r>
          </w:p>
        </w:tc>
        <w:tc>
          <w:tcPr>
            <w:tcW w:w="377" w:type="pct"/>
            <w:vAlign w:val="center"/>
          </w:tcPr>
          <w:p w14:paraId="50E2EF97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1</w:t>
            </w:r>
            <w:r w:rsidRPr="00341EDB">
              <w:rPr>
                <w:szCs w:val="16"/>
              </w:rPr>
              <w:t>2.7788</w:t>
            </w:r>
          </w:p>
        </w:tc>
        <w:tc>
          <w:tcPr>
            <w:tcW w:w="295" w:type="pct"/>
            <w:vAlign w:val="center"/>
          </w:tcPr>
          <w:p w14:paraId="2D0E5065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2</w:t>
            </w:r>
            <w:r w:rsidRPr="00341EDB">
              <w:rPr>
                <w:szCs w:val="16"/>
              </w:rPr>
              <w:t>0.58</w:t>
            </w:r>
          </w:p>
        </w:tc>
        <w:tc>
          <w:tcPr>
            <w:tcW w:w="418" w:type="pct"/>
            <w:vAlign w:val="center"/>
          </w:tcPr>
          <w:p w14:paraId="192EF2AF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4</w:t>
            </w:r>
            <w:r w:rsidRPr="00341EDB">
              <w:rPr>
                <w:szCs w:val="16"/>
              </w:rPr>
              <w:t>4381.33</w:t>
            </w:r>
          </w:p>
        </w:tc>
        <w:tc>
          <w:tcPr>
            <w:tcW w:w="364" w:type="pct"/>
            <w:vAlign w:val="center"/>
          </w:tcPr>
          <w:p w14:paraId="3920DBB2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5</w:t>
            </w:r>
            <w:r w:rsidRPr="00341EDB">
              <w:rPr>
                <w:szCs w:val="16"/>
              </w:rPr>
              <w:t>4.10%</w:t>
            </w:r>
          </w:p>
        </w:tc>
        <w:tc>
          <w:tcPr>
            <w:tcW w:w="364" w:type="pct"/>
            <w:vAlign w:val="center"/>
          </w:tcPr>
          <w:p w14:paraId="3C991760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2</w:t>
            </w:r>
            <w:r w:rsidRPr="00341EDB">
              <w:rPr>
                <w:szCs w:val="16"/>
              </w:rPr>
              <w:t>5.81%</w:t>
            </w:r>
          </w:p>
        </w:tc>
        <w:tc>
          <w:tcPr>
            <w:tcW w:w="367" w:type="pct"/>
            <w:vAlign w:val="center"/>
          </w:tcPr>
          <w:p w14:paraId="5822A44D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0</w:t>
            </w:r>
            <w:r w:rsidRPr="00341EDB">
              <w:rPr>
                <w:szCs w:val="16"/>
              </w:rPr>
              <w:t>.01%</w:t>
            </w:r>
          </w:p>
        </w:tc>
        <w:tc>
          <w:tcPr>
            <w:tcW w:w="368" w:type="pct"/>
            <w:vAlign w:val="center"/>
          </w:tcPr>
          <w:p w14:paraId="4406036D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8</w:t>
            </w:r>
            <w:r w:rsidRPr="00341EDB">
              <w:rPr>
                <w:szCs w:val="16"/>
              </w:rPr>
              <w:t>.87%</w:t>
            </w:r>
          </w:p>
        </w:tc>
        <w:tc>
          <w:tcPr>
            <w:tcW w:w="368" w:type="pct"/>
            <w:vAlign w:val="center"/>
          </w:tcPr>
          <w:p w14:paraId="35BE4431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1</w:t>
            </w:r>
            <w:r w:rsidRPr="00341EDB">
              <w:rPr>
                <w:szCs w:val="16"/>
              </w:rPr>
              <w:t>1.21%</w:t>
            </w:r>
          </w:p>
        </w:tc>
        <w:tc>
          <w:tcPr>
            <w:tcW w:w="418" w:type="pct"/>
            <w:vAlign w:val="center"/>
          </w:tcPr>
          <w:p w14:paraId="5F4ACC3D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345" w:type="pct"/>
            <w:vAlign w:val="center"/>
          </w:tcPr>
          <w:p w14:paraId="538A2217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347" w:type="pct"/>
            <w:vAlign w:val="center"/>
          </w:tcPr>
          <w:p w14:paraId="754AB5B4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431" w:type="pct"/>
            <w:vAlign w:val="center"/>
          </w:tcPr>
          <w:p w14:paraId="4E29A311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</w:tr>
      <w:tr w:rsidR="004E1CEB" w:rsidRPr="00341EDB" w14:paraId="763CE0AE" w14:textId="77777777" w:rsidTr="004071A2">
        <w:trPr>
          <w:trHeight w:val="181"/>
        </w:trPr>
        <w:tc>
          <w:tcPr>
            <w:tcW w:w="538" w:type="pct"/>
            <w:vAlign w:val="center"/>
          </w:tcPr>
          <w:p w14:paraId="7067446B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D</w:t>
            </w:r>
            <w:r w:rsidRPr="00341EDB">
              <w:rPr>
                <w:szCs w:val="16"/>
              </w:rPr>
              <w:t>TG/3TC</w:t>
            </w:r>
          </w:p>
        </w:tc>
        <w:tc>
          <w:tcPr>
            <w:tcW w:w="377" w:type="pct"/>
            <w:vAlign w:val="center"/>
          </w:tcPr>
          <w:p w14:paraId="44B8AACA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1</w:t>
            </w:r>
            <w:r w:rsidRPr="00341EDB">
              <w:rPr>
                <w:szCs w:val="16"/>
              </w:rPr>
              <w:t>2.6210</w:t>
            </w:r>
          </w:p>
        </w:tc>
        <w:tc>
          <w:tcPr>
            <w:tcW w:w="295" w:type="pct"/>
            <w:vAlign w:val="center"/>
          </w:tcPr>
          <w:p w14:paraId="7B7CF334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2</w:t>
            </w:r>
            <w:r w:rsidRPr="00341EDB">
              <w:rPr>
                <w:szCs w:val="16"/>
              </w:rPr>
              <w:t>0.00</w:t>
            </w:r>
          </w:p>
        </w:tc>
        <w:tc>
          <w:tcPr>
            <w:tcW w:w="418" w:type="pct"/>
            <w:vAlign w:val="center"/>
          </w:tcPr>
          <w:p w14:paraId="038AFA58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4</w:t>
            </w:r>
            <w:r w:rsidRPr="00341EDB">
              <w:rPr>
                <w:szCs w:val="16"/>
              </w:rPr>
              <w:t>2160.13</w:t>
            </w:r>
          </w:p>
        </w:tc>
        <w:tc>
          <w:tcPr>
            <w:tcW w:w="364" w:type="pct"/>
            <w:vAlign w:val="center"/>
          </w:tcPr>
          <w:p w14:paraId="05B2BD8A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51.33%</w:t>
            </w:r>
          </w:p>
        </w:tc>
        <w:tc>
          <w:tcPr>
            <w:tcW w:w="364" w:type="pct"/>
            <w:vAlign w:val="center"/>
          </w:tcPr>
          <w:p w14:paraId="351E1A1F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2</w:t>
            </w:r>
            <w:r w:rsidRPr="00341EDB">
              <w:rPr>
                <w:szCs w:val="16"/>
              </w:rPr>
              <w:t>7.04%</w:t>
            </w:r>
          </w:p>
        </w:tc>
        <w:tc>
          <w:tcPr>
            <w:tcW w:w="367" w:type="pct"/>
            <w:vAlign w:val="center"/>
          </w:tcPr>
          <w:p w14:paraId="5EDCD992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0</w:t>
            </w:r>
            <w:r w:rsidRPr="00341EDB">
              <w:rPr>
                <w:szCs w:val="16"/>
              </w:rPr>
              <w:t>.01%</w:t>
            </w:r>
          </w:p>
        </w:tc>
        <w:tc>
          <w:tcPr>
            <w:tcW w:w="368" w:type="pct"/>
            <w:vAlign w:val="center"/>
          </w:tcPr>
          <w:p w14:paraId="5993ACB9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9</w:t>
            </w:r>
            <w:r w:rsidRPr="00341EDB">
              <w:rPr>
                <w:szCs w:val="16"/>
              </w:rPr>
              <w:t>.54%</w:t>
            </w:r>
          </w:p>
        </w:tc>
        <w:tc>
          <w:tcPr>
            <w:tcW w:w="368" w:type="pct"/>
            <w:vAlign w:val="center"/>
          </w:tcPr>
          <w:p w14:paraId="11562A9F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1</w:t>
            </w:r>
            <w:r w:rsidRPr="00341EDB">
              <w:rPr>
                <w:szCs w:val="16"/>
              </w:rPr>
              <w:t>1.88%</w:t>
            </w:r>
          </w:p>
        </w:tc>
        <w:tc>
          <w:tcPr>
            <w:tcW w:w="418" w:type="pct"/>
            <w:vAlign w:val="center"/>
          </w:tcPr>
          <w:p w14:paraId="31ADE171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345" w:type="pct"/>
            <w:vAlign w:val="center"/>
          </w:tcPr>
          <w:p w14:paraId="76AE710F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347" w:type="pct"/>
            <w:vAlign w:val="center"/>
          </w:tcPr>
          <w:p w14:paraId="1D343174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431" w:type="pct"/>
            <w:vAlign w:val="center"/>
          </w:tcPr>
          <w:p w14:paraId="765A0348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</w:tr>
      <w:tr w:rsidR="004E1CEB" w:rsidRPr="00341EDB" w14:paraId="473B23C4" w14:textId="77777777" w:rsidTr="004071A2">
        <w:trPr>
          <w:trHeight w:val="181"/>
        </w:trPr>
        <w:tc>
          <w:tcPr>
            <w:tcW w:w="538" w:type="pct"/>
            <w:vAlign w:val="center"/>
          </w:tcPr>
          <w:p w14:paraId="18847969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ascii="Asap-Regular" w:hAnsi="Asap-Regular" w:hint="eastAsia"/>
                <w:szCs w:val="16"/>
              </w:rPr>
              <w:t>Incremental</w:t>
            </w:r>
          </w:p>
        </w:tc>
        <w:tc>
          <w:tcPr>
            <w:tcW w:w="377" w:type="pct"/>
            <w:vAlign w:val="center"/>
          </w:tcPr>
          <w:p w14:paraId="2D3270E9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0</w:t>
            </w:r>
            <w:r w:rsidRPr="00341EDB">
              <w:rPr>
                <w:szCs w:val="16"/>
              </w:rPr>
              <w:t>.1577</w:t>
            </w:r>
          </w:p>
        </w:tc>
        <w:tc>
          <w:tcPr>
            <w:tcW w:w="295" w:type="pct"/>
            <w:vAlign w:val="center"/>
          </w:tcPr>
          <w:p w14:paraId="0322643A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0</w:t>
            </w:r>
            <w:r w:rsidRPr="00341EDB">
              <w:rPr>
                <w:szCs w:val="16"/>
              </w:rPr>
              <w:t>.58</w:t>
            </w:r>
          </w:p>
        </w:tc>
        <w:tc>
          <w:tcPr>
            <w:tcW w:w="418" w:type="pct"/>
            <w:vAlign w:val="center"/>
          </w:tcPr>
          <w:p w14:paraId="596BC6C8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2</w:t>
            </w:r>
            <w:r w:rsidRPr="00341EDB">
              <w:rPr>
                <w:szCs w:val="16"/>
              </w:rPr>
              <w:t>221.21</w:t>
            </w:r>
          </w:p>
        </w:tc>
        <w:tc>
          <w:tcPr>
            <w:tcW w:w="364" w:type="pct"/>
            <w:vAlign w:val="center"/>
          </w:tcPr>
          <w:p w14:paraId="16B5CBF7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2.</w:t>
            </w:r>
            <w:r w:rsidRPr="00341EDB">
              <w:rPr>
                <w:rFonts w:hint="eastAsia"/>
                <w:szCs w:val="16"/>
              </w:rPr>
              <w:t>7</w:t>
            </w:r>
            <w:r w:rsidRPr="00341EDB">
              <w:rPr>
                <w:szCs w:val="16"/>
              </w:rPr>
              <w:t>7%</w:t>
            </w:r>
          </w:p>
        </w:tc>
        <w:tc>
          <w:tcPr>
            <w:tcW w:w="364" w:type="pct"/>
            <w:vAlign w:val="center"/>
          </w:tcPr>
          <w:p w14:paraId="575E7D06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-</w:t>
            </w:r>
            <w:r w:rsidRPr="00341EDB">
              <w:rPr>
                <w:szCs w:val="16"/>
              </w:rPr>
              <w:t>1.23%</w:t>
            </w:r>
          </w:p>
        </w:tc>
        <w:tc>
          <w:tcPr>
            <w:tcW w:w="367" w:type="pct"/>
            <w:vAlign w:val="center"/>
          </w:tcPr>
          <w:p w14:paraId="5EEF3528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0</w:t>
            </w:r>
            <w:r w:rsidRPr="00341EDB">
              <w:rPr>
                <w:szCs w:val="16"/>
              </w:rPr>
              <w:t>.00%</w:t>
            </w:r>
          </w:p>
        </w:tc>
        <w:tc>
          <w:tcPr>
            <w:tcW w:w="368" w:type="pct"/>
            <w:vAlign w:val="center"/>
          </w:tcPr>
          <w:p w14:paraId="19D7218A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-</w:t>
            </w:r>
            <w:r w:rsidRPr="00341EDB">
              <w:rPr>
                <w:rFonts w:hint="eastAsia"/>
                <w:szCs w:val="16"/>
              </w:rPr>
              <w:t>0</w:t>
            </w:r>
            <w:r w:rsidRPr="00341EDB">
              <w:rPr>
                <w:szCs w:val="16"/>
              </w:rPr>
              <w:t>.67%</w:t>
            </w:r>
          </w:p>
        </w:tc>
        <w:tc>
          <w:tcPr>
            <w:tcW w:w="368" w:type="pct"/>
            <w:vAlign w:val="center"/>
          </w:tcPr>
          <w:p w14:paraId="6D2E7516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-</w:t>
            </w:r>
            <w:r w:rsidRPr="00341EDB">
              <w:rPr>
                <w:szCs w:val="16"/>
              </w:rPr>
              <w:t>0.67%</w:t>
            </w:r>
          </w:p>
        </w:tc>
        <w:tc>
          <w:tcPr>
            <w:tcW w:w="418" w:type="pct"/>
            <w:vAlign w:val="center"/>
          </w:tcPr>
          <w:p w14:paraId="2A4EB18C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14081</w:t>
            </w:r>
            <w:r w:rsidRPr="00341EDB">
              <w:rPr>
                <w:rFonts w:hint="eastAsia"/>
                <w:szCs w:val="16"/>
              </w:rPr>
              <w:t>.</w:t>
            </w:r>
            <w:r w:rsidRPr="00341EDB">
              <w:rPr>
                <w:szCs w:val="16"/>
              </w:rPr>
              <w:t>23</w:t>
            </w:r>
          </w:p>
        </w:tc>
        <w:tc>
          <w:tcPr>
            <w:tcW w:w="345" w:type="pct"/>
            <w:vAlign w:val="center"/>
          </w:tcPr>
          <w:p w14:paraId="27FE18B5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347" w:type="pct"/>
            <w:vAlign w:val="center"/>
          </w:tcPr>
          <w:p w14:paraId="5A06B138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-</w:t>
            </w:r>
            <w:r w:rsidRPr="00341EDB">
              <w:rPr>
                <w:rFonts w:hint="eastAsia"/>
                <w:szCs w:val="16"/>
              </w:rPr>
              <w:t>6</w:t>
            </w:r>
            <w:r w:rsidRPr="00341EDB">
              <w:rPr>
                <w:szCs w:val="16"/>
              </w:rPr>
              <w:t>22</w:t>
            </w:r>
          </w:p>
        </w:tc>
        <w:tc>
          <w:tcPr>
            <w:tcW w:w="431" w:type="pct"/>
            <w:vAlign w:val="center"/>
          </w:tcPr>
          <w:p w14:paraId="4DC98689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-</w:t>
            </w:r>
            <w:r w:rsidRPr="00341EDB">
              <w:rPr>
                <w:szCs w:val="16"/>
              </w:rPr>
              <w:t>828</w:t>
            </w:r>
          </w:p>
        </w:tc>
      </w:tr>
      <w:tr w:rsidR="004E1CEB" w:rsidRPr="00341EDB" w14:paraId="6F1B3EF2" w14:textId="77777777" w:rsidTr="004071A2">
        <w:trPr>
          <w:trHeight w:val="181"/>
        </w:trPr>
        <w:tc>
          <w:tcPr>
            <w:tcW w:w="5000" w:type="pct"/>
            <w:gridSpan w:val="13"/>
            <w:vAlign w:val="center"/>
          </w:tcPr>
          <w:p w14:paraId="42D7E28E" w14:textId="77777777" w:rsidR="004E1CEB" w:rsidRPr="00341EDB" w:rsidRDefault="004E1CEB" w:rsidP="004071A2">
            <w:pPr>
              <w:pStyle w:val="a"/>
              <w:spacing w:line="480" w:lineRule="auto"/>
              <w:jc w:val="both"/>
              <w:rPr>
                <w:szCs w:val="16"/>
              </w:rPr>
            </w:pPr>
            <w:r w:rsidRPr="00341EDB">
              <w:rPr>
                <w:szCs w:val="16"/>
              </w:rPr>
              <w:t>D</w:t>
            </w:r>
            <w:r w:rsidRPr="00341EDB">
              <w:rPr>
                <w:rFonts w:hint="eastAsia"/>
                <w:szCs w:val="16"/>
              </w:rPr>
              <w:t>ynamic</w:t>
            </w:r>
            <w:r w:rsidRPr="00341EDB">
              <w:rPr>
                <w:szCs w:val="16"/>
              </w:rPr>
              <w:t xml:space="preserve"> </w:t>
            </w:r>
            <w:r w:rsidRPr="00341EDB">
              <w:rPr>
                <w:rFonts w:hint="eastAsia"/>
                <w:szCs w:val="16"/>
              </w:rPr>
              <w:t>model</w:t>
            </w:r>
          </w:p>
        </w:tc>
      </w:tr>
      <w:tr w:rsidR="004E1CEB" w:rsidRPr="00341EDB" w14:paraId="3AD7EB2E" w14:textId="77777777" w:rsidTr="004071A2">
        <w:trPr>
          <w:trHeight w:val="181"/>
        </w:trPr>
        <w:tc>
          <w:tcPr>
            <w:tcW w:w="538" w:type="pct"/>
            <w:vAlign w:val="center"/>
          </w:tcPr>
          <w:p w14:paraId="034AB032" w14:textId="77777777" w:rsidR="004E1CEB" w:rsidRPr="00341EDB" w:rsidRDefault="004E1CEB" w:rsidP="004071A2">
            <w:pPr>
              <w:pStyle w:val="a"/>
              <w:spacing w:line="480" w:lineRule="auto"/>
              <w:rPr>
                <w:b/>
                <w:bCs/>
                <w:szCs w:val="16"/>
              </w:rPr>
            </w:pPr>
            <w:bookmarkStart w:id="25" w:name="_Hlk151387034"/>
            <w:r w:rsidRPr="00341EDB">
              <w:rPr>
                <w:rFonts w:hint="eastAsia"/>
                <w:szCs w:val="16"/>
              </w:rPr>
              <w:t>B</w:t>
            </w:r>
            <w:r w:rsidRPr="00341EDB">
              <w:rPr>
                <w:szCs w:val="16"/>
              </w:rPr>
              <w:t>/</w:t>
            </w:r>
            <w:r w:rsidRPr="00341EDB">
              <w:rPr>
                <w:rFonts w:hint="eastAsia"/>
                <w:szCs w:val="16"/>
              </w:rPr>
              <w:t>F</w:t>
            </w:r>
            <w:r w:rsidRPr="00341EDB">
              <w:rPr>
                <w:szCs w:val="16"/>
              </w:rPr>
              <w:t>/TAF</w:t>
            </w:r>
          </w:p>
        </w:tc>
        <w:tc>
          <w:tcPr>
            <w:tcW w:w="377" w:type="pct"/>
            <w:vAlign w:val="center"/>
          </w:tcPr>
          <w:p w14:paraId="63561F64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eastAsia="Microsoft YaHei"/>
                <w:szCs w:val="16"/>
              </w:rPr>
              <w:t>17.9423</w:t>
            </w:r>
          </w:p>
        </w:tc>
        <w:tc>
          <w:tcPr>
            <w:tcW w:w="295" w:type="pct"/>
            <w:vAlign w:val="center"/>
          </w:tcPr>
          <w:p w14:paraId="79FF2621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418" w:type="pct"/>
            <w:vAlign w:val="center"/>
          </w:tcPr>
          <w:p w14:paraId="4C66B8EC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3</w:t>
            </w:r>
            <w:r w:rsidRPr="00341EDB">
              <w:rPr>
                <w:szCs w:val="16"/>
              </w:rPr>
              <w:t>0.94</w:t>
            </w:r>
          </w:p>
        </w:tc>
        <w:tc>
          <w:tcPr>
            <w:tcW w:w="364" w:type="pct"/>
            <w:vAlign w:val="center"/>
          </w:tcPr>
          <w:p w14:paraId="1BD1162B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eastAsia="Microsoft YaHei"/>
                <w:szCs w:val="16"/>
              </w:rPr>
              <w:t>61.33%</w:t>
            </w:r>
          </w:p>
        </w:tc>
        <w:tc>
          <w:tcPr>
            <w:tcW w:w="364" w:type="pct"/>
            <w:vAlign w:val="center"/>
          </w:tcPr>
          <w:p w14:paraId="3F4C40B2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eastAsia="Microsoft YaHei"/>
                <w:szCs w:val="16"/>
              </w:rPr>
              <w:t>10.56%</w:t>
            </w:r>
          </w:p>
        </w:tc>
        <w:tc>
          <w:tcPr>
            <w:tcW w:w="367" w:type="pct"/>
            <w:vAlign w:val="center"/>
          </w:tcPr>
          <w:p w14:paraId="6B5AB4AB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eastAsia="Microsoft YaHei"/>
                <w:szCs w:val="16"/>
              </w:rPr>
              <w:t>0.25%</w:t>
            </w:r>
          </w:p>
        </w:tc>
        <w:tc>
          <w:tcPr>
            <w:tcW w:w="368" w:type="pct"/>
            <w:vAlign w:val="center"/>
          </w:tcPr>
          <w:p w14:paraId="11D1F351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eastAsia="Microsoft YaHei"/>
                <w:szCs w:val="16"/>
              </w:rPr>
              <w:t>12.28%</w:t>
            </w:r>
          </w:p>
        </w:tc>
        <w:tc>
          <w:tcPr>
            <w:tcW w:w="368" w:type="pct"/>
            <w:vAlign w:val="center"/>
          </w:tcPr>
          <w:p w14:paraId="3E70332E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1</w:t>
            </w:r>
            <w:r w:rsidRPr="00341EDB">
              <w:rPr>
                <w:szCs w:val="16"/>
              </w:rPr>
              <w:t>3.58%</w:t>
            </w:r>
          </w:p>
        </w:tc>
        <w:tc>
          <w:tcPr>
            <w:tcW w:w="418" w:type="pct"/>
            <w:vAlign w:val="center"/>
          </w:tcPr>
          <w:p w14:paraId="716853DC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345" w:type="pct"/>
            <w:vAlign w:val="center"/>
          </w:tcPr>
          <w:p w14:paraId="4A660B31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347" w:type="pct"/>
            <w:vAlign w:val="center"/>
          </w:tcPr>
          <w:p w14:paraId="47C842C6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431" w:type="pct"/>
            <w:vAlign w:val="center"/>
          </w:tcPr>
          <w:p w14:paraId="68B675F3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</w:tr>
      <w:tr w:rsidR="004E1CEB" w:rsidRPr="00341EDB" w14:paraId="5578E55C" w14:textId="77777777" w:rsidTr="004071A2">
        <w:trPr>
          <w:trHeight w:val="181"/>
        </w:trPr>
        <w:tc>
          <w:tcPr>
            <w:tcW w:w="538" w:type="pct"/>
            <w:vAlign w:val="center"/>
          </w:tcPr>
          <w:p w14:paraId="08661FE0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D</w:t>
            </w:r>
            <w:r w:rsidRPr="00341EDB">
              <w:rPr>
                <w:szCs w:val="16"/>
              </w:rPr>
              <w:t>TG/3TC</w:t>
            </w:r>
          </w:p>
        </w:tc>
        <w:tc>
          <w:tcPr>
            <w:tcW w:w="377" w:type="pct"/>
            <w:vAlign w:val="center"/>
          </w:tcPr>
          <w:p w14:paraId="50E197E2" w14:textId="77777777" w:rsidR="004E1CEB" w:rsidRPr="00341EDB" w:rsidRDefault="004E1CEB" w:rsidP="004071A2">
            <w:pPr>
              <w:pStyle w:val="a"/>
              <w:spacing w:line="480" w:lineRule="auto"/>
              <w:rPr>
                <w:rFonts w:eastAsia="Microsoft YaHei"/>
                <w:szCs w:val="16"/>
              </w:rPr>
            </w:pPr>
            <w:r w:rsidRPr="00341EDB">
              <w:rPr>
                <w:rFonts w:eastAsia="Microsoft YaHei"/>
                <w:szCs w:val="16"/>
              </w:rPr>
              <w:t>17.9420</w:t>
            </w:r>
          </w:p>
        </w:tc>
        <w:tc>
          <w:tcPr>
            <w:tcW w:w="295" w:type="pct"/>
            <w:vAlign w:val="center"/>
          </w:tcPr>
          <w:p w14:paraId="798CAC30" w14:textId="77777777" w:rsidR="004E1CEB" w:rsidRPr="00341EDB" w:rsidRDefault="004E1CEB" w:rsidP="004071A2">
            <w:pPr>
              <w:pStyle w:val="a"/>
              <w:spacing w:line="480" w:lineRule="auto"/>
              <w:rPr>
                <w:rFonts w:eastAsia="Microsoft YaHei"/>
                <w:szCs w:val="16"/>
              </w:rPr>
            </w:pPr>
          </w:p>
        </w:tc>
        <w:tc>
          <w:tcPr>
            <w:tcW w:w="418" w:type="pct"/>
            <w:vAlign w:val="center"/>
          </w:tcPr>
          <w:p w14:paraId="24B6ADA4" w14:textId="77777777" w:rsidR="004E1CEB" w:rsidRPr="00341EDB" w:rsidRDefault="004E1CEB" w:rsidP="004071A2">
            <w:pPr>
              <w:pStyle w:val="a"/>
              <w:spacing w:line="480" w:lineRule="auto"/>
              <w:rPr>
                <w:rFonts w:eastAsia="Microsoft YaHei"/>
                <w:szCs w:val="16"/>
              </w:rPr>
            </w:pPr>
            <w:r w:rsidRPr="00341EDB">
              <w:rPr>
                <w:rFonts w:eastAsia="Microsoft YaHei" w:hint="eastAsia"/>
                <w:szCs w:val="16"/>
              </w:rPr>
              <w:t>2</w:t>
            </w:r>
            <w:r w:rsidRPr="00341EDB">
              <w:rPr>
                <w:rFonts w:eastAsia="Microsoft YaHei"/>
                <w:szCs w:val="16"/>
              </w:rPr>
              <w:t>9.28</w:t>
            </w:r>
          </w:p>
        </w:tc>
        <w:tc>
          <w:tcPr>
            <w:tcW w:w="364" w:type="pct"/>
            <w:vAlign w:val="center"/>
          </w:tcPr>
          <w:p w14:paraId="0F303E54" w14:textId="77777777" w:rsidR="004E1CEB" w:rsidRPr="00341EDB" w:rsidRDefault="004E1CEB" w:rsidP="004071A2">
            <w:pPr>
              <w:pStyle w:val="a"/>
              <w:spacing w:line="480" w:lineRule="auto"/>
              <w:rPr>
                <w:rFonts w:eastAsia="Microsoft YaHei"/>
                <w:szCs w:val="16"/>
              </w:rPr>
            </w:pPr>
            <w:r w:rsidRPr="00341EDB">
              <w:rPr>
                <w:rFonts w:eastAsia="Microsoft YaHei"/>
                <w:szCs w:val="16"/>
              </w:rPr>
              <w:t>59.65%</w:t>
            </w:r>
          </w:p>
        </w:tc>
        <w:tc>
          <w:tcPr>
            <w:tcW w:w="364" w:type="pct"/>
            <w:vAlign w:val="center"/>
          </w:tcPr>
          <w:p w14:paraId="48D3D683" w14:textId="77777777" w:rsidR="004E1CEB" w:rsidRPr="00341EDB" w:rsidRDefault="004E1CEB" w:rsidP="004071A2">
            <w:pPr>
              <w:pStyle w:val="a"/>
              <w:spacing w:line="480" w:lineRule="auto"/>
              <w:rPr>
                <w:rFonts w:eastAsia="Microsoft YaHei"/>
                <w:szCs w:val="16"/>
              </w:rPr>
            </w:pPr>
            <w:r w:rsidRPr="00341EDB">
              <w:rPr>
                <w:rFonts w:eastAsia="Microsoft YaHei"/>
                <w:szCs w:val="16"/>
              </w:rPr>
              <w:t>11.13%</w:t>
            </w:r>
          </w:p>
        </w:tc>
        <w:tc>
          <w:tcPr>
            <w:tcW w:w="367" w:type="pct"/>
            <w:vAlign w:val="center"/>
          </w:tcPr>
          <w:p w14:paraId="01D929B3" w14:textId="77777777" w:rsidR="004E1CEB" w:rsidRPr="00341EDB" w:rsidRDefault="004E1CEB" w:rsidP="004071A2">
            <w:pPr>
              <w:pStyle w:val="a"/>
              <w:spacing w:line="480" w:lineRule="auto"/>
              <w:rPr>
                <w:rFonts w:eastAsia="Microsoft YaHei"/>
                <w:szCs w:val="16"/>
              </w:rPr>
            </w:pPr>
            <w:r w:rsidRPr="00341EDB">
              <w:rPr>
                <w:rFonts w:eastAsia="Microsoft YaHei"/>
                <w:szCs w:val="16"/>
              </w:rPr>
              <w:t>0.22%</w:t>
            </w:r>
          </w:p>
        </w:tc>
        <w:tc>
          <w:tcPr>
            <w:tcW w:w="368" w:type="pct"/>
            <w:vAlign w:val="center"/>
          </w:tcPr>
          <w:p w14:paraId="03215DCC" w14:textId="77777777" w:rsidR="004E1CEB" w:rsidRPr="00341EDB" w:rsidRDefault="004E1CEB" w:rsidP="004071A2">
            <w:pPr>
              <w:pStyle w:val="a"/>
              <w:spacing w:line="480" w:lineRule="auto"/>
              <w:rPr>
                <w:rFonts w:eastAsia="Microsoft YaHei"/>
                <w:szCs w:val="16"/>
              </w:rPr>
            </w:pPr>
            <w:r w:rsidRPr="00341EDB">
              <w:rPr>
                <w:rFonts w:eastAsia="Microsoft YaHei"/>
                <w:szCs w:val="16"/>
              </w:rPr>
              <w:t>13.84%</w:t>
            </w:r>
          </w:p>
        </w:tc>
        <w:tc>
          <w:tcPr>
            <w:tcW w:w="368" w:type="pct"/>
            <w:vAlign w:val="center"/>
          </w:tcPr>
          <w:p w14:paraId="3217FD35" w14:textId="77777777" w:rsidR="004E1CEB" w:rsidRPr="00341EDB" w:rsidRDefault="004E1CEB" w:rsidP="004071A2">
            <w:pPr>
              <w:pStyle w:val="a"/>
              <w:spacing w:line="480" w:lineRule="auto"/>
              <w:rPr>
                <w:rFonts w:eastAsia="Microsoft YaHei"/>
                <w:szCs w:val="16"/>
              </w:rPr>
            </w:pPr>
            <w:r w:rsidRPr="00341EDB">
              <w:rPr>
                <w:rFonts w:eastAsia="Microsoft YaHei"/>
                <w:szCs w:val="16"/>
              </w:rPr>
              <w:t>15.15%</w:t>
            </w:r>
          </w:p>
        </w:tc>
        <w:tc>
          <w:tcPr>
            <w:tcW w:w="418" w:type="pct"/>
            <w:vAlign w:val="center"/>
          </w:tcPr>
          <w:p w14:paraId="5D59972A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345" w:type="pct"/>
            <w:vAlign w:val="center"/>
          </w:tcPr>
          <w:p w14:paraId="5109124E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347" w:type="pct"/>
            <w:vAlign w:val="center"/>
          </w:tcPr>
          <w:p w14:paraId="64101153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431" w:type="pct"/>
            <w:vAlign w:val="center"/>
          </w:tcPr>
          <w:p w14:paraId="577598EF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</w:tr>
      <w:tr w:rsidR="004E1CEB" w:rsidRPr="00341EDB" w14:paraId="45CB40E2" w14:textId="77777777" w:rsidTr="004071A2">
        <w:trPr>
          <w:trHeight w:val="181"/>
        </w:trPr>
        <w:tc>
          <w:tcPr>
            <w:tcW w:w="538" w:type="pct"/>
            <w:vAlign w:val="center"/>
          </w:tcPr>
          <w:p w14:paraId="1A03E0C7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bookmarkStart w:id="26" w:name="_Hlk154169153"/>
            <w:bookmarkEnd w:id="25"/>
            <w:r w:rsidRPr="00341EDB">
              <w:rPr>
                <w:rFonts w:ascii="Asap-Regular" w:hAnsi="Asap-Regular" w:hint="eastAsia"/>
                <w:szCs w:val="16"/>
              </w:rPr>
              <w:t>Incremental</w:t>
            </w:r>
          </w:p>
        </w:tc>
        <w:tc>
          <w:tcPr>
            <w:tcW w:w="377" w:type="pct"/>
            <w:vAlign w:val="center"/>
          </w:tcPr>
          <w:p w14:paraId="21D2EA6B" w14:textId="77777777" w:rsidR="004E1CEB" w:rsidRPr="00341EDB" w:rsidRDefault="004E1CEB" w:rsidP="004071A2">
            <w:pPr>
              <w:pStyle w:val="a"/>
              <w:spacing w:line="480" w:lineRule="auto"/>
              <w:rPr>
                <w:rFonts w:eastAsia="Microsoft YaHei"/>
                <w:szCs w:val="16"/>
              </w:rPr>
            </w:pPr>
            <w:r w:rsidRPr="00341EDB">
              <w:rPr>
                <w:rFonts w:hint="eastAsia"/>
                <w:szCs w:val="16"/>
              </w:rPr>
              <w:t>0</w:t>
            </w:r>
            <w:r w:rsidRPr="00341EDB">
              <w:rPr>
                <w:szCs w:val="16"/>
              </w:rPr>
              <w:t>.0003</w:t>
            </w:r>
          </w:p>
        </w:tc>
        <w:tc>
          <w:tcPr>
            <w:tcW w:w="295" w:type="pct"/>
            <w:vAlign w:val="center"/>
          </w:tcPr>
          <w:p w14:paraId="3377C039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</w:p>
        </w:tc>
        <w:tc>
          <w:tcPr>
            <w:tcW w:w="418" w:type="pct"/>
            <w:vAlign w:val="center"/>
          </w:tcPr>
          <w:p w14:paraId="14160AC6" w14:textId="77777777" w:rsidR="004E1CEB" w:rsidRPr="00341EDB" w:rsidRDefault="004E1CEB" w:rsidP="004071A2">
            <w:pPr>
              <w:pStyle w:val="a"/>
              <w:spacing w:line="480" w:lineRule="auto"/>
              <w:rPr>
                <w:rFonts w:eastAsia="Microsoft YaHei"/>
                <w:szCs w:val="16"/>
              </w:rPr>
            </w:pPr>
            <w:r w:rsidRPr="00341EDB">
              <w:rPr>
                <w:rFonts w:hint="eastAsia"/>
                <w:szCs w:val="16"/>
              </w:rPr>
              <w:t>1</w:t>
            </w:r>
            <w:r w:rsidRPr="00341EDB">
              <w:rPr>
                <w:szCs w:val="16"/>
              </w:rPr>
              <w:t>.66</w:t>
            </w:r>
          </w:p>
        </w:tc>
        <w:tc>
          <w:tcPr>
            <w:tcW w:w="364" w:type="pct"/>
            <w:vAlign w:val="center"/>
          </w:tcPr>
          <w:p w14:paraId="2CA80D05" w14:textId="77777777" w:rsidR="004E1CEB" w:rsidRPr="00341EDB" w:rsidRDefault="004E1CEB" w:rsidP="004071A2">
            <w:pPr>
              <w:pStyle w:val="a"/>
              <w:spacing w:line="480" w:lineRule="auto"/>
              <w:rPr>
                <w:rFonts w:eastAsia="Microsoft YaHei"/>
                <w:szCs w:val="16"/>
              </w:rPr>
            </w:pPr>
            <w:r w:rsidRPr="00341EDB">
              <w:rPr>
                <w:rFonts w:eastAsia="Microsoft YaHei" w:hint="eastAsia"/>
                <w:szCs w:val="16"/>
              </w:rPr>
              <w:t>1</w:t>
            </w:r>
            <w:r w:rsidRPr="00341EDB">
              <w:rPr>
                <w:rFonts w:eastAsia="Microsoft YaHei"/>
                <w:szCs w:val="16"/>
              </w:rPr>
              <w:t>.68%</w:t>
            </w:r>
          </w:p>
        </w:tc>
        <w:tc>
          <w:tcPr>
            <w:tcW w:w="364" w:type="pct"/>
            <w:vAlign w:val="center"/>
          </w:tcPr>
          <w:p w14:paraId="46085068" w14:textId="77777777" w:rsidR="004E1CEB" w:rsidRPr="00341EDB" w:rsidRDefault="004E1CEB" w:rsidP="004071A2">
            <w:pPr>
              <w:pStyle w:val="a"/>
              <w:spacing w:line="480" w:lineRule="auto"/>
              <w:rPr>
                <w:rFonts w:eastAsia="Microsoft YaHei"/>
                <w:szCs w:val="16"/>
              </w:rPr>
            </w:pPr>
            <w:r w:rsidRPr="00341EDB">
              <w:rPr>
                <w:rFonts w:eastAsia="Microsoft YaHei"/>
                <w:szCs w:val="16"/>
              </w:rPr>
              <w:t>-</w:t>
            </w:r>
            <w:r w:rsidRPr="00341EDB">
              <w:rPr>
                <w:rFonts w:eastAsia="Microsoft YaHei" w:hint="eastAsia"/>
                <w:szCs w:val="16"/>
              </w:rPr>
              <w:t>0</w:t>
            </w:r>
            <w:r w:rsidRPr="00341EDB">
              <w:rPr>
                <w:rFonts w:eastAsia="Microsoft YaHei"/>
                <w:szCs w:val="16"/>
              </w:rPr>
              <w:t>.57%</w:t>
            </w:r>
          </w:p>
        </w:tc>
        <w:tc>
          <w:tcPr>
            <w:tcW w:w="367" w:type="pct"/>
            <w:vAlign w:val="center"/>
          </w:tcPr>
          <w:p w14:paraId="48018C95" w14:textId="77777777" w:rsidR="004E1CEB" w:rsidRPr="00341EDB" w:rsidRDefault="004E1CEB" w:rsidP="004071A2">
            <w:pPr>
              <w:pStyle w:val="a"/>
              <w:spacing w:line="480" w:lineRule="auto"/>
              <w:rPr>
                <w:rFonts w:eastAsia="Microsoft YaHei"/>
                <w:szCs w:val="16"/>
              </w:rPr>
            </w:pPr>
            <w:r w:rsidRPr="00341EDB">
              <w:rPr>
                <w:rFonts w:eastAsia="Microsoft YaHei" w:hint="eastAsia"/>
                <w:szCs w:val="16"/>
              </w:rPr>
              <w:t>0</w:t>
            </w:r>
            <w:r w:rsidRPr="00341EDB">
              <w:rPr>
                <w:rFonts w:eastAsia="Microsoft YaHei"/>
                <w:szCs w:val="16"/>
              </w:rPr>
              <w:t>.03%</w:t>
            </w:r>
          </w:p>
        </w:tc>
        <w:tc>
          <w:tcPr>
            <w:tcW w:w="368" w:type="pct"/>
            <w:vAlign w:val="center"/>
          </w:tcPr>
          <w:p w14:paraId="7E7B120F" w14:textId="77777777" w:rsidR="004E1CEB" w:rsidRPr="00341EDB" w:rsidRDefault="004E1CEB" w:rsidP="004071A2">
            <w:pPr>
              <w:pStyle w:val="a"/>
              <w:spacing w:line="480" w:lineRule="auto"/>
              <w:rPr>
                <w:rFonts w:eastAsia="Microsoft YaHei"/>
                <w:szCs w:val="16"/>
              </w:rPr>
            </w:pPr>
            <w:r w:rsidRPr="00341EDB">
              <w:rPr>
                <w:rFonts w:eastAsia="Microsoft YaHei" w:hint="eastAsia"/>
                <w:szCs w:val="16"/>
              </w:rPr>
              <w:t>-</w:t>
            </w:r>
            <w:r w:rsidRPr="00341EDB">
              <w:rPr>
                <w:rFonts w:eastAsia="Microsoft YaHei"/>
                <w:szCs w:val="16"/>
              </w:rPr>
              <w:t>1.56%</w:t>
            </w:r>
          </w:p>
        </w:tc>
        <w:tc>
          <w:tcPr>
            <w:tcW w:w="368" w:type="pct"/>
            <w:vAlign w:val="center"/>
          </w:tcPr>
          <w:p w14:paraId="5270B2CC" w14:textId="77777777" w:rsidR="004E1CEB" w:rsidRPr="00341EDB" w:rsidRDefault="004E1CEB" w:rsidP="004071A2">
            <w:pPr>
              <w:pStyle w:val="a"/>
              <w:spacing w:line="480" w:lineRule="auto"/>
              <w:rPr>
                <w:rFonts w:eastAsia="Microsoft YaHei"/>
                <w:szCs w:val="16"/>
              </w:rPr>
            </w:pPr>
            <w:r w:rsidRPr="00341EDB">
              <w:rPr>
                <w:rFonts w:eastAsia="Microsoft YaHei" w:hint="eastAsia"/>
                <w:szCs w:val="16"/>
              </w:rPr>
              <w:t>-</w:t>
            </w:r>
            <w:r w:rsidRPr="00341EDB">
              <w:rPr>
                <w:rFonts w:eastAsia="Microsoft YaHei"/>
                <w:szCs w:val="16"/>
              </w:rPr>
              <w:t>1.57%</w:t>
            </w:r>
          </w:p>
        </w:tc>
        <w:tc>
          <w:tcPr>
            <w:tcW w:w="418" w:type="pct"/>
            <w:vAlign w:val="center"/>
          </w:tcPr>
          <w:p w14:paraId="488824EF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6</w:t>
            </w:r>
            <w:r w:rsidRPr="00341EDB">
              <w:rPr>
                <w:szCs w:val="16"/>
              </w:rPr>
              <w:t>524.03</w:t>
            </w:r>
          </w:p>
        </w:tc>
        <w:tc>
          <w:tcPr>
            <w:tcW w:w="345" w:type="pct"/>
            <w:vAlign w:val="center"/>
          </w:tcPr>
          <w:p w14:paraId="29FDC316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-</w:t>
            </w:r>
            <w:r w:rsidRPr="00341EDB">
              <w:rPr>
                <w:rFonts w:hint="eastAsia"/>
                <w:szCs w:val="16"/>
              </w:rPr>
              <w:t>5</w:t>
            </w:r>
            <w:r w:rsidRPr="00341EDB">
              <w:rPr>
                <w:szCs w:val="16"/>
              </w:rPr>
              <w:t>7532</w:t>
            </w:r>
          </w:p>
        </w:tc>
        <w:tc>
          <w:tcPr>
            <w:tcW w:w="347" w:type="pct"/>
            <w:vAlign w:val="center"/>
          </w:tcPr>
          <w:p w14:paraId="0731E9CE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szCs w:val="16"/>
              </w:rPr>
              <w:t>-</w:t>
            </w:r>
            <w:r w:rsidRPr="00341EDB">
              <w:rPr>
                <w:rFonts w:hint="eastAsia"/>
                <w:szCs w:val="16"/>
              </w:rPr>
              <w:t>2</w:t>
            </w:r>
            <w:r w:rsidRPr="00341EDB">
              <w:rPr>
                <w:szCs w:val="16"/>
              </w:rPr>
              <w:t>8296</w:t>
            </w:r>
          </w:p>
        </w:tc>
        <w:tc>
          <w:tcPr>
            <w:tcW w:w="431" w:type="pct"/>
            <w:vAlign w:val="center"/>
          </w:tcPr>
          <w:p w14:paraId="20E329E7" w14:textId="77777777" w:rsidR="004E1CEB" w:rsidRPr="00341EDB" w:rsidRDefault="004E1CEB" w:rsidP="004071A2">
            <w:pPr>
              <w:pStyle w:val="a"/>
              <w:spacing w:line="480" w:lineRule="auto"/>
              <w:rPr>
                <w:szCs w:val="16"/>
              </w:rPr>
            </w:pPr>
            <w:r w:rsidRPr="00341EDB">
              <w:rPr>
                <w:rFonts w:hint="eastAsia"/>
                <w:szCs w:val="16"/>
              </w:rPr>
              <w:t>-</w:t>
            </w:r>
            <w:r w:rsidRPr="00341EDB">
              <w:rPr>
                <w:szCs w:val="16"/>
              </w:rPr>
              <w:t>65946</w:t>
            </w:r>
          </w:p>
        </w:tc>
      </w:tr>
    </w:tbl>
    <w:bookmarkEnd w:id="26"/>
    <w:p w14:paraId="21850043" w14:textId="77777777" w:rsidR="004E1CEB" w:rsidRDefault="004E1CEB" w:rsidP="004E1CEB">
      <w:pPr>
        <w:pStyle w:val="-"/>
        <w:spacing w:line="480" w:lineRule="auto"/>
        <w:rPr>
          <w:b w:val="0"/>
          <w:bCs/>
          <w:sz w:val="24"/>
        </w:rPr>
      </w:pPr>
      <w:r w:rsidRPr="00DD6E96">
        <w:rPr>
          <w:sz w:val="24"/>
        </w:rPr>
        <w:t xml:space="preserve">Abbreviation: </w:t>
      </w:r>
      <w:r w:rsidRPr="00DD6E96">
        <w:rPr>
          <w:b w:val="0"/>
          <w:bCs/>
          <w:sz w:val="24"/>
        </w:rPr>
        <w:t>QALYs: quality-adjusted life-years, ICER: incremental cost-effectiveness ratio, LY: life year.</w:t>
      </w:r>
    </w:p>
    <w:p w14:paraId="1F248E3B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sap-Regular">
    <w:altName w:val="Cambria"/>
    <w:panose1 w:val="00000000000000000000"/>
    <w:charset w:val="00"/>
    <w:family w:val="roman"/>
    <w:notTrueType/>
    <w:pitch w:val="default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CEB"/>
    <w:rsid w:val="000C30FD"/>
    <w:rsid w:val="000D4074"/>
    <w:rsid w:val="001E4B73"/>
    <w:rsid w:val="004E1CEB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21BDAF"/>
  <w15:chartTrackingRefBased/>
  <w15:docId w15:val="{5464376B-8D8E-44C5-A387-C839A41CB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E1CEB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4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表格"/>
    <w:basedOn w:val="Normal"/>
    <w:next w:val="Normal"/>
    <w:link w:val="a0"/>
    <w:qFormat/>
    <w:rsid w:val="004E1CEB"/>
    <w:pPr>
      <w:jc w:val="center"/>
    </w:pPr>
    <w:rPr>
      <w:sz w:val="16"/>
    </w:rPr>
  </w:style>
  <w:style w:type="character" w:customStyle="1" w:styleId="a0">
    <w:name w:val="表格 字符"/>
    <w:basedOn w:val="DefaultParagraphFont"/>
    <w:link w:val="a"/>
    <w:rsid w:val="004E1CEB"/>
    <w:rPr>
      <w:rFonts w:ascii="Times New Roman" w:eastAsia="SimSun" w:hAnsi="Times New Roman" w:cs="Times New Roman"/>
      <w:sz w:val="16"/>
      <w:szCs w:val="24"/>
      <w:lang w:eastAsia="zh-CN"/>
      <w14:ligatures w14:val="none"/>
    </w:rPr>
  </w:style>
  <w:style w:type="table" w:customStyle="1" w:styleId="a1">
    <w:name w:val="三线表格"/>
    <w:basedOn w:val="TableNormal"/>
    <w:rsid w:val="004E1CEB"/>
    <w:pPr>
      <w:spacing w:after="0" w:line="240" w:lineRule="auto"/>
      <w:jc w:val="center"/>
    </w:pPr>
    <w:rPr>
      <w:rFonts w:ascii="Times New Roman" w:eastAsia="SimSun" w:hAnsi="Times New Roman" w:cs="Times New Roman"/>
      <w:kern w:val="0"/>
      <w:sz w:val="18"/>
      <w:szCs w:val="20"/>
      <w:lang w:eastAsia="zh-CN"/>
      <w14:ligatures w14:val="none"/>
    </w:rPr>
    <w:tblPr>
      <w:tblBorders>
        <w:bottom w:val="single" w:sz="12" w:space="0" w:color="auto"/>
      </w:tblBorders>
    </w:tblPr>
    <w:tblStylePr w:type="firstRow">
      <w:rPr>
        <w:rFonts w:eastAsia="SimHei"/>
        <w:sz w:val="24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nil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-">
    <w:name w:val="题注-论文"/>
    <w:basedOn w:val="Caption"/>
    <w:next w:val="Normal"/>
    <w:link w:val="-0"/>
    <w:qFormat/>
    <w:rsid w:val="004E1CEB"/>
    <w:pPr>
      <w:autoSpaceDE w:val="0"/>
      <w:autoSpaceDN w:val="0"/>
      <w:adjustRightInd w:val="0"/>
      <w:spacing w:after="0"/>
      <w:contextualSpacing/>
    </w:pPr>
    <w:rPr>
      <w:rFonts w:eastAsia="Times New Roman"/>
      <w:b/>
      <w:i w:val="0"/>
      <w:iCs w:val="0"/>
      <w:color w:val="auto"/>
      <w:kern w:val="0"/>
      <w:sz w:val="16"/>
      <w:szCs w:val="24"/>
    </w:rPr>
  </w:style>
  <w:style w:type="character" w:customStyle="1" w:styleId="-0">
    <w:name w:val="题注-论文 字符"/>
    <w:basedOn w:val="DefaultParagraphFont"/>
    <w:link w:val="-"/>
    <w:rsid w:val="004E1CEB"/>
    <w:rPr>
      <w:rFonts w:ascii="Times New Roman" w:eastAsia="Times New Roman" w:hAnsi="Times New Roman" w:cs="Times New Roman"/>
      <w:b/>
      <w:kern w:val="0"/>
      <w:sz w:val="16"/>
      <w:szCs w:val="24"/>
      <w:lang w:eastAsia="zh-CN"/>
      <w14:ligatures w14:val="non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1CEB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569</Words>
  <Characters>3244</Characters>
  <Application>Microsoft Office Word</Application>
  <DocSecurity>0</DocSecurity>
  <Lines>27</Lines>
  <Paragraphs>7</Paragraphs>
  <ScaleCrop>false</ScaleCrop>
  <Company>Springer Nature</Company>
  <LinksUpToDate>false</LinksUpToDate>
  <CharactersWithSpaces>3806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2024-02-19T15:46:00Z</dcterms:created>
  <dcterms:modified xsi:type="dcterms:W3CDTF">2024-02-19T15:46:00Z</dcterms:modified>
</cp:coreProperties>
</file>