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10F5E" w14:textId="02F560FB" w:rsidR="00B50802" w:rsidRPr="00E126CD" w:rsidRDefault="00E126CD" w:rsidP="00487EAD">
      <w:pPr>
        <w:pStyle w:val="a6"/>
        <w:rPr>
          <w:b/>
          <w:bCs/>
        </w:rPr>
      </w:pPr>
      <w:r w:rsidRPr="00E126CD">
        <w:rPr>
          <w:b/>
          <w:bCs/>
        </w:rPr>
        <w:t>Appendix file</w:t>
      </w:r>
    </w:p>
    <w:p w14:paraId="05D3A913" w14:textId="716FCF4F" w:rsidR="00B50802" w:rsidRDefault="00B50802" w:rsidP="002C33AB">
      <w:pPr>
        <w:pStyle w:val="a6"/>
        <w:rPr>
          <w:i/>
          <w:iCs/>
        </w:rPr>
      </w:pPr>
      <w:r w:rsidRPr="002C33AB">
        <w:rPr>
          <w:b/>
          <w:bCs/>
        </w:rPr>
        <w:t>Manuscript name:</w:t>
      </w:r>
      <w:r w:rsidRPr="002C33AB">
        <w:rPr>
          <w:i/>
          <w:iCs/>
        </w:rPr>
        <w:t xml:space="preserve"> Comparison of Markov Model and Dynamic Model in Economic Evaluations for Infectious Diseases: A case of Bictegravir/emtricitabine/tenofovir Treatment-native adults of HIV-1 in China</w:t>
      </w:r>
    </w:p>
    <w:p w14:paraId="664B7C82" w14:textId="77777777" w:rsidR="000F2BC0" w:rsidRPr="00341EDB" w:rsidRDefault="000F2BC0" w:rsidP="000F2BC0">
      <w:pPr>
        <w:pStyle w:val="a6"/>
      </w:pPr>
      <w:bookmarkStart w:id="0" w:name="_Hlk154680068"/>
      <w:proofErr w:type="spellStart"/>
      <w:r w:rsidRPr="00341EDB">
        <w:t>Wenjuan</w:t>
      </w:r>
      <w:proofErr w:type="spellEnd"/>
      <w:r w:rsidRPr="00341EDB">
        <w:t xml:space="preserve"> Wang</w:t>
      </w:r>
      <w:r w:rsidRPr="00341EDB">
        <w:rPr>
          <w:vertAlign w:val="superscript"/>
        </w:rPr>
        <w:t>1#,</w:t>
      </w:r>
      <w:r w:rsidRPr="00341EDB">
        <w:t xml:space="preserve"> </w:t>
      </w:r>
      <w:proofErr w:type="spellStart"/>
      <w:r w:rsidRPr="00341EDB">
        <w:t>Dachuang</w:t>
      </w:r>
      <w:proofErr w:type="spellEnd"/>
      <w:r w:rsidRPr="00341EDB">
        <w:t xml:space="preserve"> Zhou</w:t>
      </w:r>
      <w:r w:rsidRPr="00341EDB">
        <w:rPr>
          <w:vertAlign w:val="superscript"/>
        </w:rPr>
        <w:t>1#</w:t>
      </w:r>
      <w:r w:rsidRPr="00341EDB">
        <w:t xml:space="preserve">, </w:t>
      </w:r>
      <w:bookmarkStart w:id="1" w:name="_Hlk152865083"/>
      <w:proofErr w:type="spellStart"/>
      <w:r w:rsidRPr="00341EDB">
        <w:t>Kejia</w:t>
      </w:r>
      <w:proofErr w:type="spellEnd"/>
      <w:r w:rsidRPr="00341EDB">
        <w:t xml:space="preserve"> Zhou</w:t>
      </w:r>
      <w:r w:rsidRPr="00341EDB">
        <w:rPr>
          <w:vertAlign w:val="superscript"/>
        </w:rPr>
        <w:t>1</w:t>
      </w:r>
      <w:r w:rsidRPr="00341EDB">
        <w:t>, Di Zhang</w:t>
      </w:r>
      <w:r w:rsidRPr="00341EDB">
        <w:rPr>
          <w:vertAlign w:val="superscript"/>
        </w:rPr>
        <w:t>1</w:t>
      </w:r>
      <w:r w:rsidRPr="00341EDB">
        <w:t>, Hao Li</w:t>
      </w:r>
      <w:r w:rsidRPr="00341EDB">
        <w:rPr>
          <w:vertAlign w:val="superscript"/>
        </w:rPr>
        <w:t>1</w:t>
      </w:r>
      <w:r w:rsidRPr="00341EDB">
        <w:t xml:space="preserve">, </w:t>
      </w:r>
      <w:proofErr w:type="spellStart"/>
      <w:r w:rsidRPr="00341EDB">
        <w:t>Hongliu</w:t>
      </w:r>
      <w:proofErr w:type="spellEnd"/>
      <w:r w:rsidRPr="00341EDB">
        <w:t xml:space="preserve"> Zhang</w:t>
      </w:r>
      <w:r w:rsidRPr="00341EDB">
        <w:rPr>
          <w:vertAlign w:val="superscript"/>
        </w:rPr>
        <w:t>1</w:t>
      </w:r>
      <w:r w:rsidRPr="00341EDB">
        <w:t>, Xin Jiang</w:t>
      </w:r>
      <w:r w:rsidRPr="00341EDB">
        <w:rPr>
          <w:vertAlign w:val="superscript"/>
        </w:rPr>
        <w:t>1</w:t>
      </w:r>
      <w:r w:rsidRPr="00341EDB">
        <w:t xml:space="preserve">, </w:t>
      </w:r>
      <w:proofErr w:type="spellStart"/>
      <w:r w:rsidRPr="00341EDB">
        <w:t>Ruihua</w:t>
      </w:r>
      <w:proofErr w:type="spellEnd"/>
      <w:r w:rsidRPr="00341EDB">
        <w:t xml:space="preserve"> Wang</w:t>
      </w:r>
      <w:bookmarkEnd w:id="1"/>
      <w:proofErr w:type="gramStart"/>
      <w:r w:rsidRPr="00341EDB">
        <w:rPr>
          <w:vertAlign w:val="superscript"/>
        </w:rPr>
        <w:t>1</w:t>
      </w:r>
      <w:r w:rsidRPr="00341EDB">
        <w:rPr>
          <w:rFonts w:hint="eastAsia"/>
        </w:rPr>
        <w:t>,X</w:t>
      </w:r>
      <w:r w:rsidRPr="00341EDB">
        <w:t>i</w:t>
      </w:r>
      <w:proofErr w:type="gramEnd"/>
      <w:r w:rsidRPr="00341EDB">
        <w:t xml:space="preserve"> Wang</w:t>
      </w:r>
      <w:r w:rsidRPr="00341EDB">
        <w:rPr>
          <w:vertAlign w:val="superscript"/>
        </w:rPr>
        <w:t>2</w:t>
      </w:r>
      <w:r w:rsidRPr="00341EDB">
        <w:t>, Wenxi Tang</w:t>
      </w:r>
      <w:r w:rsidRPr="00341EDB">
        <w:rPr>
          <w:vertAlign w:val="superscript"/>
        </w:rPr>
        <w:t>1*</w:t>
      </w:r>
    </w:p>
    <w:p w14:paraId="78F46602" w14:textId="77777777" w:rsidR="000F2BC0" w:rsidRPr="00341EDB" w:rsidRDefault="000F2BC0" w:rsidP="000F2BC0">
      <w:pPr>
        <w:pStyle w:val="a6"/>
      </w:pPr>
      <w:r w:rsidRPr="00341EDB">
        <w:rPr>
          <w:vertAlign w:val="superscript"/>
        </w:rPr>
        <w:t>1</w:t>
      </w:r>
      <w:r w:rsidRPr="00341EDB">
        <w:t>Center for Pharmacoeconomics and Outcomes Research, China Pharmaceutical University, Nanjing 211198, Jiangsu Province, China.</w:t>
      </w:r>
    </w:p>
    <w:p w14:paraId="52FA5250" w14:textId="77777777" w:rsidR="000F2BC0" w:rsidRPr="00341EDB" w:rsidRDefault="000F2BC0" w:rsidP="000F2BC0">
      <w:pPr>
        <w:pStyle w:val="a6"/>
      </w:pPr>
      <w:r w:rsidRPr="00341EDB">
        <w:rPr>
          <w:vertAlign w:val="superscript"/>
        </w:rPr>
        <w:t>2</w:t>
      </w:r>
      <w:r w:rsidRPr="00341EDB">
        <w:t xml:space="preserve">Infection Center, Beijing </w:t>
      </w:r>
      <w:proofErr w:type="spellStart"/>
      <w:r w:rsidRPr="00341EDB">
        <w:t>You'an</w:t>
      </w:r>
      <w:proofErr w:type="spellEnd"/>
      <w:r w:rsidRPr="00341EDB">
        <w:t xml:space="preserve"> Hospital, Capital Medical University, Beijing 100069, China.</w:t>
      </w:r>
    </w:p>
    <w:p w14:paraId="68349D01" w14:textId="77777777" w:rsidR="000F2BC0" w:rsidRPr="00341EDB" w:rsidRDefault="000F2BC0" w:rsidP="000F2BC0">
      <w:pPr>
        <w:pStyle w:val="a6"/>
      </w:pPr>
      <w:r w:rsidRPr="00341EDB">
        <w:rPr>
          <w:vertAlign w:val="superscript"/>
        </w:rPr>
        <w:t>#</w:t>
      </w:r>
      <w:r w:rsidRPr="00341EDB">
        <w:t>These authors contributed equally to this work.</w:t>
      </w:r>
    </w:p>
    <w:p w14:paraId="45781651" w14:textId="77777777" w:rsidR="000F2BC0" w:rsidRPr="00341EDB" w:rsidRDefault="000F2BC0" w:rsidP="000F2BC0">
      <w:pPr>
        <w:pStyle w:val="a6"/>
      </w:pPr>
      <w:r w:rsidRPr="00341EDB">
        <w:rPr>
          <w:vertAlign w:val="superscript"/>
        </w:rPr>
        <w:t>*</w:t>
      </w:r>
      <w:r w:rsidRPr="00341EDB">
        <w:t>Corresponding Author: Wenxi Tang, Email: tokammy@cpu.edu.cn.</w:t>
      </w:r>
    </w:p>
    <w:bookmarkEnd w:id="0"/>
    <w:p w14:paraId="08560005" w14:textId="77777777" w:rsidR="000F2BC0" w:rsidRPr="000F2BC0" w:rsidRDefault="000F2BC0" w:rsidP="002C33AB">
      <w:pPr>
        <w:pStyle w:val="a6"/>
        <w:rPr>
          <w:i/>
          <w:iCs/>
        </w:rPr>
      </w:pPr>
    </w:p>
    <w:p w14:paraId="79B6F15F" w14:textId="61C89A97" w:rsidR="00487EAD" w:rsidRPr="0018696D" w:rsidRDefault="00487EAD" w:rsidP="0018696D">
      <w:pPr>
        <w:pStyle w:val="a6"/>
        <w:rPr>
          <w:rFonts w:hint="eastAsia"/>
          <w:b/>
          <w:bCs/>
        </w:rPr>
        <w:sectPr w:rsidR="00487EAD" w:rsidRPr="0018696D" w:rsidSect="00531503">
          <w:footerReference w:type="default" r:id="rId8"/>
          <w:pgSz w:w="12240" w:h="15840" w:code="1"/>
          <w:pgMar w:top="1418" w:right="1418" w:bottom="1418" w:left="1418" w:header="851" w:footer="992" w:gutter="0"/>
          <w:cols w:space="425"/>
          <w:docGrid w:type="lines" w:linePitch="326"/>
        </w:sectPr>
      </w:pPr>
    </w:p>
    <w:sdt>
      <w:sdtPr>
        <w:rPr>
          <w:rFonts w:ascii="Times New Roman" w:eastAsia="宋体" w:hAnsi="Times New Roman" w:cs="Times New Roman"/>
          <w:color w:val="auto"/>
          <w:kern w:val="2"/>
          <w:sz w:val="24"/>
          <w:szCs w:val="24"/>
          <w:lang w:val="zh-CN"/>
        </w:rPr>
        <w:id w:val="-680890516"/>
        <w:docPartObj>
          <w:docPartGallery w:val="Table of Contents"/>
          <w:docPartUnique/>
        </w:docPartObj>
      </w:sdtPr>
      <w:sdtEndPr>
        <w:rPr>
          <w:b/>
          <w:bCs/>
        </w:rPr>
      </w:sdtEndPr>
      <w:sdtContent>
        <w:p w14:paraId="651EAA1A" w14:textId="6BBD8EFF" w:rsidR="00487EAD" w:rsidRPr="00487EAD" w:rsidRDefault="00487EAD">
          <w:pPr>
            <w:pStyle w:val="TOC"/>
            <w:rPr>
              <w:rFonts w:ascii="Times New Roman" w:hAnsi="Times New Roman" w:cs="Times New Roman"/>
              <w:b/>
              <w:bCs/>
              <w:color w:val="000000" w:themeColor="text1"/>
            </w:rPr>
          </w:pPr>
          <w:r w:rsidRPr="0018696D">
            <w:rPr>
              <w:rFonts w:ascii="Times New Roman" w:hAnsi="Times New Roman" w:cs="Times New Roman"/>
              <w:b/>
              <w:bCs/>
              <w:color w:val="000000" w:themeColor="text1"/>
            </w:rPr>
            <w:t>content</w:t>
          </w:r>
        </w:p>
        <w:p w14:paraId="3216C5D0" w14:textId="0DFC28F4" w:rsidR="003C47FF" w:rsidRDefault="00487EAD">
          <w:pPr>
            <w:pStyle w:val="TOC1"/>
            <w:tabs>
              <w:tab w:val="left" w:pos="420"/>
              <w:tab w:val="right" w:leader="dot" w:pos="9394"/>
            </w:tabs>
            <w:rPr>
              <w:rFonts w:asciiTheme="minorHAnsi" w:eastAsiaTheme="minorEastAsia" w:hAnsiTheme="minorHAnsi" w:cstheme="minorBidi"/>
              <w:noProof/>
              <w:sz w:val="22"/>
              <w14:ligatures w14:val="standardContextual"/>
            </w:rPr>
          </w:pPr>
          <w:r>
            <w:fldChar w:fldCharType="begin"/>
          </w:r>
          <w:r>
            <w:instrText xml:space="preserve"> TOC \o "1-3" \h \z \u </w:instrText>
          </w:r>
          <w:r>
            <w:fldChar w:fldCharType="separate"/>
          </w:r>
          <w:hyperlink w:anchor="_Toc157108419" w:history="1">
            <w:r w:rsidR="003C47FF" w:rsidRPr="003E2D40">
              <w:rPr>
                <w:rStyle w:val="ac"/>
                <w:noProof/>
              </w:rPr>
              <w:t>1</w:t>
            </w:r>
            <w:r w:rsidR="003C47FF">
              <w:rPr>
                <w:rFonts w:asciiTheme="minorHAnsi" w:eastAsiaTheme="minorEastAsia" w:hAnsiTheme="minorHAnsi" w:cstheme="minorBidi"/>
                <w:noProof/>
                <w:sz w:val="22"/>
                <w14:ligatures w14:val="standardContextual"/>
              </w:rPr>
              <w:tab/>
            </w:r>
            <w:r w:rsidR="003C47FF" w:rsidRPr="003E2D40">
              <w:rPr>
                <w:rStyle w:val="ac"/>
                <w:noProof/>
              </w:rPr>
              <w:t>Supplementary Details of Model Design</w:t>
            </w:r>
            <w:r w:rsidR="003C47FF">
              <w:rPr>
                <w:noProof/>
                <w:webHidden/>
              </w:rPr>
              <w:tab/>
            </w:r>
            <w:r w:rsidR="003C47FF">
              <w:rPr>
                <w:noProof/>
                <w:webHidden/>
              </w:rPr>
              <w:fldChar w:fldCharType="begin"/>
            </w:r>
            <w:r w:rsidR="003C47FF">
              <w:rPr>
                <w:noProof/>
                <w:webHidden/>
              </w:rPr>
              <w:instrText xml:space="preserve"> PAGEREF _Toc157108419 \h </w:instrText>
            </w:r>
            <w:r w:rsidR="003C47FF">
              <w:rPr>
                <w:noProof/>
                <w:webHidden/>
              </w:rPr>
            </w:r>
            <w:r w:rsidR="003C47FF">
              <w:rPr>
                <w:noProof/>
                <w:webHidden/>
              </w:rPr>
              <w:fldChar w:fldCharType="separate"/>
            </w:r>
            <w:r w:rsidR="003C47FF">
              <w:rPr>
                <w:noProof/>
                <w:webHidden/>
              </w:rPr>
              <w:t>2</w:t>
            </w:r>
            <w:r w:rsidR="003C47FF">
              <w:rPr>
                <w:noProof/>
                <w:webHidden/>
              </w:rPr>
              <w:fldChar w:fldCharType="end"/>
            </w:r>
          </w:hyperlink>
        </w:p>
        <w:p w14:paraId="2EAF8B63" w14:textId="1C522298" w:rsidR="003C47FF" w:rsidRDefault="00000000">
          <w:pPr>
            <w:pStyle w:val="TOC2"/>
            <w:tabs>
              <w:tab w:val="left" w:pos="1100"/>
              <w:tab w:val="right" w:leader="dot" w:pos="9394"/>
            </w:tabs>
            <w:ind w:left="480"/>
            <w:rPr>
              <w:rFonts w:asciiTheme="minorHAnsi" w:eastAsiaTheme="minorEastAsia" w:hAnsiTheme="minorHAnsi" w:cstheme="minorBidi"/>
              <w:noProof/>
              <w:sz w:val="22"/>
              <w14:ligatures w14:val="standardContextual"/>
            </w:rPr>
          </w:pPr>
          <w:hyperlink w:anchor="_Toc157108420" w:history="1">
            <w:r w:rsidR="003C47FF" w:rsidRPr="003E2D40">
              <w:rPr>
                <w:rStyle w:val="ac"/>
                <w:noProof/>
              </w:rPr>
              <w:t>1.1</w:t>
            </w:r>
            <w:r w:rsidR="003C47FF">
              <w:rPr>
                <w:rFonts w:asciiTheme="minorHAnsi" w:eastAsiaTheme="minorEastAsia" w:hAnsiTheme="minorHAnsi" w:cstheme="minorBidi"/>
                <w:noProof/>
                <w:sz w:val="22"/>
                <w14:ligatures w14:val="standardContextual"/>
              </w:rPr>
              <w:tab/>
            </w:r>
            <w:r w:rsidR="003C47FF" w:rsidRPr="003E2D40">
              <w:rPr>
                <w:rStyle w:val="ac"/>
                <w:noProof/>
              </w:rPr>
              <w:t>Markov Model</w:t>
            </w:r>
            <w:r w:rsidR="003C47FF">
              <w:rPr>
                <w:noProof/>
                <w:webHidden/>
              </w:rPr>
              <w:tab/>
            </w:r>
            <w:r w:rsidR="003C47FF">
              <w:rPr>
                <w:noProof/>
                <w:webHidden/>
              </w:rPr>
              <w:fldChar w:fldCharType="begin"/>
            </w:r>
            <w:r w:rsidR="003C47FF">
              <w:rPr>
                <w:noProof/>
                <w:webHidden/>
              </w:rPr>
              <w:instrText xml:space="preserve"> PAGEREF _Toc157108420 \h </w:instrText>
            </w:r>
            <w:r w:rsidR="003C47FF">
              <w:rPr>
                <w:noProof/>
                <w:webHidden/>
              </w:rPr>
            </w:r>
            <w:r w:rsidR="003C47FF">
              <w:rPr>
                <w:noProof/>
                <w:webHidden/>
              </w:rPr>
              <w:fldChar w:fldCharType="separate"/>
            </w:r>
            <w:r w:rsidR="003C47FF">
              <w:rPr>
                <w:noProof/>
                <w:webHidden/>
              </w:rPr>
              <w:t>2</w:t>
            </w:r>
            <w:r w:rsidR="003C47FF">
              <w:rPr>
                <w:noProof/>
                <w:webHidden/>
              </w:rPr>
              <w:fldChar w:fldCharType="end"/>
            </w:r>
          </w:hyperlink>
        </w:p>
        <w:p w14:paraId="1F83321A" w14:textId="4F96EE62" w:rsidR="003C47FF" w:rsidRDefault="00000000">
          <w:pPr>
            <w:pStyle w:val="TOC2"/>
            <w:tabs>
              <w:tab w:val="left" w:pos="1100"/>
              <w:tab w:val="right" w:leader="dot" w:pos="9394"/>
            </w:tabs>
            <w:ind w:left="480"/>
            <w:rPr>
              <w:rFonts w:asciiTheme="minorHAnsi" w:eastAsiaTheme="minorEastAsia" w:hAnsiTheme="minorHAnsi" w:cstheme="minorBidi"/>
              <w:noProof/>
              <w:sz w:val="22"/>
              <w14:ligatures w14:val="standardContextual"/>
            </w:rPr>
          </w:pPr>
          <w:hyperlink w:anchor="_Toc157108421" w:history="1">
            <w:r w:rsidR="003C47FF" w:rsidRPr="003E2D40">
              <w:rPr>
                <w:rStyle w:val="ac"/>
                <w:noProof/>
              </w:rPr>
              <w:t>1.2</w:t>
            </w:r>
            <w:r w:rsidR="003C47FF">
              <w:rPr>
                <w:rFonts w:asciiTheme="minorHAnsi" w:eastAsiaTheme="minorEastAsia" w:hAnsiTheme="minorHAnsi" w:cstheme="minorBidi"/>
                <w:noProof/>
                <w:sz w:val="22"/>
                <w14:ligatures w14:val="standardContextual"/>
              </w:rPr>
              <w:tab/>
            </w:r>
            <w:r w:rsidR="003C47FF" w:rsidRPr="003E2D40">
              <w:rPr>
                <w:rStyle w:val="ac"/>
                <w:noProof/>
              </w:rPr>
              <w:t>Dynamic Model</w:t>
            </w:r>
            <w:r w:rsidR="003C47FF">
              <w:rPr>
                <w:noProof/>
                <w:webHidden/>
              </w:rPr>
              <w:tab/>
            </w:r>
            <w:r w:rsidR="003C47FF">
              <w:rPr>
                <w:noProof/>
                <w:webHidden/>
              </w:rPr>
              <w:fldChar w:fldCharType="begin"/>
            </w:r>
            <w:r w:rsidR="003C47FF">
              <w:rPr>
                <w:noProof/>
                <w:webHidden/>
              </w:rPr>
              <w:instrText xml:space="preserve"> PAGEREF _Toc157108421 \h </w:instrText>
            </w:r>
            <w:r w:rsidR="003C47FF">
              <w:rPr>
                <w:noProof/>
                <w:webHidden/>
              </w:rPr>
            </w:r>
            <w:r w:rsidR="003C47FF">
              <w:rPr>
                <w:noProof/>
                <w:webHidden/>
              </w:rPr>
              <w:fldChar w:fldCharType="separate"/>
            </w:r>
            <w:r w:rsidR="003C47FF">
              <w:rPr>
                <w:noProof/>
                <w:webHidden/>
              </w:rPr>
              <w:t>3</w:t>
            </w:r>
            <w:r w:rsidR="003C47FF">
              <w:rPr>
                <w:noProof/>
                <w:webHidden/>
              </w:rPr>
              <w:fldChar w:fldCharType="end"/>
            </w:r>
          </w:hyperlink>
        </w:p>
        <w:p w14:paraId="0725E0D2" w14:textId="6CE9235E" w:rsidR="003C47FF" w:rsidRDefault="00000000">
          <w:pPr>
            <w:pStyle w:val="TOC3"/>
            <w:tabs>
              <w:tab w:val="left" w:pos="1760"/>
              <w:tab w:val="right" w:leader="dot" w:pos="9394"/>
            </w:tabs>
            <w:ind w:left="960"/>
            <w:rPr>
              <w:rFonts w:asciiTheme="minorHAnsi" w:eastAsiaTheme="minorEastAsia" w:hAnsiTheme="minorHAnsi" w:cstheme="minorBidi"/>
              <w:noProof/>
              <w:sz w:val="22"/>
              <w14:ligatures w14:val="standardContextual"/>
            </w:rPr>
          </w:pPr>
          <w:hyperlink w:anchor="_Toc157108422" w:history="1">
            <w:r w:rsidR="003C47FF" w:rsidRPr="003E2D40">
              <w:rPr>
                <w:rStyle w:val="ac"/>
                <w:noProof/>
              </w:rPr>
              <w:t>1.2.1</w:t>
            </w:r>
            <w:r w:rsidR="003C47FF">
              <w:rPr>
                <w:rFonts w:asciiTheme="minorHAnsi" w:eastAsiaTheme="minorEastAsia" w:hAnsiTheme="minorHAnsi" w:cstheme="minorBidi"/>
                <w:noProof/>
                <w:sz w:val="22"/>
                <w14:ligatures w14:val="standardContextual"/>
              </w:rPr>
              <w:tab/>
            </w:r>
            <w:r w:rsidR="003C47FF" w:rsidRPr="003E2D40">
              <w:rPr>
                <w:rStyle w:val="ac"/>
                <w:noProof/>
              </w:rPr>
              <w:t>Algorithm for Infection Probability</w:t>
            </w:r>
            <w:r w:rsidR="003C47FF">
              <w:rPr>
                <w:noProof/>
                <w:webHidden/>
              </w:rPr>
              <w:tab/>
            </w:r>
            <w:r w:rsidR="003C47FF">
              <w:rPr>
                <w:noProof/>
                <w:webHidden/>
              </w:rPr>
              <w:fldChar w:fldCharType="begin"/>
            </w:r>
            <w:r w:rsidR="003C47FF">
              <w:rPr>
                <w:noProof/>
                <w:webHidden/>
              </w:rPr>
              <w:instrText xml:space="preserve"> PAGEREF _Toc157108422 \h </w:instrText>
            </w:r>
            <w:r w:rsidR="003C47FF">
              <w:rPr>
                <w:noProof/>
                <w:webHidden/>
              </w:rPr>
            </w:r>
            <w:r w:rsidR="003C47FF">
              <w:rPr>
                <w:noProof/>
                <w:webHidden/>
              </w:rPr>
              <w:fldChar w:fldCharType="separate"/>
            </w:r>
            <w:r w:rsidR="003C47FF">
              <w:rPr>
                <w:noProof/>
                <w:webHidden/>
              </w:rPr>
              <w:t>3</w:t>
            </w:r>
            <w:r w:rsidR="003C47FF">
              <w:rPr>
                <w:noProof/>
                <w:webHidden/>
              </w:rPr>
              <w:fldChar w:fldCharType="end"/>
            </w:r>
          </w:hyperlink>
        </w:p>
        <w:p w14:paraId="532E95CE" w14:textId="7B2BCCFF" w:rsidR="003C47FF" w:rsidRDefault="00000000">
          <w:pPr>
            <w:pStyle w:val="TOC3"/>
            <w:tabs>
              <w:tab w:val="left" w:pos="1760"/>
              <w:tab w:val="right" w:leader="dot" w:pos="9394"/>
            </w:tabs>
            <w:ind w:left="960"/>
            <w:rPr>
              <w:rFonts w:asciiTheme="minorHAnsi" w:eastAsiaTheme="minorEastAsia" w:hAnsiTheme="minorHAnsi" w:cstheme="minorBidi"/>
              <w:noProof/>
              <w:sz w:val="22"/>
              <w14:ligatures w14:val="standardContextual"/>
            </w:rPr>
          </w:pPr>
          <w:hyperlink w:anchor="_Toc157108423" w:history="1">
            <w:r w:rsidR="003C47FF" w:rsidRPr="003E2D40">
              <w:rPr>
                <w:rStyle w:val="ac"/>
                <w:noProof/>
              </w:rPr>
              <w:t>1.2.2</w:t>
            </w:r>
            <w:r w:rsidR="003C47FF">
              <w:rPr>
                <w:rFonts w:asciiTheme="minorHAnsi" w:eastAsiaTheme="minorEastAsia" w:hAnsiTheme="minorHAnsi" w:cstheme="minorBidi"/>
                <w:noProof/>
                <w:sz w:val="22"/>
                <w14:ligatures w14:val="standardContextual"/>
              </w:rPr>
              <w:tab/>
            </w:r>
            <w:r w:rsidR="003C47FF" w:rsidRPr="003E2D40">
              <w:rPr>
                <w:rStyle w:val="ac"/>
                <w:noProof/>
              </w:rPr>
              <w:t>Model Verification</w:t>
            </w:r>
            <w:r w:rsidR="003C47FF">
              <w:rPr>
                <w:noProof/>
                <w:webHidden/>
              </w:rPr>
              <w:tab/>
            </w:r>
            <w:r w:rsidR="003C47FF">
              <w:rPr>
                <w:noProof/>
                <w:webHidden/>
              </w:rPr>
              <w:fldChar w:fldCharType="begin"/>
            </w:r>
            <w:r w:rsidR="003C47FF">
              <w:rPr>
                <w:noProof/>
                <w:webHidden/>
              </w:rPr>
              <w:instrText xml:space="preserve"> PAGEREF _Toc157108423 \h </w:instrText>
            </w:r>
            <w:r w:rsidR="003C47FF">
              <w:rPr>
                <w:noProof/>
                <w:webHidden/>
              </w:rPr>
            </w:r>
            <w:r w:rsidR="003C47FF">
              <w:rPr>
                <w:noProof/>
                <w:webHidden/>
              </w:rPr>
              <w:fldChar w:fldCharType="separate"/>
            </w:r>
            <w:r w:rsidR="003C47FF">
              <w:rPr>
                <w:noProof/>
                <w:webHidden/>
              </w:rPr>
              <w:t>4</w:t>
            </w:r>
            <w:r w:rsidR="003C47FF">
              <w:rPr>
                <w:noProof/>
                <w:webHidden/>
              </w:rPr>
              <w:fldChar w:fldCharType="end"/>
            </w:r>
          </w:hyperlink>
        </w:p>
        <w:p w14:paraId="3D35DE8C" w14:textId="051DD334" w:rsidR="003C47FF" w:rsidRDefault="00000000">
          <w:pPr>
            <w:pStyle w:val="TOC1"/>
            <w:tabs>
              <w:tab w:val="left" w:pos="420"/>
              <w:tab w:val="right" w:leader="dot" w:pos="9394"/>
            </w:tabs>
            <w:rPr>
              <w:rFonts w:asciiTheme="minorHAnsi" w:eastAsiaTheme="minorEastAsia" w:hAnsiTheme="minorHAnsi" w:cstheme="minorBidi"/>
              <w:noProof/>
              <w:sz w:val="22"/>
              <w14:ligatures w14:val="standardContextual"/>
            </w:rPr>
          </w:pPr>
          <w:hyperlink w:anchor="_Toc157108424" w:history="1">
            <w:r w:rsidR="003C47FF" w:rsidRPr="003E2D40">
              <w:rPr>
                <w:rStyle w:val="ac"/>
                <w:rFonts w:eastAsia="Times New Roman" w:cstheme="majorBidi"/>
                <w:noProof/>
              </w:rPr>
              <w:t>2</w:t>
            </w:r>
            <w:r w:rsidR="003C47FF">
              <w:rPr>
                <w:rFonts w:asciiTheme="minorHAnsi" w:eastAsiaTheme="minorEastAsia" w:hAnsiTheme="minorHAnsi" w:cstheme="minorBidi"/>
                <w:noProof/>
                <w:sz w:val="22"/>
                <w14:ligatures w14:val="standardContextual"/>
              </w:rPr>
              <w:tab/>
            </w:r>
            <w:r w:rsidR="003C47FF" w:rsidRPr="003E2D40">
              <w:rPr>
                <w:rStyle w:val="ac"/>
                <w:noProof/>
              </w:rPr>
              <w:t>Derivation and Details of Model Parameters</w:t>
            </w:r>
            <w:r w:rsidR="003C47FF">
              <w:rPr>
                <w:noProof/>
                <w:webHidden/>
              </w:rPr>
              <w:tab/>
            </w:r>
            <w:r w:rsidR="003C47FF">
              <w:rPr>
                <w:noProof/>
                <w:webHidden/>
              </w:rPr>
              <w:fldChar w:fldCharType="begin"/>
            </w:r>
            <w:r w:rsidR="003C47FF">
              <w:rPr>
                <w:noProof/>
                <w:webHidden/>
              </w:rPr>
              <w:instrText xml:space="preserve"> PAGEREF _Toc157108424 \h </w:instrText>
            </w:r>
            <w:r w:rsidR="003C47FF">
              <w:rPr>
                <w:noProof/>
                <w:webHidden/>
              </w:rPr>
            </w:r>
            <w:r w:rsidR="003C47FF">
              <w:rPr>
                <w:noProof/>
                <w:webHidden/>
              </w:rPr>
              <w:fldChar w:fldCharType="separate"/>
            </w:r>
            <w:r w:rsidR="003C47FF">
              <w:rPr>
                <w:noProof/>
                <w:webHidden/>
              </w:rPr>
              <w:t>5</w:t>
            </w:r>
            <w:r w:rsidR="003C47FF">
              <w:rPr>
                <w:noProof/>
                <w:webHidden/>
              </w:rPr>
              <w:fldChar w:fldCharType="end"/>
            </w:r>
          </w:hyperlink>
        </w:p>
        <w:p w14:paraId="56A76B1D" w14:textId="0C2CE7EF" w:rsidR="003C47FF" w:rsidRDefault="00000000">
          <w:pPr>
            <w:pStyle w:val="TOC2"/>
            <w:tabs>
              <w:tab w:val="left" w:pos="1100"/>
              <w:tab w:val="right" w:leader="dot" w:pos="9394"/>
            </w:tabs>
            <w:ind w:left="480"/>
            <w:rPr>
              <w:rFonts w:asciiTheme="minorHAnsi" w:eastAsiaTheme="minorEastAsia" w:hAnsiTheme="minorHAnsi" w:cstheme="minorBidi"/>
              <w:noProof/>
              <w:sz w:val="22"/>
              <w14:ligatures w14:val="standardContextual"/>
            </w:rPr>
          </w:pPr>
          <w:hyperlink w:anchor="_Toc157108425" w:history="1">
            <w:r w:rsidR="003C47FF" w:rsidRPr="003E2D40">
              <w:rPr>
                <w:rStyle w:val="ac"/>
                <w:noProof/>
              </w:rPr>
              <w:t>2.1</w:t>
            </w:r>
            <w:r w:rsidR="003C47FF">
              <w:rPr>
                <w:rFonts w:asciiTheme="minorHAnsi" w:eastAsiaTheme="minorEastAsia" w:hAnsiTheme="minorHAnsi" w:cstheme="minorBidi"/>
                <w:noProof/>
                <w:sz w:val="22"/>
                <w14:ligatures w14:val="standardContextual"/>
              </w:rPr>
              <w:tab/>
            </w:r>
            <w:r w:rsidR="003C47FF" w:rsidRPr="003E2D40">
              <w:rPr>
                <w:rStyle w:val="ac"/>
                <w:noProof/>
              </w:rPr>
              <w:t>Derivation of Transition Probabilities between Health States</w:t>
            </w:r>
            <w:r w:rsidR="003C47FF">
              <w:rPr>
                <w:noProof/>
                <w:webHidden/>
              </w:rPr>
              <w:tab/>
            </w:r>
            <w:r w:rsidR="003C47FF">
              <w:rPr>
                <w:noProof/>
                <w:webHidden/>
              </w:rPr>
              <w:fldChar w:fldCharType="begin"/>
            </w:r>
            <w:r w:rsidR="003C47FF">
              <w:rPr>
                <w:noProof/>
                <w:webHidden/>
              </w:rPr>
              <w:instrText xml:space="preserve"> PAGEREF _Toc157108425 \h </w:instrText>
            </w:r>
            <w:r w:rsidR="003C47FF">
              <w:rPr>
                <w:noProof/>
                <w:webHidden/>
              </w:rPr>
            </w:r>
            <w:r w:rsidR="003C47FF">
              <w:rPr>
                <w:noProof/>
                <w:webHidden/>
              </w:rPr>
              <w:fldChar w:fldCharType="separate"/>
            </w:r>
            <w:r w:rsidR="003C47FF">
              <w:rPr>
                <w:noProof/>
                <w:webHidden/>
              </w:rPr>
              <w:t>5</w:t>
            </w:r>
            <w:r w:rsidR="003C47FF">
              <w:rPr>
                <w:noProof/>
                <w:webHidden/>
              </w:rPr>
              <w:fldChar w:fldCharType="end"/>
            </w:r>
          </w:hyperlink>
        </w:p>
        <w:p w14:paraId="6FC51199" w14:textId="0D0A2D6D" w:rsidR="003C47FF" w:rsidRDefault="00000000">
          <w:pPr>
            <w:pStyle w:val="TOC2"/>
            <w:tabs>
              <w:tab w:val="left" w:pos="1100"/>
              <w:tab w:val="right" w:leader="dot" w:pos="9394"/>
            </w:tabs>
            <w:ind w:left="480"/>
            <w:rPr>
              <w:rFonts w:asciiTheme="minorHAnsi" w:eastAsiaTheme="minorEastAsia" w:hAnsiTheme="minorHAnsi" w:cstheme="minorBidi"/>
              <w:noProof/>
              <w:sz w:val="22"/>
              <w14:ligatures w14:val="standardContextual"/>
            </w:rPr>
          </w:pPr>
          <w:hyperlink w:anchor="_Toc157108426" w:history="1">
            <w:r w:rsidR="003C47FF" w:rsidRPr="003E2D40">
              <w:rPr>
                <w:rStyle w:val="ac"/>
                <w:noProof/>
              </w:rPr>
              <w:t>2.3</w:t>
            </w:r>
            <w:r w:rsidR="003C47FF">
              <w:rPr>
                <w:rFonts w:asciiTheme="minorHAnsi" w:eastAsiaTheme="minorEastAsia" w:hAnsiTheme="minorHAnsi" w:cstheme="minorBidi"/>
                <w:noProof/>
                <w:sz w:val="22"/>
                <w14:ligatures w14:val="standardContextual"/>
              </w:rPr>
              <w:tab/>
            </w:r>
            <w:r w:rsidR="003C47FF" w:rsidRPr="003E2D40">
              <w:rPr>
                <w:rStyle w:val="ac"/>
                <w:noProof/>
              </w:rPr>
              <w:t>Costs and Utilities</w:t>
            </w:r>
            <w:r w:rsidR="003C47FF">
              <w:rPr>
                <w:noProof/>
                <w:webHidden/>
              </w:rPr>
              <w:tab/>
            </w:r>
            <w:r w:rsidR="003C47FF">
              <w:rPr>
                <w:noProof/>
                <w:webHidden/>
              </w:rPr>
              <w:fldChar w:fldCharType="begin"/>
            </w:r>
            <w:r w:rsidR="003C47FF">
              <w:rPr>
                <w:noProof/>
                <w:webHidden/>
              </w:rPr>
              <w:instrText xml:space="preserve"> PAGEREF _Toc157108426 \h </w:instrText>
            </w:r>
            <w:r w:rsidR="003C47FF">
              <w:rPr>
                <w:noProof/>
                <w:webHidden/>
              </w:rPr>
            </w:r>
            <w:r w:rsidR="003C47FF">
              <w:rPr>
                <w:noProof/>
                <w:webHidden/>
              </w:rPr>
              <w:fldChar w:fldCharType="separate"/>
            </w:r>
            <w:r w:rsidR="003C47FF">
              <w:rPr>
                <w:noProof/>
                <w:webHidden/>
              </w:rPr>
              <w:t>6</w:t>
            </w:r>
            <w:r w:rsidR="003C47FF">
              <w:rPr>
                <w:noProof/>
                <w:webHidden/>
              </w:rPr>
              <w:fldChar w:fldCharType="end"/>
            </w:r>
          </w:hyperlink>
        </w:p>
        <w:p w14:paraId="76410128" w14:textId="65483436" w:rsidR="003C47FF" w:rsidRDefault="00000000">
          <w:pPr>
            <w:pStyle w:val="TOC1"/>
            <w:tabs>
              <w:tab w:val="left" w:pos="420"/>
              <w:tab w:val="right" w:leader="dot" w:pos="9394"/>
            </w:tabs>
            <w:rPr>
              <w:rFonts w:asciiTheme="minorHAnsi" w:eastAsiaTheme="minorEastAsia" w:hAnsiTheme="minorHAnsi" w:cstheme="minorBidi"/>
              <w:noProof/>
              <w:sz w:val="22"/>
              <w14:ligatures w14:val="standardContextual"/>
            </w:rPr>
          </w:pPr>
          <w:hyperlink w:anchor="_Toc157108427" w:history="1">
            <w:r w:rsidR="003C47FF" w:rsidRPr="003E2D40">
              <w:rPr>
                <w:rStyle w:val="ac"/>
                <w:noProof/>
              </w:rPr>
              <w:t>3</w:t>
            </w:r>
            <w:r w:rsidR="003C47FF">
              <w:rPr>
                <w:rFonts w:asciiTheme="minorHAnsi" w:eastAsiaTheme="minorEastAsia" w:hAnsiTheme="minorHAnsi" w:cstheme="minorBidi"/>
                <w:noProof/>
                <w:sz w:val="22"/>
                <w14:ligatures w14:val="standardContextual"/>
              </w:rPr>
              <w:tab/>
            </w:r>
            <w:r w:rsidR="003C47FF" w:rsidRPr="003E2D40">
              <w:rPr>
                <w:rStyle w:val="ac"/>
                <w:noProof/>
              </w:rPr>
              <w:t>Supplementary Data on Results</w:t>
            </w:r>
            <w:r w:rsidR="003C47FF">
              <w:rPr>
                <w:noProof/>
                <w:webHidden/>
              </w:rPr>
              <w:tab/>
            </w:r>
            <w:r w:rsidR="003C47FF">
              <w:rPr>
                <w:noProof/>
                <w:webHidden/>
              </w:rPr>
              <w:fldChar w:fldCharType="begin"/>
            </w:r>
            <w:r w:rsidR="003C47FF">
              <w:rPr>
                <w:noProof/>
                <w:webHidden/>
              </w:rPr>
              <w:instrText xml:space="preserve"> PAGEREF _Toc157108427 \h </w:instrText>
            </w:r>
            <w:r w:rsidR="003C47FF">
              <w:rPr>
                <w:noProof/>
                <w:webHidden/>
              </w:rPr>
            </w:r>
            <w:r w:rsidR="003C47FF">
              <w:rPr>
                <w:noProof/>
                <w:webHidden/>
              </w:rPr>
              <w:fldChar w:fldCharType="separate"/>
            </w:r>
            <w:r w:rsidR="003C47FF">
              <w:rPr>
                <w:noProof/>
                <w:webHidden/>
              </w:rPr>
              <w:t>8</w:t>
            </w:r>
            <w:r w:rsidR="003C47FF">
              <w:rPr>
                <w:noProof/>
                <w:webHidden/>
              </w:rPr>
              <w:fldChar w:fldCharType="end"/>
            </w:r>
          </w:hyperlink>
        </w:p>
        <w:p w14:paraId="36D64EFF" w14:textId="062E4ED1" w:rsidR="003C47FF" w:rsidRDefault="00000000">
          <w:pPr>
            <w:pStyle w:val="TOC1"/>
            <w:tabs>
              <w:tab w:val="right" w:leader="dot" w:pos="9394"/>
            </w:tabs>
            <w:rPr>
              <w:rFonts w:asciiTheme="minorHAnsi" w:eastAsiaTheme="minorEastAsia" w:hAnsiTheme="minorHAnsi" w:cstheme="minorBidi"/>
              <w:noProof/>
              <w:sz w:val="22"/>
              <w14:ligatures w14:val="standardContextual"/>
            </w:rPr>
          </w:pPr>
          <w:hyperlink w:anchor="_Toc157108428" w:history="1">
            <w:r w:rsidR="003C47FF" w:rsidRPr="003E2D40">
              <w:rPr>
                <w:rStyle w:val="ac"/>
                <w:noProof/>
              </w:rPr>
              <w:t>Reference</w:t>
            </w:r>
            <w:r w:rsidR="003C47FF">
              <w:rPr>
                <w:noProof/>
                <w:webHidden/>
              </w:rPr>
              <w:tab/>
            </w:r>
            <w:r w:rsidR="003C47FF">
              <w:rPr>
                <w:noProof/>
                <w:webHidden/>
              </w:rPr>
              <w:fldChar w:fldCharType="begin"/>
            </w:r>
            <w:r w:rsidR="003C47FF">
              <w:rPr>
                <w:noProof/>
                <w:webHidden/>
              </w:rPr>
              <w:instrText xml:space="preserve"> PAGEREF _Toc157108428 \h </w:instrText>
            </w:r>
            <w:r w:rsidR="003C47FF">
              <w:rPr>
                <w:noProof/>
                <w:webHidden/>
              </w:rPr>
            </w:r>
            <w:r w:rsidR="003C47FF">
              <w:rPr>
                <w:noProof/>
                <w:webHidden/>
              </w:rPr>
              <w:fldChar w:fldCharType="separate"/>
            </w:r>
            <w:r w:rsidR="003C47FF">
              <w:rPr>
                <w:noProof/>
                <w:webHidden/>
              </w:rPr>
              <w:t>9</w:t>
            </w:r>
            <w:r w:rsidR="003C47FF">
              <w:rPr>
                <w:noProof/>
                <w:webHidden/>
              </w:rPr>
              <w:fldChar w:fldCharType="end"/>
            </w:r>
          </w:hyperlink>
        </w:p>
        <w:p w14:paraId="6470961D" w14:textId="56A16307" w:rsidR="00487EAD" w:rsidRDefault="00487EAD">
          <w:r>
            <w:rPr>
              <w:b/>
              <w:bCs/>
              <w:lang w:val="zh-CN"/>
            </w:rPr>
            <w:fldChar w:fldCharType="end"/>
          </w:r>
        </w:p>
      </w:sdtContent>
    </w:sdt>
    <w:p w14:paraId="1108D15B" w14:textId="026F5F95" w:rsidR="00223C4D" w:rsidRPr="00223C4D" w:rsidRDefault="00223C4D">
      <w:pPr>
        <w:pStyle w:val="af2"/>
        <w:tabs>
          <w:tab w:val="right" w:leader="dot" w:pos="9394"/>
        </w:tabs>
        <w:ind w:left="960" w:hanging="480"/>
        <w:rPr>
          <w:rFonts w:asciiTheme="minorHAnsi" w:eastAsiaTheme="minorEastAsia" w:hAnsiTheme="minorHAnsi" w:cstheme="minorBidi"/>
          <w:noProof/>
          <w:sz w:val="22"/>
          <w14:ligatures w14:val="standardContextual"/>
        </w:rPr>
      </w:pPr>
      <w:r w:rsidRPr="00223C4D">
        <w:fldChar w:fldCharType="begin"/>
      </w:r>
      <w:r w:rsidRPr="00223C4D">
        <w:instrText xml:space="preserve"> TOC \h \z \c "Table S" </w:instrText>
      </w:r>
      <w:r w:rsidRPr="00223C4D">
        <w:fldChar w:fldCharType="separate"/>
      </w:r>
      <w:hyperlink w:anchor="_Toc157107846" w:history="1">
        <w:r w:rsidRPr="00223C4D">
          <w:rPr>
            <w:rStyle w:val="ac"/>
            <w:noProof/>
          </w:rPr>
          <w:t>Table S1 transition probabilities</w:t>
        </w:r>
        <w:r w:rsidRPr="00223C4D">
          <w:rPr>
            <w:noProof/>
            <w:webHidden/>
          </w:rPr>
          <w:tab/>
        </w:r>
        <w:r w:rsidRPr="00223C4D">
          <w:rPr>
            <w:noProof/>
            <w:webHidden/>
          </w:rPr>
          <w:fldChar w:fldCharType="begin"/>
        </w:r>
        <w:r w:rsidRPr="00223C4D">
          <w:rPr>
            <w:noProof/>
            <w:webHidden/>
          </w:rPr>
          <w:instrText xml:space="preserve"> PAGEREF _Toc157107846 \h </w:instrText>
        </w:r>
        <w:r w:rsidRPr="00223C4D">
          <w:rPr>
            <w:noProof/>
            <w:webHidden/>
          </w:rPr>
        </w:r>
        <w:r w:rsidRPr="00223C4D">
          <w:rPr>
            <w:noProof/>
            <w:webHidden/>
          </w:rPr>
          <w:fldChar w:fldCharType="separate"/>
        </w:r>
        <w:r w:rsidRPr="00223C4D">
          <w:rPr>
            <w:noProof/>
            <w:webHidden/>
          </w:rPr>
          <w:t>5</w:t>
        </w:r>
        <w:r w:rsidRPr="00223C4D">
          <w:rPr>
            <w:noProof/>
            <w:webHidden/>
          </w:rPr>
          <w:fldChar w:fldCharType="end"/>
        </w:r>
      </w:hyperlink>
    </w:p>
    <w:p w14:paraId="1A543D18" w14:textId="64AFEFE0" w:rsidR="00223C4D" w:rsidRPr="00223C4D" w:rsidRDefault="00000000">
      <w:pPr>
        <w:pStyle w:val="af2"/>
        <w:tabs>
          <w:tab w:val="right" w:leader="dot" w:pos="9394"/>
        </w:tabs>
        <w:ind w:left="960" w:hanging="480"/>
        <w:rPr>
          <w:rFonts w:asciiTheme="minorHAnsi" w:eastAsiaTheme="minorEastAsia" w:hAnsiTheme="minorHAnsi" w:cstheme="minorBidi"/>
          <w:noProof/>
          <w:sz w:val="22"/>
          <w14:ligatures w14:val="standardContextual"/>
        </w:rPr>
      </w:pPr>
      <w:hyperlink w:anchor="_Toc157107847" w:history="1">
        <w:r w:rsidR="00223C4D" w:rsidRPr="00223C4D">
          <w:rPr>
            <w:rStyle w:val="ac"/>
            <w:noProof/>
          </w:rPr>
          <w:t>Table S2 Cost and Utility of ADEs</w:t>
        </w:r>
        <w:r w:rsidR="00223C4D" w:rsidRPr="00223C4D">
          <w:rPr>
            <w:rStyle w:val="ac"/>
            <w:rFonts w:cs="宋体"/>
            <w:noProof/>
          </w:rPr>
          <w:t>[1-3]</w:t>
        </w:r>
        <w:r w:rsidR="00223C4D" w:rsidRPr="00223C4D">
          <w:rPr>
            <w:noProof/>
            <w:webHidden/>
          </w:rPr>
          <w:tab/>
        </w:r>
        <w:r w:rsidR="00223C4D" w:rsidRPr="00223C4D">
          <w:rPr>
            <w:noProof/>
            <w:webHidden/>
          </w:rPr>
          <w:fldChar w:fldCharType="begin"/>
        </w:r>
        <w:r w:rsidR="00223C4D" w:rsidRPr="00223C4D">
          <w:rPr>
            <w:noProof/>
            <w:webHidden/>
          </w:rPr>
          <w:instrText xml:space="preserve"> PAGEREF _Toc157107847 \h </w:instrText>
        </w:r>
        <w:r w:rsidR="00223C4D" w:rsidRPr="00223C4D">
          <w:rPr>
            <w:noProof/>
            <w:webHidden/>
          </w:rPr>
        </w:r>
        <w:r w:rsidR="00223C4D" w:rsidRPr="00223C4D">
          <w:rPr>
            <w:noProof/>
            <w:webHidden/>
          </w:rPr>
          <w:fldChar w:fldCharType="separate"/>
        </w:r>
        <w:r w:rsidR="00223C4D" w:rsidRPr="00223C4D">
          <w:rPr>
            <w:noProof/>
            <w:webHidden/>
          </w:rPr>
          <w:t>6</w:t>
        </w:r>
        <w:r w:rsidR="00223C4D" w:rsidRPr="00223C4D">
          <w:rPr>
            <w:noProof/>
            <w:webHidden/>
          </w:rPr>
          <w:fldChar w:fldCharType="end"/>
        </w:r>
      </w:hyperlink>
    </w:p>
    <w:p w14:paraId="2CB87B91" w14:textId="1EE0F927" w:rsidR="00223C4D" w:rsidRPr="00223C4D" w:rsidRDefault="00000000">
      <w:pPr>
        <w:pStyle w:val="af2"/>
        <w:tabs>
          <w:tab w:val="right" w:leader="dot" w:pos="9394"/>
        </w:tabs>
        <w:ind w:left="960" w:hanging="480"/>
        <w:rPr>
          <w:rFonts w:asciiTheme="minorHAnsi" w:eastAsiaTheme="minorEastAsia" w:hAnsiTheme="minorHAnsi" w:cstheme="minorBidi"/>
          <w:noProof/>
          <w:sz w:val="22"/>
          <w14:ligatures w14:val="standardContextual"/>
        </w:rPr>
      </w:pPr>
      <w:hyperlink w:anchor="_Toc157107848" w:history="1">
        <w:r w:rsidR="00223C4D" w:rsidRPr="00223C4D">
          <w:rPr>
            <w:rStyle w:val="ac"/>
            <w:noProof/>
          </w:rPr>
          <w:t>Table S3 Cost and Utility of AEs[3-9]</w:t>
        </w:r>
        <w:r w:rsidR="00223C4D" w:rsidRPr="00223C4D">
          <w:rPr>
            <w:noProof/>
            <w:webHidden/>
          </w:rPr>
          <w:tab/>
        </w:r>
        <w:r w:rsidR="00223C4D" w:rsidRPr="00223C4D">
          <w:rPr>
            <w:noProof/>
            <w:webHidden/>
          </w:rPr>
          <w:fldChar w:fldCharType="begin"/>
        </w:r>
        <w:r w:rsidR="00223C4D" w:rsidRPr="00223C4D">
          <w:rPr>
            <w:noProof/>
            <w:webHidden/>
          </w:rPr>
          <w:instrText xml:space="preserve"> PAGEREF _Toc157107848 \h </w:instrText>
        </w:r>
        <w:r w:rsidR="00223C4D" w:rsidRPr="00223C4D">
          <w:rPr>
            <w:noProof/>
            <w:webHidden/>
          </w:rPr>
        </w:r>
        <w:r w:rsidR="00223C4D" w:rsidRPr="00223C4D">
          <w:rPr>
            <w:noProof/>
            <w:webHidden/>
          </w:rPr>
          <w:fldChar w:fldCharType="separate"/>
        </w:r>
        <w:r w:rsidR="00223C4D" w:rsidRPr="00223C4D">
          <w:rPr>
            <w:noProof/>
            <w:webHidden/>
          </w:rPr>
          <w:t>7</w:t>
        </w:r>
        <w:r w:rsidR="00223C4D" w:rsidRPr="00223C4D">
          <w:rPr>
            <w:noProof/>
            <w:webHidden/>
          </w:rPr>
          <w:fldChar w:fldCharType="end"/>
        </w:r>
      </w:hyperlink>
    </w:p>
    <w:p w14:paraId="1CE45F9D" w14:textId="77777777" w:rsidR="00223C4D" w:rsidRPr="00223C4D" w:rsidRDefault="00223C4D" w:rsidP="00223C4D">
      <w:pPr>
        <w:pStyle w:val="a6"/>
        <w:rPr>
          <w:noProof/>
        </w:rPr>
      </w:pPr>
      <w:r w:rsidRPr="00223C4D">
        <w:fldChar w:fldCharType="end"/>
      </w:r>
      <w:fldSimple w:instr=" TOC \h \z \c &quot;Table S&quot; "/>
      <w:r w:rsidRPr="00223C4D">
        <w:fldChar w:fldCharType="begin"/>
      </w:r>
      <w:r w:rsidRPr="00223C4D">
        <w:instrText xml:space="preserve"> TOC \h \z \c "Fig. S" </w:instrText>
      </w:r>
      <w:r w:rsidRPr="00223C4D">
        <w:fldChar w:fldCharType="separate"/>
      </w:r>
    </w:p>
    <w:p w14:paraId="0034D8DD" w14:textId="2E9E04A6" w:rsidR="00223C4D" w:rsidRPr="00223C4D" w:rsidRDefault="00000000">
      <w:pPr>
        <w:pStyle w:val="af2"/>
        <w:tabs>
          <w:tab w:val="right" w:leader="dot" w:pos="9394"/>
        </w:tabs>
        <w:ind w:left="960" w:hanging="480"/>
        <w:rPr>
          <w:rFonts w:asciiTheme="minorHAnsi" w:eastAsiaTheme="minorEastAsia" w:hAnsiTheme="minorHAnsi" w:cstheme="minorBidi"/>
          <w:noProof/>
          <w:sz w:val="22"/>
          <w14:ligatures w14:val="standardContextual"/>
        </w:rPr>
      </w:pPr>
      <w:hyperlink w:anchor="_Toc157107885" w:history="1">
        <w:r w:rsidR="00223C4D" w:rsidRPr="00223C4D">
          <w:rPr>
            <w:rStyle w:val="ac"/>
            <w:noProof/>
          </w:rPr>
          <w:t>Fig. S1 The decision tree of the Markov model</w:t>
        </w:r>
        <w:r w:rsidR="00223C4D" w:rsidRPr="00223C4D">
          <w:rPr>
            <w:noProof/>
            <w:webHidden/>
          </w:rPr>
          <w:tab/>
        </w:r>
        <w:r w:rsidR="00223C4D" w:rsidRPr="00223C4D">
          <w:rPr>
            <w:noProof/>
            <w:webHidden/>
          </w:rPr>
          <w:fldChar w:fldCharType="begin"/>
        </w:r>
        <w:r w:rsidR="00223C4D" w:rsidRPr="00223C4D">
          <w:rPr>
            <w:noProof/>
            <w:webHidden/>
          </w:rPr>
          <w:instrText xml:space="preserve"> PAGEREF _Toc157107885 \h </w:instrText>
        </w:r>
        <w:r w:rsidR="00223C4D" w:rsidRPr="00223C4D">
          <w:rPr>
            <w:noProof/>
            <w:webHidden/>
          </w:rPr>
        </w:r>
        <w:r w:rsidR="00223C4D" w:rsidRPr="00223C4D">
          <w:rPr>
            <w:noProof/>
            <w:webHidden/>
          </w:rPr>
          <w:fldChar w:fldCharType="separate"/>
        </w:r>
        <w:r w:rsidR="00223C4D" w:rsidRPr="00223C4D">
          <w:rPr>
            <w:noProof/>
            <w:webHidden/>
          </w:rPr>
          <w:t>2</w:t>
        </w:r>
        <w:r w:rsidR="00223C4D" w:rsidRPr="00223C4D">
          <w:rPr>
            <w:noProof/>
            <w:webHidden/>
          </w:rPr>
          <w:fldChar w:fldCharType="end"/>
        </w:r>
      </w:hyperlink>
    </w:p>
    <w:p w14:paraId="06704D10" w14:textId="167E3E53" w:rsidR="00223C4D" w:rsidRPr="00223C4D" w:rsidRDefault="00000000">
      <w:pPr>
        <w:pStyle w:val="af2"/>
        <w:tabs>
          <w:tab w:val="right" w:leader="dot" w:pos="9394"/>
        </w:tabs>
        <w:ind w:left="960" w:hanging="480"/>
        <w:rPr>
          <w:rFonts w:asciiTheme="minorHAnsi" w:eastAsiaTheme="minorEastAsia" w:hAnsiTheme="minorHAnsi" w:cstheme="minorBidi"/>
          <w:noProof/>
          <w:sz w:val="22"/>
          <w14:ligatures w14:val="standardContextual"/>
        </w:rPr>
      </w:pPr>
      <w:hyperlink w:anchor="_Toc157107886" w:history="1">
        <w:r w:rsidR="00223C4D" w:rsidRPr="00223C4D">
          <w:rPr>
            <w:rStyle w:val="ac"/>
            <w:noProof/>
          </w:rPr>
          <w:t>Fig. S2 The number of infections in each of the five subgroups (2015-2019)</w:t>
        </w:r>
        <w:r w:rsidR="00223C4D" w:rsidRPr="00223C4D">
          <w:rPr>
            <w:noProof/>
            <w:webHidden/>
          </w:rPr>
          <w:tab/>
        </w:r>
        <w:r w:rsidR="00223C4D" w:rsidRPr="00223C4D">
          <w:rPr>
            <w:noProof/>
            <w:webHidden/>
          </w:rPr>
          <w:fldChar w:fldCharType="begin"/>
        </w:r>
        <w:r w:rsidR="00223C4D" w:rsidRPr="00223C4D">
          <w:rPr>
            <w:noProof/>
            <w:webHidden/>
          </w:rPr>
          <w:instrText xml:space="preserve"> PAGEREF _Toc157107886 \h </w:instrText>
        </w:r>
        <w:r w:rsidR="00223C4D" w:rsidRPr="00223C4D">
          <w:rPr>
            <w:noProof/>
            <w:webHidden/>
          </w:rPr>
        </w:r>
        <w:r w:rsidR="00223C4D" w:rsidRPr="00223C4D">
          <w:rPr>
            <w:noProof/>
            <w:webHidden/>
          </w:rPr>
          <w:fldChar w:fldCharType="separate"/>
        </w:r>
        <w:r w:rsidR="00223C4D" w:rsidRPr="00223C4D">
          <w:rPr>
            <w:noProof/>
            <w:webHidden/>
          </w:rPr>
          <w:t>4</w:t>
        </w:r>
        <w:r w:rsidR="00223C4D" w:rsidRPr="00223C4D">
          <w:rPr>
            <w:noProof/>
            <w:webHidden/>
          </w:rPr>
          <w:fldChar w:fldCharType="end"/>
        </w:r>
      </w:hyperlink>
    </w:p>
    <w:p w14:paraId="1D4909D3" w14:textId="163CEE28" w:rsidR="00223C4D" w:rsidRPr="00223C4D" w:rsidRDefault="00000000">
      <w:pPr>
        <w:pStyle w:val="af2"/>
        <w:tabs>
          <w:tab w:val="right" w:leader="dot" w:pos="9394"/>
        </w:tabs>
        <w:ind w:left="960" w:hanging="480"/>
        <w:rPr>
          <w:rFonts w:asciiTheme="minorHAnsi" w:eastAsiaTheme="minorEastAsia" w:hAnsiTheme="minorHAnsi" w:cstheme="minorBidi"/>
          <w:noProof/>
          <w:sz w:val="22"/>
          <w14:ligatures w14:val="standardContextual"/>
        </w:rPr>
      </w:pPr>
      <w:hyperlink w:anchor="_Toc157107887" w:history="1">
        <w:r w:rsidR="00223C4D" w:rsidRPr="00223C4D">
          <w:rPr>
            <w:rStyle w:val="ac"/>
            <w:noProof/>
          </w:rPr>
          <w:t>Fig. S3 The number of new HIV cases in each of the five subgroups (2015-2045)</w:t>
        </w:r>
        <w:r w:rsidR="00223C4D" w:rsidRPr="00223C4D">
          <w:rPr>
            <w:noProof/>
            <w:webHidden/>
          </w:rPr>
          <w:tab/>
        </w:r>
        <w:r w:rsidR="00223C4D" w:rsidRPr="00223C4D">
          <w:rPr>
            <w:noProof/>
            <w:webHidden/>
          </w:rPr>
          <w:fldChar w:fldCharType="begin"/>
        </w:r>
        <w:r w:rsidR="00223C4D" w:rsidRPr="00223C4D">
          <w:rPr>
            <w:noProof/>
            <w:webHidden/>
          </w:rPr>
          <w:instrText xml:space="preserve"> PAGEREF _Toc157107887 \h </w:instrText>
        </w:r>
        <w:r w:rsidR="00223C4D" w:rsidRPr="00223C4D">
          <w:rPr>
            <w:noProof/>
            <w:webHidden/>
          </w:rPr>
        </w:r>
        <w:r w:rsidR="00223C4D" w:rsidRPr="00223C4D">
          <w:rPr>
            <w:noProof/>
            <w:webHidden/>
          </w:rPr>
          <w:fldChar w:fldCharType="separate"/>
        </w:r>
        <w:r w:rsidR="00223C4D" w:rsidRPr="00223C4D">
          <w:rPr>
            <w:noProof/>
            <w:webHidden/>
          </w:rPr>
          <w:t>8</w:t>
        </w:r>
        <w:r w:rsidR="00223C4D" w:rsidRPr="00223C4D">
          <w:rPr>
            <w:noProof/>
            <w:webHidden/>
          </w:rPr>
          <w:fldChar w:fldCharType="end"/>
        </w:r>
      </w:hyperlink>
    </w:p>
    <w:p w14:paraId="14160A0E" w14:textId="5E8B3104" w:rsidR="00487EAD" w:rsidRDefault="00223C4D" w:rsidP="00223C4D">
      <w:pPr>
        <w:pStyle w:val="a6"/>
        <w:rPr>
          <w:noProof/>
        </w:rPr>
      </w:pPr>
      <w:r w:rsidRPr="00223C4D">
        <w:fldChar w:fldCharType="end"/>
      </w:r>
    </w:p>
    <w:p w14:paraId="0ED76103" w14:textId="543F1BB0" w:rsidR="00281DD1" w:rsidRPr="00AD3E13" w:rsidRDefault="00487EAD" w:rsidP="00281DD1">
      <w:pPr>
        <w:pStyle w:val="a6"/>
      </w:pPr>
      <w:r>
        <w:br w:type="page"/>
      </w:r>
    </w:p>
    <w:p w14:paraId="1F4D0D11" w14:textId="0F083F9C" w:rsidR="00B50802" w:rsidRDefault="00D011BE" w:rsidP="00D011BE">
      <w:pPr>
        <w:pStyle w:val="1"/>
      </w:pPr>
      <w:bookmarkStart w:id="2" w:name="_Toc157108419"/>
      <w:r w:rsidRPr="00D011BE">
        <w:lastRenderedPageBreak/>
        <w:t>Supplementary Details of Model</w:t>
      </w:r>
      <w:r>
        <w:t xml:space="preserve"> </w:t>
      </w:r>
      <w:r w:rsidR="00CB24E0">
        <w:t>Design</w:t>
      </w:r>
      <w:bookmarkEnd w:id="2"/>
    </w:p>
    <w:p w14:paraId="09B53488" w14:textId="59F32820" w:rsidR="00BA1512" w:rsidRDefault="00BA1512" w:rsidP="00D5459D">
      <w:pPr>
        <w:pStyle w:val="2"/>
      </w:pPr>
      <w:bookmarkStart w:id="3" w:name="_Toc157108420"/>
      <w:r w:rsidRPr="00BA1512">
        <w:t xml:space="preserve">Markov </w:t>
      </w:r>
      <w:r w:rsidR="00487EAD">
        <w:t>M</w:t>
      </w:r>
      <w:r w:rsidRPr="00BA1512">
        <w:t>odel</w:t>
      </w:r>
      <w:bookmarkEnd w:id="3"/>
    </w:p>
    <w:p w14:paraId="26B528D3" w14:textId="2D560A0E" w:rsidR="00D011BE" w:rsidRDefault="00BA1512" w:rsidP="00BA1512">
      <w:pPr>
        <w:pStyle w:val="a6"/>
      </w:pPr>
      <w:r>
        <w:t xml:space="preserve">In Section 2.2.1 of the main </w:t>
      </w:r>
      <w:r w:rsidRPr="00BA1512">
        <w:t>manuscript</w:t>
      </w:r>
      <w:r>
        <w:t xml:space="preserve">, assumptions regarding alternative </w:t>
      </w:r>
      <w:r w:rsidR="009F4883" w:rsidRPr="009F4883">
        <w:t>regimen</w:t>
      </w:r>
      <w:r w:rsidR="009F4883">
        <w:t>s</w:t>
      </w:r>
      <w:r>
        <w:t xml:space="preserve"> were mentioned, and the specific decision tree was illustrated as follows:</w:t>
      </w:r>
    </w:p>
    <w:p w14:paraId="08F938DA" w14:textId="77777777" w:rsidR="00A75C3C" w:rsidRDefault="00000000" w:rsidP="00A75C3C">
      <w:pPr>
        <w:pStyle w:val="a6"/>
        <w:keepNext/>
        <w:jc w:val="center"/>
      </w:pPr>
      <w:r>
        <w:rPr>
          <w:noProof/>
        </w:rPr>
        <w:pict w14:anchorId="6E8CE8D1">
          <v:rect id="Rectangle 2" o:spid="_x0000_s2052" style="position:absolute;left:0;text-align:left;margin-left:0;margin-top:0;width:960pt;height:0;z-index:251659264;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" filled="f" fillcolor="#4472c4 [3204]" stroked="f" strokecolor="black [3213]">
            <v:shadow color="#e7e6e6 [3214]"/>
            <v:textbox style="mso-fit-shape-to-text:t"/>
          </v:rect>
        </w:pict>
      </w:r>
      <w:r w:rsidR="00D5459D">
        <w:rPr>
          <w:noProof/>
        </w:rPr>
        <w:drawing>
          <wp:inline distT="0" distB="0" distL="0" distR="0" wp14:anchorId="557F7C25" wp14:editId="42C203A2">
            <wp:extent cx="3919538" cy="3276600"/>
            <wp:effectExtent l="0" t="0" r="0" b="0"/>
            <wp:docPr id="5568296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829648" nam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19538" cy="3276600"/>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7679D440" w14:textId="4CCDE74D" w:rsidR="00BA1512" w:rsidRPr="00A75C3C" w:rsidRDefault="00A75C3C" w:rsidP="00A75C3C">
      <w:pPr>
        <w:pStyle w:val="a8"/>
        <w:keepNext/>
        <w:spacing w:line="480" w:lineRule="auto"/>
        <w:jc w:val="left"/>
        <w:rPr>
          <w:rFonts w:ascii="Times New Roman"/>
          <w:b/>
          <w:bCs/>
          <w:sz w:val="24"/>
        </w:rPr>
      </w:pPr>
      <w:bookmarkStart w:id="4" w:name="_Toc157107458"/>
      <w:bookmarkStart w:id="5" w:name="_Toc157107885"/>
      <w:r w:rsidRPr="00A75C3C">
        <w:rPr>
          <w:rFonts w:ascii="Times New Roman"/>
          <w:b/>
          <w:bCs/>
          <w:sz w:val="24"/>
        </w:rPr>
        <w:t>Fig. S</w:t>
      </w:r>
      <w:r w:rsidRPr="00A75C3C">
        <w:rPr>
          <w:rFonts w:ascii="Times New Roman"/>
          <w:b/>
          <w:bCs/>
          <w:sz w:val="24"/>
        </w:rPr>
        <w:fldChar w:fldCharType="begin"/>
      </w:r>
      <w:r w:rsidRPr="00A75C3C">
        <w:rPr>
          <w:rFonts w:ascii="Times New Roman"/>
          <w:b/>
          <w:bCs/>
          <w:sz w:val="24"/>
        </w:rPr>
        <w:instrText xml:space="preserve"> SEQ Fig._S \* ARABIC </w:instrText>
      </w:r>
      <w:r w:rsidRPr="00A75C3C">
        <w:rPr>
          <w:rFonts w:ascii="Times New Roman"/>
          <w:b/>
          <w:bCs/>
          <w:sz w:val="24"/>
        </w:rPr>
        <w:fldChar w:fldCharType="separate"/>
      </w:r>
      <w:r w:rsidR="006070E0">
        <w:rPr>
          <w:rFonts w:ascii="Times New Roman"/>
          <w:b/>
          <w:bCs/>
          <w:noProof/>
          <w:sz w:val="24"/>
        </w:rPr>
        <w:t>1</w:t>
      </w:r>
      <w:r w:rsidRPr="00A75C3C">
        <w:rPr>
          <w:rFonts w:ascii="Times New Roman"/>
          <w:b/>
          <w:bCs/>
          <w:sz w:val="24"/>
        </w:rPr>
        <w:fldChar w:fldCharType="end"/>
      </w:r>
      <w:r w:rsidRPr="00A75C3C">
        <w:rPr>
          <w:rFonts w:ascii="Times New Roman"/>
          <w:b/>
          <w:bCs/>
          <w:sz w:val="24"/>
        </w:rPr>
        <w:t xml:space="preserve"> The decision tree of the Markov model</w:t>
      </w:r>
      <w:bookmarkEnd w:id="4"/>
      <w:bookmarkEnd w:id="5"/>
    </w:p>
    <w:p w14:paraId="7FD2F6BC" w14:textId="6327E5A2" w:rsidR="00A75C3C" w:rsidRDefault="00A75C3C" w:rsidP="00BA1512">
      <w:r>
        <w:br w:type="page"/>
      </w:r>
    </w:p>
    <w:p w14:paraId="0CA1743C" w14:textId="0D0A6DCD" w:rsidR="00BA1512" w:rsidRDefault="00A75C3C" w:rsidP="00A75C3C">
      <w:pPr>
        <w:pStyle w:val="2"/>
      </w:pPr>
      <w:bookmarkStart w:id="6" w:name="_Toc157108421"/>
      <w:r>
        <w:lastRenderedPageBreak/>
        <w:t xml:space="preserve">Dynamic </w:t>
      </w:r>
      <w:r w:rsidR="00487EAD">
        <w:t>M</w:t>
      </w:r>
      <w:r>
        <w:t>odel</w:t>
      </w:r>
      <w:bookmarkEnd w:id="6"/>
    </w:p>
    <w:p w14:paraId="152DCFB0" w14:textId="4CF1379B" w:rsidR="00C24413" w:rsidRPr="00C24413" w:rsidRDefault="00C24413" w:rsidP="00C24413">
      <w:pPr>
        <w:pStyle w:val="3"/>
      </w:pPr>
      <w:bookmarkStart w:id="7" w:name="_Toc157108422"/>
      <w:r w:rsidRPr="00C24413">
        <w:t>Algorithm for Infection Probability</w:t>
      </w:r>
      <w:bookmarkEnd w:id="7"/>
    </w:p>
    <w:p w14:paraId="418E9B4F" w14:textId="69BDCC3C" w:rsidR="003F08AB" w:rsidRDefault="003F08AB" w:rsidP="003F08AB">
      <w:pPr>
        <w:pStyle w:val="a6"/>
      </w:pPr>
      <w:r w:rsidRPr="003F08AB">
        <w:t>In Section 2.3.1, the differential risks of HIV infection among five subtypes are introduced, and the detailed counting formulas for the infection probabilities of these five subtypes are as follows</w:t>
      </w:r>
      <w:r>
        <w:t>:</w:t>
      </w:r>
    </w:p>
    <w:p w14:paraId="6E24445A" w14:textId="626BEE77" w:rsidR="00DE7EC3" w:rsidRPr="00CB24E0" w:rsidRDefault="00DE7EC3" w:rsidP="003F08AB">
      <w:pPr>
        <w:pStyle w:val="a6"/>
        <w:rPr>
          <w:i/>
          <w:iCs/>
          <w:sz w:val="20"/>
          <w:szCs w:val="20"/>
        </w:rPr>
      </w:pPr>
      <w:r w:rsidRPr="00CB24E0">
        <w:rPr>
          <w:b/>
          <w:bCs/>
          <w:i/>
          <w:iCs/>
          <w:sz w:val="20"/>
          <w:szCs w:val="20"/>
        </w:rPr>
        <w:t>S, I,</w:t>
      </w:r>
      <w:r w:rsidRPr="00CB24E0">
        <w:rPr>
          <w:i/>
          <w:iCs/>
          <w:sz w:val="20"/>
          <w:szCs w:val="20"/>
        </w:rPr>
        <w:t xml:space="preserve"> and </w:t>
      </w:r>
      <w:r w:rsidRPr="00CB24E0">
        <w:rPr>
          <w:b/>
          <w:bCs/>
          <w:i/>
          <w:iCs/>
          <w:sz w:val="20"/>
          <w:szCs w:val="20"/>
        </w:rPr>
        <w:t>T</w:t>
      </w:r>
      <w:r w:rsidRPr="00CB24E0">
        <w:rPr>
          <w:i/>
          <w:iCs/>
          <w:sz w:val="20"/>
          <w:szCs w:val="20"/>
        </w:rPr>
        <w:t xml:space="preserve"> represented the populations of susceptible individuals, infected individuals, and those undergoing treatment, respectively. The indices 1 to 5 corresponded to five subgroups: general males, general females, MSM (Men who have Sex with Men), MIDU (People who use drugs via injection), and FIDU (People who use drugs via non-injection). </w:t>
      </w:r>
      <w:r w:rsidRPr="00CB24E0">
        <w:rPr>
          <w:b/>
          <w:bCs/>
          <w:i/>
          <w:iCs/>
          <w:sz w:val="20"/>
          <w:szCs w:val="20"/>
        </w:rPr>
        <w:t>"</w:t>
      </w:r>
      <w:proofErr w:type="spellStart"/>
      <w:r w:rsidRPr="00CB24E0">
        <w:rPr>
          <w:b/>
          <w:bCs/>
          <w:i/>
          <w:iCs/>
          <w:sz w:val="20"/>
          <w:szCs w:val="20"/>
        </w:rPr>
        <w:t>i</w:t>
      </w:r>
      <w:proofErr w:type="spellEnd"/>
      <w:r w:rsidRPr="00CB24E0">
        <w:rPr>
          <w:b/>
          <w:bCs/>
          <w:i/>
          <w:iCs/>
          <w:sz w:val="20"/>
          <w:szCs w:val="20"/>
        </w:rPr>
        <w:t>"</w:t>
      </w:r>
      <w:r w:rsidRPr="00CB24E0">
        <w:rPr>
          <w:i/>
          <w:iCs/>
          <w:sz w:val="20"/>
          <w:szCs w:val="20"/>
        </w:rPr>
        <w:t xml:space="preserve"> denoted the infection probability, with i4_s and i4_b distinguishing the probabilities of transmission through sexual contact and blood transmission, respectively.</w:t>
      </w:r>
      <w:r w:rsidRPr="00CB24E0">
        <w:rPr>
          <w:b/>
          <w:bCs/>
          <w:i/>
          <w:iCs/>
          <w:sz w:val="20"/>
          <w:szCs w:val="20"/>
        </w:rPr>
        <w:t xml:space="preserve"> β</w:t>
      </w:r>
      <w:r w:rsidRPr="00CB24E0">
        <w:rPr>
          <w:i/>
          <w:iCs/>
          <w:sz w:val="20"/>
          <w:szCs w:val="20"/>
        </w:rPr>
        <w:t xml:space="preserve"> represented the infection coefficient, and "t" signified the number of cycles.</w:t>
      </w:r>
    </w:p>
    <w:p w14:paraId="16E8FDAB" w14:textId="2EFF4ED5" w:rsidR="003F08AB" w:rsidRPr="006554FD" w:rsidRDefault="003F08AB" w:rsidP="006554FD">
      <w:pPr>
        <w:pStyle w:val="a6"/>
        <w:numPr>
          <w:ilvl w:val="0"/>
          <w:numId w:val="2"/>
        </w:numPr>
        <w:jc w:val="left"/>
        <w:rPr>
          <w:sz w:val="20"/>
          <w:szCs w:val="20"/>
        </w:rPr>
      </w:pPr>
      <w:r w:rsidRPr="006554FD">
        <w:rPr>
          <w:sz w:val="20"/>
          <w:szCs w:val="20"/>
        </w:rPr>
        <w:t>Normal male</w:t>
      </w:r>
      <w:r w:rsidR="006554FD" w:rsidRPr="006554FD">
        <w:rPr>
          <w:rFonts w:hint="eastAsia"/>
          <w:sz w:val="20"/>
          <w:szCs w:val="20"/>
        </w:rPr>
        <w:t>:</w:t>
      </w:r>
      <w:r w:rsidR="006554FD" w:rsidRPr="006554FD">
        <w:rPr>
          <w:sz w:val="20"/>
          <w:szCs w:val="20"/>
        </w:rPr>
        <w:t xml:space="preserve"> </w:t>
      </w:r>
      <w:r w:rsidR="00E459B7" w:rsidRPr="00E459B7">
        <w:rPr>
          <w:i/>
          <w:iCs/>
          <w:sz w:val="20"/>
          <w:szCs w:val="20"/>
        </w:rPr>
        <w:t>i1(t+</w:t>
      </w:r>
      <w:proofErr w:type="gramStart"/>
      <w:r w:rsidR="00E459B7" w:rsidRPr="00E459B7">
        <w:rPr>
          <w:i/>
          <w:iCs/>
          <w:sz w:val="20"/>
          <w:szCs w:val="20"/>
        </w:rPr>
        <w:t>1)=</w:t>
      </w:r>
      <w:proofErr w:type="gramEnd"/>
      <w:r w:rsidR="00E459B7" w:rsidRPr="00E459B7">
        <w:rPr>
          <w:i/>
          <w:iCs/>
          <w:sz w:val="20"/>
          <w:szCs w:val="20"/>
        </w:rPr>
        <w:t>β_1*[I2(t)+T2(t)*(1-w)]/(I2(t)+T2(t)+S2(t))</w:t>
      </w:r>
      <w:r w:rsidR="006554FD" w:rsidRPr="006554FD">
        <w:rPr>
          <w:sz w:val="20"/>
          <w:szCs w:val="20"/>
        </w:rPr>
        <w:t>;</w:t>
      </w:r>
    </w:p>
    <w:p w14:paraId="0358460B" w14:textId="66B3B005" w:rsidR="003F08AB" w:rsidRPr="00C24413" w:rsidRDefault="003F08AB" w:rsidP="006554FD">
      <w:pPr>
        <w:pStyle w:val="a6"/>
        <w:numPr>
          <w:ilvl w:val="0"/>
          <w:numId w:val="2"/>
        </w:numPr>
        <w:jc w:val="left"/>
        <w:rPr>
          <w:i/>
          <w:iCs/>
          <w:sz w:val="20"/>
          <w:szCs w:val="20"/>
        </w:rPr>
      </w:pPr>
      <w:r w:rsidRPr="006554FD">
        <w:rPr>
          <w:rFonts w:hint="eastAsia"/>
          <w:sz w:val="20"/>
          <w:szCs w:val="20"/>
        </w:rPr>
        <w:t xml:space="preserve">Normal </w:t>
      </w:r>
      <w:r w:rsidRPr="006554FD">
        <w:rPr>
          <w:sz w:val="20"/>
          <w:szCs w:val="20"/>
        </w:rPr>
        <w:t>fe</w:t>
      </w:r>
      <w:r w:rsidRPr="006554FD">
        <w:rPr>
          <w:rFonts w:hint="eastAsia"/>
          <w:sz w:val="20"/>
          <w:szCs w:val="20"/>
        </w:rPr>
        <w:t>mal</w:t>
      </w:r>
      <w:r w:rsidRPr="006554FD">
        <w:rPr>
          <w:sz w:val="20"/>
          <w:szCs w:val="20"/>
        </w:rPr>
        <w:t>e:</w:t>
      </w:r>
      <w:bookmarkStart w:id="8" w:name="_Hlk157097932"/>
      <w:r w:rsidRPr="00C24413">
        <w:rPr>
          <w:rFonts w:hint="eastAsia"/>
          <w:i/>
          <w:iCs/>
          <w:sz w:val="20"/>
          <w:szCs w:val="20"/>
        </w:rPr>
        <w:t xml:space="preserve"> </w:t>
      </w:r>
      <w:r w:rsidR="00E459B7" w:rsidRPr="00E459B7">
        <w:rPr>
          <w:i/>
          <w:iCs/>
          <w:sz w:val="20"/>
          <w:szCs w:val="20"/>
        </w:rPr>
        <w:t>i</w:t>
      </w:r>
      <w:r w:rsidR="00E459B7">
        <w:rPr>
          <w:i/>
          <w:iCs/>
          <w:sz w:val="20"/>
          <w:szCs w:val="20"/>
        </w:rPr>
        <w:t>2</w:t>
      </w:r>
      <w:r w:rsidR="00E459B7" w:rsidRPr="00E459B7">
        <w:rPr>
          <w:i/>
          <w:iCs/>
          <w:sz w:val="20"/>
          <w:szCs w:val="20"/>
        </w:rPr>
        <w:t>(t+</w:t>
      </w:r>
      <w:proofErr w:type="gramStart"/>
      <w:r w:rsidR="00E459B7" w:rsidRPr="00E459B7">
        <w:rPr>
          <w:i/>
          <w:iCs/>
          <w:sz w:val="20"/>
          <w:szCs w:val="20"/>
        </w:rPr>
        <w:t>1)=</w:t>
      </w:r>
      <w:proofErr w:type="gramEnd"/>
      <w:r w:rsidR="00E459B7" w:rsidRPr="00E459B7">
        <w:rPr>
          <w:i/>
          <w:iCs/>
          <w:sz w:val="20"/>
          <w:szCs w:val="20"/>
        </w:rPr>
        <w:t>β_</w:t>
      </w:r>
      <w:r w:rsidR="00E459B7">
        <w:rPr>
          <w:i/>
          <w:iCs/>
          <w:sz w:val="20"/>
          <w:szCs w:val="20"/>
        </w:rPr>
        <w:t>2</w:t>
      </w:r>
      <w:r w:rsidR="00E459B7" w:rsidRPr="00E459B7">
        <w:rPr>
          <w:i/>
          <w:iCs/>
          <w:sz w:val="20"/>
          <w:szCs w:val="20"/>
        </w:rPr>
        <w:t>*[I</w:t>
      </w:r>
      <w:r w:rsidR="00E459B7">
        <w:rPr>
          <w:i/>
          <w:iCs/>
          <w:sz w:val="20"/>
          <w:szCs w:val="20"/>
        </w:rPr>
        <w:t>1</w:t>
      </w:r>
      <w:r w:rsidR="00E459B7" w:rsidRPr="00E459B7">
        <w:rPr>
          <w:i/>
          <w:iCs/>
          <w:sz w:val="20"/>
          <w:szCs w:val="20"/>
        </w:rPr>
        <w:t>(t)+T</w:t>
      </w:r>
      <w:r w:rsidR="00E459B7">
        <w:rPr>
          <w:i/>
          <w:iCs/>
          <w:sz w:val="20"/>
          <w:szCs w:val="20"/>
        </w:rPr>
        <w:t>1</w:t>
      </w:r>
      <w:r w:rsidR="00E459B7" w:rsidRPr="00E459B7">
        <w:rPr>
          <w:i/>
          <w:iCs/>
          <w:sz w:val="20"/>
          <w:szCs w:val="20"/>
        </w:rPr>
        <w:t>(t)*(1-w)]/(I</w:t>
      </w:r>
      <w:r w:rsidR="00E459B7">
        <w:rPr>
          <w:i/>
          <w:iCs/>
          <w:sz w:val="20"/>
          <w:szCs w:val="20"/>
        </w:rPr>
        <w:t>1</w:t>
      </w:r>
      <w:r w:rsidR="00E459B7" w:rsidRPr="00E459B7">
        <w:rPr>
          <w:i/>
          <w:iCs/>
          <w:sz w:val="20"/>
          <w:szCs w:val="20"/>
        </w:rPr>
        <w:t>(t)+T</w:t>
      </w:r>
      <w:r w:rsidR="00E459B7">
        <w:rPr>
          <w:i/>
          <w:iCs/>
          <w:sz w:val="20"/>
          <w:szCs w:val="20"/>
        </w:rPr>
        <w:t>1</w:t>
      </w:r>
      <w:r w:rsidR="00E459B7" w:rsidRPr="00E459B7">
        <w:rPr>
          <w:i/>
          <w:iCs/>
          <w:sz w:val="20"/>
          <w:szCs w:val="20"/>
        </w:rPr>
        <w:t>(t)+S</w:t>
      </w:r>
      <w:r w:rsidR="00E459B7">
        <w:rPr>
          <w:i/>
          <w:iCs/>
          <w:sz w:val="20"/>
          <w:szCs w:val="20"/>
        </w:rPr>
        <w:t>1</w:t>
      </w:r>
      <w:r w:rsidR="00E459B7" w:rsidRPr="00E459B7">
        <w:rPr>
          <w:i/>
          <w:iCs/>
          <w:sz w:val="20"/>
          <w:szCs w:val="20"/>
        </w:rPr>
        <w:t>(t))</w:t>
      </w:r>
      <w:bookmarkEnd w:id="8"/>
    </w:p>
    <w:p w14:paraId="48CB3715" w14:textId="243D07BD" w:rsidR="006554FD" w:rsidRPr="00C24413" w:rsidRDefault="006554FD" w:rsidP="003F08AB">
      <w:pPr>
        <w:pStyle w:val="a6"/>
        <w:numPr>
          <w:ilvl w:val="0"/>
          <w:numId w:val="2"/>
        </w:numPr>
        <w:rPr>
          <w:i/>
          <w:iCs/>
          <w:sz w:val="20"/>
          <w:szCs w:val="20"/>
        </w:rPr>
      </w:pPr>
      <w:r w:rsidRPr="006554FD">
        <w:rPr>
          <w:rFonts w:hint="eastAsia"/>
          <w:sz w:val="20"/>
          <w:szCs w:val="20"/>
        </w:rPr>
        <w:t>M</w:t>
      </w:r>
      <w:r w:rsidRPr="006554FD">
        <w:rPr>
          <w:sz w:val="20"/>
          <w:szCs w:val="20"/>
        </w:rPr>
        <w:t xml:space="preserve">SM: </w:t>
      </w:r>
      <w:r w:rsidR="00E459B7" w:rsidRPr="00E459B7">
        <w:rPr>
          <w:i/>
          <w:iCs/>
          <w:sz w:val="20"/>
          <w:szCs w:val="20"/>
        </w:rPr>
        <w:t>i</w:t>
      </w:r>
      <w:r w:rsidR="00E459B7">
        <w:rPr>
          <w:i/>
          <w:iCs/>
          <w:sz w:val="20"/>
          <w:szCs w:val="20"/>
        </w:rPr>
        <w:t>3</w:t>
      </w:r>
      <w:r w:rsidR="00E459B7" w:rsidRPr="00E459B7">
        <w:rPr>
          <w:i/>
          <w:iCs/>
          <w:sz w:val="20"/>
          <w:szCs w:val="20"/>
        </w:rPr>
        <w:t>(t+</w:t>
      </w:r>
      <w:proofErr w:type="gramStart"/>
      <w:r w:rsidR="00E459B7" w:rsidRPr="00E459B7">
        <w:rPr>
          <w:i/>
          <w:iCs/>
          <w:sz w:val="20"/>
          <w:szCs w:val="20"/>
        </w:rPr>
        <w:t>1)=</w:t>
      </w:r>
      <w:proofErr w:type="gramEnd"/>
      <w:r w:rsidR="00E459B7" w:rsidRPr="00E459B7">
        <w:rPr>
          <w:i/>
          <w:iCs/>
          <w:sz w:val="20"/>
          <w:szCs w:val="20"/>
        </w:rPr>
        <w:t>β_</w:t>
      </w:r>
      <w:r w:rsidR="00E459B7">
        <w:rPr>
          <w:i/>
          <w:iCs/>
          <w:sz w:val="20"/>
          <w:szCs w:val="20"/>
        </w:rPr>
        <w:t>3</w:t>
      </w:r>
      <w:r w:rsidR="00E459B7" w:rsidRPr="00E459B7">
        <w:rPr>
          <w:i/>
          <w:iCs/>
          <w:sz w:val="20"/>
          <w:szCs w:val="20"/>
        </w:rPr>
        <w:t>*[I</w:t>
      </w:r>
      <w:r w:rsidR="00E459B7">
        <w:rPr>
          <w:i/>
          <w:iCs/>
          <w:sz w:val="20"/>
          <w:szCs w:val="20"/>
        </w:rPr>
        <w:t>3</w:t>
      </w:r>
      <w:r w:rsidR="00E459B7" w:rsidRPr="00E459B7">
        <w:rPr>
          <w:i/>
          <w:iCs/>
          <w:sz w:val="20"/>
          <w:szCs w:val="20"/>
        </w:rPr>
        <w:t>(t)+T</w:t>
      </w:r>
      <w:r w:rsidR="00E459B7">
        <w:rPr>
          <w:i/>
          <w:iCs/>
          <w:sz w:val="20"/>
          <w:szCs w:val="20"/>
        </w:rPr>
        <w:t>3</w:t>
      </w:r>
      <w:r w:rsidR="00E459B7" w:rsidRPr="00E459B7">
        <w:rPr>
          <w:i/>
          <w:iCs/>
          <w:sz w:val="20"/>
          <w:szCs w:val="20"/>
        </w:rPr>
        <w:t>(t)*(1-w)]/(I</w:t>
      </w:r>
      <w:r w:rsidR="00E459B7">
        <w:rPr>
          <w:i/>
          <w:iCs/>
          <w:sz w:val="20"/>
          <w:szCs w:val="20"/>
        </w:rPr>
        <w:t>3</w:t>
      </w:r>
      <w:r w:rsidR="00E459B7" w:rsidRPr="00E459B7">
        <w:rPr>
          <w:i/>
          <w:iCs/>
          <w:sz w:val="20"/>
          <w:szCs w:val="20"/>
        </w:rPr>
        <w:t>(t)+T</w:t>
      </w:r>
      <w:r w:rsidR="00E459B7">
        <w:rPr>
          <w:i/>
          <w:iCs/>
          <w:sz w:val="20"/>
          <w:szCs w:val="20"/>
        </w:rPr>
        <w:t>3</w:t>
      </w:r>
      <w:r w:rsidR="00E459B7" w:rsidRPr="00E459B7">
        <w:rPr>
          <w:i/>
          <w:iCs/>
          <w:sz w:val="20"/>
          <w:szCs w:val="20"/>
        </w:rPr>
        <w:t>(t)+S</w:t>
      </w:r>
      <w:r w:rsidR="00E459B7">
        <w:rPr>
          <w:i/>
          <w:iCs/>
          <w:sz w:val="20"/>
          <w:szCs w:val="20"/>
        </w:rPr>
        <w:t>3</w:t>
      </w:r>
      <w:r w:rsidR="00E459B7" w:rsidRPr="00E459B7">
        <w:rPr>
          <w:i/>
          <w:iCs/>
          <w:sz w:val="20"/>
          <w:szCs w:val="20"/>
        </w:rPr>
        <w:t>(t))</w:t>
      </w:r>
      <w:r w:rsidRPr="00C24413">
        <w:rPr>
          <w:i/>
          <w:iCs/>
          <w:sz w:val="20"/>
          <w:szCs w:val="20"/>
        </w:rPr>
        <w:t>;</w:t>
      </w:r>
    </w:p>
    <w:p w14:paraId="3337D9D4" w14:textId="77777777" w:rsidR="00E459B7" w:rsidRDefault="006554FD" w:rsidP="00E459B7">
      <w:pPr>
        <w:pStyle w:val="a6"/>
        <w:numPr>
          <w:ilvl w:val="0"/>
          <w:numId w:val="2"/>
        </w:numPr>
        <w:rPr>
          <w:sz w:val="20"/>
          <w:szCs w:val="20"/>
        </w:rPr>
      </w:pPr>
      <w:r>
        <w:rPr>
          <w:sz w:val="20"/>
          <w:szCs w:val="20"/>
        </w:rPr>
        <w:t>MIDU:</w:t>
      </w:r>
    </w:p>
    <w:p w14:paraId="58B9D945" w14:textId="19D8887F" w:rsidR="00E459B7" w:rsidRDefault="0027082A" w:rsidP="00E459B7">
      <w:pPr>
        <w:pStyle w:val="a6"/>
        <w:ind w:left="647"/>
        <w:rPr>
          <w:sz w:val="20"/>
          <w:szCs w:val="20"/>
        </w:rPr>
      </w:pPr>
      <w:r>
        <w:rPr>
          <w:i/>
          <w:iCs/>
          <w:sz w:val="20"/>
          <w:szCs w:val="20"/>
        </w:rPr>
        <w:t>i</w:t>
      </w:r>
      <w:r w:rsidR="00E459B7" w:rsidRPr="00E459B7">
        <w:rPr>
          <w:i/>
          <w:iCs/>
          <w:sz w:val="20"/>
          <w:szCs w:val="20"/>
        </w:rPr>
        <w:t>4_s(t+</w:t>
      </w:r>
      <w:proofErr w:type="gramStart"/>
      <w:r w:rsidR="00E459B7" w:rsidRPr="00E459B7">
        <w:rPr>
          <w:i/>
          <w:iCs/>
          <w:sz w:val="20"/>
          <w:szCs w:val="20"/>
        </w:rPr>
        <w:t>1)=</w:t>
      </w:r>
      <w:proofErr w:type="gramEnd"/>
      <w:r w:rsidR="00E459B7" w:rsidRPr="00E459B7">
        <w:rPr>
          <w:i/>
          <w:iCs/>
          <w:sz w:val="20"/>
          <w:szCs w:val="20"/>
        </w:rPr>
        <w:t>β_4s*[I5(t)+T5(t)*(1-w)]/(I5(t)+T5(t)+S5(t)),</w:t>
      </w:r>
    </w:p>
    <w:p w14:paraId="4AC9E9E4" w14:textId="4A70945D" w:rsidR="006554FD" w:rsidRPr="00E459B7" w:rsidRDefault="0027082A" w:rsidP="00E459B7">
      <w:pPr>
        <w:pStyle w:val="a6"/>
        <w:ind w:left="647"/>
        <w:rPr>
          <w:sz w:val="20"/>
          <w:szCs w:val="20"/>
        </w:rPr>
      </w:pPr>
      <w:r>
        <w:rPr>
          <w:i/>
          <w:iCs/>
          <w:sz w:val="20"/>
          <w:szCs w:val="20"/>
        </w:rPr>
        <w:t>i</w:t>
      </w:r>
      <w:r w:rsidR="00E459B7">
        <w:rPr>
          <w:i/>
          <w:iCs/>
          <w:sz w:val="20"/>
          <w:szCs w:val="20"/>
        </w:rPr>
        <w:t>4_b</w:t>
      </w:r>
      <w:r w:rsidR="00E459B7" w:rsidRPr="00E459B7">
        <w:rPr>
          <w:i/>
          <w:iCs/>
          <w:sz w:val="20"/>
          <w:szCs w:val="20"/>
        </w:rPr>
        <w:t>(t+</w:t>
      </w:r>
      <w:proofErr w:type="gramStart"/>
      <w:r w:rsidR="00E459B7" w:rsidRPr="00E459B7">
        <w:rPr>
          <w:i/>
          <w:iCs/>
          <w:sz w:val="20"/>
          <w:szCs w:val="20"/>
        </w:rPr>
        <w:t>1)=</w:t>
      </w:r>
      <w:proofErr w:type="gramEnd"/>
      <w:r w:rsidR="00E459B7" w:rsidRPr="00E459B7">
        <w:rPr>
          <w:i/>
          <w:iCs/>
          <w:sz w:val="20"/>
          <w:szCs w:val="20"/>
        </w:rPr>
        <w:t>β_</w:t>
      </w:r>
      <w:r w:rsidR="00E459B7">
        <w:rPr>
          <w:i/>
          <w:iCs/>
          <w:sz w:val="20"/>
          <w:szCs w:val="20"/>
        </w:rPr>
        <w:t>4b</w:t>
      </w:r>
      <w:r w:rsidR="00E459B7" w:rsidRPr="00E459B7">
        <w:rPr>
          <w:i/>
          <w:iCs/>
          <w:sz w:val="20"/>
          <w:szCs w:val="20"/>
        </w:rPr>
        <w:t>*[ I</w:t>
      </w:r>
      <w:r w:rsidR="00E459B7">
        <w:rPr>
          <w:i/>
          <w:iCs/>
          <w:sz w:val="20"/>
          <w:szCs w:val="20"/>
        </w:rPr>
        <w:t>4</w:t>
      </w:r>
      <w:r w:rsidR="00E459B7" w:rsidRPr="00E459B7">
        <w:rPr>
          <w:i/>
          <w:iCs/>
          <w:sz w:val="20"/>
          <w:szCs w:val="20"/>
        </w:rPr>
        <w:t>(t)+T</w:t>
      </w:r>
      <w:r w:rsidR="00E459B7">
        <w:rPr>
          <w:i/>
          <w:iCs/>
          <w:sz w:val="20"/>
          <w:szCs w:val="20"/>
        </w:rPr>
        <w:t>4</w:t>
      </w:r>
      <w:r w:rsidR="00E459B7" w:rsidRPr="00E459B7">
        <w:rPr>
          <w:i/>
          <w:iCs/>
          <w:sz w:val="20"/>
          <w:szCs w:val="20"/>
        </w:rPr>
        <w:t>(t)*(1-w)I</w:t>
      </w:r>
      <w:r w:rsidR="00E459B7">
        <w:rPr>
          <w:i/>
          <w:iCs/>
          <w:sz w:val="20"/>
          <w:szCs w:val="20"/>
        </w:rPr>
        <w:t>4</w:t>
      </w:r>
      <w:r w:rsidR="00E459B7" w:rsidRPr="00E459B7">
        <w:rPr>
          <w:i/>
          <w:iCs/>
          <w:sz w:val="20"/>
          <w:szCs w:val="20"/>
        </w:rPr>
        <w:t>(t)+T</w:t>
      </w:r>
      <w:r w:rsidR="00E459B7">
        <w:rPr>
          <w:i/>
          <w:iCs/>
          <w:sz w:val="20"/>
          <w:szCs w:val="20"/>
        </w:rPr>
        <w:t>4</w:t>
      </w:r>
      <w:r w:rsidR="00E459B7" w:rsidRPr="00E459B7">
        <w:rPr>
          <w:i/>
          <w:iCs/>
          <w:sz w:val="20"/>
          <w:szCs w:val="20"/>
        </w:rPr>
        <w:t>(t)*(1-w)]/( I</w:t>
      </w:r>
      <w:r w:rsidR="00E459B7">
        <w:rPr>
          <w:i/>
          <w:iCs/>
          <w:sz w:val="20"/>
          <w:szCs w:val="20"/>
        </w:rPr>
        <w:t>4</w:t>
      </w:r>
      <w:r w:rsidR="00E459B7" w:rsidRPr="00E459B7">
        <w:rPr>
          <w:i/>
          <w:iCs/>
          <w:sz w:val="20"/>
          <w:szCs w:val="20"/>
        </w:rPr>
        <w:t>(t)+T</w:t>
      </w:r>
      <w:r w:rsidR="00E459B7">
        <w:rPr>
          <w:i/>
          <w:iCs/>
          <w:sz w:val="20"/>
          <w:szCs w:val="20"/>
        </w:rPr>
        <w:t>4</w:t>
      </w:r>
      <w:r w:rsidR="00E459B7" w:rsidRPr="00E459B7">
        <w:rPr>
          <w:i/>
          <w:iCs/>
          <w:sz w:val="20"/>
          <w:szCs w:val="20"/>
        </w:rPr>
        <w:t>(t)</w:t>
      </w:r>
      <w:r w:rsidR="00E459B7">
        <w:rPr>
          <w:i/>
          <w:iCs/>
          <w:sz w:val="20"/>
          <w:szCs w:val="20"/>
        </w:rPr>
        <w:t>+S5(t)+</w:t>
      </w:r>
      <w:r w:rsidR="00E459B7" w:rsidRPr="00E459B7">
        <w:rPr>
          <w:i/>
          <w:iCs/>
          <w:sz w:val="20"/>
          <w:szCs w:val="20"/>
        </w:rPr>
        <w:t>I</w:t>
      </w:r>
      <w:r w:rsidR="00E459B7">
        <w:rPr>
          <w:i/>
          <w:iCs/>
          <w:sz w:val="20"/>
          <w:szCs w:val="20"/>
        </w:rPr>
        <w:t>5</w:t>
      </w:r>
      <w:r w:rsidR="00E459B7" w:rsidRPr="00E459B7">
        <w:rPr>
          <w:i/>
          <w:iCs/>
          <w:sz w:val="20"/>
          <w:szCs w:val="20"/>
        </w:rPr>
        <w:t>(t)+T</w:t>
      </w:r>
      <w:r w:rsidR="00E459B7">
        <w:rPr>
          <w:i/>
          <w:iCs/>
          <w:sz w:val="20"/>
          <w:szCs w:val="20"/>
        </w:rPr>
        <w:t>5</w:t>
      </w:r>
      <w:r w:rsidR="00E459B7" w:rsidRPr="00E459B7">
        <w:rPr>
          <w:i/>
          <w:iCs/>
          <w:sz w:val="20"/>
          <w:szCs w:val="20"/>
        </w:rPr>
        <w:t>(t)+S</w:t>
      </w:r>
      <w:r w:rsidR="00E459B7">
        <w:rPr>
          <w:i/>
          <w:iCs/>
          <w:sz w:val="20"/>
          <w:szCs w:val="20"/>
        </w:rPr>
        <w:t>5</w:t>
      </w:r>
      <w:r w:rsidR="00E459B7" w:rsidRPr="00E459B7">
        <w:rPr>
          <w:i/>
          <w:iCs/>
          <w:sz w:val="20"/>
          <w:szCs w:val="20"/>
        </w:rPr>
        <w:t>(t))</w:t>
      </w:r>
      <w:r w:rsidR="006554FD" w:rsidRPr="00C24413">
        <w:rPr>
          <w:i/>
          <w:iCs/>
          <w:sz w:val="20"/>
          <w:szCs w:val="20"/>
        </w:rPr>
        <w:t>;</w:t>
      </w:r>
    </w:p>
    <w:p w14:paraId="5C25C2C0" w14:textId="1D7F08B5" w:rsidR="003F08AB" w:rsidRPr="006554FD" w:rsidRDefault="006554FD" w:rsidP="006554FD">
      <w:pPr>
        <w:pStyle w:val="a6"/>
        <w:numPr>
          <w:ilvl w:val="0"/>
          <w:numId w:val="2"/>
        </w:numPr>
        <w:jc w:val="left"/>
        <w:rPr>
          <w:sz w:val="20"/>
          <w:szCs w:val="20"/>
        </w:rPr>
      </w:pPr>
      <w:r w:rsidRPr="006554FD">
        <w:rPr>
          <w:rFonts w:hint="eastAsia"/>
          <w:sz w:val="20"/>
          <w:szCs w:val="20"/>
        </w:rPr>
        <w:t>F</w:t>
      </w:r>
      <w:r w:rsidRPr="006554FD">
        <w:rPr>
          <w:sz w:val="20"/>
          <w:szCs w:val="20"/>
        </w:rPr>
        <w:t>IDU:</w:t>
      </w:r>
    </w:p>
    <w:p w14:paraId="76067471" w14:textId="68894E5D" w:rsidR="00E459B7" w:rsidRDefault="0027082A" w:rsidP="00E459B7">
      <w:pPr>
        <w:pStyle w:val="a6"/>
        <w:ind w:left="647"/>
        <w:rPr>
          <w:i/>
          <w:iCs/>
          <w:sz w:val="20"/>
          <w:szCs w:val="20"/>
        </w:rPr>
      </w:pPr>
      <w:r>
        <w:rPr>
          <w:i/>
          <w:iCs/>
          <w:sz w:val="20"/>
          <w:szCs w:val="20"/>
        </w:rPr>
        <w:t>i</w:t>
      </w:r>
      <w:r w:rsidR="00E459B7">
        <w:rPr>
          <w:i/>
          <w:iCs/>
          <w:sz w:val="20"/>
          <w:szCs w:val="20"/>
        </w:rPr>
        <w:t>5_s</w:t>
      </w:r>
      <w:r w:rsidR="00E459B7" w:rsidRPr="00E459B7">
        <w:rPr>
          <w:i/>
          <w:iCs/>
          <w:sz w:val="20"/>
          <w:szCs w:val="20"/>
        </w:rPr>
        <w:t>(t+</w:t>
      </w:r>
      <w:proofErr w:type="gramStart"/>
      <w:r w:rsidR="00E459B7" w:rsidRPr="00E459B7">
        <w:rPr>
          <w:i/>
          <w:iCs/>
          <w:sz w:val="20"/>
          <w:szCs w:val="20"/>
        </w:rPr>
        <w:t>1)=</w:t>
      </w:r>
      <w:proofErr w:type="gramEnd"/>
      <w:r w:rsidR="00E459B7" w:rsidRPr="00E459B7">
        <w:rPr>
          <w:i/>
          <w:iCs/>
          <w:sz w:val="20"/>
          <w:szCs w:val="20"/>
        </w:rPr>
        <w:t>β_</w:t>
      </w:r>
      <w:r w:rsidR="00E459B7">
        <w:rPr>
          <w:i/>
          <w:iCs/>
          <w:sz w:val="20"/>
          <w:szCs w:val="20"/>
        </w:rPr>
        <w:t>5s</w:t>
      </w:r>
      <w:r w:rsidR="00E459B7" w:rsidRPr="00E459B7">
        <w:rPr>
          <w:i/>
          <w:iCs/>
          <w:sz w:val="20"/>
          <w:szCs w:val="20"/>
        </w:rPr>
        <w:t>*[I</w:t>
      </w:r>
      <w:r w:rsidR="00E459B7">
        <w:rPr>
          <w:i/>
          <w:iCs/>
          <w:sz w:val="20"/>
          <w:szCs w:val="20"/>
        </w:rPr>
        <w:t>4</w:t>
      </w:r>
      <w:r w:rsidR="00E459B7" w:rsidRPr="00E459B7">
        <w:rPr>
          <w:i/>
          <w:iCs/>
          <w:sz w:val="20"/>
          <w:szCs w:val="20"/>
        </w:rPr>
        <w:t>(t)+T</w:t>
      </w:r>
      <w:r w:rsidR="00E459B7">
        <w:rPr>
          <w:i/>
          <w:iCs/>
          <w:sz w:val="20"/>
          <w:szCs w:val="20"/>
        </w:rPr>
        <w:t>4</w:t>
      </w:r>
      <w:r w:rsidR="00E459B7" w:rsidRPr="00E459B7">
        <w:rPr>
          <w:i/>
          <w:iCs/>
          <w:sz w:val="20"/>
          <w:szCs w:val="20"/>
        </w:rPr>
        <w:t>(t)*(1-w)]/(I</w:t>
      </w:r>
      <w:r w:rsidR="00E459B7">
        <w:rPr>
          <w:i/>
          <w:iCs/>
          <w:sz w:val="20"/>
          <w:szCs w:val="20"/>
        </w:rPr>
        <w:t>4</w:t>
      </w:r>
      <w:r w:rsidR="00E459B7" w:rsidRPr="00E459B7">
        <w:rPr>
          <w:i/>
          <w:iCs/>
          <w:sz w:val="20"/>
          <w:szCs w:val="20"/>
        </w:rPr>
        <w:t>(t)+T</w:t>
      </w:r>
      <w:r w:rsidR="00E459B7">
        <w:rPr>
          <w:i/>
          <w:iCs/>
          <w:sz w:val="20"/>
          <w:szCs w:val="20"/>
        </w:rPr>
        <w:t>4</w:t>
      </w:r>
      <w:r w:rsidR="00E459B7" w:rsidRPr="00E459B7">
        <w:rPr>
          <w:i/>
          <w:iCs/>
          <w:sz w:val="20"/>
          <w:szCs w:val="20"/>
        </w:rPr>
        <w:t>(t)+S</w:t>
      </w:r>
      <w:r w:rsidR="00E459B7">
        <w:rPr>
          <w:i/>
          <w:iCs/>
          <w:sz w:val="20"/>
          <w:szCs w:val="20"/>
        </w:rPr>
        <w:t>4</w:t>
      </w:r>
      <w:r w:rsidR="00E459B7" w:rsidRPr="00E459B7">
        <w:rPr>
          <w:i/>
          <w:iCs/>
          <w:sz w:val="20"/>
          <w:szCs w:val="20"/>
        </w:rPr>
        <w:t>(t))</w:t>
      </w:r>
      <w:r w:rsidR="00E459B7">
        <w:rPr>
          <w:i/>
          <w:iCs/>
          <w:sz w:val="20"/>
          <w:szCs w:val="20"/>
        </w:rPr>
        <w:t>,</w:t>
      </w:r>
    </w:p>
    <w:p w14:paraId="70AE114D" w14:textId="177DD0B9" w:rsidR="00E459B7" w:rsidRPr="00C24413" w:rsidRDefault="0027082A" w:rsidP="00E459B7">
      <w:pPr>
        <w:pStyle w:val="a6"/>
        <w:ind w:left="647"/>
        <w:rPr>
          <w:i/>
          <w:iCs/>
          <w:sz w:val="20"/>
          <w:szCs w:val="20"/>
        </w:rPr>
      </w:pPr>
      <w:r>
        <w:rPr>
          <w:i/>
          <w:iCs/>
          <w:sz w:val="20"/>
          <w:szCs w:val="20"/>
        </w:rPr>
        <w:t>i</w:t>
      </w:r>
      <w:r w:rsidR="00E459B7">
        <w:rPr>
          <w:i/>
          <w:iCs/>
          <w:sz w:val="20"/>
          <w:szCs w:val="20"/>
        </w:rPr>
        <w:t>5_b</w:t>
      </w:r>
      <w:r w:rsidR="00E459B7" w:rsidRPr="00E459B7">
        <w:rPr>
          <w:i/>
          <w:iCs/>
          <w:sz w:val="20"/>
          <w:szCs w:val="20"/>
        </w:rPr>
        <w:t>(t+</w:t>
      </w:r>
      <w:proofErr w:type="gramStart"/>
      <w:r w:rsidR="00E459B7" w:rsidRPr="00E459B7">
        <w:rPr>
          <w:i/>
          <w:iCs/>
          <w:sz w:val="20"/>
          <w:szCs w:val="20"/>
        </w:rPr>
        <w:t>1)=</w:t>
      </w:r>
      <w:proofErr w:type="gramEnd"/>
      <w:r w:rsidR="00E459B7" w:rsidRPr="00E459B7">
        <w:rPr>
          <w:i/>
          <w:iCs/>
          <w:sz w:val="20"/>
          <w:szCs w:val="20"/>
        </w:rPr>
        <w:t>β_</w:t>
      </w:r>
      <w:r w:rsidR="00E459B7">
        <w:rPr>
          <w:i/>
          <w:iCs/>
          <w:sz w:val="20"/>
          <w:szCs w:val="20"/>
        </w:rPr>
        <w:t>5b</w:t>
      </w:r>
      <w:r w:rsidR="00E459B7" w:rsidRPr="00E459B7">
        <w:rPr>
          <w:i/>
          <w:iCs/>
          <w:sz w:val="20"/>
          <w:szCs w:val="20"/>
        </w:rPr>
        <w:t>*[ I</w:t>
      </w:r>
      <w:r w:rsidR="00E459B7">
        <w:rPr>
          <w:i/>
          <w:iCs/>
          <w:sz w:val="20"/>
          <w:szCs w:val="20"/>
        </w:rPr>
        <w:t>4</w:t>
      </w:r>
      <w:r w:rsidR="00E459B7" w:rsidRPr="00E459B7">
        <w:rPr>
          <w:i/>
          <w:iCs/>
          <w:sz w:val="20"/>
          <w:szCs w:val="20"/>
        </w:rPr>
        <w:t>(t)+T</w:t>
      </w:r>
      <w:r w:rsidR="00E459B7">
        <w:rPr>
          <w:i/>
          <w:iCs/>
          <w:sz w:val="20"/>
          <w:szCs w:val="20"/>
        </w:rPr>
        <w:t>4</w:t>
      </w:r>
      <w:r w:rsidR="00E459B7" w:rsidRPr="00E459B7">
        <w:rPr>
          <w:i/>
          <w:iCs/>
          <w:sz w:val="20"/>
          <w:szCs w:val="20"/>
        </w:rPr>
        <w:t>(t)*(1-w)I</w:t>
      </w:r>
      <w:r w:rsidR="00E459B7">
        <w:rPr>
          <w:i/>
          <w:iCs/>
          <w:sz w:val="20"/>
          <w:szCs w:val="20"/>
        </w:rPr>
        <w:t>4</w:t>
      </w:r>
      <w:r w:rsidR="00E459B7" w:rsidRPr="00E459B7">
        <w:rPr>
          <w:i/>
          <w:iCs/>
          <w:sz w:val="20"/>
          <w:szCs w:val="20"/>
        </w:rPr>
        <w:t>(t)+T</w:t>
      </w:r>
      <w:r w:rsidR="00E459B7">
        <w:rPr>
          <w:i/>
          <w:iCs/>
          <w:sz w:val="20"/>
          <w:szCs w:val="20"/>
        </w:rPr>
        <w:t>4</w:t>
      </w:r>
      <w:r w:rsidR="00E459B7" w:rsidRPr="00E459B7">
        <w:rPr>
          <w:i/>
          <w:iCs/>
          <w:sz w:val="20"/>
          <w:szCs w:val="20"/>
        </w:rPr>
        <w:t>(t)*(1-w)]/( I</w:t>
      </w:r>
      <w:r w:rsidR="00E459B7">
        <w:rPr>
          <w:i/>
          <w:iCs/>
          <w:sz w:val="20"/>
          <w:szCs w:val="20"/>
        </w:rPr>
        <w:t>4</w:t>
      </w:r>
      <w:r w:rsidR="00E459B7" w:rsidRPr="00E459B7">
        <w:rPr>
          <w:i/>
          <w:iCs/>
          <w:sz w:val="20"/>
          <w:szCs w:val="20"/>
        </w:rPr>
        <w:t>(t)+T</w:t>
      </w:r>
      <w:r w:rsidR="00E459B7">
        <w:rPr>
          <w:i/>
          <w:iCs/>
          <w:sz w:val="20"/>
          <w:szCs w:val="20"/>
        </w:rPr>
        <w:t>4</w:t>
      </w:r>
      <w:r w:rsidR="00E459B7" w:rsidRPr="00E459B7">
        <w:rPr>
          <w:i/>
          <w:iCs/>
          <w:sz w:val="20"/>
          <w:szCs w:val="20"/>
        </w:rPr>
        <w:t>(t)</w:t>
      </w:r>
      <w:r w:rsidR="00E459B7">
        <w:rPr>
          <w:i/>
          <w:iCs/>
          <w:sz w:val="20"/>
          <w:szCs w:val="20"/>
        </w:rPr>
        <w:t>+S5(t)+</w:t>
      </w:r>
      <w:r w:rsidR="00E459B7" w:rsidRPr="00E459B7">
        <w:rPr>
          <w:i/>
          <w:iCs/>
          <w:sz w:val="20"/>
          <w:szCs w:val="20"/>
        </w:rPr>
        <w:t>I</w:t>
      </w:r>
      <w:r w:rsidR="00E459B7">
        <w:rPr>
          <w:i/>
          <w:iCs/>
          <w:sz w:val="20"/>
          <w:szCs w:val="20"/>
        </w:rPr>
        <w:t>5</w:t>
      </w:r>
      <w:r w:rsidR="00E459B7" w:rsidRPr="00E459B7">
        <w:rPr>
          <w:i/>
          <w:iCs/>
          <w:sz w:val="20"/>
          <w:szCs w:val="20"/>
        </w:rPr>
        <w:t>(t)+T</w:t>
      </w:r>
      <w:r w:rsidR="00E459B7">
        <w:rPr>
          <w:i/>
          <w:iCs/>
          <w:sz w:val="20"/>
          <w:szCs w:val="20"/>
        </w:rPr>
        <w:t>5</w:t>
      </w:r>
      <w:r w:rsidR="00E459B7" w:rsidRPr="00E459B7">
        <w:rPr>
          <w:i/>
          <w:iCs/>
          <w:sz w:val="20"/>
          <w:szCs w:val="20"/>
        </w:rPr>
        <w:t>(t)+S</w:t>
      </w:r>
      <w:r w:rsidR="00E459B7">
        <w:rPr>
          <w:i/>
          <w:iCs/>
          <w:sz w:val="20"/>
          <w:szCs w:val="20"/>
        </w:rPr>
        <w:t>5</w:t>
      </w:r>
      <w:r w:rsidR="00E459B7" w:rsidRPr="00E459B7">
        <w:rPr>
          <w:i/>
          <w:iCs/>
          <w:sz w:val="20"/>
          <w:szCs w:val="20"/>
        </w:rPr>
        <w:t>(t))</w:t>
      </w:r>
      <w:r w:rsidR="00E459B7" w:rsidRPr="00C24413">
        <w:rPr>
          <w:i/>
          <w:iCs/>
          <w:sz w:val="20"/>
          <w:szCs w:val="20"/>
        </w:rPr>
        <w:t>;</w:t>
      </w:r>
    </w:p>
    <w:p w14:paraId="1C39731A" w14:textId="533B5536" w:rsidR="003F08AB" w:rsidRDefault="003F08AB" w:rsidP="003F08AB">
      <w:pPr>
        <w:pStyle w:val="a6"/>
      </w:pPr>
      <w:r>
        <w:br w:type="page"/>
      </w:r>
    </w:p>
    <w:p w14:paraId="55C67661" w14:textId="49430713" w:rsidR="000545E0" w:rsidRPr="00A04FFD" w:rsidRDefault="000545E0" w:rsidP="000545E0">
      <w:pPr>
        <w:pStyle w:val="3"/>
      </w:pPr>
      <w:bookmarkStart w:id="9" w:name="_Toc157108423"/>
      <w:r w:rsidRPr="00A04FFD">
        <w:rPr>
          <w:rFonts w:hint="eastAsia"/>
        </w:rPr>
        <w:lastRenderedPageBreak/>
        <w:t>M</w:t>
      </w:r>
      <w:r w:rsidRPr="00A04FFD">
        <w:t xml:space="preserve">odel </w:t>
      </w:r>
      <w:r w:rsidR="00487EAD">
        <w:t>V</w:t>
      </w:r>
      <w:r w:rsidRPr="00A04FFD">
        <w:t>erification</w:t>
      </w:r>
      <w:bookmarkEnd w:id="9"/>
    </w:p>
    <w:p w14:paraId="78650039" w14:textId="5A7550E5" w:rsidR="000545E0" w:rsidRDefault="0061651A" w:rsidP="003F08AB">
      <w:pPr>
        <w:pStyle w:val="a6"/>
      </w:pPr>
      <w:r w:rsidRPr="0061651A">
        <w:t>This was a supplementary section on the validation of the dynamic model. The figure displayed the model's predicted data alongside actual HIV epidemiological data and their fitting results</w:t>
      </w:r>
      <w:r>
        <w:t>.</w:t>
      </w:r>
    </w:p>
    <w:p w14:paraId="18473DC5" w14:textId="77777777" w:rsidR="00413617" w:rsidRDefault="000545E0" w:rsidP="00413617">
      <w:pPr>
        <w:pStyle w:val="-1"/>
        <w:spacing w:line="480" w:lineRule="auto"/>
        <w:ind w:firstLineChars="0" w:firstLine="0"/>
      </w:pPr>
      <w:r w:rsidRPr="00A04FFD">
        <w:rPr>
          <w:noProof/>
        </w:rPr>
        <w:drawing>
          <wp:inline distT="0" distB="0" distL="0" distR="0" wp14:anchorId="0F03E580" wp14:editId="23882257">
            <wp:extent cx="5061018" cy="3086100"/>
            <wp:effectExtent l="0" t="0" r="0" b="0"/>
            <wp:docPr id="20099142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914218" name="图片 1"/>
                    <pic:cNvPicPr>
                      <a:picLocks noChangeAspect="1" noChangeArrowheads="1"/>
                    </pic:cNvPicPr>
                  </pic:nvPicPr>
                  <pic:blipFill rotWithShape="1">
                    <a:blip r:embed="rId10"/>
                    <a:srcRect t="120" b="-1338"/>
                    <a:stretch/>
                  </pic:blipFill>
                  <pic:spPr bwMode="auto">
                    <a:xfrm>
                      <a:off x="0" y="0"/>
                      <a:ext cx="5061600" cy="3086455"/>
                    </a:xfrm>
                    <a:prstGeom prst="rect">
                      <a:avLst/>
                    </a:prstGeom>
                    <a:ln>
                      <a:noFill/>
                    </a:ln>
                    <a:extLst>
                      <a:ext uri="{53640926-AAD7-44D8-BBD7-CCE9431645EC}">
                        <a14:shadowObscured xmlns:a14="http://schemas.microsoft.com/office/drawing/2010/main"/>
                      </a:ext>
                    </a:extLst>
                  </pic:spPr>
                </pic:pic>
              </a:graphicData>
            </a:graphic>
          </wp:inline>
        </w:drawing>
      </w:r>
    </w:p>
    <w:p w14:paraId="2FC95A23" w14:textId="37A3541F" w:rsidR="000545E0" w:rsidRPr="00413617" w:rsidRDefault="00413617" w:rsidP="00413617">
      <w:pPr>
        <w:pStyle w:val="a8"/>
        <w:keepNext/>
        <w:spacing w:line="480" w:lineRule="auto"/>
        <w:jc w:val="left"/>
      </w:pPr>
      <w:bookmarkStart w:id="10" w:name="_Toc157107459"/>
      <w:bookmarkStart w:id="11" w:name="_Toc157107886"/>
      <w:r w:rsidRPr="00413617">
        <w:rPr>
          <w:rFonts w:ascii="Times New Roman"/>
          <w:b/>
          <w:bCs/>
          <w:sz w:val="24"/>
        </w:rPr>
        <w:t>Fig. S</w:t>
      </w:r>
      <w:r w:rsidRPr="00413617">
        <w:rPr>
          <w:rFonts w:ascii="Times New Roman"/>
          <w:b/>
          <w:bCs/>
          <w:sz w:val="24"/>
        </w:rPr>
        <w:fldChar w:fldCharType="begin"/>
      </w:r>
      <w:r w:rsidRPr="00413617">
        <w:rPr>
          <w:rFonts w:ascii="Times New Roman"/>
          <w:b/>
          <w:bCs/>
          <w:sz w:val="24"/>
        </w:rPr>
        <w:instrText xml:space="preserve"> SEQ Fig._S \* ARABIC </w:instrText>
      </w:r>
      <w:r w:rsidRPr="00413617">
        <w:rPr>
          <w:rFonts w:ascii="Times New Roman"/>
          <w:b/>
          <w:bCs/>
          <w:sz w:val="24"/>
        </w:rPr>
        <w:fldChar w:fldCharType="separate"/>
      </w:r>
      <w:r w:rsidR="006070E0">
        <w:rPr>
          <w:rFonts w:ascii="Times New Roman"/>
          <w:b/>
          <w:bCs/>
          <w:noProof/>
          <w:sz w:val="24"/>
        </w:rPr>
        <w:t>2</w:t>
      </w:r>
      <w:r w:rsidRPr="00413617">
        <w:rPr>
          <w:rFonts w:ascii="Times New Roman"/>
          <w:b/>
          <w:bCs/>
          <w:sz w:val="24"/>
        </w:rPr>
        <w:fldChar w:fldCharType="end"/>
      </w:r>
      <w:r w:rsidRPr="00413617">
        <w:rPr>
          <w:rFonts w:ascii="Times New Roman"/>
          <w:b/>
          <w:bCs/>
          <w:sz w:val="24"/>
        </w:rPr>
        <w:t xml:space="preserve"> </w:t>
      </w:r>
      <w:r>
        <w:rPr>
          <w:rFonts w:ascii="Times New Roman"/>
          <w:b/>
          <w:bCs/>
          <w:sz w:val="24"/>
        </w:rPr>
        <w:t>T</w:t>
      </w:r>
      <w:r w:rsidRPr="00600482">
        <w:rPr>
          <w:rFonts w:ascii="Times New Roman"/>
          <w:b/>
          <w:bCs/>
          <w:sz w:val="24"/>
        </w:rPr>
        <w:t xml:space="preserve">he number of infections in each of the five subgroups </w:t>
      </w:r>
      <w:r>
        <w:rPr>
          <w:rFonts w:ascii="Times New Roman"/>
          <w:b/>
          <w:bCs/>
          <w:sz w:val="24"/>
        </w:rPr>
        <w:t>(2</w:t>
      </w:r>
      <w:r w:rsidRPr="00600482">
        <w:rPr>
          <w:rFonts w:ascii="Times New Roman"/>
          <w:b/>
          <w:bCs/>
          <w:sz w:val="24"/>
        </w:rPr>
        <w:t>015-</w:t>
      </w:r>
      <w:r>
        <w:rPr>
          <w:rFonts w:ascii="Times New Roman"/>
          <w:b/>
          <w:bCs/>
          <w:sz w:val="24"/>
        </w:rPr>
        <w:t>2</w:t>
      </w:r>
      <w:r w:rsidRPr="00600482">
        <w:rPr>
          <w:rFonts w:ascii="Times New Roman"/>
          <w:b/>
          <w:bCs/>
          <w:sz w:val="24"/>
        </w:rPr>
        <w:t>019)</w:t>
      </w:r>
      <w:bookmarkEnd w:id="10"/>
      <w:bookmarkEnd w:id="11"/>
      <w:r w:rsidR="00973F94">
        <w:rPr>
          <w:rFonts w:ascii="Times New Roman"/>
          <w:b/>
          <w:bCs/>
          <w:sz w:val="24"/>
        </w:rPr>
        <w:br w:type="page"/>
      </w:r>
    </w:p>
    <w:p w14:paraId="65A9247D" w14:textId="77777777" w:rsidR="00973F94" w:rsidRPr="00973F94" w:rsidRDefault="00973F94" w:rsidP="00973F94">
      <w:pPr>
        <w:pStyle w:val="1"/>
        <w:rPr>
          <w:rFonts w:eastAsia="Times New Roman" w:cstheme="majorBidi"/>
          <w:kern w:val="2"/>
          <w:szCs w:val="32"/>
        </w:rPr>
      </w:pPr>
      <w:bookmarkStart w:id="12" w:name="_Toc157108424"/>
      <w:r w:rsidRPr="00973F94">
        <w:lastRenderedPageBreak/>
        <w:t>Derivation and Details of Model Parameters</w:t>
      </w:r>
      <w:bookmarkEnd w:id="12"/>
    </w:p>
    <w:p w14:paraId="64F41E8C" w14:textId="04EF3EC1" w:rsidR="00A12852" w:rsidRDefault="005C6988" w:rsidP="00A12852">
      <w:pPr>
        <w:pStyle w:val="2"/>
      </w:pPr>
      <w:bookmarkStart w:id="13" w:name="_Toc157108425"/>
      <w:r w:rsidRPr="005C6988">
        <w:t>Derivation of Transition Probabilities between Health States</w:t>
      </w:r>
      <w:bookmarkEnd w:id="13"/>
    </w:p>
    <w:p w14:paraId="6EFEF647" w14:textId="003D9F7B" w:rsidR="00C31FB6" w:rsidRPr="005C6988" w:rsidRDefault="009C7CE2" w:rsidP="009C7CE2">
      <w:pPr>
        <w:pStyle w:val="a6"/>
      </w:pPr>
      <w:r w:rsidRPr="009C7CE2">
        <w:t>The classification of the five health states was based on the count of CD4 cells. Consequently, the transition probabilities between adjacent states were calculated based on the ratio of changes in CD4 cell counts due to ART drug intervention and the distance between the two states. For instance, during the initial 48 weeks of receiving B/F/TAF treatment, patients experienced a monthly increase of 19.42 CD4 cells. Therefore, the probability of transitioning from the state of less than 100 to the range of 100 to 200 was calculated as 19.42/100=0.19. Below are all the transition probabilities between adjacent states derived from the changes in CD4 cells due to ART drug intervention:</w:t>
      </w:r>
    </w:p>
    <w:p w14:paraId="24FD38F4" w14:textId="0FDF044E" w:rsidR="00C31FB6" w:rsidRPr="00C31FB6" w:rsidRDefault="00C31FB6" w:rsidP="00C31FB6">
      <w:pPr>
        <w:pStyle w:val="a8"/>
        <w:keepNext/>
        <w:spacing w:line="480" w:lineRule="auto"/>
        <w:jc w:val="left"/>
        <w:rPr>
          <w:rFonts w:ascii="Times New Roman"/>
          <w:b/>
          <w:bCs/>
          <w:sz w:val="24"/>
        </w:rPr>
      </w:pPr>
      <w:bookmarkStart w:id="14" w:name="_Toc157107471"/>
      <w:bookmarkStart w:id="15" w:name="_Toc157107846"/>
      <w:r w:rsidRPr="00C31FB6">
        <w:rPr>
          <w:rFonts w:ascii="Times New Roman"/>
          <w:b/>
          <w:bCs/>
          <w:sz w:val="24"/>
        </w:rPr>
        <w:t>Table S</w:t>
      </w:r>
      <w:r w:rsidRPr="00C31FB6">
        <w:rPr>
          <w:rFonts w:ascii="Times New Roman"/>
          <w:b/>
          <w:bCs/>
          <w:sz w:val="24"/>
        </w:rPr>
        <w:fldChar w:fldCharType="begin"/>
      </w:r>
      <w:r w:rsidRPr="00C31FB6">
        <w:rPr>
          <w:rFonts w:ascii="Times New Roman"/>
          <w:b/>
          <w:bCs/>
          <w:sz w:val="24"/>
        </w:rPr>
        <w:instrText xml:space="preserve"> SEQ Table_S \* ARABIC </w:instrText>
      </w:r>
      <w:r w:rsidRPr="00C31FB6">
        <w:rPr>
          <w:rFonts w:ascii="Times New Roman"/>
          <w:b/>
          <w:bCs/>
          <w:sz w:val="24"/>
        </w:rPr>
        <w:fldChar w:fldCharType="separate"/>
      </w:r>
      <w:r w:rsidR="00487EAD">
        <w:rPr>
          <w:rFonts w:ascii="Times New Roman"/>
          <w:b/>
          <w:bCs/>
          <w:noProof/>
          <w:sz w:val="24"/>
        </w:rPr>
        <w:t>1</w:t>
      </w:r>
      <w:r w:rsidRPr="00C31FB6">
        <w:rPr>
          <w:rFonts w:ascii="Times New Roman"/>
          <w:b/>
          <w:bCs/>
          <w:sz w:val="24"/>
        </w:rPr>
        <w:fldChar w:fldCharType="end"/>
      </w:r>
      <w:r w:rsidRPr="00C31FB6">
        <w:rPr>
          <w:rFonts w:ascii="Times New Roman"/>
          <w:b/>
          <w:bCs/>
          <w:sz w:val="24"/>
        </w:rPr>
        <w:t xml:space="preserve"> transition probabilities</w:t>
      </w:r>
      <w:bookmarkEnd w:id="14"/>
      <w:bookmarkEnd w:id="15"/>
    </w:p>
    <w:tbl>
      <w:tblPr>
        <w:tblStyle w:val="aa"/>
        <w:tblW w:w="5000" w:type="pct"/>
        <w:tblLook w:val="04A0" w:firstRow="1" w:lastRow="0" w:firstColumn="1" w:lastColumn="0" w:noHBand="0" w:noVBand="1"/>
      </w:tblPr>
      <w:tblGrid>
        <w:gridCol w:w="1602"/>
        <w:gridCol w:w="1604"/>
        <w:gridCol w:w="1603"/>
        <w:gridCol w:w="1603"/>
        <w:gridCol w:w="1603"/>
        <w:gridCol w:w="1605"/>
      </w:tblGrid>
      <w:tr w:rsidR="005C6988" w:rsidRPr="005C6988" w14:paraId="324A67A9" w14:textId="77777777" w:rsidTr="00C31FB6">
        <w:trPr>
          <w:cnfStyle w:val="100000000000" w:firstRow="1" w:lastRow="0" w:firstColumn="0" w:lastColumn="0" w:oddVBand="0" w:evenVBand="0" w:oddHBand="0" w:evenHBand="0" w:firstRowFirstColumn="0" w:firstRowLastColumn="0" w:lastRowFirstColumn="0" w:lastRowLastColumn="0"/>
          <w:trHeight w:val="181"/>
        </w:trPr>
        <w:tc>
          <w:tcPr>
            <w:tcW w:w="1666" w:type="pct"/>
            <w:gridSpan w:val="2"/>
            <w:vMerge w:val="restart"/>
            <w:vAlign w:val="center"/>
            <w:hideMark/>
          </w:tcPr>
          <w:p w14:paraId="50CFB501" w14:textId="5B486BFC" w:rsidR="005C6988" w:rsidRPr="005C6988" w:rsidRDefault="009C7CE2" w:rsidP="009C7CE2">
            <w:pPr>
              <w:pStyle w:val="a5"/>
            </w:pPr>
            <w:r w:rsidRPr="00973F94">
              <w:t>Parameters</w:t>
            </w:r>
          </w:p>
        </w:tc>
        <w:tc>
          <w:tcPr>
            <w:tcW w:w="3334" w:type="pct"/>
            <w:gridSpan w:val="4"/>
            <w:vAlign w:val="bottom"/>
            <w:hideMark/>
          </w:tcPr>
          <w:p w14:paraId="4B5FB909" w14:textId="4BCF4907" w:rsidR="005C6988" w:rsidRPr="005C6988" w:rsidRDefault="009C7CE2" w:rsidP="00FC6D54">
            <w:pPr>
              <w:pStyle w:val="a5"/>
            </w:pPr>
            <w:r w:rsidRPr="005C6988">
              <w:t>Transition Probabilities</w:t>
            </w:r>
            <w:r>
              <w:t xml:space="preserve"> </w:t>
            </w:r>
            <w:r>
              <w:rPr>
                <w:rFonts w:hint="eastAsia"/>
              </w:rPr>
              <w:t>(m</w:t>
            </w:r>
            <w:r>
              <w:t>onthly</w:t>
            </w:r>
            <w:r>
              <w:rPr>
                <w:rFonts w:hint="eastAsia"/>
              </w:rPr>
              <w:t>)</w:t>
            </w:r>
          </w:p>
        </w:tc>
      </w:tr>
      <w:tr w:rsidR="005C6988" w:rsidRPr="005C6988" w14:paraId="6342AF05" w14:textId="77777777" w:rsidTr="00C31FB6">
        <w:trPr>
          <w:trHeight w:val="181"/>
        </w:trPr>
        <w:tc>
          <w:tcPr>
            <w:tcW w:w="1666" w:type="pct"/>
            <w:gridSpan w:val="2"/>
            <w:vMerge/>
            <w:vAlign w:val="center"/>
            <w:hideMark/>
          </w:tcPr>
          <w:p w14:paraId="6B778C9E" w14:textId="77777777" w:rsidR="005C6988" w:rsidRPr="005C6988" w:rsidRDefault="005C6988" w:rsidP="009C7CE2">
            <w:pPr>
              <w:pStyle w:val="a5"/>
            </w:pPr>
          </w:p>
        </w:tc>
        <w:tc>
          <w:tcPr>
            <w:tcW w:w="833" w:type="pct"/>
            <w:vAlign w:val="center"/>
            <w:hideMark/>
          </w:tcPr>
          <w:p w14:paraId="645A7B83" w14:textId="77777777" w:rsidR="005C6988" w:rsidRPr="005C6988" w:rsidRDefault="005C6988" w:rsidP="009C7CE2">
            <w:pPr>
              <w:pStyle w:val="a5"/>
            </w:pPr>
            <w:r w:rsidRPr="005C6988">
              <w:t>CD4:</w:t>
            </w:r>
          </w:p>
          <w:p w14:paraId="7E414300" w14:textId="77777777" w:rsidR="005C6988" w:rsidRPr="005C6988" w:rsidRDefault="005C6988" w:rsidP="009C7CE2">
            <w:pPr>
              <w:pStyle w:val="a5"/>
            </w:pPr>
            <w:r w:rsidRPr="005C6988">
              <w:t>&lt;100~&gt;100</w:t>
            </w:r>
          </w:p>
        </w:tc>
        <w:tc>
          <w:tcPr>
            <w:tcW w:w="833" w:type="pct"/>
            <w:vAlign w:val="center"/>
            <w:hideMark/>
          </w:tcPr>
          <w:p w14:paraId="28B46537" w14:textId="77777777" w:rsidR="005C6988" w:rsidRPr="005C6988" w:rsidRDefault="005C6988" w:rsidP="009C7CE2">
            <w:pPr>
              <w:pStyle w:val="a5"/>
            </w:pPr>
            <w:r w:rsidRPr="005C6988">
              <w:t>CD4:</w:t>
            </w:r>
          </w:p>
          <w:p w14:paraId="2B9BBF88" w14:textId="77777777" w:rsidR="005C6988" w:rsidRPr="005C6988" w:rsidRDefault="005C6988" w:rsidP="009C7CE2">
            <w:pPr>
              <w:pStyle w:val="a5"/>
            </w:pPr>
            <w:r w:rsidRPr="005C6988">
              <w:t>&gt;100~&gt;200</w:t>
            </w:r>
          </w:p>
        </w:tc>
        <w:tc>
          <w:tcPr>
            <w:tcW w:w="833" w:type="pct"/>
            <w:vAlign w:val="center"/>
            <w:hideMark/>
          </w:tcPr>
          <w:p w14:paraId="110F8200" w14:textId="77777777" w:rsidR="005C6988" w:rsidRPr="005C6988" w:rsidRDefault="005C6988" w:rsidP="009C7CE2">
            <w:pPr>
              <w:pStyle w:val="a5"/>
            </w:pPr>
            <w:r w:rsidRPr="005C6988">
              <w:t>CD4:</w:t>
            </w:r>
          </w:p>
          <w:p w14:paraId="1AFAF951" w14:textId="77777777" w:rsidR="005C6988" w:rsidRPr="005C6988" w:rsidRDefault="005C6988" w:rsidP="009C7CE2">
            <w:pPr>
              <w:pStyle w:val="a5"/>
            </w:pPr>
            <w:r w:rsidRPr="005C6988">
              <w:t>&gt;200~&gt;350</w:t>
            </w:r>
          </w:p>
        </w:tc>
        <w:tc>
          <w:tcPr>
            <w:tcW w:w="834" w:type="pct"/>
            <w:vAlign w:val="center"/>
            <w:hideMark/>
          </w:tcPr>
          <w:p w14:paraId="293B5E8F" w14:textId="77777777" w:rsidR="005C6988" w:rsidRPr="005C6988" w:rsidRDefault="005C6988" w:rsidP="009C7CE2">
            <w:pPr>
              <w:pStyle w:val="a5"/>
            </w:pPr>
            <w:r w:rsidRPr="005C6988">
              <w:t>CD5:</w:t>
            </w:r>
          </w:p>
          <w:p w14:paraId="65A76E63" w14:textId="77777777" w:rsidR="005C6988" w:rsidRPr="005C6988" w:rsidRDefault="005C6988" w:rsidP="009C7CE2">
            <w:pPr>
              <w:pStyle w:val="a5"/>
            </w:pPr>
            <w:r w:rsidRPr="005C6988">
              <w:t>&gt;350~&gt;500</w:t>
            </w:r>
          </w:p>
        </w:tc>
      </w:tr>
      <w:tr w:rsidR="005C6988" w:rsidRPr="005C6988" w14:paraId="051A6EDA" w14:textId="77777777" w:rsidTr="00C31FB6">
        <w:trPr>
          <w:trHeight w:val="181"/>
        </w:trPr>
        <w:tc>
          <w:tcPr>
            <w:tcW w:w="833" w:type="pct"/>
            <w:vAlign w:val="center"/>
            <w:hideMark/>
          </w:tcPr>
          <w:p w14:paraId="1041319B" w14:textId="41126F91" w:rsidR="005C6988" w:rsidRPr="005C6988" w:rsidRDefault="009C7CE2" w:rsidP="009C7CE2">
            <w:pPr>
              <w:pStyle w:val="a5"/>
            </w:pPr>
            <w:r>
              <w:rPr>
                <w:rFonts w:hint="eastAsia"/>
              </w:rPr>
              <w:t>B</w:t>
            </w:r>
            <w:r>
              <w:t>/F/TAF</w:t>
            </w:r>
          </w:p>
        </w:tc>
        <w:tc>
          <w:tcPr>
            <w:tcW w:w="834" w:type="pct"/>
            <w:vAlign w:val="center"/>
            <w:hideMark/>
          </w:tcPr>
          <w:p w14:paraId="3018B22B" w14:textId="0FF874E0" w:rsidR="005C6988" w:rsidRPr="005C6988" w:rsidRDefault="009C7CE2" w:rsidP="009C7CE2">
            <w:pPr>
              <w:pStyle w:val="a5"/>
            </w:pPr>
            <w:r>
              <w:t>Week 0-48</w:t>
            </w:r>
          </w:p>
        </w:tc>
        <w:tc>
          <w:tcPr>
            <w:tcW w:w="833" w:type="pct"/>
            <w:vAlign w:val="center"/>
            <w:hideMark/>
          </w:tcPr>
          <w:p w14:paraId="3E77F190" w14:textId="2C298854" w:rsidR="005C6988" w:rsidRPr="005C6988" w:rsidRDefault="005C6988" w:rsidP="009C7CE2">
            <w:pPr>
              <w:pStyle w:val="a5"/>
            </w:pPr>
            <w:r w:rsidRPr="005C6988">
              <w:t>0.19</w:t>
            </w:r>
          </w:p>
        </w:tc>
        <w:tc>
          <w:tcPr>
            <w:tcW w:w="833" w:type="pct"/>
            <w:vAlign w:val="center"/>
            <w:hideMark/>
          </w:tcPr>
          <w:p w14:paraId="1A7B0844" w14:textId="505FC120" w:rsidR="005C6988" w:rsidRPr="005C6988" w:rsidRDefault="005C6988" w:rsidP="009C7CE2">
            <w:pPr>
              <w:pStyle w:val="a5"/>
            </w:pPr>
            <w:r w:rsidRPr="005C6988">
              <w:t>0.19</w:t>
            </w:r>
          </w:p>
        </w:tc>
        <w:tc>
          <w:tcPr>
            <w:tcW w:w="833" w:type="pct"/>
            <w:vAlign w:val="center"/>
            <w:hideMark/>
          </w:tcPr>
          <w:p w14:paraId="7CF8E234" w14:textId="0480D4D3" w:rsidR="005C6988" w:rsidRPr="005C6988" w:rsidRDefault="005C6988" w:rsidP="009C7CE2">
            <w:pPr>
              <w:pStyle w:val="a5"/>
            </w:pPr>
            <w:r w:rsidRPr="005C6988">
              <w:t>0.13</w:t>
            </w:r>
          </w:p>
        </w:tc>
        <w:tc>
          <w:tcPr>
            <w:tcW w:w="834" w:type="pct"/>
            <w:vAlign w:val="center"/>
            <w:hideMark/>
          </w:tcPr>
          <w:p w14:paraId="730AEC5C" w14:textId="5D716137" w:rsidR="005C6988" w:rsidRPr="005C6988" w:rsidRDefault="005C6988" w:rsidP="009C7CE2">
            <w:pPr>
              <w:pStyle w:val="a5"/>
            </w:pPr>
            <w:r w:rsidRPr="005C6988">
              <w:t>0.13</w:t>
            </w:r>
          </w:p>
        </w:tc>
      </w:tr>
      <w:tr w:rsidR="005C6988" w:rsidRPr="005C6988" w14:paraId="3CD0EB10" w14:textId="77777777" w:rsidTr="00C31FB6">
        <w:trPr>
          <w:trHeight w:val="181"/>
        </w:trPr>
        <w:tc>
          <w:tcPr>
            <w:tcW w:w="833" w:type="pct"/>
            <w:vAlign w:val="center"/>
            <w:hideMark/>
          </w:tcPr>
          <w:p w14:paraId="621B442F" w14:textId="69F19A6F" w:rsidR="005C6988" w:rsidRPr="005C6988" w:rsidRDefault="009C7CE2" w:rsidP="009C7CE2">
            <w:pPr>
              <w:pStyle w:val="a5"/>
            </w:pPr>
            <w:r>
              <w:rPr>
                <w:rFonts w:hint="eastAsia"/>
              </w:rPr>
              <w:t>D</w:t>
            </w:r>
            <w:r>
              <w:t>TG/3TC</w:t>
            </w:r>
          </w:p>
        </w:tc>
        <w:tc>
          <w:tcPr>
            <w:tcW w:w="834" w:type="pct"/>
            <w:vAlign w:val="center"/>
            <w:hideMark/>
          </w:tcPr>
          <w:p w14:paraId="4B13B89C" w14:textId="15727813" w:rsidR="005C6988" w:rsidRPr="005C6988" w:rsidRDefault="009C7CE2" w:rsidP="009C7CE2">
            <w:pPr>
              <w:pStyle w:val="a5"/>
            </w:pPr>
            <w:r>
              <w:t>Week 0-48</w:t>
            </w:r>
          </w:p>
        </w:tc>
        <w:tc>
          <w:tcPr>
            <w:tcW w:w="833" w:type="pct"/>
            <w:vAlign w:val="center"/>
            <w:hideMark/>
          </w:tcPr>
          <w:p w14:paraId="4E9E03F9" w14:textId="61AB6E85" w:rsidR="005C6988" w:rsidRPr="005C6988" w:rsidRDefault="005C6988" w:rsidP="009C7CE2">
            <w:pPr>
              <w:pStyle w:val="a5"/>
            </w:pPr>
            <w:r w:rsidRPr="005C6988">
              <w:t>0.19</w:t>
            </w:r>
          </w:p>
        </w:tc>
        <w:tc>
          <w:tcPr>
            <w:tcW w:w="833" w:type="pct"/>
            <w:vAlign w:val="center"/>
            <w:hideMark/>
          </w:tcPr>
          <w:p w14:paraId="1F0B565A" w14:textId="08BBC19B" w:rsidR="005C6988" w:rsidRPr="005C6988" w:rsidRDefault="005C6988" w:rsidP="009C7CE2">
            <w:pPr>
              <w:pStyle w:val="a5"/>
            </w:pPr>
            <w:r w:rsidRPr="005C6988">
              <w:t>0.19</w:t>
            </w:r>
          </w:p>
        </w:tc>
        <w:tc>
          <w:tcPr>
            <w:tcW w:w="833" w:type="pct"/>
            <w:vAlign w:val="center"/>
            <w:hideMark/>
          </w:tcPr>
          <w:p w14:paraId="10FC8DF2" w14:textId="25FF1042" w:rsidR="005C6988" w:rsidRPr="005C6988" w:rsidRDefault="005C6988" w:rsidP="009C7CE2">
            <w:pPr>
              <w:pStyle w:val="a5"/>
            </w:pPr>
            <w:r w:rsidRPr="005C6988">
              <w:t>0.12</w:t>
            </w:r>
          </w:p>
        </w:tc>
        <w:tc>
          <w:tcPr>
            <w:tcW w:w="834" w:type="pct"/>
            <w:vAlign w:val="center"/>
            <w:hideMark/>
          </w:tcPr>
          <w:p w14:paraId="43DE28D2" w14:textId="451F6940" w:rsidR="005C6988" w:rsidRPr="005C6988" w:rsidRDefault="005C6988" w:rsidP="009C7CE2">
            <w:pPr>
              <w:pStyle w:val="a5"/>
            </w:pPr>
            <w:r w:rsidRPr="005C6988">
              <w:t>0.12</w:t>
            </w:r>
          </w:p>
        </w:tc>
      </w:tr>
      <w:tr w:rsidR="005C6988" w:rsidRPr="005C6988" w14:paraId="55FF53A0" w14:textId="77777777" w:rsidTr="00C31FB6">
        <w:trPr>
          <w:trHeight w:val="181"/>
        </w:trPr>
        <w:tc>
          <w:tcPr>
            <w:tcW w:w="833" w:type="pct"/>
            <w:vAlign w:val="center"/>
            <w:hideMark/>
          </w:tcPr>
          <w:p w14:paraId="35D6986F" w14:textId="2D7F7F64" w:rsidR="005C6988" w:rsidRPr="005C6988" w:rsidRDefault="009C7CE2" w:rsidP="009C7CE2">
            <w:pPr>
              <w:pStyle w:val="a5"/>
            </w:pPr>
            <w:r>
              <w:t>Second line</w:t>
            </w:r>
          </w:p>
        </w:tc>
        <w:tc>
          <w:tcPr>
            <w:tcW w:w="834" w:type="pct"/>
            <w:vAlign w:val="center"/>
            <w:hideMark/>
          </w:tcPr>
          <w:p w14:paraId="04A2A914" w14:textId="4DBB10E1" w:rsidR="005C6988" w:rsidRPr="005C6988" w:rsidRDefault="009C7CE2" w:rsidP="009C7CE2">
            <w:pPr>
              <w:pStyle w:val="a5"/>
            </w:pPr>
            <w:r>
              <w:t>Week 0-96</w:t>
            </w:r>
          </w:p>
        </w:tc>
        <w:tc>
          <w:tcPr>
            <w:tcW w:w="833" w:type="pct"/>
            <w:vAlign w:val="center"/>
            <w:hideMark/>
          </w:tcPr>
          <w:p w14:paraId="6F3D1411" w14:textId="61159BB5" w:rsidR="005C6988" w:rsidRPr="005C6988" w:rsidRDefault="005C6988" w:rsidP="009C7CE2">
            <w:pPr>
              <w:pStyle w:val="a5"/>
            </w:pPr>
            <w:r w:rsidRPr="005C6988">
              <w:t>0.09</w:t>
            </w:r>
          </w:p>
        </w:tc>
        <w:tc>
          <w:tcPr>
            <w:tcW w:w="833" w:type="pct"/>
            <w:vAlign w:val="center"/>
            <w:hideMark/>
          </w:tcPr>
          <w:p w14:paraId="1537CC09" w14:textId="15035855" w:rsidR="005C6988" w:rsidRPr="005C6988" w:rsidRDefault="005C6988" w:rsidP="009C7CE2">
            <w:pPr>
              <w:pStyle w:val="a5"/>
            </w:pPr>
            <w:r w:rsidRPr="005C6988">
              <w:t>0.09</w:t>
            </w:r>
          </w:p>
        </w:tc>
        <w:tc>
          <w:tcPr>
            <w:tcW w:w="833" w:type="pct"/>
            <w:vAlign w:val="center"/>
            <w:hideMark/>
          </w:tcPr>
          <w:p w14:paraId="189B327D" w14:textId="3C6065BC" w:rsidR="005C6988" w:rsidRPr="005C6988" w:rsidRDefault="005C6988" w:rsidP="009C7CE2">
            <w:pPr>
              <w:pStyle w:val="a5"/>
            </w:pPr>
            <w:r w:rsidRPr="005C6988">
              <w:t>0.06</w:t>
            </w:r>
          </w:p>
        </w:tc>
        <w:tc>
          <w:tcPr>
            <w:tcW w:w="834" w:type="pct"/>
            <w:vAlign w:val="center"/>
            <w:hideMark/>
          </w:tcPr>
          <w:p w14:paraId="14ECA840" w14:textId="592BA141" w:rsidR="005C6988" w:rsidRPr="005C6988" w:rsidRDefault="005C6988" w:rsidP="009C7CE2">
            <w:pPr>
              <w:pStyle w:val="a5"/>
            </w:pPr>
            <w:r w:rsidRPr="005C6988">
              <w:t>0.06</w:t>
            </w:r>
          </w:p>
        </w:tc>
      </w:tr>
      <w:tr w:rsidR="005C6988" w:rsidRPr="005C6988" w14:paraId="5E2577BD" w14:textId="77777777" w:rsidTr="00C31FB6">
        <w:trPr>
          <w:trHeight w:val="181"/>
        </w:trPr>
        <w:tc>
          <w:tcPr>
            <w:tcW w:w="833" w:type="pct"/>
            <w:vAlign w:val="center"/>
            <w:hideMark/>
          </w:tcPr>
          <w:p w14:paraId="3F37F9B1" w14:textId="639709A4" w:rsidR="005C6988" w:rsidRPr="005C6988" w:rsidRDefault="009C7CE2" w:rsidP="009C7CE2">
            <w:pPr>
              <w:pStyle w:val="a5"/>
            </w:pPr>
            <w:r>
              <w:t>Third line</w:t>
            </w:r>
          </w:p>
        </w:tc>
        <w:tc>
          <w:tcPr>
            <w:tcW w:w="834" w:type="pct"/>
            <w:vAlign w:val="center"/>
            <w:hideMark/>
          </w:tcPr>
          <w:p w14:paraId="6172C999" w14:textId="3FCE213D" w:rsidR="005C6988" w:rsidRPr="005C6988" w:rsidRDefault="009C7CE2" w:rsidP="009C7CE2">
            <w:pPr>
              <w:pStyle w:val="a5"/>
            </w:pPr>
            <w:r>
              <w:t>Week 0-96</w:t>
            </w:r>
          </w:p>
        </w:tc>
        <w:tc>
          <w:tcPr>
            <w:tcW w:w="833" w:type="pct"/>
            <w:vAlign w:val="center"/>
            <w:hideMark/>
          </w:tcPr>
          <w:p w14:paraId="0BACEBAB" w14:textId="79D63126" w:rsidR="005C6988" w:rsidRPr="005C6988" w:rsidRDefault="005C6988" w:rsidP="009C7CE2">
            <w:pPr>
              <w:pStyle w:val="a5"/>
            </w:pPr>
            <w:r w:rsidRPr="005C6988">
              <w:t>0.08</w:t>
            </w:r>
          </w:p>
        </w:tc>
        <w:tc>
          <w:tcPr>
            <w:tcW w:w="833" w:type="pct"/>
            <w:vAlign w:val="center"/>
            <w:hideMark/>
          </w:tcPr>
          <w:p w14:paraId="03D9C6FB" w14:textId="29286648" w:rsidR="005C6988" w:rsidRPr="005C6988" w:rsidRDefault="005C6988" w:rsidP="009C7CE2">
            <w:pPr>
              <w:pStyle w:val="a5"/>
            </w:pPr>
            <w:r w:rsidRPr="005C6988">
              <w:t>0.08</w:t>
            </w:r>
          </w:p>
        </w:tc>
        <w:tc>
          <w:tcPr>
            <w:tcW w:w="833" w:type="pct"/>
            <w:vAlign w:val="center"/>
            <w:hideMark/>
          </w:tcPr>
          <w:p w14:paraId="54B34614" w14:textId="0DE8AC27" w:rsidR="005C6988" w:rsidRPr="005C6988" w:rsidRDefault="005C6988" w:rsidP="009C7CE2">
            <w:pPr>
              <w:pStyle w:val="a5"/>
            </w:pPr>
            <w:r w:rsidRPr="005C6988">
              <w:t>0.06</w:t>
            </w:r>
          </w:p>
        </w:tc>
        <w:tc>
          <w:tcPr>
            <w:tcW w:w="834" w:type="pct"/>
            <w:vAlign w:val="center"/>
            <w:hideMark/>
          </w:tcPr>
          <w:p w14:paraId="7C943E42" w14:textId="32211F66" w:rsidR="005C6988" w:rsidRPr="005C6988" w:rsidRDefault="005C6988" w:rsidP="009C7CE2">
            <w:pPr>
              <w:pStyle w:val="a5"/>
            </w:pPr>
            <w:r w:rsidRPr="005C6988">
              <w:t>0.06</w:t>
            </w:r>
          </w:p>
        </w:tc>
      </w:tr>
      <w:tr w:rsidR="009C7CE2" w:rsidRPr="005C6988" w14:paraId="2927A877" w14:textId="77777777" w:rsidTr="00C31FB6">
        <w:trPr>
          <w:trHeight w:val="181"/>
        </w:trPr>
        <w:tc>
          <w:tcPr>
            <w:tcW w:w="833" w:type="pct"/>
            <w:vAlign w:val="center"/>
            <w:hideMark/>
          </w:tcPr>
          <w:p w14:paraId="5E6F80F9" w14:textId="22275F62" w:rsidR="009C7CE2" w:rsidRPr="005C6988" w:rsidRDefault="009C7CE2" w:rsidP="009C7CE2">
            <w:pPr>
              <w:pStyle w:val="a5"/>
            </w:pPr>
            <w:r w:rsidRPr="00240B64">
              <w:t>B/F/TAF</w:t>
            </w:r>
          </w:p>
        </w:tc>
        <w:tc>
          <w:tcPr>
            <w:tcW w:w="834" w:type="pct"/>
            <w:vAlign w:val="center"/>
            <w:hideMark/>
          </w:tcPr>
          <w:p w14:paraId="76B3BF33" w14:textId="0AF9A3B7" w:rsidR="009C7CE2" w:rsidRPr="005C6988" w:rsidRDefault="009C7CE2" w:rsidP="009C7CE2">
            <w:pPr>
              <w:pStyle w:val="a5"/>
            </w:pPr>
            <w:r>
              <w:t>Week 48-96</w:t>
            </w:r>
          </w:p>
        </w:tc>
        <w:tc>
          <w:tcPr>
            <w:tcW w:w="833" w:type="pct"/>
            <w:vAlign w:val="center"/>
            <w:hideMark/>
          </w:tcPr>
          <w:p w14:paraId="68BAF332" w14:textId="3BBE4D9E" w:rsidR="009C7CE2" w:rsidRPr="005C6988" w:rsidRDefault="009C7CE2" w:rsidP="009C7CE2">
            <w:pPr>
              <w:pStyle w:val="a5"/>
            </w:pPr>
            <w:r w:rsidRPr="005C6988">
              <w:t>0.05</w:t>
            </w:r>
          </w:p>
        </w:tc>
        <w:tc>
          <w:tcPr>
            <w:tcW w:w="833" w:type="pct"/>
            <w:vAlign w:val="center"/>
            <w:hideMark/>
          </w:tcPr>
          <w:p w14:paraId="6710C61D" w14:textId="0EB47DC5" w:rsidR="009C7CE2" w:rsidRPr="005C6988" w:rsidRDefault="009C7CE2" w:rsidP="009C7CE2">
            <w:pPr>
              <w:pStyle w:val="a5"/>
            </w:pPr>
            <w:r w:rsidRPr="005C6988">
              <w:t>0.05</w:t>
            </w:r>
          </w:p>
        </w:tc>
        <w:tc>
          <w:tcPr>
            <w:tcW w:w="833" w:type="pct"/>
            <w:vAlign w:val="center"/>
            <w:hideMark/>
          </w:tcPr>
          <w:p w14:paraId="098D3788" w14:textId="3D499A1A" w:rsidR="009C7CE2" w:rsidRPr="005C6988" w:rsidRDefault="009C7CE2" w:rsidP="009C7CE2">
            <w:pPr>
              <w:pStyle w:val="a5"/>
            </w:pPr>
            <w:r w:rsidRPr="005C6988">
              <w:t>0.03</w:t>
            </w:r>
          </w:p>
        </w:tc>
        <w:tc>
          <w:tcPr>
            <w:tcW w:w="834" w:type="pct"/>
            <w:vAlign w:val="center"/>
            <w:hideMark/>
          </w:tcPr>
          <w:p w14:paraId="09980C97" w14:textId="4BA99F60" w:rsidR="009C7CE2" w:rsidRPr="005C6988" w:rsidRDefault="009C7CE2" w:rsidP="009C7CE2">
            <w:pPr>
              <w:pStyle w:val="a5"/>
            </w:pPr>
            <w:r w:rsidRPr="005C6988">
              <w:t>0.03</w:t>
            </w:r>
          </w:p>
        </w:tc>
      </w:tr>
      <w:tr w:rsidR="009C7CE2" w:rsidRPr="005C6988" w14:paraId="7AFA42A7" w14:textId="77777777" w:rsidTr="00C31FB6">
        <w:trPr>
          <w:trHeight w:val="181"/>
        </w:trPr>
        <w:tc>
          <w:tcPr>
            <w:tcW w:w="833" w:type="pct"/>
            <w:vAlign w:val="center"/>
            <w:hideMark/>
          </w:tcPr>
          <w:p w14:paraId="7176AC21" w14:textId="49622C2F" w:rsidR="009C7CE2" w:rsidRPr="005C6988" w:rsidRDefault="009C7CE2" w:rsidP="009C7CE2">
            <w:pPr>
              <w:pStyle w:val="a5"/>
            </w:pPr>
            <w:r w:rsidRPr="00240B64">
              <w:t>DTG/3TC</w:t>
            </w:r>
          </w:p>
        </w:tc>
        <w:tc>
          <w:tcPr>
            <w:tcW w:w="834" w:type="pct"/>
            <w:vAlign w:val="center"/>
            <w:hideMark/>
          </w:tcPr>
          <w:p w14:paraId="70B65217" w14:textId="74B13271" w:rsidR="009C7CE2" w:rsidRPr="005C6988" w:rsidRDefault="009C7CE2" w:rsidP="009C7CE2">
            <w:pPr>
              <w:pStyle w:val="a5"/>
            </w:pPr>
            <w:r>
              <w:t>Week 48-96</w:t>
            </w:r>
          </w:p>
        </w:tc>
        <w:tc>
          <w:tcPr>
            <w:tcW w:w="833" w:type="pct"/>
            <w:vAlign w:val="center"/>
            <w:hideMark/>
          </w:tcPr>
          <w:p w14:paraId="1D782FF9" w14:textId="45540E1A" w:rsidR="009C7CE2" w:rsidRPr="005C6988" w:rsidRDefault="009C7CE2" w:rsidP="009C7CE2">
            <w:pPr>
              <w:pStyle w:val="a5"/>
            </w:pPr>
            <w:r w:rsidRPr="005C6988">
              <w:t>0.04</w:t>
            </w:r>
          </w:p>
        </w:tc>
        <w:tc>
          <w:tcPr>
            <w:tcW w:w="833" w:type="pct"/>
            <w:vAlign w:val="center"/>
            <w:hideMark/>
          </w:tcPr>
          <w:p w14:paraId="26D5216D" w14:textId="44ADC852" w:rsidR="009C7CE2" w:rsidRPr="005C6988" w:rsidRDefault="009C7CE2" w:rsidP="009C7CE2">
            <w:pPr>
              <w:pStyle w:val="a5"/>
            </w:pPr>
            <w:r w:rsidRPr="005C6988">
              <w:t>0.04</w:t>
            </w:r>
          </w:p>
        </w:tc>
        <w:tc>
          <w:tcPr>
            <w:tcW w:w="833" w:type="pct"/>
            <w:vAlign w:val="center"/>
            <w:hideMark/>
          </w:tcPr>
          <w:p w14:paraId="59700E64" w14:textId="59EAD990" w:rsidR="009C7CE2" w:rsidRPr="005C6988" w:rsidRDefault="009C7CE2" w:rsidP="009C7CE2">
            <w:pPr>
              <w:pStyle w:val="a5"/>
            </w:pPr>
            <w:r w:rsidRPr="005C6988">
              <w:t>0.02</w:t>
            </w:r>
          </w:p>
        </w:tc>
        <w:tc>
          <w:tcPr>
            <w:tcW w:w="834" w:type="pct"/>
            <w:vAlign w:val="center"/>
            <w:hideMark/>
          </w:tcPr>
          <w:p w14:paraId="3AE4EA38" w14:textId="21A9591C" w:rsidR="009C7CE2" w:rsidRPr="005C6988" w:rsidRDefault="009C7CE2" w:rsidP="009C7CE2">
            <w:pPr>
              <w:pStyle w:val="a5"/>
            </w:pPr>
            <w:r w:rsidRPr="005C6988">
              <w:t>0.02</w:t>
            </w:r>
          </w:p>
        </w:tc>
      </w:tr>
      <w:tr w:rsidR="005C6988" w:rsidRPr="005C6988" w14:paraId="44D25700" w14:textId="77777777" w:rsidTr="00C31FB6">
        <w:trPr>
          <w:trHeight w:val="181"/>
        </w:trPr>
        <w:tc>
          <w:tcPr>
            <w:tcW w:w="833" w:type="pct"/>
            <w:vAlign w:val="center"/>
            <w:hideMark/>
          </w:tcPr>
          <w:p w14:paraId="6DDBF87A" w14:textId="3F300EB7" w:rsidR="005C6988" w:rsidRPr="005C6988" w:rsidRDefault="009C7CE2" w:rsidP="009C7CE2">
            <w:pPr>
              <w:pStyle w:val="a5"/>
            </w:pPr>
            <w:r>
              <w:t>any ART regime</w:t>
            </w:r>
          </w:p>
        </w:tc>
        <w:tc>
          <w:tcPr>
            <w:tcW w:w="834" w:type="pct"/>
            <w:vAlign w:val="center"/>
            <w:hideMark/>
          </w:tcPr>
          <w:p w14:paraId="2AD84B3F" w14:textId="6A03BAFE" w:rsidR="005C6988" w:rsidRPr="005C6988" w:rsidRDefault="009C7CE2" w:rsidP="009C7CE2">
            <w:pPr>
              <w:pStyle w:val="a5"/>
            </w:pPr>
            <w:r>
              <w:t>Week after 96</w:t>
            </w:r>
          </w:p>
        </w:tc>
        <w:tc>
          <w:tcPr>
            <w:tcW w:w="833" w:type="pct"/>
            <w:vAlign w:val="center"/>
            <w:hideMark/>
          </w:tcPr>
          <w:p w14:paraId="46CB6B28" w14:textId="77777777" w:rsidR="005C6988" w:rsidRPr="005C6988" w:rsidRDefault="005C6988" w:rsidP="009C7CE2">
            <w:pPr>
              <w:pStyle w:val="a5"/>
            </w:pPr>
            <w:r w:rsidRPr="005C6988">
              <w:t>0</w:t>
            </w:r>
          </w:p>
        </w:tc>
        <w:tc>
          <w:tcPr>
            <w:tcW w:w="833" w:type="pct"/>
            <w:vAlign w:val="center"/>
            <w:hideMark/>
          </w:tcPr>
          <w:p w14:paraId="04DAAB03" w14:textId="78CC3AF2" w:rsidR="005C6988" w:rsidRPr="005C6988" w:rsidRDefault="005C6988" w:rsidP="009C7CE2">
            <w:pPr>
              <w:pStyle w:val="a5"/>
            </w:pPr>
            <w:r w:rsidRPr="005C6988">
              <w:t>0</w:t>
            </w:r>
          </w:p>
        </w:tc>
        <w:tc>
          <w:tcPr>
            <w:tcW w:w="833" w:type="pct"/>
            <w:vAlign w:val="center"/>
            <w:hideMark/>
          </w:tcPr>
          <w:p w14:paraId="53DF3E85" w14:textId="77777777" w:rsidR="005C6988" w:rsidRPr="005C6988" w:rsidRDefault="005C6988" w:rsidP="009C7CE2">
            <w:pPr>
              <w:pStyle w:val="a5"/>
            </w:pPr>
            <w:r w:rsidRPr="005C6988">
              <w:t>0</w:t>
            </w:r>
          </w:p>
        </w:tc>
        <w:tc>
          <w:tcPr>
            <w:tcW w:w="834" w:type="pct"/>
            <w:vAlign w:val="center"/>
            <w:hideMark/>
          </w:tcPr>
          <w:p w14:paraId="366E6981" w14:textId="77777777" w:rsidR="005C6988" w:rsidRPr="005C6988" w:rsidRDefault="005C6988" w:rsidP="009C7CE2">
            <w:pPr>
              <w:pStyle w:val="a5"/>
            </w:pPr>
            <w:r w:rsidRPr="005C6988">
              <w:t>0</w:t>
            </w:r>
          </w:p>
        </w:tc>
      </w:tr>
      <w:tr w:rsidR="005C6988" w:rsidRPr="005C6988" w14:paraId="69FDB9AD" w14:textId="77777777" w:rsidTr="00C31FB6">
        <w:trPr>
          <w:trHeight w:val="181"/>
        </w:trPr>
        <w:tc>
          <w:tcPr>
            <w:tcW w:w="833" w:type="pct"/>
            <w:vAlign w:val="center"/>
            <w:hideMark/>
          </w:tcPr>
          <w:p w14:paraId="54606C5F" w14:textId="77777777" w:rsidR="005C6988" w:rsidRPr="005C6988" w:rsidRDefault="005C6988" w:rsidP="009C7CE2">
            <w:pPr>
              <w:pStyle w:val="a5"/>
            </w:pPr>
            <w:r w:rsidRPr="005C6988">
              <w:t>no response</w:t>
            </w:r>
          </w:p>
        </w:tc>
        <w:tc>
          <w:tcPr>
            <w:tcW w:w="834" w:type="pct"/>
            <w:vAlign w:val="center"/>
            <w:hideMark/>
          </w:tcPr>
          <w:p w14:paraId="122A5C65" w14:textId="77777777" w:rsidR="005C6988" w:rsidRPr="005C6988" w:rsidRDefault="005C6988" w:rsidP="009C7CE2">
            <w:pPr>
              <w:pStyle w:val="a5"/>
            </w:pPr>
            <w:r w:rsidRPr="005C6988">
              <w:t>all periods</w:t>
            </w:r>
          </w:p>
        </w:tc>
        <w:tc>
          <w:tcPr>
            <w:tcW w:w="833" w:type="pct"/>
            <w:vAlign w:val="center"/>
            <w:hideMark/>
          </w:tcPr>
          <w:p w14:paraId="7E274709" w14:textId="4DFE4375" w:rsidR="005C6988" w:rsidRPr="005C6988" w:rsidRDefault="005C6988" w:rsidP="009C7CE2">
            <w:pPr>
              <w:pStyle w:val="a5"/>
            </w:pPr>
            <w:r w:rsidRPr="005C6988">
              <w:t>0.04</w:t>
            </w:r>
          </w:p>
        </w:tc>
        <w:tc>
          <w:tcPr>
            <w:tcW w:w="833" w:type="pct"/>
            <w:vAlign w:val="center"/>
            <w:hideMark/>
          </w:tcPr>
          <w:p w14:paraId="43DD14E3" w14:textId="2E6ECEEC" w:rsidR="005C6988" w:rsidRPr="005C6988" w:rsidRDefault="005C6988" w:rsidP="009C7CE2">
            <w:pPr>
              <w:pStyle w:val="a5"/>
            </w:pPr>
            <w:r w:rsidRPr="005C6988">
              <w:t>0.04</w:t>
            </w:r>
          </w:p>
        </w:tc>
        <w:tc>
          <w:tcPr>
            <w:tcW w:w="833" w:type="pct"/>
            <w:vAlign w:val="center"/>
            <w:hideMark/>
          </w:tcPr>
          <w:p w14:paraId="1377229B" w14:textId="6C051164" w:rsidR="005C6988" w:rsidRPr="005C6988" w:rsidRDefault="005C6988" w:rsidP="009C7CE2">
            <w:pPr>
              <w:pStyle w:val="a5"/>
            </w:pPr>
            <w:r w:rsidRPr="005C6988">
              <w:t>0.03</w:t>
            </w:r>
          </w:p>
        </w:tc>
        <w:tc>
          <w:tcPr>
            <w:tcW w:w="834" w:type="pct"/>
            <w:vAlign w:val="center"/>
            <w:hideMark/>
          </w:tcPr>
          <w:p w14:paraId="5C775B7D" w14:textId="19792B7B" w:rsidR="005C6988" w:rsidRPr="005C6988" w:rsidRDefault="005C6988" w:rsidP="009C7CE2">
            <w:pPr>
              <w:pStyle w:val="a5"/>
            </w:pPr>
            <w:r w:rsidRPr="005C6988">
              <w:t>0.03</w:t>
            </w:r>
          </w:p>
        </w:tc>
      </w:tr>
    </w:tbl>
    <w:p w14:paraId="082421C4" w14:textId="77777777" w:rsidR="005C6988" w:rsidRPr="005C6988" w:rsidRDefault="005C6988" w:rsidP="005C6988"/>
    <w:p w14:paraId="6D8C41DE" w14:textId="61751D5B" w:rsidR="00F379B9" w:rsidRDefault="00A12852" w:rsidP="00A12852">
      <w:pPr>
        <w:pStyle w:val="2"/>
      </w:pPr>
      <w:r>
        <w:br w:type="page"/>
      </w:r>
    </w:p>
    <w:p w14:paraId="16E8213F" w14:textId="7F313266" w:rsidR="00F379B9" w:rsidRPr="00F379B9" w:rsidRDefault="00F379B9" w:rsidP="00F379B9">
      <w:pPr>
        <w:pStyle w:val="2"/>
      </w:pPr>
      <w:bookmarkStart w:id="16" w:name="_Toc157108426"/>
      <w:r w:rsidRPr="003806B8">
        <w:lastRenderedPageBreak/>
        <w:t xml:space="preserve">Costs and </w:t>
      </w:r>
      <w:r w:rsidR="00487EAD">
        <w:t>U</w:t>
      </w:r>
      <w:r w:rsidRPr="003806B8">
        <w:t>tilities</w:t>
      </w:r>
      <w:bookmarkEnd w:id="16"/>
    </w:p>
    <w:p w14:paraId="432F889C" w14:textId="22004FE5" w:rsidR="00B50802" w:rsidRPr="00487EAD" w:rsidRDefault="00C73780" w:rsidP="00487EAD">
      <w:pPr>
        <w:pStyle w:val="a6"/>
      </w:pPr>
      <w:r w:rsidRPr="003806B8">
        <w:t>Costs and utilities associated with the treatment of ADEs and AEs were meticulously calculated based on the likelihood of clinical manifestations. Various types of ADEs and AEs, along with the calculation process, are outlined as follows:</w:t>
      </w:r>
    </w:p>
    <w:p w14:paraId="5A0C0D50" w14:textId="79B4CC0B" w:rsidR="00487EAD" w:rsidRDefault="00487EAD" w:rsidP="00487EAD">
      <w:pPr>
        <w:pStyle w:val="a8"/>
        <w:keepNext/>
        <w:jc w:val="left"/>
      </w:pPr>
      <w:bookmarkStart w:id="17" w:name="_Toc157107847"/>
      <w:r w:rsidRPr="00487EAD">
        <w:rPr>
          <w:rFonts w:ascii="Times New Roman"/>
          <w:b/>
          <w:bCs/>
          <w:sz w:val="24"/>
        </w:rPr>
        <w:t>Table S</w:t>
      </w:r>
      <w:r w:rsidRPr="00487EAD">
        <w:rPr>
          <w:rFonts w:ascii="Times New Roman"/>
          <w:b/>
          <w:bCs/>
          <w:sz w:val="24"/>
        </w:rPr>
        <w:fldChar w:fldCharType="begin"/>
      </w:r>
      <w:r w:rsidRPr="00487EAD">
        <w:rPr>
          <w:rFonts w:ascii="Times New Roman"/>
          <w:b/>
          <w:bCs/>
          <w:sz w:val="24"/>
        </w:rPr>
        <w:instrText xml:space="preserve"> SEQ Table_S \* ARABIC </w:instrText>
      </w:r>
      <w:r w:rsidRPr="00487EAD">
        <w:rPr>
          <w:rFonts w:ascii="Times New Roman"/>
          <w:b/>
          <w:bCs/>
          <w:sz w:val="24"/>
        </w:rPr>
        <w:fldChar w:fldCharType="separate"/>
      </w:r>
      <w:r>
        <w:rPr>
          <w:rFonts w:ascii="Times New Roman"/>
          <w:b/>
          <w:bCs/>
          <w:noProof/>
          <w:sz w:val="24"/>
        </w:rPr>
        <w:t>2</w:t>
      </w:r>
      <w:r w:rsidRPr="00487EAD">
        <w:rPr>
          <w:rFonts w:ascii="Times New Roman"/>
          <w:b/>
          <w:bCs/>
          <w:sz w:val="24"/>
        </w:rPr>
        <w:fldChar w:fldCharType="end"/>
      </w:r>
      <w:r w:rsidRPr="00487EAD">
        <w:rPr>
          <w:rFonts w:ascii="Times New Roman"/>
          <w:b/>
          <w:bCs/>
          <w:sz w:val="24"/>
        </w:rPr>
        <w:t xml:space="preserve"> </w:t>
      </w:r>
      <w:r w:rsidRPr="00487EAD">
        <w:rPr>
          <w:rFonts w:ascii="Times New Roman" w:eastAsiaTheme="minorEastAsia"/>
          <w:b/>
          <w:bCs/>
          <w:sz w:val="24"/>
        </w:rPr>
        <w:t>C</w:t>
      </w:r>
      <w:r w:rsidRPr="00487EAD">
        <w:rPr>
          <w:rFonts w:ascii="Times New Roman"/>
          <w:b/>
          <w:bCs/>
          <w:sz w:val="24"/>
        </w:rPr>
        <w:t>ost and Utility of ADEs</w:t>
      </w:r>
      <w:r w:rsidRPr="00A04FFD">
        <w:rPr>
          <w:szCs w:val="20"/>
        </w:rPr>
        <w:fldChar w:fldCharType="begin" w:fldLock="1"/>
      </w:r>
      <w:r>
        <w:rPr>
          <w:szCs w:val="20"/>
        </w:rPr>
        <w:instrText xml:space="preserve"> ADDIN NE.Ref.{2C14AF3B-4F37-42B1-8067-0E8AB37ED02D}</w:instrText>
      </w:r>
      <w:r w:rsidRPr="00A04FFD">
        <w:rPr>
          <w:szCs w:val="20"/>
        </w:rPr>
        <w:fldChar w:fldCharType="separate"/>
      </w:r>
      <w:r>
        <w:rPr>
          <w:rFonts w:hAnsiTheme="minorHAnsi" w:cs="宋体"/>
          <w:color w:val="080000"/>
          <w:szCs w:val="21"/>
        </w:rPr>
        <w:t>[1-3]</w:t>
      </w:r>
      <w:bookmarkEnd w:id="17"/>
      <w:r w:rsidRPr="00A04FFD">
        <w:rPr>
          <w:szCs w:val="20"/>
        </w:rPr>
        <w:fldChar w:fldCharType="end"/>
      </w:r>
    </w:p>
    <w:tbl>
      <w:tblPr>
        <w:tblStyle w:val="aa"/>
        <w:tblW w:w="5000" w:type="pct"/>
        <w:tblLook w:val="04A0" w:firstRow="1" w:lastRow="0" w:firstColumn="1" w:lastColumn="0" w:noHBand="0" w:noVBand="1"/>
      </w:tblPr>
      <w:tblGrid>
        <w:gridCol w:w="2926"/>
        <w:gridCol w:w="2047"/>
        <w:gridCol w:w="1626"/>
        <w:gridCol w:w="1120"/>
        <w:gridCol w:w="1901"/>
      </w:tblGrid>
      <w:tr w:rsidR="00B1580C" w:rsidRPr="007F06A4" w14:paraId="00B305F5" w14:textId="77777777" w:rsidTr="008731D7">
        <w:trPr>
          <w:cnfStyle w:val="100000000000" w:firstRow="1" w:lastRow="0" w:firstColumn="0" w:lastColumn="0" w:oddVBand="0" w:evenVBand="0" w:oddHBand="0" w:evenHBand="0" w:firstRowFirstColumn="0" w:firstRowLastColumn="0" w:lastRowFirstColumn="0" w:lastRowLastColumn="0"/>
          <w:trHeight w:val="181"/>
        </w:trPr>
        <w:tc>
          <w:tcPr>
            <w:tcW w:w="1521" w:type="pct"/>
            <w:noWrap/>
            <w:hideMark/>
          </w:tcPr>
          <w:p w14:paraId="026BE70C" w14:textId="77777777" w:rsidR="00B1580C" w:rsidRPr="007F06A4" w:rsidRDefault="00B1580C" w:rsidP="002C33AB">
            <w:pPr>
              <w:pStyle w:val="a5"/>
              <w:rPr>
                <w:szCs w:val="16"/>
              </w:rPr>
            </w:pPr>
            <w:r w:rsidRPr="007F06A4">
              <w:rPr>
                <w:szCs w:val="16"/>
              </w:rPr>
              <w:t>Types of ADEs</w:t>
            </w:r>
          </w:p>
        </w:tc>
        <w:tc>
          <w:tcPr>
            <w:tcW w:w="1064" w:type="pct"/>
            <w:noWrap/>
            <w:hideMark/>
          </w:tcPr>
          <w:p w14:paraId="008B6A3D" w14:textId="77777777" w:rsidR="00B1580C" w:rsidRPr="007F06A4" w:rsidRDefault="00B1580C" w:rsidP="002C33AB">
            <w:pPr>
              <w:pStyle w:val="a5"/>
              <w:rPr>
                <w:szCs w:val="16"/>
              </w:rPr>
            </w:pPr>
            <w:r w:rsidRPr="007F06A4">
              <w:rPr>
                <w:szCs w:val="16"/>
              </w:rPr>
              <w:t>Proportion, %</w:t>
            </w:r>
          </w:p>
        </w:tc>
        <w:tc>
          <w:tcPr>
            <w:tcW w:w="845" w:type="pct"/>
            <w:noWrap/>
            <w:hideMark/>
          </w:tcPr>
          <w:p w14:paraId="7F776673" w14:textId="77777777" w:rsidR="00B1580C" w:rsidRPr="007F06A4" w:rsidRDefault="00B1580C" w:rsidP="002C33AB">
            <w:pPr>
              <w:pStyle w:val="a5"/>
              <w:rPr>
                <w:szCs w:val="16"/>
              </w:rPr>
            </w:pPr>
            <w:r w:rsidRPr="007F06A4">
              <w:rPr>
                <w:szCs w:val="16"/>
              </w:rPr>
              <w:t>Cost, $/month</w:t>
            </w:r>
          </w:p>
        </w:tc>
        <w:tc>
          <w:tcPr>
            <w:tcW w:w="582" w:type="pct"/>
            <w:noWrap/>
            <w:hideMark/>
          </w:tcPr>
          <w:p w14:paraId="22A234C5" w14:textId="77777777" w:rsidR="00B1580C" w:rsidRPr="007F06A4" w:rsidRDefault="00B1580C" w:rsidP="002C33AB">
            <w:pPr>
              <w:pStyle w:val="a5"/>
              <w:rPr>
                <w:szCs w:val="16"/>
              </w:rPr>
            </w:pPr>
            <w:r w:rsidRPr="007F06A4">
              <w:rPr>
                <w:szCs w:val="16"/>
              </w:rPr>
              <w:t>Disutility</w:t>
            </w:r>
          </w:p>
        </w:tc>
        <w:tc>
          <w:tcPr>
            <w:tcW w:w="988" w:type="pct"/>
            <w:noWrap/>
            <w:hideMark/>
          </w:tcPr>
          <w:p w14:paraId="43CF3F0F" w14:textId="77777777" w:rsidR="00B1580C" w:rsidRPr="007F06A4" w:rsidRDefault="00B1580C" w:rsidP="002C33AB">
            <w:pPr>
              <w:pStyle w:val="a5"/>
              <w:rPr>
                <w:szCs w:val="16"/>
              </w:rPr>
            </w:pPr>
            <w:r w:rsidRPr="007F06A4">
              <w:rPr>
                <w:szCs w:val="16"/>
              </w:rPr>
              <w:t xml:space="preserve"> Duration (months)</w:t>
            </w:r>
          </w:p>
        </w:tc>
      </w:tr>
      <w:tr w:rsidR="00B1580C" w:rsidRPr="007F06A4" w14:paraId="4550A0DF" w14:textId="77777777" w:rsidTr="008731D7">
        <w:trPr>
          <w:trHeight w:val="181"/>
        </w:trPr>
        <w:tc>
          <w:tcPr>
            <w:tcW w:w="5000" w:type="pct"/>
            <w:gridSpan w:val="5"/>
            <w:noWrap/>
            <w:hideMark/>
          </w:tcPr>
          <w:p w14:paraId="6EF843DE" w14:textId="77777777" w:rsidR="00B1580C" w:rsidRPr="007F06A4" w:rsidRDefault="00B1580C" w:rsidP="002C33AB">
            <w:pPr>
              <w:pStyle w:val="a5"/>
              <w:jc w:val="left"/>
              <w:rPr>
                <w:szCs w:val="16"/>
              </w:rPr>
            </w:pPr>
            <w:r w:rsidRPr="007F06A4">
              <w:rPr>
                <w:szCs w:val="16"/>
              </w:rPr>
              <w:t>Acute AIDS-related events</w:t>
            </w:r>
          </w:p>
        </w:tc>
      </w:tr>
      <w:tr w:rsidR="00B1580C" w:rsidRPr="007F06A4" w14:paraId="6387EA79" w14:textId="77777777" w:rsidTr="008731D7">
        <w:trPr>
          <w:trHeight w:val="181"/>
        </w:trPr>
        <w:tc>
          <w:tcPr>
            <w:tcW w:w="1521" w:type="pct"/>
            <w:noWrap/>
            <w:hideMark/>
          </w:tcPr>
          <w:p w14:paraId="41386EBE" w14:textId="77777777" w:rsidR="00B1580C" w:rsidRPr="007F06A4" w:rsidRDefault="00B1580C" w:rsidP="002C33AB">
            <w:pPr>
              <w:pStyle w:val="a5"/>
              <w:rPr>
                <w:szCs w:val="16"/>
              </w:rPr>
            </w:pPr>
            <w:r w:rsidRPr="007F06A4">
              <w:rPr>
                <w:szCs w:val="16"/>
              </w:rPr>
              <w:t>Cervical cancer</w:t>
            </w:r>
          </w:p>
        </w:tc>
        <w:tc>
          <w:tcPr>
            <w:tcW w:w="1064" w:type="pct"/>
            <w:noWrap/>
            <w:hideMark/>
          </w:tcPr>
          <w:p w14:paraId="2CFD3FCC" w14:textId="77777777" w:rsidR="00B1580C" w:rsidRPr="007F06A4" w:rsidRDefault="00B1580C" w:rsidP="002C33AB">
            <w:pPr>
              <w:pStyle w:val="a5"/>
              <w:rPr>
                <w:szCs w:val="16"/>
              </w:rPr>
            </w:pPr>
            <w:r w:rsidRPr="007F06A4">
              <w:rPr>
                <w:szCs w:val="16"/>
              </w:rPr>
              <w:t>0.30%</w:t>
            </w:r>
          </w:p>
        </w:tc>
        <w:tc>
          <w:tcPr>
            <w:tcW w:w="845" w:type="pct"/>
            <w:noWrap/>
            <w:hideMark/>
          </w:tcPr>
          <w:p w14:paraId="0A85479C" w14:textId="41FDAA23" w:rsidR="00B1580C" w:rsidRPr="007F06A4" w:rsidRDefault="00E459B7" w:rsidP="002C33AB">
            <w:pPr>
              <w:pStyle w:val="a5"/>
              <w:rPr>
                <w:szCs w:val="16"/>
              </w:rPr>
            </w:pPr>
            <w:r>
              <w:rPr>
                <w:szCs w:val="16"/>
              </w:rPr>
              <w:t>1</w:t>
            </w:r>
            <w:r w:rsidR="00B1580C" w:rsidRPr="007F06A4">
              <w:rPr>
                <w:szCs w:val="16"/>
              </w:rPr>
              <w:t xml:space="preserve">78.08 </w:t>
            </w:r>
          </w:p>
        </w:tc>
        <w:tc>
          <w:tcPr>
            <w:tcW w:w="582" w:type="pct"/>
            <w:noWrap/>
            <w:hideMark/>
          </w:tcPr>
          <w:p w14:paraId="3618DEA0" w14:textId="77777777" w:rsidR="00B1580C" w:rsidRPr="007F06A4" w:rsidRDefault="00B1580C" w:rsidP="002C33AB">
            <w:pPr>
              <w:pStyle w:val="a5"/>
              <w:rPr>
                <w:szCs w:val="16"/>
              </w:rPr>
            </w:pPr>
            <w:r w:rsidRPr="007F06A4">
              <w:rPr>
                <w:szCs w:val="16"/>
              </w:rPr>
              <w:t>0.15</w:t>
            </w:r>
          </w:p>
        </w:tc>
        <w:tc>
          <w:tcPr>
            <w:tcW w:w="988" w:type="pct"/>
            <w:noWrap/>
            <w:hideMark/>
          </w:tcPr>
          <w:p w14:paraId="73216761" w14:textId="77777777" w:rsidR="00B1580C" w:rsidRPr="007F06A4" w:rsidRDefault="00B1580C" w:rsidP="002C33AB">
            <w:pPr>
              <w:pStyle w:val="a5"/>
              <w:rPr>
                <w:szCs w:val="16"/>
              </w:rPr>
            </w:pPr>
            <w:r w:rsidRPr="007F06A4">
              <w:rPr>
                <w:szCs w:val="16"/>
              </w:rPr>
              <w:t>3</w:t>
            </w:r>
          </w:p>
        </w:tc>
      </w:tr>
      <w:tr w:rsidR="00B1580C" w:rsidRPr="007F06A4" w14:paraId="0B0808F6" w14:textId="77777777" w:rsidTr="008731D7">
        <w:trPr>
          <w:trHeight w:val="181"/>
        </w:trPr>
        <w:tc>
          <w:tcPr>
            <w:tcW w:w="1521" w:type="pct"/>
            <w:noWrap/>
            <w:hideMark/>
          </w:tcPr>
          <w:p w14:paraId="703B1612" w14:textId="77777777" w:rsidR="00B1580C" w:rsidRPr="007F06A4" w:rsidRDefault="00B1580C" w:rsidP="002C33AB">
            <w:pPr>
              <w:pStyle w:val="a5"/>
              <w:rPr>
                <w:szCs w:val="16"/>
              </w:rPr>
            </w:pPr>
            <w:r w:rsidRPr="007F06A4">
              <w:rPr>
                <w:szCs w:val="16"/>
              </w:rPr>
              <w:t>Cryptosporidiosis</w:t>
            </w:r>
          </w:p>
        </w:tc>
        <w:tc>
          <w:tcPr>
            <w:tcW w:w="1064" w:type="pct"/>
            <w:noWrap/>
            <w:hideMark/>
          </w:tcPr>
          <w:p w14:paraId="25CAA2E2" w14:textId="0C3673AB" w:rsidR="00B1580C" w:rsidRPr="007F06A4" w:rsidRDefault="00E459B7" w:rsidP="002C33AB">
            <w:pPr>
              <w:pStyle w:val="a5"/>
              <w:rPr>
                <w:szCs w:val="16"/>
              </w:rPr>
            </w:pPr>
            <w:r>
              <w:rPr>
                <w:szCs w:val="16"/>
              </w:rPr>
              <w:t>1</w:t>
            </w:r>
            <w:r w:rsidR="00B1580C" w:rsidRPr="007F06A4">
              <w:rPr>
                <w:szCs w:val="16"/>
              </w:rPr>
              <w:t>.30%</w:t>
            </w:r>
          </w:p>
        </w:tc>
        <w:tc>
          <w:tcPr>
            <w:tcW w:w="845" w:type="pct"/>
            <w:noWrap/>
            <w:hideMark/>
          </w:tcPr>
          <w:p w14:paraId="69D772C5" w14:textId="77777777" w:rsidR="00B1580C" w:rsidRPr="007F06A4" w:rsidRDefault="00B1580C" w:rsidP="002C33AB">
            <w:pPr>
              <w:pStyle w:val="a5"/>
              <w:rPr>
                <w:szCs w:val="16"/>
              </w:rPr>
            </w:pPr>
            <w:r w:rsidRPr="007F06A4">
              <w:rPr>
                <w:szCs w:val="16"/>
              </w:rPr>
              <w:t xml:space="preserve">556.57 </w:t>
            </w:r>
          </w:p>
        </w:tc>
        <w:tc>
          <w:tcPr>
            <w:tcW w:w="582" w:type="pct"/>
            <w:noWrap/>
            <w:hideMark/>
          </w:tcPr>
          <w:p w14:paraId="095AD207" w14:textId="77777777" w:rsidR="00B1580C" w:rsidRPr="007F06A4" w:rsidRDefault="00B1580C" w:rsidP="002C33AB">
            <w:pPr>
              <w:pStyle w:val="a5"/>
              <w:rPr>
                <w:szCs w:val="16"/>
              </w:rPr>
            </w:pPr>
            <w:r w:rsidRPr="007F06A4">
              <w:rPr>
                <w:szCs w:val="16"/>
              </w:rPr>
              <w:t>0.15</w:t>
            </w:r>
          </w:p>
        </w:tc>
        <w:tc>
          <w:tcPr>
            <w:tcW w:w="988" w:type="pct"/>
            <w:noWrap/>
            <w:hideMark/>
          </w:tcPr>
          <w:p w14:paraId="7C37FD94" w14:textId="77777777" w:rsidR="00B1580C" w:rsidRPr="007F06A4" w:rsidRDefault="00B1580C" w:rsidP="002C33AB">
            <w:pPr>
              <w:pStyle w:val="a5"/>
              <w:rPr>
                <w:szCs w:val="16"/>
              </w:rPr>
            </w:pPr>
            <w:r w:rsidRPr="007F06A4">
              <w:rPr>
                <w:szCs w:val="16"/>
              </w:rPr>
              <w:t>3</w:t>
            </w:r>
          </w:p>
        </w:tc>
      </w:tr>
      <w:tr w:rsidR="00B1580C" w:rsidRPr="007F06A4" w14:paraId="78F66994" w14:textId="77777777" w:rsidTr="008731D7">
        <w:trPr>
          <w:trHeight w:val="181"/>
        </w:trPr>
        <w:tc>
          <w:tcPr>
            <w:tcW w:w="1521" w:type="pct"/>
            <w:noWrap/>
            <w:hideMark/>
          </w:tcPr>
          <w:p w14:paraId="4E4C71F3" w14:textId="77777777" w:rsidR="00B1580C" w:rsidRPr="007F06A4" w:rsidRDefault="00B1580C" w:rsidP="002C33AB">
            <w:pPr>
              <w:pStyle w:val="a5"/>
              <w:rPr>
                <w:szCs w:val="16"/>
              </w:rPr>
            </w:pPr>
            <w:r w:rsidRPr="007F06A4">
              <w:rPr>
                <w:szCs w:val="16"/>
              </w:rPr>
              <w:t>Coccidiosis</w:t>
            </w:r>
          </w:p>
        </w:tc>
        <w:tc>
          <w:tcPr>
            <w:tcW w:w="1064" w:type="pct"/>
            <w:noWrap/>
            <w:hideMark/>
          </w:tcPr>
          <w:p w14:paraId="65BC5409" w14:textId="3EDE1332" w:rsidR="00B1580C" w:rsidRPr="007F06A4" w:rsidRDefault="00B1580C" w:rsidP="002C33AB">
            <w:pPr>
              <w:pStyle w:val="a5"/>
              <w:rPr>
                <w:szCs w:val="16"/>
              </w:rPr>
            </w:pPr>
            <w:r w:rsidRPr="007F06A4">
              <w:rPr>
                <w:szCs w:val="16"/>
              </w:rPr>
              <w:t>0.</w:t>
            </w:r>
            <w:r w:rsidR="00E459B7">
              <w:rPr>
                <w:szCs w:val="16"/>
              </w:rPr>
              <w:t>1</w:t>
            </w:r>
            <w:r w:rsidRPr="007F06A4">
              <w:rPr>
                <w:szCs w:val="16"/>
              </w:rPr>
              <w:t>0%</w:t>
            </w:r>
          </w:p>
        </w:tc>
        <w:tc>
          <w:tcPr>
            <w:tcW w:w="845" w:type="pct"/>
            <w:noWrap/>
            <w:hideMark/>
          </w:tcPr>
          <w:p w14:paraId="04F0D888" w14:textId="77777777" w:rsidR="00B1580C" w:rsidRPr="007F06A4" w:rsidRDefault="00B1580C" w:rsidP="002C33AB">
            <w:pPr>
              <w:pStyle w:val="a5"/>
              <w:rPr>
                <w:szCs w:val="16"/>
              </w:rPr>
            </w:pPr>
            <w:r w:rsidRPr="007F06A4">
              <w:rPr>
                <w:szCs w:val="16"/>
              </w:rPr>
              <w:t xml:space="preserve">556.57 </w:t>
            </w:r>
          </w:p>
        </w:tc>
        <w:tc>
          <w:tcPr>
            <w:tcW w:w="582" w:type="pct"/>
            <w:noWrap/>
            <w:hideMark/>
          </w:tcPr>
          <w:p w14:paraId="26AF852B" w14:textId="77777777" w:rsidR="00B1580C" w:rsidRPr="007F06A4" w:rsidRDefault="00B1580C" w:rsidP="002C33AB">
            <w:pPr>
              <w:pStyle w:val="a5"/>
              <w:rPr>
                <w:szCs w:val="16"/>
              </w:rPr>
            </w:pPr>
            <w:r w:rsidRPr="007F06A4">
              <w:rPr>
                <w:szCs w:val="16"/>
              </w:rPr>
              <w:t>0.15</w:t>
            </w:r>
          </w:p>
        </w:tc>
        <w:tc>
          <w:tcPr>
            <w:tcW w:w="988" w:type="pct"/>
            <w:noWrap/>
            <w:hideMark/>
          </w:tcPr>
          <w:p w14:paraId="36947918" w14:textId="77777777" w:rsidR="00B1580C" w:rsidRPr="007F06A4" w:rsidRDefault="00B1580C" w:rsidP="002C33AB">
            <w:pPr>
              <w:pStyle w:val="a5"/>
              <w:rPr>
                <w:szCs w:val="16"/>
              </w:rPr>
            </w:pPr>
            <w:r w:rsidRPr="007F06A4">
              <w:rPr>
                <w:szCs w:val="16"/>
              </w:rPr>
              <w:t>3</w:t>
            </w:r>
          </w:p>
        </w:tc>
      </w:tr>
      <w:tr w:rsidR="00B1580C" w:rsidRPr="007F06A4" w14:paraId="732370BF" w14:textId="77777777" w:rsidTr="008731D7">
        <w:trPr>
          <w:trHeight w:val="181"/>
        </w:trPr>
        <w:tc>
          <w:tcPr>
            <w:tcW w:w="1521" w:type="pct"/>
            <w:noWrap/>
            <w:hideMark/>
          </w:tcPr>
          <w:p w14:paraId="203D4722" w14:textId="77777777" w:rsidR="00B1580C" w:rsidRPr="007F06A4" w:rsidRDefault="00B1580C" w:rsidP="002C33AB">
            <w:pPr>
              <w:pStyle w:val="a5"/>
              <w:rPr>
                <w:szCs w:val="16"/>
              </w:rPr>
            </w:pPr>
            <w:r w:rsidRPr="007F06A4">
              <w:rPr>
                <w:szCs w:val="16"/>
              </w:rPr>
              <w:t>Oral esophageal candidiasis</w:t>
            </w:r>
          </w:p>
        </w:tc>
        <w:tc>
          <w:tcPr>
            <w:tcW w:w="1064" w:type="pct"/>
            <w:noWrap/>
            <w:hideMark/>
          </w:tcPr>
          <w:p w14:paraId="69DE9A46" w14:textId="77777777" w:rsidR="00B1580C" w:rsidRPr="007F06A4" w:rsidRDefault="00B1580C" w:rsidP="002C33AB">
            <w:pPr>
              <w:pStyle w:val="a5"/>
              <w:rPr>
                <w:szCs w:val="16"/>
              </w:rPr>
            </w:pPr>
            <w:r w:rsidRPr="007F06A4">
              <w:rPr>
                <w:szCs w:val="16"/>
              </w:rPr>
              <w:t>9.00%</w:t>
            </w:r>
          </w:p>
        </w:tc>
        <w:tc>
          <w:tcPr>
            <w:tcW w:w="845" w:type="pct"/>
            <w:noWrap/>
            <w:hideMark/>
          </w:tcPr>
          <w:p w14:paraId="1BD14EBE" w14:textId="7197958B" w:rsidR="00B1580C" w:rsidRPr="007F06A4" w:rsidRDefault="00B1580C" w:rsidP="002C33AB">
            <w:pPr>
              <w:pStyle w:val="a5"/>
              <w:rPr>
                <w:szCs w:val="16"/>
              </w:rPr>
            </w:pPr>
            <w:r w:rsidRPr="007F06A4">
              <w:rPr>
                <w:szCs w:val="16"/>
              </w:rPr>
              <w:t>611.5</w:t>
            </w:r>
            <w:r w:rsidR="00E459B7">
              <w:rPr>
                <w:szCs w:val="16"/>
              </w:rPr>
              <w:t>1</w:t>
            </w:r>
            <w:r w:rsidRPr="007F06A4">
              <w:rPr>
                <w:szCs w:val="16"/>
              </w:rPr>
              <w:t xml:space="preserve"> </w:t>
            </w:r>
          </w:p>
        </w:tc>
        <w:tc>
          <w:tcPr>
            <w:tcW w:w="582" w:type="pct"/>
            <w:noWrap/>
            <w:hideMark/>
          </w:tcPr>
          <w:p w14:paraId="47C6844C" w14:textId="77777777" w:rsidR="00B1580C" w:rsidRPr="007F06A4" w:rsidRDefault="00B1580C" w:rsidP="002C33AB">
            <w:pPr>
              <w:pStyle w:val="a5"/>
              <w:rPr>
                <w:szCs w:val="16"/>
              </w:rPr>
            </w:pPr>
            <w:r w:rsidRPr="007F06A4">
              <w:rPr>
                <w:szCs w:val="16"/>
              </w:rPr>
              <w:t>0.15</w:t>
            </w:r>
          </w:p>
        </w:tc>
        <w:tc>
          <w:tcPr>
            <w:tcW w:w="988" w:type="pct"/>
            <w:noWrap/>
            <w:hideMark/>
          </w:tcPr>
          <w:p w14:paraId="25CE3712" w14:textId="77777777" w:rsidR="00B1580C" w:rsidRPr="007F06A4" w:rsidRDefault="00B1580C" w:rsidP="002C33AB">
            <w:pPr>
              <w:pStyle w:val="a5"/>
              <w:rPr>
                <w:szCs w:val="16"/>
              </w:rPr>
            </w:pPr>
            <w:r w:rsidRPr="007F06A4">
              <w:rPr>
                <w:szCs w:val="16"/>
              </w:rPr>
              <w:t>3</w:t>
            </w:r>
          </w:p>
        </w:tc>
      </w:tr>
      <w:tr w:rsidR="00B1580C" w:rsidRPr="007F06A4" w14:paraId="37346213" w14:textId="77777777" w:rsidTr="008731D7">
        <w:trPr>
          <w:trHeight w:val="181"/>
        </w:trPr>
        <w:tc>
          <w:tcPr>
            <w:tcW w:w="1521" w:type="pct"/>
            <w:noWrap/>
            <w:hideMark/>
          </w:tcPr>
          <w:p w14:paraId="31A94CF8" w14:textId="77777777" w:rsidR="00B1580C" w:rsidRPr="007F06A4" w:rsidRDefault="00B1580C" w:rsidP="002C33AB">
            <w:pPr>
              <w:pStyle w:val="a5"/>
              <w:rPr>
                <w:szCs w:val="16"/>
              </w:rPr>
            </w:pPr>
            <w:r w:rsidRPr="007F06A4">
              <w:rPr>
                <w:szCs w:val="16"/>
              </w:rPr>
              <w:t>Histoplasmosis</w:t>
            </w:r>
          </w:p>
        </w:tc>
        <w:tc>
          <w:tcPr>
            <w:tcW w:w="1064" w:type="pct"/>
            <w:noWrap/>
            <w:hideMark/>
          </w:tcPr>
          <w:p w14:paraId="46FA8A0E" w14:textId="77777777" w:rsidR="00B1580C" w:rsidRPr="007F06A4" w:rsidRDefault="00B1580C" w:rsidP="002C33AB">
            <w:pPr>
              <w:pStyle w:val="a5"/>
              <w:rPr>
                <w:szCs w:val="16"/>
              </w:rPr>
            </w:pPr>
            <w:r w:rsidRPr="007F06A4">
              <w:rPr>
                <w:szCs w:val="16"/>
              </w:rPr>
              <w:t>0.30%</w:t>
            </w:r>
          </w:p>
        </w:tc>
        <w:tc>
          <w:tcPr>
            <w:tcW w:w="845" w:type="pct"/>
            <w:noWrap/>
            <w:hideMark/>
          </w:tcPr>
          <w:p w14:paraId="148F0B43" w14:textId="3FFD050E" w:rsidR="00B1580C" w:rsidRPr="007F06A4" w:rsidRDefault="00B1580C" w:rsidP="002C33AB">
            <w:pPr>
              <w:pStyle w:val="a5"/>
              <w:rPr>
                <w:szCs w:val="16"/>
              </w:rPr>
            </w:pPr>
            <w:r w:rsidRPr="007F06A4">
              <w:rPr>
                <w:szCs w:val="16"/>
              </w:rPr>
              <w:t>4</w:t>
            </w:r>
            <w:r w:rsidR="00E459B7">
              <w:rPr>
                <w:szCs w:val="16"/>
              </w:rPr>
              <w:t>1</w:t>
            </w:r>
            <w:r w:rsidRPr="007F06A4">
              <w:rPr>
                <w:szCs w:val="16"/>
              </w:rPr>
              <w:t xml:space="preserve">14.45 </w:t>
            </w:r>
          </w:p>
        </w:tc>
        <w:tc>
          <w:tcPr>
            <w:tcW w:w="582" w:type="pct"/>
            <w:noWrap/>
            <w:hideMark/>
          </w:tcPr>
          <w:p w14:paraId="4EAFCA74" w14:textId="77777777" w:rsidR="00B1580C" w:rsidRPr="007F06A4" w:rsidRDefault="00B1580C" w:rsidP="002C33AB">
            <w:pPr>
              <w:pStyle w:val="a5"/>
              <w:rPr>
                <w:szCs w:val="16"/>
              </w:rPr>
            </w:pPr>
            <w:r w:rsidRPr="007F06A4">
              <w:rPr>
                <w:szCs w:val="16"/>
              </w:rPr>
              <w:t>0.15</w:t>
            </w:r>
          </w:p>
        </w:tc>
        <w:tc>
          <w:tcPr>
            <w:tcW w:w="988" w:type="pct"/>
            <w:noWrap/>
            <w:hideMark/>
          </w:tcPr>
          <w:p w14:paraId="48F6980F" w14:textId="77777777" w:rsidR="00B1580C" w:rsidRPr="007F06A4" w:rsidRDefault="00B1580C" w:rsidP="002C33AB">
            <w:pPr>
              <w:pStyle w:val="a5"/>
              <w:rPr>
                <w:szCs w:val="16"/>
              </w:rPr>
            </w:pPr>
            <w:r w:rsidRPr="007F06A4">
              <w:rPr>
                <w:szCs w:val="16"/>
              </w:rPr>
              <w:t>3</w:t>
            </w:r>
          </w:p>
        </w:tc>
      </w:tr>
      <w:tr w:rsidR="00B1580C" w:rsidRPr="007F06A4" w14:paraId="7AE18B45" w14:textId="77777777" w:rsidTr="008731D7">
        <w:trPr>
          <w:trHeight w:val="181"/>
        </w:trPr>
        <w:tc>
          <w:tcPr>
            <w:tcW w:w="1521" w:type="pct"/>
            <w:noWrap/>
            <w:hideMark/>
          </w:tcPr>
          <w:p w14:paraId="6FA33895" w14:textId="77777777" w:rsidR="00B1580C" w:rsidRPr="007F06A4" w:rsidRDefault="00B1580C" w:rsidP="002C33AB">
            <w:pPr>
              <w:pStyle w:val="a5"/>
              <w:rPr>
                <w:szCs w:val="16"/>
              </w:rPr>
            </w:pPr>
            <w:r w:rsidRPr="007F06A4">
              <w:rPr>
                <w:szCs w:val="16"/>
              </w:rPr>
              <w:t>PCP</w:t>
            </w:r>
          </w:p>
        </w:tc>
        <w:tc>
          <w:tcPr>
            <w:tcW w:w="1064" w:type="pct"/>
            <w:noWrap/>
            <w:hideMark/>
          </w:tcPr>
          <w:p w14:paraId="63BEA97B" w14:textId="69BC711C" w:rsidR="00B1580C" w:rsidRPr="007F06A4" w:rsidRDefault="00E459B7" w:rsidP="002C33AB">
            <w:pPr>
              <w:pStyle w:val="a5"/>
              <w:rPr>
                <w:szCs w:val="16"/>
              </w:rPr>
            </w:pPr>
            <w:r>
              <w:rPr>
                <w:szCs w:val="16"/>
              </w:rPr>
              <w:t>1</w:t>
            </w:r>
            <w:r w:rsidR="00B1580C" w:rsidRPr="007F06A4">
              <w:rPr>
                <w:szCs w:val="16"/>
              </w:rPr>
              <w:t>0.10%</w:t>
            </w:r>
          </w:p>
        </w:tc>
        <w:tc>
          <w:tcPr>
            <w:tcW w:w="845" w:type="pct"/>
            <w:noWrap/>
            <w:hideMark/>
          </w:tcPr>
          <w:p w14:paraId="2478CF8B" w14:textId="77777777" w:rsidR="00B1580C" w:rsidRPr="007F06A4" w:rsidRDefault="00B1580C" w:rsidP="002C33AB">
            <w:pPr>
              <w:pStyle w:val="a5"/>
              <w:rPr>
                <w:szCs w:val="16"/>
              </w:rPr>
            </w:pPr>
            <w:r w:rsidRPr="007F06A4">
              <w:rPr>
                <w:szCs w:val="16"/>
              </w:rPr>
              <w:t xml:space="preserve">590.91 </w:t>
            </w:r>
          </w:p>
        </w:tc>
        <w:tc>
          <w:tcPr>
            <w:tcW w:w="582" w:type="pct"/>
            <w:noWrap/>
            <w:hideMark/>
          </w:tcPr>
          <w:p w14:paraId="49BEC4A3" w14:textId="77777777" w:rsidR="00B1580C" w:rsidRPr="007F06A4" w:rsidRDefault="00B1580C" w:rsidP="002C33AB">
            <w:pPr>
              <w:pStyle w:val="a5"/>
              <w:rPr>
                <w:szCs w:val="16"/>
              </w:rPr>
            </w:pPr>
            <w:r w:rsidRPr="007F06A4">
              <w:rPr>
                <w:szCs w:val="16"/>
              </w:rPr>
              <w:t>0.15</w:t>
            </w:r>
          </w:p>
        </w:tc>
        <w:tc>
          <w:tcPr>
            <w:tcW w:w="988" w:type="pct"/>
            <w:noWrap/>
            <w:hideMark/>
          </w:tcPr>
          <w:p w14:paraId="368A8372" w14:textId="77777777" w:rsidR="00B1580C" w:rsidRPr="007F06A4" w:rsidRDefault="00B1580C" w:rsidP="002C33AB">
            <w:pPr>
              <w:pStyle w:val="a5"/>
              <w:rPr>
                <w:szCs w:val="16"/>
              </w:rPr>
            </w:pPr>
            <w:r w:rsidRPr="007F06A4">
              <w:rPr>
                <w:szCs w:val="16"/>
              </w:rPr>
              <w:t>1</w:t>
            </w:r>
          </w:p>
        </w:tc>
      </w:tr>
      <w:tr w:rsidR="00B1580C" w:rsidRPr="007F06A4" w14:paraId="31C4F62F" w14:textId="77777777" w:rsidTr="008731D7">
        <w:trPr>
          <w:trHeight w:val="181"/>
        </w:trPr>
        <w:tc>
          <w:tcPr>
            <w:tcW w:w="1521" w:type="pct"/>
            <w:noWrap/>
            <w:hideMark/>
          </w:tcPr>
          <w:p w14:paraId="39A8D49F" w14:textId="77777777" w:rsidR="00B1580C" w:rsidRPr="007F06A4" w:rsidRDefault="00B1580C" w:rsidP="002C33AB">
            <w:pPr>
              <w:pStyle w:val="a5"/>
              <w:rPr>
                <w:szCs w:val="16"/>
              </w:rPr>
            </w:pPr>
            <w:r w:rsidRPr="007F06A4">
              <w:rPr>
                <w:szCs w:val="16"/>
              </w:rPr>
              <w:t>Pneumonia</w:t>
            </w:r>
          </w:p>
        </w:tc>
        <w:tc>
          <w:tcPr>
            <w:tcW w:w="1064" w:type="pct"/>
            <w:noWrap/>
            <w:hideMark/>
          </w:tcPr>
          <w:p w14:paraId="1CF1A9A9" w14:textId="77777777" w:rsidR="00B1580C" w:rsidRPr="007F06A4" w:rsidRDefault="00B1580C" w:rsidP="002C33AB">
            <w:pPr>
              <w:pStyle w:val="a5"/>
              <w:rPr>
                <w:szCs w:val="16"/>
              </w:rPr>
            </w:pPr>
            <w:r w:rsidRPr="007F06A4">
              <w:rPr>
                <w:szCs w:val="16"/>
              </w:rPr>
              <w:t>13.00%</w:t>
            </w:r>
          </w:p>
        </w:tc>
        <w:tc>
          <w:tcPr>
            <w:tcW w:w="845" w:type="pct"/>
            <w:noWrap/>
            <w:hideMark/>
          </w:tcPr>
          <w:p w14:paraId="7E068052" w14:textId="6C682E40" w:rsidR="00B1580C" w:rsidRPr="007F06A4" w:rsidRDefault="00B1580C" w:rsidP="002C33AB">
            <w:pPr>
              <w:pStyle w:val="a5"/>
              <w:rPr>
                <w:szCs w:val="16"/>
              </w:rPr>
            </w:pPr>
            <w:r w:rsidRPr="007F06A4">
              <w:rPr>
                <w:szCs w:val="16"/>
              </w:rPr>
              <w:t>1309.4</w:t>
            </w:r>
            <w:r w:rsidR="00E459B7">
              <w:rPr>
                <w:szCs w:val="16"/>
              </w:rPr>
              <w:t>1</w:t>
            </w:r>
            <w:r w:rsidRPr="007F06A4">
              <w:rPr>
                <w:szCs w:val="16"/>
              </w:rPr>
              <w:t xml:space="preserve"> </w:t>
            </w:r>
          </w:p>
        </w:tc>
        <w:tc>
          <w:tcPr>
            <w:tcW w:w="582" w:type="pct"/>
            <w:noWrap/>
            <w:hideMark/>
          </w:tcPr>
          <w:p w14:paraId="5A75D860" w14:textId="77777777" w:rsidR="00B1580C" w:rsidRPr="007F06A4" w:rsidRDefault="00B1580C" w:rsidP="002C33AB">
            <w:pPr>
              <w:pStyle w:val="a5"/>
              <w:rPr>
                <w:szCs w:val="16"/>
              </w:rPr>
            </w:pPr>
            <w:r w:rsidRPr="007F06A4">
              <w:rPr>
                <w:szCs w:val="16"/>
              </w:rPr>
              <w:t>0.15</w:t>
            </w:r>
          </w:p>
        </w:tc>
        <w:tc>
          <w:tcPr>
            <w:tcW w:w="988" w:type="pct"/>
            <w:noWrap/>
            <w:hideMark/>
          </w:tcPr>
          <w:p w14:paraId="75FACE30" w14:textId="77777777" w:rsidR="00B1580C" w:rsidRPr="007F06A4" w:rsidRDefault="00B1580C" w:rsidP="002C33AB">
            <w:pPr>
              <w:pStyle w:val="a5"/>
              <w:rPr>
                <w:szCs w:val="16"/>
              </w:rPr>
            </w:pPr>
            <w:r w:rsidRPr="007F06A4">
              <w:rPr>
                <w:szCs w:val="16"/>
              </w:rPr>
              <w:t>1</w:t>
            </w:r>
          </w:p>
        </w:tc>
      </w:tr>
      <w:tr w:rsidR="00B1580C" w:rsidRPr="007F06A4" w14:paraId="57FC497D" w14:textId="77777777" w:rsidTr="008731D7">
        <w:trPr>
          <w:trHeight w:val="181"/>
        </w:trPr>
        <w:tc>
          <w:tcPr>
            <w:tcW w:w="1521" w:type="pct"/>
            <w:noWrap/>
            <w:hideMark/>
          </w:tcPr>
          <w:p w14:paraId="6C252E88" w14:textId="77777777" w:rsidR="00B1580C" w:rsidRPr="007F06A4" w:rsidRDefault="00B1580C" w:rsidP="002C33AB">
            <w:pPr>
              <w:pStyle w:val="a5"/>
              <w:rPr>
                <w:szCs w:val="16"/>
              </w:rPr>
            </w:pPr>
            <w:r w:rsidRPr="007F06A4">
              <w:rPr>
                <w:szCs w:val="16"/>
              </w:rPr>
              <w:t>Salmonella sepsis</w:t>
            </w:r>
          </w:p>
        </w:tc>
        <w:tc>
          <w:tcPr>
            <w:tcW w:w="1064" w:type="pct"/>
            <w:noWrap/>
            <w:hideMark/>
          </w:tcPr>
          <w:p w14:paraId="6976FFDB" w14:textId="2337D2A7" w:rsidR="00B1580C" w:rsidRPr="007F06A4" w:rsidRDefault="00B1580C" w:rsidP="002C33AB">
            <w:pPr>
              <w:pStyle w:val="a5"/>
              <w:rPr>
                <w:szCs w:val="16"/>
              </w:rPr>
            </w:pPr>
            <w:r w:rsidRPr="007F06A4">
              <w:rPr>
                <w:szCs w:val="16"/>
              </w:rPr>
              <w:t>0.</w:t>
            </w:r>
            <w:r w:rsidR="00E459B7">
              <w:rPr>
                <w:szCs w:val="16"/>
              </w:rPr>
              <w:t>1</w:t>
            </w:r>
            <w:r w:rsidRPr="007F06A4">
              <w:rPr>
                <w:szCs w:val="16"/>
              </w:rPr>
              <w:t>0%</w:t>
            </w:r>
          </w:p>
        </w:tc>
        <w:tc>
          <w:tcPr>
            <w:tcW w:w="845" w:type="pct"/>
            <w:noWrap/>
            <w:hideMark/>
          </w:tcPr>
          <w:p w14:paraId="1542567E" w14:textId="1F5A2D6C" w:rsidR="00B1580C" w:rsidRPr="007F06A4" w:rsidRDefault="00B1580C" w:rsidP="002C33AB">
            <w:pPr>
              <w:pStyle w:val="a5"/>
              <w:rPr>
                <w:szCs w:val="16"/>
              </w:rPr>
            </w:pPr>
            <w:r w:rsidRPr="007F06A4">
              <w:rPr>
                <w:szCs w:val="16"/>
              </w:rPr>
              <w:t>84</w:t>
            </w:r>
            <w:r w:rsidR="00E459B7">
              <w:rPr>
                <w:szCs w:val="16"/>
              </w:rPr>
              <w:t>1</w:t>
            </w:r>
            <w:r w:rsidRPr="007F06A4">
              <w:rPr>
                <w:szCs w:val="16"/>
              </w:rPr>
              <w:t xml:space="preserve">.35 </w:t>
            </w:r>
          </w:p>
        </w:tc>
        <w:tc>
          <w:tcPr>
            <w:tcW w:w="582" w:type="pct"/>
            <w:noWrap/>
            <w:hideMark/>
          </w:tcPr>
          <w:p w14:paraId="2CFCE2C3" w14:textId="77777777" w:rsidR="00B1580C" w:rsidRPr="007F06A4" w:rsidRDefault="00B1580C" w:rsidP="002C33AB">
            <w:pPr>
              <w:pStyle w:val="a5"/>
              <w:rPr>
                <w:szCs w:val="16"/>
              </w:rPr>
            </w:pPr>
            <w:r w:rsidRPr="007F06A4">
              <w:rPr>
                <w:szCs w:val="16"/>
              </w:rPr>
              <w:t>0.15</w:t>
            </w:r>
          </w:p>
        </w:tc>
        <w:tc>
          <w:tcPr>
            <w:tcW w:w="988" w:type="pct"/>
            <w:noWrap/>
            <w:hideMark/>
          </w:tcPr>
          <w:p w14:paraId="7C941526" w14:textId="77777777" w:rsidR="00B1580C" w:rsidRPr="007F06A4" w:rsidRDefault="00B1580C" w:rsidP="002C33AB">
            <w:pPr>
              <w:pStyle w:val="a5"/>
              <w:rPr>
                <w:szCs w:val="16"/>
              </w:rPr>
            </w:pPr>
            <w:r w:rsidRPr="007F06A4">
              <w:rPr>
                <w:szCs w:val="16"/>
              </w:rPr>
              <w:t>4</w:t>
            </w:r>
          </w:p>
        </w:tc>
      </w:tr>
      <w:tr w:rsidR="00B1580C" w:rsidRPr="007F06A4" w14:paraId="5DEDD9B7" w14:textId="77777777" w:rsidTr="008731D7">
        <w:trPr>
          <w:trHeight w:val="181"/>
        </w:trPr>
        <w:tc>
          <w:tcPr>
            <w:tcW w:w="1521" w:type="pct"/>
            <w:noWrap/>
            <w:hideMark/>
          </w:tcPr>
          <w:p w14:paraId="049C35D4" w14:textId="77777777" w:rsidR="00B1580C" w:rsidRPr="007F06A4" w:rsidRDefault="00B1580C" w:rsidP="002C33AB">
            <w:pPr>
              <w:pStyle w:val="a5"/>
              <w:rPr>
                <w:szCs w:val="16"/>
              </w:rPr>
            </w:pPr>
            <w:r w:rsidRPr="007F06A4">
              <w:rPr>
                <w:szCs w:val="16"/>
              </w:rPr>
              <w:t>Tuberculosis</w:t>
            </w:r>
          </w:p>
        </w:tc>
        <w:tc>
          <w:tcPr>
            <w:tcW w:w="1064" w:type="pct"/>
            <w:noWrap/>
            <w:hideMark/>
          </w:tcPr>
          <w:p w14:paraId="77C9AB54" w14:textId="77777777" w:rsidR="00B1580C" w:rsidRPr="007F06A4" w:rsidRDefault="00B1580C" w:rsidP="002C33AB">
            <w:pPr>
              <w:pStyle w:val="a5"/>
              <w:rPr>
                <w:szCs w:val="16"/>
              </w:rPr>
            </w:pPr>
            <w:r w:rsidRPr="007F06A4">
              <w:rPr>
                <w:szCs w:val="16"/>
              </w:rPr>
              <w:t>4.90%</w:t>
            </w:r>
          </w:p>
        </w:tc>
        <w:tc>
          <w:tcPr>
            <w:tcW w:w="845" w:type="pct"/>
            <w:noWrap/>
            <w:hideMark/>
          </w:tcPr>
          <w:p w14:paraId="0EBEA0E4" w14:textId="042CB04A" w:rsidR="00B1580C" w:rsidRPr="007F06A4" w:rsidRDefault="00B1580C" w:rsidP="002C33AB">
            <w:pPr>
              <w:pStyle w:val="a5"/>
              <w:rPr>
                <w:szCs w:val="16"/>
              </w:rPr>
            </w:pPr>
            <w:r w:rsidRPr="007F06A4">
              <w:rPr>
                <w:szCs w:val="16"/>
              </w:rPr>
              <w:t>5</w:t>
            </w:r>
            <w:r w:rsidR="00E459B7">
              <w:rPr>
                <w:szCs w:val="16"/>
              </w:rPr>
              <w:t>1</w:t>
            </w:r>
            <w:r w:rsidRPr="007F06A4">
              <w:rPr>
                <w:szCs w:val="16"/>
              </w:rPr>
              <w:t xml:space="preserve">47.03 </w:t>
            </w:r>
          </w:p>
        </w:tc>
        <w:tc>
          <w:tcPr>
            <w:tcW w:w="582" w:type="pct"/>
            <w:noWrap/>
            <w:hideMark/>
          </w:tcPr>
          <w:p w14:paraId="422F098B" w14:textId="77777777" w:rsidR="00B1580C" w:rsidRPr="007F06A4" w:rsidRDefault="00B1580C" w:rsidP="002C33AB">
            <w:pPr>
              <w:pStyle w:val="a5"/>
              <w:rPr>
                <w:szCs w:val="16"/>
              </w:rPr>
            </w:pPr>
            <w:r w:rsidRPr="007F06A4">
              <w:rPr>
                <w:szCs w:val="16"/>
              </w:rPr>
              <w:t>0.15</w:t>
            </w:r>
          </w:p>
        </w:tc>
        <w:tc>
          <w:tcPr>
            <w:tcW w:w="988" w:type="pct"/>
            <w:noWrap/>
            <w:hideMark/>
          </w:tcPr>
          <w:p w14:paraId="218DF49C" w14:textId="77777777" w:rsidR="00B1580C" w:rsidRPr="007F06A4" w:rsidRDefault="00B1580C" w:rsidP="002C33AB">
            <w:pPr>
              <w:pStyle w:val="a5"/>
              <w:rPr>
                <w:szCs w:val="16"/>
              </w:rPr>
            </w:pPr>
            <w:r w:rsidRPr="007F06A4">
              <w:rPr>
                <w:szCs w:val="16"/>
              </w:rPr>
              <w:t>4</w:t>
            </w:r>
          </w:p>
        </w:tc>
      </w:tr>
      <w:tr w:rsidR="00B1580C" w:rsidRPr="007F06A4" w14:paraId="34017FBA" w14:textId="77777777" w:rsidTr="008731D7">
        <w:trPr>
          <w:trHeight w:val="181"/>
        </w:trPr>
        <w:tc>
          <w:tcPr>
            <w:tcW w:w="5000" w:type="pct"/>
            <w:gridSpan w:val="5"/>
            <w:noWrap/>
            <w:hideMark/>
          </w:tcPr>
          <w:p w14:paraId="08C6218B" w14:textId="77777777" w:rsidR="00B1580C" w:rsidRPr="007F06A4" w:rsidRDefault="00B1580C" w:rsidP="002C33AB">
            <w:pPr>
              <w:pStyle w:val="a5"/>
              <w:jc w:val="left"/>
              <w:rPr>
                <w:szCs w:val="16"/>
              </w:rPr>
            </w:pPr>
            <w:r w:rsidRPr="007F06A4">
              <w:rPr>
                <w:szCs w:val="16"/>
              </w:rPr>
              <w:t>Chronic AIDS-related events</w:t>
            </w:r>
          </w:p>
        </w:tc>
      </w:tr>
      <w:tr w:rsidR="00B1580C" w:rsidRPr="007F06A4" w14:paraId="55B3C9C0" w14:textId="77777777" w:rsidTr="008731D7">
        <w:trPr>
          <w:trHeight w:val="181"/>
        </w:trPr>
        <w:tc>
          <w:tcPr>
            <w:tcW w:w="1521" w:type="pct"/>
            <w:noWrap/>
            <w:hideMark/>
          </w:tcPr>
          <w:p w14:paraId="388DDF2F" w14:textId="77777777" w:rsidR="00B1580C" w:rsidRPr="007F06A4" w:rsidRDefault="00B1580C" w:rsidP="002C33AB">
            <w:pPr>
              <w:pStyle w:val="a5"/>
              <w:rPr>
                <w:szCs w:val="16"/>
              </w:rPr>
            </w:pPr>
            <w:r w:rsidRPr="007F06A4">
              <w:rPr>
                <w:szCs w:val="16"/>
              </w:rPr>
              <w:t>AIDS dementia</w:t>
            </w:r>
          </w:p>
        </w:tc>
        <w:tc>
          <w:tcPr>
            <w:tcW w:w="1064" w:type="pct"/>
            <w:noWrap/>
            <w:hideMark/>
          </w:tcPr>
          <w:p w14:paraId="35B7D508" w14:textId="11761970" w:rsidR="00B1580C" w:rsidRPr="007F06A4" w:rsidRDefault="00B1580C" w:rsidP="002C33AB">
            <w:pPr>
              <w:pStyle w:val="a5"/>
              <w:rPr>
                <w:szCs w:val="16"/>
              </w:rPr>
            </w:pPr>
            <w:r w:rsidRPr="007F06A4">
              <w:rPr>
                <w:szCs w:val="16"/>
              </w:rPr>
              <w:t>3.</w:t>
            </w:r>
            <w:r w:rsidR="00E459B7">
              <w:rPr>
                <w:szCs w:val="16"/>
              </w:rPr>
              <w:t>1</w:t>
            </w:r>
            <w:r w:rsidRPr="007F06A4">
              <w:rPr>
                <w:szCs w:val="16"/>
              </w:rPr>
              <w:t>0%</w:t>
            </w:r>
          </w:p>
        </w:tc>
        <w:tc>
          <w:tcPr>
            <w:tcW w:w="845" w:type="pct"/>
            <w:noWrap/>
            <w:hideMark/>
          </w:tcPr>
          <w:p w14:paraId="68746E45" w14:textId="662B5E37" w:rsidR="00B1580C" w:rsidRPr="007F06A4" w:rsidRDefault="00B1580C" w:rsidP="002C33AB">
            <w:pPr>
              <w:pStyle w:val="a5"/>
              <w:rPr>
                <w:szCs w:val="16"/>
              </w:rPr>
            </w:pPr>
            <w:r w:rsidRPr="007F06A4">
              <w:rPr>
                <w:szCs w:val="16"/>
              </w:rPr>
              <w:t>4743.1</w:t>
            </w:r>
            <w:r w:rsidR="00E459B7">
              <w:rPr>
                <w:szCs w:val="16"/>
              </w:rPr>
              <w:t>1</w:t>
            </w:r>
            <w:r w:rsidRPr="007F06A4">
              <w:rPr>
                <w:szCs w:val="16"/>
              </w:rPr>
              <w:t xml:space="preserve"> </w:t>
            </w:r>
          </w:p>
        </w:tc>
        <w:tc>
          <w:tcPr>
            <w:tcW w:w="582" w:type="pct"/>
            <w:noWrap/>
            <w:hideMark/>
          </w:tcPr>
          <w:p w14:paraId="55B72927" w14:textId="77777777" w:rsidR="00B1580C" w:rsidRPr="007F06A4" w:rsidRDefault="00B1580C" w:rsidP="002C33AB">
            <w:pPr>
              <w:pStyle w:val="a5"/>
              <w:rPr>
                <w:szCs w:val="16"/>
              </w:rPr>
            </w:pPr>
            <w:r w:rsidRPr="007F06A4">
              <w:rPr>
                <w:szCs w:val="16"/>
              </w:rPr>
              <w:t>0.39</w:t>
            </w:r>
          </w:p>
        </w:tc>
        <w:tc>
          <w:tcPr>
            <w:tcW w:w="988" w:type="pct"/>
            <w:noWrap/>
            <w:hideMark/>
          </w:tcPr>
          <w:p w14:paraId="6EB2A012" w14:textId="77777777" w:rsidR="00B1580C" w:rsidRPr="007F06A4" w:rsidRDefault="00B1580C" w:rsidP="002C33AB">
            <w:pPr>
              <w:pStyle w:val="a5"/>
              <w:rPr>
                <w:szCs w:val="16"/>
              </w:rPr>
            </w:pPr>
            <w:r w:rsidRPr="007F06A4">
              <w:rPr>
                <w:szCs w:val="16"/>
              </w:rPr>
              <w:t>Lifelong</w:t>
            </w:r>
          </w:p>
        </w:tc>
      </w:tr>
      <w:tr w:rsidR="00B1580C" w:rsidRPr="007F06A4" w14:paraId="279D8D52" w14:textId="77777777" w:rsidTr="008731D7">
        <w:trPr>
          <w:trHeight w:val="181"/>
        </w:trPr>
        <w:tc>
          <w:tcPr>
            <w:tcW w:w="1521" w:type="pct"/>
            <w:noWrap/>
            <w:hideMark/>
          </w:tcPr>
          <w:p w14:paraId="6D4FA449" w14:textId="77777777" w:rsidR="00B1580C" w:rsidRPr="007F06A4" w:rsidRDefault="00B1580C" w:rsidP="002C33AB">
            <w:pPr>
              <w:pStyle w:val="a5"/>
              <w:rPr>
                <w:szCs w:val="16"/>
              </w:rPr>
            </w:pPr>
            <w:r w:rsidRPr="007F06A4">
              <w:rPr>
                <w:szCs w:val="16"/>
              </w:rPr>
              <w:t>CMV retinitis</w:t>
            </w:r>
          </w:p>
        </w:tc>
        <w:tc>
          <w:tcPr>
            <w:tcW w:w="1064" w:type="pct"/>
            <w:noWrap/>
            <w:hideMark/>
          </w:tcPr>
          <w:p w14:paraId="235E870C" w14:textId="77777777" w:rsidR="00B1580C" w:rsidRPr="007F06A4" w:rsidRDefault="00B1580C" w:rsidP="002C33AB">
            <w:pPr>
              <w:pStyle w:val="a5"/>
              <w:rPr>
                <w:szCs w:val="16"/>
              </w:rPr>
            </w:pPr>
            <w:r w:rsidRPr="007F06A4">
              <w:rPr>
                <w:szCs w:val="16"/>
              </w:rPr>
              <w:t>4.50%</w:t>
            </w:r>
          </w:p>
        </w:tc>
        <w:tc>
          <w:tcPr>
            <w:tcW w:w="845" w:type="pct"/>
            <w:noWrap/>
            <w:hideMark/>
          </w:tcPr>
          <w:p w14:paraId="7C6F9B04" w14:textId="759AC5F4" w:rsidR="00B1580C" w:rsidRPr="007F06A4" w:rsidRDefault="00E459B7" w:rsidP="002C33AB">
            <w:pPr>
              <w:pStyle w:val="a5"/>
              <w:rPr>
                <w:szCs w:val="16"/>
              </w:rPr>
            </w:pPr>
            <w:r>
              <w:rPr>
                <w:szCs w:val="16"/>
              </w:rPr>
              <w:t>1</w:t>
            </w:r>
            <w:r w:rsidR="00B1580C" w:rsidRPr="007F06A4">
              <w:rPr>
                <w:szCs w:val="16"/>
              </w:rPr>
              <w:t>4977.0</w:t>
            </w:r>
          </w:p>
        </w:tc>
        <w:tc>
          <w:tcPr>
            <w:tcW w:w="582" w:type="pct"/>
            <w:noWrap/>
            <w:hideMark/>
          </w:tcPr>
          <w:p w14:paraId="609AE97A" w14:textId="77777777" w:rsidR="00B1580C" w:rsidRPr="007F06A4" w:rsidRDefault="00B1580C" w:rsidP="002C33AB">
            <w:pPr>
              <w:pStyle w:val="a5"/>
              <w:rPr>
                <w:szCs w:val="16"/>
              </w:rPr>
            </w:pPr>
            <w:r w:rsidRPr="007F06A4">
              <w:rPr>
                <w:szCs w:val="16"/>
              </w:rPr>
              <w:t>0.15</w:t>
            </w:r>
          </w:p>
        </w:tc>
        <w:tc>
          <w:tcPr>
            <w:tcW w:w="988" w:type="pct"/>
            <w:noWrap/>
            <w:hideMark/>
          </w:tcPr>
          <w:p w14:paraId="31FBE56E" w14:textId="77777777" w:rsidR="00B1580C" w:rsidRPr="007F06A4" w:rsidRDefault="00B1580C" w:rsidP="002C33AB">
            <w:pPr>
              <w:pStyle w:val="a5"/>
              <w:rPr>
                <w:szCs w:val="16"/>
              </w:rPr>
            </w:pPr>
            <w:r w:rsidRPr="007F06A4">
              <w:rPr>
                <w:szCs w:val="16"/>
              </w:rPr>
              <w:t>Lifelong</w:t>
            </w:r>
          </w:p>
        </w:tc>
      </w:tr>
      <w:tr w:rsidR="00B1580C" w:rsidRPr="007F06A4" w14:paraId="404A0FB4" w14:textId="77777777" w:rsidTr="008731D7">
        <w:trPr>
          <w:trHeight w:val="181"/>
        </w:trPr>
        <w:tc>
          <w:tcPr>
            <w:tcW w:w="1521" w:type="pct"/>
            <w:noWrap/>
            <w:hideMark/>
          </w:tcPr>
          <w:p w14:paraId="62434CE4" w14:textId="77777777" w:rsidR="00B1580C" w:rsidRPr="007F06A4" w:rsidRDefault="00B1580C" w:rsidP="002C33AB">
            <w:pPr>
              <w:pStyle w:val="a5"/>
              <w:rPr>
                <w:szCs w:val="16"/>
              </w:rPr>
            </w:pPr>
            <w:r w:rsidRPr="007F06A4">
              <w:rPr>
                <w:szCs w:val="16"/>
              </w:rPr>
              <w:t>CMV colitis/other</w:t>
            </w:r>
          </w:p>
        </w:tc>
        <w:tc>
          <w:tcPr>
            <w:tcW w:w="1064" w:type="pct"/>
            <w:noWrap/>
            <w:hideMark/>
          </w:tcPr>
          <w:p w14:paraId="4AE9B951" w14:textId="77777777" w:rsidR="00B1580C" w:rsidRPr="007F06A4" w:rsidRDefault="00B1580C" w:rsidP="002C33AB">
            <w:pPr>
              <w:pStyle w:val="a5"/>
              <w:rPr>
                <w:szCs w:val="16"/>
              </w:rPr>
            </w:pPr>
            <w:r w:rsidRPr="007F06A4">
              <w:rPr>
                <w:szCs w:val="16"/>
              </w:rPr>
              <w:t>0.90%</w:t>
            </w:r>
          </w:p>
        </w:tc>
        <w:tc>
          <w:tcPr>
            <w:tcW w:w="845" w:type="pct"/>
            <w:noWrap/>
            <w:hideMark/>
          </w:tcPr>
          <w:p w14:paraId="03774740" w14:textId="77777777" w:rsidR="00B1580C" w:rsidRPr="007F06A4" w:rsidRDefault="00B1580C" w:rsidP="002C33AB">
            <w:pPr>
              <w:pStyle w:val="a5"/>
              <w:rPr>
                <w:szCs w:val="16"/>
              </w:rPr>
            </w:pPr>
            <w:r w:rsidRPr="007F06A4">
              <w:rPr>
                <w:szCs w:val="16"/>
              </w:rPr>
              <w:t xml:space="preserve">1051.53 </w:t>
            </w:r>
          </w:p>
        </w:tc>
        <w:tc>
          <w:tcPr>
            <w:tcW w:w="582" w:type="pct"/>
            <w:noWrap/>
            <w:hideMark/>
          </w:tcPr>
          <w:p w14:paraId="11F5082B" w14:textId="77777777" w:rsidR="00B1580C" w:rsidRPr="007F06A4" w:rsidRDefault="00B1580C" w:rsidP="002C33AB">
            <w:pPr>
              <w:pStyle w:val="a5"/>
              <w:rPr>
                <w:szCs w:val="16"/>
              </w:rPr>
            </w:pPr>
            <w:r w:rsidRPr="007F06A4">
              <w:rPr>
                <w:szCs w:val="16"/>
              </w:rPr>
              <w:t>0.15</w:t>
            </w:r>
          </w:p>
        </w:tc>
        <w:tc>
          <w:tcPr>
            <w:tcW w:w="988" w:type="pct"/>
            <w:noWrap/>
            <w:hideMark/>
          </w:tcPr>
          <w:p w14:paraId="004709A8" w14:textId="77777777" w:rsidR="00B1580C" w:rsidRPr="007F06A4" w:rsidRDefault="00B1580C" w:rsidP="002C33AB">
            <w:pPr>
              <w:pStyle w:val="a5"/>
              <w:rPr>
                <w:szCs w:val="16"/>
              </w:rPr>
            </w:pPr>
            <w:r w:rsidRPr="007F06A4">
              <w:rPr>
                <w:szCs w:val="16"/>
              </w:rPr>
              <w:t>Lifelong</w:t>
            </w:r>
          </w:p>
        </w:tc>
      </w:tr>
      <w:tr w:rsidR="00B1580C" w:rsidRPr="007F06A4" w14:paraId="5CB80C3F" w14:textId="77777777" w:rsidTr="008731D7">
        <w:trPr>
          <w:trHeight w:val="181"/>
        </w:trPr>
        <w:tc>
          <w:tcPr>
            <w:tcW w:w="1521" w:type="pct"/>
            <w:noWrap/>
            <w:hideMark/>
          </w:tcPr>
          <w:p w14:paraId="74494388" w14:textId="77777777" w:rsidR="00B1580C" w:rsidRPr="007F06A4" w:rsidRDefault="00B1580C" w:rsidP="002C33AB">
            <w:pPr>
              <w:pStyle w:val="a5"/>
              <w:rPr>
                <w:szCs w:val="16"/>
              </w:rPr>
            </w:pPr>
            <w:r w:rsidRPr="007F06A4">
              <w:rPr>
                <w:szCs w:val="16"/>
              </w:rPr>
              <w:t>Cryptococcal meningitis</w:t>
            </w:r>
          </w:p>
        </w:tc>
        <w:tc>
          <w:tcPr>
            <w:tcW w:w="1064" w:type="pct"/>
            <w:noWrap/>
            <w:hideMark/>
          </w:tcPr>
          <w:p w14:paraId="39B0AA26" w14:textId="6A3F8756" w:rsidR="00B1580C" w:rsidRPr="007F06A4" w:rsidRDefault="00B1580C" w:rsidP="002C33AB">
            <w:pPr>
              <w:pStyle w:val="a5"/>
              <w:rPr>
                <w:szCs w:val="16"/>
              </w:rPr>
            </w:pPr>
            <w:r w:rsidRPr="007F06A4">
              <w:rPr>
                <w:szCs w:val="16"/>
              </w:rPr>
              <w:t>1.</w:t>
            </w:r>
            <w:r w:rsidR="00E459B7">
              <w:rPr>
                <w:szCs w:val="16"/>
              </w:rPr>
              <w:t>1</w:t>
            </w:r>
            <w:r w:rsidRPr="007F06A4">
              <w:rPr>
                <w:szCs w:val="16"/>
              </w:rPr>
              <w:t>0%</w:t>
            </w:r>
          </w:p>
        </w:tc>
        <w:tc>
          <w:tcPr>
            <w:tcW w:w="845" w:type="pct"/>
            <w:noWrap/>
            <w:hideMark/>
          </w:tcPr>
          <w:p w14:paraId="497C4374" w14:textId="2EF7E9D0" w:rsidR="00B1580C" w:rsidRPr="007F06A4" w:rsidRDefault="00E459B7" w:rsidP="002C33AB">
            <w:pPr>
              <w:pStyle w:val="a5"/>
              <w:rPr>
                <w:szCs w:val="16"/>
              </w:rPr>
            </w:pPr>
            <w:r>
              <w:rPr>
                <w:szCs w:val="16"/>
              </w:rPr>
              <w:t>1</w:t>
            </w:r>
            <w:r w:rsidR="00B1580C" w:rsidRPr="007F06A4">
              <w:rPr>
                <w:szCs w:val="16"/>
              </w:rPr>
              <w:t>6</w:t>
            </w:r>
            <w:r>
              <w:rPr>
                <w:szCs w:val="16"/>
              </w:rPr>
              <w:t>11</w:t>
            </w:r>
            <w:r w:rsidR="00B1580C" w:rsidRPr="007F06A4">
              <w:rPr>
                <w:szCs w:val="16"/>
              </w:rPr>
              <w:t xml:space="preserve">.58 </w:t>
            </w:r>
          </w:p>
        </w:tc>
        <w:tc>
          <w:tcPr>
            <w:tcW w:w="582" w:type="pct"/>
            <w:noWrap/>
            <w:hideMark/>
          </w:tcPr>
          <w:p w14:paraId="3F349634" w14:textId="77777777" w:rsidR="00B1580C" w:rsidRPr="007F06A4" w:rsidRDefault="00B1580C" w:rsidP="002C33AB">
            <w:pPr>
              <w:pStyle w:val="a5"/>
              <w:rPr>
                <w:szCs w:val="16"/>
              </w:rPr>
            </w:pPr>
            <w:r w:rsidRPr="007F06A4">
              <w:rPr>
                <w:szCs w:val="16"/>
              </w:rPr>
              <w:t>0.15</w:t>
            </w:r>
          </w:p>
        </w:tc>
        <w:tc>
          <w:tcPr>
            <w:tcW w:w="988" w:type="pct"/>
            <w:noWrap/>
            <w:hideMark/>
          </w:tcPr>
          <w:p w14:paraId="5F73134B" w14:textId="77777777" w:rsidR="00B1580C" w:rsidRPr="007F06A4" w:rsidRDefault="00B1580C" w:rsidP="002C33AB">
            <w:pPr>
              <w:pStyle w:val="a5"/>
              <w:rPr>
                <w:szCs w:val="16"/>
              </w:rPr>
            </w:pPr>
            <w:r w:rsidRPr="007F06A4">
              <w:rPr>
                <w:szCs w:val="16"/>
              </w:rPr>
              <w:t>Lifelong</w:t>
            </w:r>
          </w:p>
        </w:tc>
      </w:tr>
      <w:tr w:rsidR="00B1580C" w:rsidRPr="007F06A4" w14:paraId="1FFC9597" w14:textId="77777777" w:rsidTr="008731D7">
        <w:trPr>
          <w:trHeight w:val="181"/>
        </w:trPr>
        <w:tc>
          <w:tcPr>
            <w:tcW w:w="1521" w:type="pct"/>
            <w:noWrap/>
            <w:hideMark/>
          </w:tcPr>
          <w:p w14:paraId="1BBAAB39" w14:textId="77777777" w:rsidR="00B1580C" w:rsidRPr="007F06A4" w:rsidRDefault="00B1580C" w:rsidP="002C33AB">
            <w:pPr>
              <w:pStyle w:val="a5"/>
              <w:rPr>
                <w:szCs w:val="16"/>
              </w:rPr>
            </w:pPr>
            <w:r w:rsidRPr="007F06A4">
              <w:rPr>
                <w:szCs w:val="16"/>
              </w:rPr>
              <w:t>Kaposi’s sarcoma cutaneous</w:t>
            </w:r>
          </w:p>
        </w:tc>
        <w:tc>
          <w:tcPr>
            <w:tcW w:w="1064" w:type="pct"/>
            <w:noWrap/>
            <w:hideMark/>
          </w:tcPr>
          <w:p w14:paraId="6347777B" w14:textId="77777777" w:rsidR="00B1580C" w:rsidRPr="007F06A4" w:rsidRDefault="00B1580C" w:rsidP="002C33AB">
            <w:pPr>
              <w:pStyle w:val="a5"/>
              <w:rPr>
                <w:szCs w:val="16"/>
              </w:rPr>
            </w:pPr>
            <w:r w:rsidRPr="007F06A4">
              <w:rPr>
                <w:szCs w:val="16"/>
              </w:rPr>
              <w:t>3.80%</w:t>
            </w:r>
          </w:p>
        </w:tc>
        <w:tc>
          <w:tcPr>
            <w:tcW w:w="845" w:type="pct"/>
            <w:noWrap/>
            <w:hideMark/>
          </w:tcPr>
          <w:p w14:paraId="47BF985A" w14:textId="77777777" w:rsidR="00B1580C" w:rsidRPr="007F06A4" w:rsidRDefault="00B1580C" w:rsidP="002C33AB">
            <w:pPr>
              <w:pStyle w:val="a5"/>
              <w:rPr>
                <w:szCs w:val="16"/>
              </w:rPr>
            </w:pPr>
            <w:r w:rsidRPr="007F06A4">
              <w:rPr>
                <w:szCs w:val="16"/>
              </w:rPr>
              <w:t xml:space="preserve">1398.71 </w:t>
            </w:r>
          </w:p>
        </w:tc>
        <w:tc>
          <w:tcPr>
            <w:tcW w:w="582" w:type="pct"/>
            <w:noWrap/>
            <w:hideMark/>
          </w:tcPr>
          <w:p w14:paraId="1C449967" w14:textId="77777777" w:rsidR="00B1580C" w:rsidRPr="007F06A4" w:rsidRDefault="00B1580C" w:rsidP="002C33AB">
            <w:pPr>
              <w:pStyle w:val="a5"/>
              <w:rPr>
                <w:szCs w:val="16"/>
              </w:rPr>
            </w:pPr>
            <w:r w:rsidRPr="007F06A4">
              <w:rPr>
                <w:szCs w:val="16"/>
              </w:rPr>
              <w:t>0.15</w:t>
            </w:r>
          </w:p>
        </w:tc>
        <w:tc>
          <w:tcPr>
            <w:tcW w:w="988" w:type="pct"/>
            <w:noWrap/>
            <w:hideMark/>
          </w:tcPr>
          <w:p w14:paraId="0EBDBCB1" w14:textId="77777777" w:rsidR="00B1580C" w:rsidRPr="007F06A4" w:rsidRDefault="00B1580C" w:rsidP="002C33AB">
            <w:pPr>
              <w:pStyle w:val="a5"/>
              <w:rPr>
                <w:szCs w:val="16"/>
              </w:rPr>
            </w:pPr>
            <w:r w:rsidRPr="007F06A4">
              <w:rPr>
                <w:szCs w:val="16"/>
              </w:rPr>
              <w:t>Lifelong</w:t>
            </w:r>
          </w:p>
        </w:tc>
      </w:tr>
      <w:tr w:rsidR="00B1580C" w:rsidRPr="007F06A4" w14:paraId="6CF19328" w14:textId="77777777" w:rsidTr="008731D7">
        <w:trPr>
          <w:trHeight w:val="181"/>
        </w:trPr>
        <w:tc>
          <w:tcPr>
            <w:tcW w:w="1521" w:type="pct"/>
            <w:noWrap/>
            <w:hideMark/>
          </w:tcPr>
          <w:p w14:paraId="380379AE" w14:textId="77777777" w:rsidR="00B1580C" w:rsidRPr="007F06A4" w:rsidRDefault="00B1580C" w:rsidP="002C33AB">
            <w:pPr>
              <w:pStyle w:val="a5"/>
              <w:rPr>
                <w:szCs w:val="16"/>
              </w:rPr>
            </w:pPr>
            <w:r w:rsidRPr="007F06A4">
              <w:rPr>
                <w:szCs w:val="16"/>
              </w:rPr>
              <w:t>Kaposi’s sarcoma visceral</w:t>
            </w:r>
          </w:p>
        </w:tc>
        <w:tc>
          <w:tcPr>
            <w:tcW w:w="1064" w:type="pct"/>
            <w:noWrap/>
            <w:hideMark/>
          </w:tcPr>
          <w:p w14:paraId="785FC80C" w14:textId="77777777" w:rsidR="00B1580C" w:rsidRPr="007F06A4" w:rsidRDefault="00B1580C" w:rsidP="002C33AB">
            <w:pPr>
              <w:pStyle w:val="a5"/>
              <w:rPr>
                <w:szCs w:val="16"/>
              </w:rPr>
            </w:pPr>
            <w:r w:rsidRPr="007F06A4">
              <w:rPr>
                <w:szCs w:val="16"/>
              </w:rPr>
              <w:t>0.90%</w:t>
            </w:r>
          </w:p>
        </w:tc>
        <w:tc>
          <w:tcPr>
            <w:tcW w:w="845" w:type="pct"/>
            <w:noWrap/>
            <w:hideMark/>
          </w:tcPr>
          <w:p w14:paraId="0D8A6B46" w14:textId="77777777" w:rsidR="00B1580C" w:rsidRPr="007F06A4" w:rsidRDefault="00B1580C" w:rsidP="002C33AB">
            <w:pPr>
              <w:pStyle w:val="a5"/>
              <w:rPr>
                <w:szCs w:val="16"/>
              </w:rPr>
            </w:pPr>
            <w:r w:rsidRPr="007F06A4">
              <w:rPr>
                <w:szCs w:val="16"/>
              </w:rPr>
              <w:t xml:space="preserve">9995.78 </w:t>
            </w:r>
          </w:p>
        </w:tc>
        <w:tc>
          <w:tcPr>
            <w:tcW w:w="582" w:type="pct"/>
            <w:noWrap/>
            <w:hideMark/>
          </w:tcPr>
          <w:p w14:paraId="12421A19" w14:textId="77777777" w:rsidR="00B1580C" w:rsidRPr="007F06A4" w:rsidRDefault="00B1580C" w:rsidP="002C33AB">
            <w:pPr>
              <w:pStyle w:val="a5"/>
              <w:rPr>
                <w:szCs w:val="16"/>
              </w:rPr>
            </w:pPr>
            <w:r w:rsidRPr="007F06A4">
              <w:rPr>
                <w:szCs w:val="16"/>
              </w:rPr>
              <w:t>0.15</w:t>
            </w:r>
          </w:p>
        </w:tc>
        <w:tc>
          <w:tcPr>
            <w:tcW w:w="988" w:type="pct"/>
            <w:noWrap/>
            <w:hideMark/>
          </w:tcPr>
          <w:p w14:paraId="0CEFF75E" w14:textId="77777777" w:rsidR="00B1580C" w:rsidRPr="007F06A4" w:rsidRDefault="00B1580C" w:rsidP="002C33AB">
            <w:pPr>
              <w:pStyle w:val="a5"/>
              <w:rPr>
                <w:szCs w:val="16"/>
              </w:rPr>
            </w:pPr>
            <w:r w:rsidRPr="007F06A4">
              <w:rPr>
                <w:szCs w:val="16"/>
              </w:rPr>
              <w:t>Lifelong</w:t>
            </w:r>
          </w:p>
        </w:tc>
      </w:tr>
      <w:tr w:rsidR="00B1580C" w:rsidRPr="007F06A4" w14:paraId="380779B5" w14:textId="77777777" w:rsidTr="008731D7">
        <w:trPr>
          <w:trHeight w:val="181"/>
        </w:trPr>
        <w:tc>
          <w:tcPr>
            <w:tcW w:w="1521" w:type="pct"/>
            <w:noWrap/>
            <w:hideMark/>
          </w:tcPr>
          <w:p w14:paraId="0AA766B6" w14:textId="77777777" w:rsidR="00B1580C" w:rsidRPr="007F06A4" w:rsidRDefault="00B1580C" w:rsidP="002C33AB">
            <w:pPr>
              <w:pStyle w:val="a5"/>
              <w:rPr>
                <w:szCs w:val="16"/>
              </w:rPr>
            </w:pPr>
            <w:r w:rsidRPr="007F06A4">
              <w:rPr>
                <w:szCs w:val="16"/>
              </w:rPr>
              <w:t>Lymphoma, central nervous system</w:t>
            </w:r>
          </w:p>
        </w:tc>
        <w:tc>
          <w:tcPr>
            <w:tcW w:w="1064" w:type="pct"/>
            <w:noWrap/>
            <w:hideMark/>
          </w:tcPr>
          <w:p w14:paraId="531C0D49" w14:textId="4101A8E9" w:rsidR="00B1580C" w:rsidRPr="007F06A4" w:rsidRDefault="00E459B7" w:rsidP="002C33AB">
            <w:pPr>
              <w:pStyle w:val="a5"/>
              <w:rPr>
                <w:szCs w:val="16"/>
              </w:rPr>
            </w:pPr>
            <w:r>
              <w:rPr>
                <w:szCs w:val="16"/>
              </w:rPr>
              <w:t>1</w:t>
            </w:r>
            <w:r w:rsidR="00B1580C" w:rsidRPr="007F06A4">
              <w:rPr>
                <w:szCs w:val="16"/>
              </w:rPr>
              <w:t>.40%</w:t>
            </w:r>
          </w:p>
        </w:tc>
        <w:tc>
          <w:tcPr>
            <w:tcW w:w="845" w:type="pct"/>
            <w:noWrap/>
            <w:hideMark/>
          </w:tcPr>
          <w:p w14:paraId="76369A0F" w14:textId="77777777" w:rsidR="00B1580C" w:rsidRPr="007F06A4" w:rsidRDefault="00B1580C" w:rsidP="002C33AB">
            <w:pPr>
              <w:pStyle w:val="a5"/>
              <w:rPr>
                <w:szCs w:val="16"/>
              </w:rPr>
            </w:pPr>
            <w:r w:rsidRPr="007F06A4">
              <w:rPr>
                <w:szCs w:val="16"/>
              </w:rPr>
              <w:t>15897.8</w:t>
            </w:r>
          </w:p>
        </w:tc>
        <w:tc>
          <w:tcPr>
            <w:tcW w:w="582" w:type="pct"/>
            <w:noWrap/>
            <w:hideMark/>
          </w:tcPr>
          <w:p w14:paraId="27C12AE9" w14:textId="77777777" w:rsidR="00B1580C" w:rsidRPr="007F06A4" w:rsidRDefault="00B1580C" w:rsidP="002C33AB">
            <w:pPr>
              <w:pStyle w:val="a5"/>
              <w:rPr>
                <w:szCs w:val="16"/>
              </w:rPr>
            </w:pPr>
            <w:r w:rsidRPr="007F06A4">
              <w:rPr>
                <w:szCs w:val="16"/>
              </w:rPr>
              <w:t>0.39</w:t>
            </w:r>
          </w:p>
        </w:tc>
        <w:tc>
          <w:tcPr>
            <w:tcW w:w="988" w:type="pct"/>
            <w:noWrap/>
            <w:hideMark/>
          </w:tcPr>
          <w:p w14:paraId="3897F10E" w14:textId="77777777" w:rsidR="00B1580C" w:rsidRPr="007F06A4" w:rsidRDefault="00B1580C" w:rsidP="002C33AB">
            <w:pPr>
              <w:pStyle w:val="a5"/>
              <w:rPr>
                <w:szCs w:val="16"/>
              </w:rPr>
            </w:pPr>
            <w:r w:rsidRPr="007F06A4">
              <w:rPr>
                <w:szCs w:val="16"/>
              </w:rPr>
              <w:t>Lifelong</w:t>
            </w:r>
          </w:p>
        </w:tc>
      </w:tr>
      <w:tr w:rsidR="00B1580C" w:rsidRPr="007F06A4" w14:paraId="26E5C992" w14:textId="77777777" w:rsidTr="008731D7">
        <w:trPr>
          <w:trHeight w:val="181"/>
        </w:trPr>
        <w:tc>
          <w:tcPr>
            <w:tcW w:w="1521" w:type="pct"/>
            <w:noWrap/>
            <w:hideMark/>
          </w:tcPr>
          <w:p w14:paraId="11D4E382" w14:textId="77777777" w:rsidR="00B1580C" w:rsidRPr="007F06A4" w:rsidRDefault="00B1580C" w:rsidP="002C33AB">
            <w:pPr>
              <w:pStyle w:val="a5"/>
              <w:rPr>
                <w:szCs w:val="16"/>
              </w:rPr>
            </w:pPr>
            <w:r w:rsidRPr="007F06A4">
              <w:rPr>
                <w:szCs w:val="16"/>
              </w:rPr>
              <w:t>Lymphoma, other</w:t>
            </w:r>
          </w:p>
        </w:tc>
        <w:tc>
          <w:tcPr>
            <w:tcW w:w="1064" w:type="pct"/>
            <w:noWrap/>
            <w:hideMark/>
          </w:tcPr>
          <w:p w14:paraId="2F28A208" w14:textId="77777777" w:rsidR="00B1580C" w:rsidRPr="007F06A4" w:rsidRDefault="00B1580C" w:rsidP="002C33AB">
            <w:pPr>
              <w:pStyle w:val="a5"/>
              <w:rPr>
                <w:szCs w:val="16"/>
              </w:rPr>
            </w:pPr>
            <w:r w:rsidRPr="007F06A4">
              <w:rPr>
                <w:szCs w:val="16"/>
              </w:rPr>
              <w:t>0.60%</w:t>
            </w:r>
          </w:p>
        </w:tc>
        <w:tc>
          <w:tcPr>
            <w:tcW w:w="845" w:type="pct"/>
            <w:noWrap/>
            <w:hideMark/>
          </w:tcPr>
          <w:p w14:paraId="44DCE266" w14:textId="2CE3CE5C" w:rsidR="00B1580C" w:rsidRPr="007F06A4" w:rsidRDefault="00B1580C" w:rsidP="002C33AB">
            <w:pPr>
              <w:pStyle w:val="a5"/>
              <w:rPr>
                <w:szCs w:val="16"/>
              </w:rPr>
            </w:pPr>
            <w:r w:rsidRPr="007F06A4">
              <w:rPr>
                <w:szCs w:val="16"/>
              </w:rPr>
              <w:t>3988.8</w:t>
            </w:r>
            <w:r w:rsidR="00E459B7">
              <w:rPr>
                <w:szCs w:val="16"/>
              </w:rPr>
              <w:t>1</w:t>
            </w:r>
            <w:r w:rsidRPr="007F06A4">
              <w:rPr>
                <w:szCs w:val="16"/>
              </w:rPr>
              <w:t xml:space="preserve"> </w:t>
            </w:r>
          </w:p>
        </w:tc>
        <w:tc>
          <w:tcPr>
            <w:tcW w:w="582" w:type="pct"/>
            <w:noWrap/>
            <w:hideMark/>
          </w:tcPr>
          <w:p w14:paraId="68E6468F" w14:textId="77777777" w:rsidR="00B1580C" w:rsidRPr="007F06A4" w:rsidRDefault="00B1580C" w:rsidP="002C33AB">
            <w:pPr>
              <w:pStyle w:val="a5"/>
              <w:rPr>
                <w:szCs w:val="16"/>
              </w:rPr>
            </w:pPr>
            <w:r w:rsidRPr="007F06A4">
              <w:rPr>
                <w:szCs w:val="16"/>
              </w:rPr>
              <w:t>0.15</w:t>
            </w:r>
          </w:p>
        </w:tc>
        <w:tc>
          <w:tcPr>
            <w:tcW w:w="988" w:type="pct"/>
            <w:noWrap/>
            <w:hideMark/>
          </w:tcPr>
          <w:p w14:paraId="652DBE2E" w14:textId="77777777" w:rsidR="00B1580C" w:rsidRPr="007F06A4" w:rsidRDefault="00B1580C" w:rsidP="002C33AB">
            <w:pPr>
              <w:pStyle w:val="a5"/>
              <w:rPr>
                <w:szCs w:val="16"/>
              </w:rPr>
            </w:pPr>
            <w:r w:rsidRPr="007F06A4">
              <w:rPr>
                <w:szCs w:val="16"/>
              </w:rPr>
              <w:t>Lifelong</w:t>
            </w:r>
          </w:p>
        </w:tc>
      </w:tr>
      <w:tr w:rsidR="00B1580C" w:rsidRPr="007F06A4" w14:paraId="57A5145D" w14:textId="77777777" w:rsidTr="008731D7">
        <w:trPr>
          <w:trHeight w:val="181"/>
        </w:trPr>
        <w:tc>
          <w:tcPr>
            <w:tcW w:w="1521" w:type="pct"/>
            <w:noWrap/>
            <w:hideMark/>
          </w:tcPr>
          <w:p w14:paraId="5872BE3A" w14:textId="77777777" w:rsidR="00B1580C" w:rsidRPr="007F06A4" w:rsidRDefault="00B1580C" w:rsidP="002C33AB">
            <w:pPr>
              <w:pStyle w:val="a5"/>
              <w:rPr>
                <w:szCs w:val="16"/>
              </w:rPr>
            </w:pPr>
            <w:r w:rsidRPr="007F06A4">
              <w:rPr>
                <w:szCs w:val="16"/>
              </w:rPr>
              <w:t>MAC</w:t>
            </w:r>
          </w:p>
        </w:tc>
        <w:tc>
          <w:tcPr>
            <w:tcW w:w="1064" w:type="pct"/>
            <w:noWrap/>
            <w:hideMark/>
          </w:tcPr>
          <w:p w14:paraId="44F8AF41" w14:textId="77777777" w:rsidR="00B1580C" w:rsidRPr="007F06A4" w:rsidRDefault="00B1580C" w:rsidP="002C33AB">
            <w:pPr>
              <w:pStyle w:val="a5"/>
              <w:rPr>
                <w:szCs w:val="16"/>
              </w:rPr>
            </w:pPr>
            <w:r w:rsidRPr="007F06A4">
              <w:rPr>
                <w:szCs w:val="16"/>
              </w:rPr>
              <w:t>5.80%</w:t>
            </w:r>
          </w:p>
        </w:tc>
        <w:tc>
          <w:tcPr>
            <w:tcW w:w="845" w:type="pct"/>
            <w:noWrap/>
            <w:hideMark/>
          </w:tcPr>
          <w:p w14:paraId="136837F1" w14:textId="77777777" w:rsidR="00B1580C" w:rsidRPr="007F06A4" w:rsidRDefault="00B1580C" w:rsidP="002C33AB">
            <w:pPr>
              <w:pStyle w:val="a5"/>
              <w:rPr>
                <w:szCs w:val="16"/>
              </w:rPr>
            </w:pPr>
            <w:r w:rsidRPr="007F06A4">
              <w:rPr>
                <w:szCs w:val="16"/>
              </w:rPr>
              <w:t xml:space="preserve">17009.31 </w:t>
            </w:r>
          </w:p>
        </w:tc>
        <w:tc>
          <w:tcPr>
            <w:tcW w:w="582" w:type="pct"/>
            <w:noWrap/>
            <w:hideMark/>
          </w:tcPr>
          <w:p w14:paraId="2036DE89" w14:textId="77777777" w:rsidR="00B1580C" w:rsidRPr="007F06A4" w:rsidRDefault="00B1580C" w:rsidP="002C33AB">
            <w:pPr>
              <w:pStyle w:val="a5"/>
              <w:rPr>
                <w:szCs w:val="16"/>
              </w:rPr>
            </w:pPr>
            <w:r w:rsidRPr="007F06A4">
              <w:rPr>
                <w:szCs w:val="16"/>
              </w:rPr>
              <w:t>0.39</w:t>
            </w:r>
          </w:p>
        </w:tc>
        <w:tc>
          <w:tcPr>
            <w:tcW w:w="988" w:type="pct"/>
            <w:noWrap/>
            <w:hideMark/>
          </w:tcPr>
          <w:p w14:paraId="7403FA45" w14:textId="77777777" w:rsidR="00B1580C" w:rsidRPr="007F06A4" w:rsidRDefault="00B1580C" w:rsidP="002C33AB">
            <w:pPr>
              <w:pStyle w:val="a5"/>
              <w:rPr>
                <w:szCs w:val="16"/>
              </w:rPr>
            </w:pPr>
            <w:r w:rsidRPr="007F06A4">
              <w:rPr>
                <w:szCs w:val="16"/>
              </w:rPr>
              <w:t>Lifelong</w:t>
            </w:r>
          </w:p>
        </w:tc>
      </w:tr>
      <w:tr w:rsidR="00B1580C" w:rsidRPr="007F06A4" w14:paraId="3C50554C" w14:textId="77777777" w:rsidTr="008731D7">
        <w:trPr>
          <w:trHeight w:val="181"/>
        </w:trPr>
        <w:tc>
          <w:tcPr>
            <w:tcW w:w="1521" w:type="pct"/>
            <w:noWrap/>
            <w:hideMark/>
          </w:tcPr>
          <w:p w14:paraId="730B11D1" w14:textId="77777777" w:rsidR="00B1580C" w:rsidRPr="007F06A4" w:rsidRDefault="00B1580C" w:rsidP="002C33AB">
            <w:pPr>
              <w:pStyle w:val="a5"/>
              <w:rPr>
                <w:szCs w:val="16"/>
              </w:rPr>
            </w:pPr>
            <w:r w:rsidRPr="007F06A4">
              <w:rPr>
                <w:szCs w:val="16"/>
              </w:rPr>
              <w:t>PML</w:t>
            </w:r>
          </w:p>
        </w:tc>
        <w:tc>
          <w:tcPr>
            <w:tcW w:w="1064" w:type="pct"/>
            <w:noWrap/>
            <w:hideMark/>
          </w:tcPr>
          <w:p w14:paraId="0AB77D8F" w14:textId="77777777" w:rsidR="00B1580C" w:rsidRPr="007F06A4" w:rsidRDefault="00B1580C" w:rsidP="002C33AB">
            <w:pPr>
              <w:pStyle w:val="a5"/>
              <w:rPr>
                <w:szCs w:val="16"/>
              </w:rPr>
            </w:pPr>
            <w:r w:rsidRPr="007F06A4">
              <w:rPr>
                <w:szCs w:val="16"/>
              </w:rPr>
              <w:t>1.40%</w:t>
            </w:r>
          </w:p>
        </w:tc>
        <w:tc>
          <w:tcPr>
            <w:tcW w:w="845" w:type="pct"/>
            <w:noWrap/>
            <w:hideMark/>
          </w:tcPr>
          <w:p w14:paraId="3C588987" w14:textId="77777777" w:rsidR="00B1580C" w:rsidRPr="007F06A4" w:rsidRDefault="00B1580C" w:rsidP="002C33AB">
            <w:pPr>
              <w:pStyle w:val="a5"/>
              <w:rPr>
                <w:szCs w:val="16"/>
              </w:rPr>
            </w:pPr>
            <w:r w:rsidRPr="007F06A4">
              <w:rPr>
                <w:szCs w:val="16"/>
              </w:rPr>
              <w:t xml:space="preserve">9391.34 </w:t>
            </w:r>
          </w:p>
        </w:tc>
        <w:tc>
          <w:tcPr>
            <w:tcW w:w="582" w:type="pct"/>
            <w:noWrap/>
            <w:hideMark/>
          </w:tcPr>
          <w:p w14:paraId="2BA0CAD3" w14:textId="77777777" w:rsidR="00B1580C" w:rsidRPr="007F06A4" w:rsidRDefault="00B1580C" w:rsidP="002C33AB">
            <w:pPr>
              <w:pStyle w:val="a5"/>
              <w:rPr>
                <w:szCs w:val="16"/>
              </w:rPr>
            </w:pPr>
            <w:r w:rsidRPr="007F06A4">
              <w:rPr>
                <w:szCs w:val="16"/>
              </w:rPr>
              <w:t>0.39</w:t>
            </w:r>
          </w:p>
        </w:tc>
        <w:tc>
          <w:tcPr>
            <w:tcW w:w="988" w:type="pct"/>
            <w:noWrap/>
            <w:hideMark/>
          </w:tcPr>
          <w:p w14:paraId="5291BEC4" w14:textId="77777777" w:rsidR="00B1580C" w:rsidRPr="007F06A4" w:rsidRDefault="00B1580C" w:rsidP="002C33AB">
            <w:pPr>
              <w:pStyle w:val="a5"/>
              <w:rPr>
                <w:szCs w:val="16"/>
              </w:rPr>
            </w:pPr>
            <w:r w:rsidRPr="007F06A4">
              <w:rPr>
                <w:szCs w:val="16"/>
              </w:rPr>
              <w:t>Lifelong</w:t>
            </w:r>
          </w:p>
        </w:tc>
      </w:tr>
      <w:tr w:rsidR="00B1580C" w:rsidRPr="007F06A4" w14:paraId="1944C59B" w14:textId="77777777" w:rsidTr="008731D7">
        <w:trPr>
          <w:trHeight w:val="181"/>
        </w:trPr>
        <w:tc>
          <w:tcPr>
            <w:tcW w:w="1521" w:type="pct"/>
            <w:noWrap/>
            <w:hideMark/>
          </w:tcPr>
          <w:p w14:paraId="70E51441" w14:textId="63813F98" w:rsidR="00B1580C" w:rsidRPr="007F06A4" w:rsidRDefault="00D369A4" w:rsidP="002C33AB">
            <w:pPr>
              <w:pStyle w:val="a5"/>
              <w:rPr>
                <w:szCs w:val="16"/>
              </w:rPr>
            </w:pPr>
            <w:r w:rsidRPr="007F06A4">
              <w:rPr>
                <w:szCs w:val="16"/>
              </w:rPr>
              <w:t>Toxoplasmas’</w:t>
            </w:r>
            <w:r w:rsidR="00B1580C" w:rsidRPr="007F06A4">
              <w:rPr>
                <w:szCs w:val="16"/>
              </w:rPr>
              <w:t xml:space="preserve"> encephalitis</w:t>
            </w:r>
          </w:p>
        </w:tc>
        <w:tc>
          <w:tcPr>
            <w:tcW w:w="1064" w:type="pct"/>
            <w:noWrap/>
            <w:hideMark/>
          </w:tcPr>
          <w:p w14:paraId="1F47050A" w14:textId="77777777" w:rsidR="00B1580C" w:rsidRPr="007F06A4" w:rsidRDefault="00B1580C" w:rsidP="002C33AB">
            <w:pPr>
              <w:pStyle w:val="a5"/>
              <w:rPr>
                <w:szCs w:val="16"/>
              </w:rPr>
            </w:pPr>
            <w:r w:rsidRPr="007F06A4">
              <w:rPr>
                <w:szCs w:val="16"/>
              </w:rPr>
              <w:t>1.90%</w:t>
            </w:r>
          </w:p>
        </w:tc>
        <w:tc>
          <w:tcPr>
            <w:tcW w:w="845" w:type="pct"/>
            <w:noWrap/>
            <w:hideMark/>
          </w:tcPr>
          <w:p w14:paraId="02991B31" w14:textId="05EEE7C7" w:rsidR="00B1580C" w:rsidRPr="007F06A4" w:rsidRDefault="00B1580C" w:rsidP="002C33AB">
            <w:pPr>
              <w:pStyle w:val="a5"/>
              <w:rPr>
                <w:szCs w:val="16"/>
              </w:rPr>
            </w:pPr>
            <w:r w:rsidRPr="007F06A4">
              <w:rPr>
                <w:szCs w:val="16"/>
              </w:rPr>
              <w:t>3499.</w:t>
            </w:r>
            <w:r w:rsidR="00E459B7">
              <w:rPr>
                <w:szCs w:val="16"/>
              </w:rPr>
              <w:t>1</w:t>
            </w:r>
            <w:r w:rsidRPr="007F06A4">
              <w:rPr>
                <w:szCs w:val="16"/>
              </w:rPr>
              <w:t xml:space="preserve">7 </w:t>
            </w:r>
          </w:p>
        </w:tc>
        <w:tc>
          <w:tcPr>
            <w:tcW w:w="582" w:type="pct"/>
            <w:noWrap/>
            <w:hideMark/>
          </w:tcPr>
          <w:p w14:paraId="46B4D003" w14:textId="77777777" w:rsidR="00B1580C" w:rsidRPr="007F06A4" w:rsidRDefault="00B1580C" w:rsidP="002C33AB">
            <w:pPr>
              <w:pStyle w:val="a5"/>
              <w:rPr>
                <w:szCs w:val="16"/>
              </w:rPr>
            </w:pPr>
            <w:r w:rsidRPr="007F06A4">
              <w:rPr>
                <w:szCs w:val="16"/>
              </w:rPr>
              <w:t>0.15</w:t>
            </w:r>
          </w:p>
        </w:tc>
        <w:tc>
          <w:tcPr>
            <w:tcW w:w="988" w:type="pct"/>
            <w:noWrap/>
            <w:hideMark/>
          </w:tcPr>
          <w:p w14:paraId="219CD930" w14:textId="77777777" w:rsidR="00B1580C" w:rsidRPr="007F06A4" w:rsidRDefault="00B1580C" w:rsidP="002C33AB">
            <w:pPr>
              <w:pStyle w:val="a5"/>
              <w:rPr>
                <w:szCs w:val="16"/>
              </w:rPr>
            </w:pPr>
            <w:r w:rsidRPr="007F06A4">
              <w:rPr>
                <w:szCs w:val="16"/>
              </w:rPr>
              <w:t>Lifelong</w:t>
            </w:r>
          </w:p>
        </w:tc>
      </w:tr>
      <w:tr w:rsidR="00B1580C" w:rsidRPr="007F06A4" w14:paraId="0D1AB866" w14:textId="77777777" w:rsidTr="008731D7">
        <w:trPr>
          <w:trHeight w:val="181"/>
        </w:trPr>
        <w:tc>
          <w:tcPr>
            <w:tcW w:w="1521" w:type="pct"/>
            <w:noWrap/>
            <w:hideMark/>
          </w:tcPr>
          <w:p w14:paraId="7E5D8380" w14:textId="77777777" w:rsidR="00B1580C" w:rsidRPr="007F06A4" w:rsidRDefault="00B1580C" w:rsidP="002C33AB">
            <w:pPr>
              <w:pStyle w:val="a5"/>
              <w:rPr>
                <w:szCs w:val="16"/>
              </w:rPr>
            </w:pPr>
            <w:r w:rsidRPr="007F06A4">
              <w:rPr>
                <w:szCs w:val="16"/>
              </w:rPr>
              <w:t>Wasting syndrome</w:t>
            </w:r>
          </w:p>
        </w:tc>
        <w:tc>
          <w:tcPr>
            <w:tcW w:w="1064" w:type="pct"/>
            <w:noWrap/>
            <w:hideMark/>
          </w:tcPr>
          <w:p w14:paraId="648ACE8B" w14:textId="2ADDCE39" w:rsidR="00B1580C" w:rsidRPr="007F06A4" w:rsidRDefault="00E459B7" w:rsidP="002C33AB">
            <w:pPr>
              <w:pStyle w:val="a5"/>
              <w:rPr>
                <w:szCs w:val="16"/>
              </w:rPr>
            </w:pPr>
            <w:r>
              <w:rPr>
                <w:szCs w:val="16"/>
              </w:rPr>
              <w:t>1</w:t>
            </w:r>
            <w:r w:rsidR="00B1580C" w:rsidRPr="007F06A4">
              <w:rPr>
                <w:szCs w:val="16"/>
              </w:rPr>
              <w:t>3.10%</w:t>
            </w:r>
          </w:p>
        </w:tc>
        <w:tc>
          <w:tcPr>
            <w:tcW w:w="845" w:type="pct"/>
            <w:noWrap/>
            <w:hideMark/>
          </w:tcPr>
          <w:p w14:paraId="3C228CE1" w14:textId="38C56C80" w:rsidR="00B1580C" w:rsidRPr="007F06A4" w:rsidRDefault="00B1580C" w:rsidP="002C33AB">
            <w:pPr>
              <w:pStyle w:val="a5"/>
              <w:rPr>
                <w:szCs w:val="16"/>
              </w:rPr>
            </w:pPr>
            <w:r w:rsidRPr="007F06A4">
              <w:rPr>
                <w:szCs w:val="16"/>
              </w:rPr>
              <w:t>18</w:t>
            </w:r>
            <w:r w:rsidR="00E459B7">
              <w:rPr>
                <w:szCs w:val="16"/>
              </w:rPr>
              <w:t>1</w:t>
            </w:r>
            <w:r w:rsidRPr="007F06A4">
              <w:rPr>
                <w:szCs w:val="16"/>
              </w:rPr>
              <w:t xml:space="preserve">68.15 </w:t>
            </w:r>
          </w:p>
        </w:tc>
        <w:tc>
          <w:tcPr>
            <w:tcW w:w="582" w:type="pct"/>
            <w:noWrap/>
            <w:hideMark/>
          </w:tcPr>
          <w:p w14:paraId="14835A2D" w14:textId="77777777" w:rsidR="00B1580C" w:rsidRPr="007F06A4" w:rsidRDefault="00B1580C" w:rsidP="002C33AB">
            <w:pPr>
              <w:pStyle w:val="a5"/>
              <w:rPr>
                <w:szCs w:val="16"/>
              </w:rPr>
            </w:pPr>
            <w:r w:rsidRPr="007F06A4">
              <w:rPr>
                <w:szCs w:val="16"/>
              </w:rPr>
              <w:t>0.39</w:t>
            </w:r>
          </w:p>
        </w:tc>
        <w:tc>
          <w:tcPr>
            <w:tcW w:w="988" w:type="pct"/>
            <w:noWrap/>
            <w:hideMark/>
          </w:tcPr>
          <w:p w14:paraId="0E2719F0" w14:textId="77777777" w:rsidR="00B1580C" w:rsidRPr="007F06A4" w:rsidRDefault="00B1580C" w:rsidP="002C33AB">
            <w:pPr>
              <w:pStyle w:val="a5"/>
              <w:rPr>
                <w:szCs w:val="16"/>
              </w:rPr>
            </w:pPr>
            <w:r w:rsidRPr="007F06A4">
              <w:rPr>
                <w:szCs w:val="16"/>
              </w:rPr>
              <w:t>Lifelong</w:t>
            </w:r>
          </w:p>
        </w:tc>
      </w:tr>
      <w:tr w:rsidR="00B1580C" w:rsidRPr="007F06A4" w14:paraId="179F10DE" w14:textId="77777777" w:rsidTr="008731D7">
        <w:trPr>
          <w:trHeight w:val="181"/>
        </w:trPr>
        <w:tc>
          <w:tcPr>
            <w:tcW w:w="1521" w:type="pct"/>
            <w:noWrap/>
            <w:hideMark/>
          </w:tcPr>
          <w:p w14:paraId="5520DAF9" w14:textId="77777777" w:rsidR="00B1580C" w:rsidRPr="007F06A4" w:rsidRDefault="00B1580C" w:rsidP="002C33AB">
            <w:pPr>
              <w:pStyle w:val="a5"/>
              <w:rPr>
                <w:szCs w:val="16"/>
              </w:rPr>
            </w:pPr>
            <w:r w:rsidRPr="007F06A4">
              <w:rPr>
                <w:szCs w:val="16"/>
              </w:rPr>
              <w:t>Total</w:t>
            </w:r>
          </w:p>
        </w:tc>
        <w:tc>
          <w:tcPr>
            <w:tcW w:w="1064" w:type="pct"/>
            <w:noWrap/>
            <w:hideMark/>
          </w:tcPr>
          <w:p w14:paraId="687D6BF4" w14:textId="77777777" w:rsidR="00B1580C" w:rsidRPr="007F06A4" w:rsidRDefault="00B1580C" w:rsidP="002C33AB">
            <w:pPr>
              <w:pStyle w:val="a5"/>
              <w:rPr>
                <w:szCs w:val="16"/>
              </w:rPr>
            </w:pPr>
            <w:r w:rsidRPr="007F06A4">
              <w:rPr>
                <w:szCs w:val="16"/>
              </w:rPr>
              <w:t>100.00%</w:t>
            </w:r>
          </w:p>
        </w:tc>
        <w:tc>
          <w:tcPr>
            <w:tcW w:w="845" w:type="pct"/>
            <w:noWrap/>
            <w:hideMark/>
          </w:tcPr>
          <w:p w14:paraId="2EA36641" w14:textId="6B0DBEB7" w:rsidR="00B1580C" w:rsidRPr="007F06A4" w:rsidRDefault="00B1580C" w:rsidP="002C33AB">
            <w:pPr>
              <w:pStyle w:val="a5"/>
              <w:rPr>
                <w:szCs w:val="16"/>
              </w:rPr>
            </w:pPr>
            <w:r w:rsidRPr="007F06A4">
              <w:rPr>
                <w:szCs w:val="16"/>
              </w:rPr>
              <w:t>7</w:t>
            </w:r>
            <w:r w:rsidR="00E459B7">
              <w:rPr>
                <w:szCs w:val="16"/>
              </w:rPr>
              <w:t>1</w:t>
            </w:r>
            <w:r w:rsidRPr="007F06A4">
              <w:rPr>
                <w:szCs w:val="16"/>
              </w:rPr>
              <w:t>7</w:t>
            </w:r>
            <w:r w:rsidR="00E459B7">
              <w:rPr>
                <w:szCs w:val="16"/>
              </w:rPr>
              <w:t>1</w:t>
            </w:r>
            <w:r w:rsidRPr="007F06A4">
              <w:rPr>
                <w:szCs w:val="16"/>
              </w:rPr>
              <w:t xml:space="preserve">.01 </w:t>
            </w:r>
          </w:p>
        </w:tc>
        <w:tc>
          <w:tcPr>
            <w:tcW w:w="582" w:type="pct"/>
            <w:noWrap/>
            <w:hideMark/>
          </w:tcPr>
          <w:p w14:paraId="4D9693B2" w14:textId="77777777" w:rsidR="00B1580C" w:rsidRPr="007F06A4" w:rsidRDefault="00B1580C" w:rsidP="002C33AB">
            <w:pPr>
              <w:pStyle w:val="a5"/>
              <w:rPr>
                <w:szCs w:val="16"/>
              </w:rPr>
            </w:pPr>
            <w:r w:rsidRPr="007F06A4">
              <w:rPr>
                <w:szCs w:val="16"/>
              </w:rPr>
              <w:t>0.1609</w:t>
            </w:r>
          </w:p>
        </w:tc>
        <w:tc>
          <w:tcPr>
            <w:tcW w:w="988" w:type="pct"/>
            <w:noWrap/>
            <w:hideMark/>
          </w:tcPr>
          <w:p w14:paraId="24ACE377" w14:textId="77777777" w:rsidR="00B1580C" w:rsidRPr="007F06A4" w:rsidRDefault="00B1580C" w:rsidP="002C33AB">
            <w:pPr>
              <w:pStyle w:val="a5"/>
              <w:rPr>
                <w:szCs w:val="16"/>
              </w:rPr>
            </w:pPr>
          </w:p>
        </w:tc>
      </w:tr>
    </w:tbl>
    <w:p w14:paraId="1CC49B42" w14:textId="389FB135" w:rsidR="00487EAD" w:rsidRPr="00487EAD" w:rsidRDefault="00B1580C" w:rsidP="00487EAD">
      <w:pPr>
        <w:pStyle w:val="-"/>
        <w:spacing w:line="480" w:lineRule="auto"/>
        <w:rPr>
          <w:rFonts w:eastAsiaTheme="minorEastAsia"/>
          <w:b w:val="0"/>
          <w:bCs/>
          <w:sz w:val="24"/>
        </w:rPr>
      </w:pPr>
      <w:r w:rsidRPr="003D3406">
        <w:rPr>
          <w:sz w:val="24"/>
        </w:rPr>
        <w:t xml:space="preserve">Abbreviation: </w:t>
      </w:r>
      <w:r w:rsidRPr="003D3406">
        <w:rPr>
          <w:rFonts w:eastAsiaTheme="minorEastAsia"/>
          <w:b w:val="0"/>
          <w:bCs/>
          <w:sz w:val="24"/>
        </w:rPr>
        <w:t>ADEs: AIDS-defining events</w:t>
      </w:r>
      <w:r w:rsidR="00B50802" w:rsidRPr="003D3406">
        <w:rPr>
          <w:rFonts w:eastAsiaTheme="minorEastAsia"/>
          <w:b w:val="0"/>
          <w:bCs/>
          <w:sz w:val="24"/>
        </w:rPr>
        <w:t>.</w:t>
      </w:r>
      <w:r w:rsidR="002C33AB">
        <w:br w:type="page"/>
      </w:r>
    </w:p>
    <w:p w14:paraId="0543C404" w14:textId="2804CC8A" w:rsidR="00487EAD" w:rsidRPr="00487EAD" w:rsidRDefault="00487EAD" w:rsidP="00487EAD">
      <w:pPr>
        <w:pStyle w:val="a8"/>
        <w:keepNext/>
        <w:spacing w:line="480" w:lineRule="auto"/>
        <w:jc w:val="left"/>
        <w:rPr>
          <w:rFonts w:ascii="Times New Roman"/>
          <w:b/>
          <w:bCs/>
          <w:sz w:val="24"/>
        </w:rPr>
      </w:pPr>
      <w:bookmarkStart w:id="18" w:name="_Toc157107848"/>
      <w:r w:rsidRPr="00487EAD">
        <w:rPr>
          <w:rFonts w:ascii="Times New Roman"/>
          <w:b/>
          <w:bCs/>
          <w:sz w:val="24"/>
        </w:rPr>
        <w:lastRenderedPageBreak/>
        <w:t>Table S</w:t>
      </w:r>
      <w:r w:rsidRPr="00487EAD">
        <w:rPr>
          <w:rFonts w:ascii="Times New Roman"/>
          <w:b/>
          <w:bCs/>
          <w:sz w:val="24"/>
        </w:rPr>
        <w:fldChar w:fldCharType="begin"/>
      </w:r>
      <w:r w:rsidRPr="00487EAD">
        <w:rPr>
          <w:rFonts w:ascii="Times New Roman"/>
          <w:b/>
          <w:bCs/>
          <w:sz w:val="24"/>
        </w:rPr>
        <w:instrText xml:space="preserve"> SEQ Table_S \* ARABIC </w:instrText>
      </w:r>
      <w:r w:rsidRPr="00487EAD">
        <w:rPr>
          <w:rFonts w:ascii="Times New Roman"/>
          <w:b/>
          <w:bCs/>
          <w:sz w:val="24"/>
        </w:rPr>
        <w:fldChar w:fldCharType="separate"/>
      </w:r>
      <w:r w:rsidRPr="00487EAD">
        <w:rPr>
          <w:rFonts w:ascii="Times New Roman"/>
          <w:b/>
          <w:bCs/>
          <w:sz w:val="24"/>
        </w:rPr>
        <w:t>3</w:t>
      </w:r>
      <w:r w:rsidRPr="00487EAD">
        <w:rPr>
          <w:rFonts w:ascii="Times New Roman"/>
          <w:b/>
          <w:bCs/>
          <w:sz w:val="24"/>
        </w:rPr>
        <w:fldChar w:fldCharType="end"/>
      </w:r>
      <w:r w:rsidRPr="00487EAD">
        <w:rPr>
          <w:rFonts w:ascii="Times New Roman"/>
          <w:b/>
          <w:bCs/>
          <w:sz w:val="24"/>
        </w:rPr>
        <w:t xml:space="preserve"> C</w:t>
      </w:r>
      <w:r w:rsidRPr="001A25F0">
        <w:rPr>
          <w:rFonts w:ascii="Times New Roman"/>
          <w:b/>
          <w:bCs/>
          <w:sz w:val="24"/>
        </w:rPr>
        <w:t>ost and Utility of AEs</w:t>
      </w:r>
      <w:r w:rsidRPr="00487EAD">
        <w:rPr>
          <w:rFonts w:ascii="Times New Roman"/>
          <w:b/>
          <w:bCs/>
          <w:sz w:val="24"/>
        </w:rPr>
        <w:fldChar w:fldCharType="begin" w:fldLock="1"/>
      </w:r>
      <w:r w:rsidRPr="00487EAD">
        <w:rPr>
          <w:rFonts w:ascii="Times New Roman"/>
          <w:b/>
          <w:bCs/>
          <w:sz w:val="24"/>
        </w:rPr>
        <w:instrText xml:space="preserve"> ADDIN NE.Ref.{E4E852FB-F857-40A8-A20E-8A0C2E6A4D45}</w:instrText>
      </w:r>
      <w:r w:rsidRPr="00487EAD">
        <w:rPr>
          <w:rFonts w:ascii="Times New Roman"/>
          <w:b/>
          <w:bCs/>
          <w:sz w:val="24"/>
        </w:rPr>
        <w:fldChar w:fldCharType="separate"/>
      </w:r>
      <w:r w:rsidRPr="00487EAD">
        <w:rPr>
          <w:rFonts w:ascii="Times New Roman"/>
          <w:b/>
          <w:bCs/>
          <w:sz w:val="24"/>
        </w:rPr>
        <w:t>[3-9]</w:t>
      </w:r>
      <w:bookmarkEnd w:id="18"/>
      <w:r w:rsidRPr="00487EAD">
        <w:rPr>
          <w:rFonts w:ascii="Times New Roman"/>
          <w:b/>
          <w:bCs/>
          <w:sz w:val="24"/>
        </w:rPr>
        <w:fldChar w:fldCharType="end"/>
      </w:r>
    </w:p>
    <w:tbl>
      <w:tblPr>
        <w:tblStyle w:val="aa"/>
        <w:tblW w:w="5000" w:type="pct"/>
        <w:tblLook w:val="04A0" w:firstRow="1" w:lastRow="0" w:firstColumn="1" w:lastColumn="0" w:noHBand="0" w:noVBand="1"/>
      </w:tblPr>
      <w:tblGrid>
        <w:gridCol w:w="1284"/>
        <w:gridCol w:w="906"/>
        <w:gridCol w:w="1780"/>
        <w:gridCol w:w="900"/>
        <w:gridCol w:w="900"/>
        <w:gridCol w:w="887"/>
        <w:gridCol w:w="962"/>
        <w:gridCol w:w="1064"/>
        <w:gridCol w:w="937"/>
      </w:tblGrid>
      <w:tr w:rsidR="00B1580C" w:rsidRPr="007F06A4" w14:paraId="5769B1A5" w14:textId="77777777" w:rsidTr="00487EAD">
        <w:trPr>
          <w:cnfStyle w:val="100000000000" w:firstRow="1" w:lastRow="0" w:firstColumn="0" w:lastColumn="0" w:oddVBand="0" w:evenVBand="0" w:oddHBand="0" w:evenHBand="0" w:firstRowFirstColumn="0" w:firstRowLastColumn="0" w:lastRowFirstColumn="0" w:lastRowLastColumn="0"/>
          <w:trHeight w:val="181"/>
        </w:trPr>
        <w:tc>
          <w:tcPr>
            <w:tcW w:w="667" w:type="pct"/>
            <w:vMerge w:val="restart"/>
            <w:noWrap/>
            <w:vAlign w:val="center"/>
            <w:hideMark/>
          </w:tcPr>
          <w:p w14:paraId="35806092" w14:textId="77777777" w:rsidR="00B1580C" w:rsidRPr="007F06A4" w:rsidRDefault="00B1580C" w:rsidP="002C33AB">
            <w:pPr>
              <w:pStyle w:val="a5"/>
              <w:rPr>
                <w:szCs w:val="16"/>
              </w:rPr>
            </w:pPr>
            <w:r w:rsidRPr="007F06A4">
              <w:rPr>
                <w:szCs w:val="16"/>
              </w:rPr>
              <w:t>Types of AEs</w:t>
            </w:r>
          </w:p>
        </w:tc>
        <w:tc>
          <w:tcPr>
            <w:tcW w:w="1864" w:type="pct"/>
            <w:gridSpan w:val="3"/>
          </w:tcPr>
          <w:p w14:paraId="19058BF8" w14:textId="77777777" w:rsidR="00B1580C" w:rsidRPr="007F06A4" w:rsidRDefault="00B1580C" w:rsidP="002C33AB">
            <w:pPr>
              <w:pStyle w:val="a5"/>
              <w:rPr>
                <w:szCs w:val="16"/>
              </w:rPr>
            </w:pPr>
            <w:r w:rsidRPr="007F06A4">
              <w:rPr>
                <w:szCs w:val="16"/>
              </w:rPr>
              <w:t>Classification of cost, $/month</w:t>
            </w:r>
          </w:p>
        </w:tc>
        <w:tc>
          <w:tcPr>
            <w:tcW w:w="468" w:type="pct"/>
            <w:vMerge w:val="restart"/>
            <w:vAlign w:val="center"/>
          </w:tcPr>
          <w:p w14:paraId="04D77526" w14:textId="77777777" w:rsidR="00B1580C" w:rsidRPr="007F06A4" w:rsidRDefault="00B1580C" w:rsidP="002C33AB">
            <w:pPr>
              <w:pStyle w:val="a5"/>
              <w:rPr>
                <w:szCs w:val="16"/>
              </w:rPr>
            </w:pPr>
            <w:r w:rsidRPr="007F06A4">
              <w:rPr>
                <w:szCs w:val="16"/>
              </w:rPr>
              <w:t>Total cost, $/month</w:t>
            </w:r>
          </w:p>
        </w:tc>
        <w:tc>
          <w:tcPr>
            <w:tcW w:w="2001" w:type="pct"/>
            <w:gridSpan w:val="4"/>
            <w:noWrap/>
            <w:hideMark/>
          </w:tcPr>
          <w:p w14:paraId="58B5F44A" w14:textId="77777777" w:rsidR="00B1580C" w:rsidRPr="007F06A4" w:rsidRDefault="00B1580C" w:rsidP="002C33AB">
            <w:pPr>
              <w:pStyle w:val="a5"/>
              <w:rPr>
                <w:szCs w:val="16"/>
              </w:rPr>
            </w:pPr>
            <w:r w:rsidRPr="007F06A4">
              <w:rPr>
                <w:szCs w:val="16"/>
              </w:rPr>
              <w:t>Proportion of events, %</w:t>
            </w:r>
          </w:p>
        </w:tc>
      </w:tr>
      <w:tr w:rsidR="00B1580C" w:rsidRPr="007F06A4" w14:paraId="17611A17" w14:textId="77777777" w:rsidTr="00487EAD">
        <w:trPr>
          <w:trHeight w:val="181"/>
        </w:trPr>
        <w:tc>
          <w:tcPr>
            <w:tcW w:w="667" w:type="pct"/>
            <w:vMerge/>
            <w:tcBorders>
              <w:bottom w:val="single" w:sz="6" w:space="0" w:color="auto"/>
            </w:tcBorders>
            <w:noWrap/>
            <w:hideMark/>
          </w:tcPr>
          <w:p w14:paraId="0CD0DCF6" w14:textId="77777777" w:rsidR="00B1580C" w:rsidRPr="007F06A4" w:rsidRDefault="00B1580C" w:rsidP="002C33AB">
            <w:pPr>
              <w:pStyle w:val="a5"/>
              <w:rPr>
                <w:szCs w:val="16"/>
              </w:rPr>
            </w:pPr>
          </w:p>
        </w:tc>
        <w:tc>
          <w:tcPr>
            <w:tcW w:w="471" w:type="pct"/>
            <w:tcBorders>
              <w:bottom w:val="single" w:sz="6" w:space="0" w:color="auto"/>
            </w:tcBorders>
            <w:noWrap/>
            <w:hideMark/>
          </w:tcPr>
          <w:p w14:paraId="43B990EC" w14:textId="77777777" w:rsidR="00B1580C" w:rsidRPr="007F06A4" w:rsidRDefault="00B1580C" w:rsidP="002C33AB">
            <w:pPr>
              <w:pStyle w:val="a5"/>
              <w:rPr>
                <w:szCs w:val="16"/>
              </w:rPr>
            </w:pPr>
            <w:r w:rsidRPr="007F06A4">
              <w:rPr>
                <w:szCs w:val="16"/>
              </w:rPr>
              <w:t>Medicine</w:t>
            </w:r>
          </w:p>
        </w:tc>
        <w:tc>
          <w:tcPr>
            <w:tcW w:w="925" w:type="pct"/>
            <w:tcBorders>
              <w:bottom w:val="single" w:sz="6" w:space="0" w:color="auto"/>
            </w:tcBorders>
            <w:noWrap/>
            <w:hideMark/>
          </w:tcPr>
          <w:p w14:paraId="40F9997B" w14:textId="77777777" w:rsidR="00B1580C" w:rsidRPr="007F06A4" w:rsidRDefault="00B1580C" w:rsidP="002C33AB">
            <w:pPr>
              <w:pStyle w:val="a5"/>
              <w:rPr>
                <w:szCs w:val="16"/>
              </w:rPr>
            </w:pPr>
            <w:r w:rsidRPr="007F06A4">
              <w:rPr>
                <w:szCs w:val="16"/>
              </w:rPr>
              <w:t>Other medical service</w:t>
            </w:r>
          </w:p>
        </w:tc>
        <w:tc>
          <w:tcPr>
            <w:tcW w:w="468" w:type="pct"/>
            <w:tcBorders>
              <w:bottom w:val="single" w:sz="6" w:space="0" w:color="auto"/>
            </w:tcBorders>
            <w:noWrap/>
            <w:hideMark/>
          </w:tcPr>
          <w:p w14:paraId="4281E52A" w14:textId="77777777" w:rsidR="00B1580C" w:rsidRPr="007F06A4" w:rsidRDefault="00B1580C" w:rsidP="002C33AB">
            <w:pPr>
              <w:pStyle w:val="a5"/>
              <w:rPr>
                <w:szCs w:val="16"/>
              </w:rPr>
            </w:pPr>
            <w:r w:rsidRPr="007F06A4">
              <w:rPr>
                <w:szCs w:val="16"/>
              </w:rPr>
              <w:t>Test</w:t>
            </w:r>
          </w:p>
        </w:tc>
        <w:tc>
          <w:tcPr>
            <w:tcW w:w="468" w:type="pct"/>
            <w:vMerge/>
            <w:tcBorders>
              <w:bottom w:val="single" w:sz="6" w:space="0" w:color="auto"/>
            </w:tcBorders>
            <w:noWrap/>
            <w:hideMark/>
          </w:tcPr>
          <w:p w14:paraId="0C41622A" w14:textId="77777777" w:rsidR="00B1580C" w:rsidRPr="007F06A4" w:rsidRDefault="00B1580C" w:rsidP="002C33AB">
            <w:pPr>
              <w:pStyle w:val="a5"/>
              <w:rPr>
                <w:szCs w:val="16"/>
              </w:rPr>
            </w:pPr>
          </w:p>
        </w:tc>
        <w:tc>
          <w:tcPr>
            <w:tcW w:w="461" w:type="pct"/>
            <w:tcBorders>
              <w:bottom w:val="single" w:sz="6" w:space="0" w:color="auto"/>
            </w:tcBorders>
            <w:noWrap/>
            <w:hideMark/>
          </w:tcPr>
          <w:p w14:paraId="435F99EF" w14:textId="77777777" w:rsidR="00B1580C" w:rsidRPr="007F06A4" w:rsidRDefault="00B1580C" w:rsidP="002C33AB">
            <w:pPr>
              <w:pStyle w:val="a5"/>
              <w:rPr>
                <w:szCs w:val="16"/>
              </w:rPr>
            </w:pPr>
            <w:r w:rsidRPr="007F06A4">
              <w:rPr>
                <w:szCs w:val="16"/>
              </w:rPr>
              <w:t>B/F/TAF</w:t>
            </w:r>
          </w:p>
        </w:tc>
        <w:tc>
          <w:tcPr>
            <w:tcW w:w="500" w:type="pct"/>
            <w:tcBorders>
              <w:bottom w:val="single" w:sz="6" w:space="0" w:color="auto"/>
            </w:tcBorders>
            <w:noWrap/>
            <w:hideMark/>
          </w:tcPr>
          <w:p w14:paraId="45A133E6" w14:textId="77777777" w:rsidR="00B1580C" w:rsidRPr="007F06A4" w:rsidRDefault="00B1580C" w:rsidP="002C33AB">
            <w:pPr>
              <w:pStyle w:val="a5"/>
              <w:rPr>
                <w:szCs w:val="16"/>
              </w:rPr>
            </w:pPr>
            <w:r w:rsidRPr="007F06A4">
              <w:rPr>
                <w:szCs w:val="16"/>
              </w:rPr>
              <w:t>DTG/3TC</w:t>
            </w:r>
          </w:p>
        </w:tc>
        <w:tc>
          <w:tcPr>
            <w:tcW w:w="553" w:type="pct"/>
            <w:tcBorders>
              <w:bottom w:val="single" w:sz="6" w:space="0" w:color="auto"/>
            </w:tcBorders>
            <w:noWrap/>
            <w:hideMark/>
          </w:tcPr>
          <w:p w14:paraId="5450E2BC" w14:textId="77777777" w:rsidR="00B1580C" w:rsidRPr="007F06A4" w:rsidRDefault="00B1580C" w:rsidP="002C33AB">
            <w:pPr>
              <w:pStyle w:val="a5"/>
              <w:rPr>
                <w:szCs w:val="16"/>
              </w:rPr>
            </w:pPr>
            <w:r w:rsidRPr="007F06A4">
              <w:rPr>
                <w:szCs w:val="16"/>
              </w:rPr>
              <w:t>Second line</w:t>
            </w:r>
          </w:p>
        </w:tc>
        <w:tc>
          <w:tcPr>
            <w:tcW w:w="487" w:type="pct"/>
            <w:tcBorders>
              <w:bottom w:val="single" w:sz="6" w:space="0" w:color="auto"/>
            </w:tcBorders>
            <w:noWrap/>
            <w:hideMark/>
          </w:tcPr>
          <w:p w14:paraId="3E171A84" w14:textId="77777777" w:rsidR="00B1580C" w:rsidRPr="007F06A4" w:rsidRDefault="00B1580C" w:rsidP="002C33AB">
            <w:pPr>
              <w:pStyle w:val="a5"/>
              <w:rPr>
                <w:szCs w:val="16"/>
              </w:rPr>
            </w:pPr>
            <w:r w:rsidRPr="007F06A4">
              <w:rPr>
                <w:szCs w:val="16"/>
              </w:rPr>
              <w:t>Third line</w:t>
            </w:r>
          </w:p>
        </w:tc>
      </w:tr>
      <w:tr w:rsidR="00B1580C" w:rsidRPr="007F06A4" w14:paraId="70F43654" w14:textId="77777777" w:rsidTr="00487EAD">
        <w:trPr>
          <w:trHeight w:val="181"/>
        </w:trPr>
        <w:tc>
          <w:tcPr>
            <w:tcW w:w="667" w:type="pct"/>
            <w:tcBorders>
              <w:top w:val="single" w:sz="6" w:space="0" w:color="auto"/>
            </w:tcBorders>
            <w:noWrap/>
            <w:hideMark/>
          </w:tcPr>
          <w:p w14:paraId="0332998F" w14:textId="77777777" w:rsidR="00B1580C" w:rsidRPr="007F06A4" w:rsidRDefault="00B1580C" w:rsidP="002C33AB">
            <w:pPr>
              <w:pStyle w:val="a5"/>
              <w:rPr>
                <w:szCs w:val="16"/>
              </w:rPr>
            </w:pPr>
            <w:r w:rsidRPr="007F06A4">
              <w:rPr>
                <w:szCs w:val="16"/>
              </w:rPr>
              <w:t>Rash</w:t>
            </w:r>
          </w:p>
        </w:tc>
        <w:tc>
          <w:tcPr>
            <w:tcW w:w="471" w:type="pct"/>
            <w:tcBorders>
              <w:top w:val="single" w:sz="6" w:space="0" w:color="auto"/>
            </w:tcBorders>
            <w:noWrap/>
            <w:hideMark/>
          </w:tcPr>
          <w:p w14:paraId="4739B513" w14:textId="77777777" w:rsidR="00B1580C" w:rsidRPr="007F06A4" w:rsidRDefault="00B1580C" w:rsidP="002C33AB">
            <w:pPr>
              <w:pStyle w:val="a5"/>
              <w:rPr>
                <w:szCs w:val="16"/>
              </w:rPr>
            </w:pPr>
            <w:r w:rsidRPr="007F06A4">
              <w:rPr>
                <w:szCs w:val="16"/>
              </w:rPr>
              <w:t>51.98406</w:t>
            </w:r>
          </w:p>
        </w:tc>
        <w:tc>
          <w:tcPr>
            <w:tcW w:w="925" w:type="pct"/>
            <w:tcBorders>
              <w:top w:val="single" w:sz="6" w:space="0" w:color="auto"/>
            </w:tcBorders>
            <w:noWrap/>
            <w:hideMark/>
          </w:tcPr>
          <w:p w14:paraId="0BE4879A" w14:textId="588376B0" w:rsidR="00B1580C" w:rsidRPr="007F06A4" w:rsidRDefault="00B1580C" w:rsidP="002C33AB">
            <w:pPr>
              <w:pStyle w:val="a5"/>
              <w:rPr>
                <w:szCs w:val="16"/>
              </w:rPr>
            </w:pPr>
            <w:r w:rsidRPr="007F06A4">
              <w:rPr>
                <w:szCs w:val="16"/>
              </w:rPr>
              <w:t>3</w:t>
            </w:r>
            <w:r w:rsidR="00E459B7">
              <w:rPr>
                <w:szCs w:val="16"/>
              </w:rPr>
              <w:t>1</w:t>
            </w:r>
            <w:r w:rsidRPr="007F06A4">
              <w:rPr>
                <w:szCs w:val="16"/>
              </w:rPr>
              <w:t>.9641</w:t>
            </w:r>
            <w:r w:rsidR="00E459B7">
              <w:rPr>
                <w:szCs w:val="16"/>
              </w:rPr>
              <w:t>1</w:t>
            </w:r>
          </w:p>
        </w:tc>
        <w:tc>
          <w:tcPr>
            <w:tcW w:w="468" w:type="pct"/>
            <w:tcBorders>
              <w:top w:val="single" w:sz="6" w:space="0" w:color="auto"/>
            </w:tcBorders>
            <w:noWrap/>
            <w:hideMark/>
          </w:tcPr>
          <w:p w14:paraId="5932E66D" w14:textId="77777777" w:rsidR="00B1580C" w:rsidRPr="007F06A4" w:rsidRDefault="00B1580C" w:rsidP="002C33AB">
            <w:pPr>
              <w:pStyle w:val="a5"/>
              <w:rPr>
                <w:szCs w:val="16"/>
              </w:rPr>
            </w:pPr>
            <w:r w:rsidRPr="007F06A4">
              <w:rPr>
                <w:szCs w:val="16"/>
              </w:rPr>
              <w:t>6.339484</w:t>
            </w:r>
          </w:p>
        </w:tc>
        <w:tc>
          <w:tcPr>
            <w:tcW w:w="468" w:type="pct"/>
            <w:tcBorders>
              <w:top w:val="single" w:sz="6" w:space="0" w:color="auto"/>
            </w:tcBorders>
            <w:noWrap/>
            <w:hideMark/>
          </w:tcPr>
          <w:p w14:paraId="10BEC861" w14:textId="64834473" w:rsidR="00B1580C" w:rsidRPr="007F06A4" w:rsidRDefault="00B1580C" w:rsidP="002C33AB">
            <w:pPr>
              <w:pStyle w:val="a5"/>
              <w:rPr>
                <w:szCs w:val="16"/>
              </w:rPr>
            </w:pPr>
            <w:r w:rsidRPr="007F06A4">
              <w:rPr>
                <w:szCs w:val="16"/>
              </w:rPr>
              <w:t>91.</w:t>
            </w:r>
            <w:r w:rsidR="00E459B7">
              <w:rPr>
                <w:szCs w:val="16"/>
              </w:rPr>
              <w:t>1</w:t>
            </w:r>
            <w:r w:rsidRPr="007F06A4">
              <w:rPr>
                <w:szCs w:val="16"/>
              </w:rPr>
              <w:t>8767</w:t>
            </w:r>
          </w:p>
        </w:tc>
        <w:tc>
          <w:tcPr>
            <w:tcW w:w="461" w:type="pct"/>
            <w:tcBorders>
              <w:top w:val="single" w:sz="6" w:space="0" w:color="auto"/>
            </w:tcBorders>
            <w:noWrap/>
            <w:hideMark/>
          </w:tcPr>
          <w:p w14:paraId="0219F07B" w14:textId="77777777" w:rsidR="00B1580C" w:rsidRPr="007F06A4" w:rsidRDefault="00B1580C" w:rsidP="002C33AB">
            <w:pPr>
              <w:pStyle w:val="a5"/>
              <w:rPr>
                <w:szCs w:val="16"/>
              </w:rPr>
            </w:pPr>
            <w:r w:rsidRPr="007F06A4">
              <w:rPr>
                <w:szCs w:val="16"/>
              </w:rPr>
              <w:t>/</w:t>
            </w:r>
          </w:p>
        </w:tc>
        <w:tc>
          <w:tcPr>
            <w:tcW w:w="500" w:type="pct"/>
            <w:tcBorders>
              <w:top w:val="single" w:sz="6" w:space="0" w:color="auto"/>
            </w:tcBorders>
            <w:noWrap/>
            <w:hideMark/>
          </w:tcPr>
          <w:p w14:paraId="382B5DD9" w14:textId="77777777" w:rsidR="00B1580C" w:rsidRPr="007F06A4" w:rsidRDefault="00B1580C" w:rsidP="002C33AB">
            <w:pPr>
              <w:pStyle w:val="a5"/>
              <w:rPr>
                <w:szCs w:val="16"/>
              </w:rPr>
            </w:pPr>
            <w:r w:rsidRPr="007F06A4">
              <w:rPr>
                <w:szCs w:val="16"/>
              </w:rPr>
              <w:t>/</w:t>
            </w:r>
          </w:p>
        </w:tc>
        <w:tc>
          <w:tcPr>
            <w:tcW w:w="553" w:type="pct"/>
            <w:tcBorders>
              <w:top w:val="single" w:sz="6" w:space="0" w:color="auto"/>
            </w:tcBorders>
            <w:noWrap/>
            <w:hideMark/>
          </w:tcPr>
          <w:p w14:paraId="72BC2C64" w14:textId="77777777" w:rsidR="00B1580C" w:rsidRPr="007F06A4" w:rsidRDefault="00B1580C" w:rsidP="002C33AB">
            <w:pPr>
              <w:pStyle w:val="a5"/>
              <w:rPr>
                <w:szCs w:val="16"/>
              </w:rPr>
            </w:pPr>
            <w:r w:rsidRPr="007F06A4">
              <w:rPr>
                <w:szCs w:val="16"/>
              </w:rPr>
              <w:t>9.3%</w:t>
            </w:r>
          </w:p>
        </w:tc>
        <w:tc>
          <w:tcPr>
            <w:tcW w:w="487" w:type="pct"/>
            <w:tcBorders>
              <w:top w:val="single" w:sz="6" w:space="0" w:color="auto"/>
            </w:tcBorders>
            <w:noWrap/>
            <w:hideMark/>
          </w:tcPr>
          <w:p w14:paraId="37FFF203" w14:textId="0203640F" w:rsidR="00B1580C" w:rsidRPr="007F06A4" w:rsidRDefault="00B1580C" w:rsidP="002C33AB">
            <w:pPr>
              <w:pStyle w:val="a5"/>
              <w:rPr>
                <w:szCs w:val="16"/>
              </w:rPr>
            </w:pPr>
            <w:r w:rsidRPr="007F06A4">
              <w:rPr>
                <w:szCs w:val="16"/>
              </w:rPr>
              <w:t>1</w:t>
            </w:r>
            <w:r w:rsidR="00E459B7">
              <w:rPr>
                <w:szCs w:val="16"/>
              </w:rPr>
              <w:t>1</w:t>
            </w:r>
            <w:r w:rsidRPr="007F06A4">
              <w:rPr>
                <w:szCs w:val="16"/>
              </w:rPr>
              <w:t>.8%</w:t>
            </w:r>
          </w:p>
        </w:tc>
      </w:tr>
      <w:tr w:rsidR="00B1580C" w:rsidRPr="007F06A4" w14:paraId="1D617275" w14:textId="77777777" w:rsidTr="00487EAD">
        <w:trPr>
          <w:trHeight w:val="181"/>
        </w:trPr>
        <w:tc>
          <w:tcPr>
            <w:tcW w:w="667" w:type="pct"/>
            <w:noWrap/>
            <w:hideMark/>
          </w:tcPr>
          <w:p w14:paraId="63D51B2A" w14:textId="77777777" w:rsidR="00B1580C" w:rsidRPr="007F06A4" w:rsidRDefault="00B1580C" w:rsidP="002C33AB">
            <w:pPr>
              <w:pStyle w:val="a5"/>
              <w:rPr>
                <w:szCs w:val="16"/>
              </w:rPr>
            </w:pPr>
            <w:r w:rsidRPr="007F06A4">
              <w:rPr>
                <w:szCs w:val="16"/>
              </w:rPr>
              <w:t>Hepatotoxicity</w:t>
            </w:r>
          </w:p>
        </w:tc>
        <w:tc>
          <w:tcPr>
            <w:tcW w:w="471" w:type="pct"/>
            <w:noWrap/>
            <w:hideMark/>
          </w:tcPr>
          <w:p w14:paraId="018014C5" w14:textId="77777777" w:rsidR="00B1580C" w:rsidRPr="007F06A4" w:rsidRDefault="00B1580C" w:rsidP="002C33AB">
            <w:pPr>
              <w:pStyle w:val="a5"/>
              <w:rPr>
                <w:szCs w:val="16"/>
              </w:rPr>
            </w:pPr>
            <w:r w:rsidRPr="007F06A4">
              <w:rPr>
                <w:szCs w:val="16"/>
              </w:rPr>
              <w:t>103.977</w:t>
            </w:r>
          </w:p>
        </w:tc>
        <w:tc>
          <w:tcPr>
            <w:tcW w:w="925" w:type="pct"/>
            <w:noWrap/>
            <w:hideMark/>
          </w:tcPr>
          <w:p w14:paraId="29A97C5F" w14:textId="57F6B00F" w:rsidR="00B1580C" w:rsidRPr="007F06A4" w:rsidRDefault="00B1580C" w:rsidP="002C33AB">
            <w:pPr>
              <w:pStyle w:val="a5"/>
              <w:rPr>
                <w:szCs w:val="16"/>
              </w:rPr>
            </w:pPr>
            <w:r w:rsidRPr="007F06A4">
              <w:rPr>
                <w:szCs w:val="16"/>
              </w:rPr>
              <w:t>43.11</w:t>
            </w:r>
            <w:r w:rsidR="00E459B7">
              <w:rPr>
                <w:szCs w:val="16"/>
              </w:rPr>
              <w:t>1</w:t>
            </w:r>
            <w:r w:rsidRPr="007F06A4">
              <w:rPr>
                <w:szCs w:val="16"/>
              </w:rPr>
              <w:t>65</w:t>
            </w:r>
          </w:p>
        </w:tc>
        <w:tc>
          <w:tcPr>
            <w:tcW w:w="468" w:type="pct"/>
            <w:noWrap/>
            <w:hideMark/>
          </w:tcPr>
          <w:p w14:paraId="661501D5" w14:textId="2CB97B44" w:rsidR="00B1580C" w:rsidRPr="007F06A4" w:rsidRDefault="00B1580C" w:rsidP="002C33AB">
            <w:pPr>
              <w:pStyle w:val="a5"/>
              <w:rPr>
                <w:szCs w:val="16"/>
              </w:rPr>
            </w:pPr>
            <w:r w:rsidRPr="007F06A4">
              <w:rPr>
                <w:szCs w:val="16"/>
              </w:rPr>
              <w:t>15.</w:t>
            </w:r>
            <w:r w:rsidR="00E459B7">
              <w:rPr>
                <w:szCs w:val="16"/>
              </w:rPr>
              <w:t>1</w:t>
            </w:r>
            <w:r w:rsidRPr="007F06A4">
              <w:rPr>
                <w:szCs w:val="16"/>
              </w:rPr>
              <w:t>1089</w:t>
            </w:r>
          </w:p>
        </w:tc>
        <w:tc>
          <w:tcPr>
            <w:tcW w:w="468" w:type="pct"/>
            <w:noWrap/>
            <w:hideMark/>
          </w:tcPr>
          <w:p w14:paraId="4EF42BFF" w14:textId="2CD5048E" w:rsidR="00B1580C" w:rsidRPr="007F06A4" w:rsidRDefault="00B1580C" w:rsidP="002C33AB">
            <w:pPr>
              <w:pStyle w:val="a5"/>
              <w:rPr>
                <w:szCs w:val="16"/>
              </w:rPr>
            </w:pPr>
            <w:r w:rsidRPr="007F06A4">
              <w:rPr>
                <w:szCs w:val="16"/>
              </w:rPr>
              <w:t>16</w:t>
            </w:r>
            <w:r w:rsidR="00E459B7">
              <w:rPr>
                <w:szCs w:val="16"/>
              </w:rPr>
              <w:t>1</w:t>
            </w:r>
            <w:r w:rsidRPr="007F06A4">
              <w:rPr>
                <w:szCs w:val="16"/>
              </w:rPr>
              <w:t>.3006</w:t>
            </w:r>
          </w:p>
        </w:tc>
        <w:tc>
          <w:tcPr>
            <w:tcW w:w="461" w:type="pct"/>
            <w:noWrap/>
            <w:hideMark/>
          </w:tcPr>
          <w:p w14:paraId="0848AF1B" w14:textId="77777777" w:rsidR="00B1580C" w:rsidRPr="007F06A4" w:rsidRDefault="00B1580C" w:rsidP="002C33AB">
            <w:pPr>
              <w:pStyle w:val="a5"/>
              <w:rPr>
                <w:szCs w:val="16"/>
              </w:rPr>
            </w:pPr>
            <w:r w:rsidRPr="007F06A4">
              <w:rPr>
                <w:szCs w:val="16"/>
              </w:rPr>
              <w:t>/</w:t>
            </w:r>
          </w:p>
        </w:tc>
        <w:tc>
          <w:tcPr>
            <w:tcW w:w="500" w:type="pct"/>
            <w:noWrap/>
            <w:hideMark/>
          </w:tcPr>
          <w:p w14:paraId="67724DA3" w14:textId="77777777" w:rsidR="00B1580C" w:rsidRPr="007F06A4" w:rsidRDefault="00B1580C" w:rsidP="002C33AB">
            <w:pPr>
              <w:pStyle w:val="a5"/>
              <w:rPr>
                <w:szCs w:val="16"/>
              </w:rPr>
            </w:pPr>
            <w:r w:rsidRPr="007F06A4">
              <w:rPr>
                <w:szCs w:val="16"/>
              </w:rPr>
              <w:t>/</w:t>
            </w:r>
          </w:p>
        </w:tc>
        <w:tc>
          <w:tcPr>
            <w:tcW w:w="553" w:type="pct"/>
            <w:noWrap/>
            <w:hideMark/>
          </w:tcPr>
          <w:p w14:paraId="27195436" w14:textId="77777777" w:rsidR="00B1580C" w:rsidRPr="007F06A4" w:rsidRDefault="00B1580C" w:rsidP="002C33AB">
            <w:pPr>
              <w:pStyle w:val="a5"/>
              <w:rPr>
                <w:szCs w:val="16"/>
              </w:rPr>
            </w:pPr>
            <w:r w:rsidRPr="007F06A4">
              <w:rPr>
                <w:szCs w:val="16"/>
              </w:rPr>
              <w:t>0</w:t>
            </w:r>
          </w:p>
        </w:tc>
        <w:tc>
          <w:tcPr>
            <w:tcW w:w="487" w:type="pct"/>
            <w:noWrap/>
            <w:hideMark/>
          </w:tcPr>
          <w:p w14:paraId="11C067F9" w14:textId="77777777" w:rsidR="00B1580C" w:rsidRPr="007F06A4" w:rsidRDefault="00B1580C" w:rsidP="002C33AB">
            <w:pPr>
              <w:pStyle w:val="a5"/>
              <w:rPr>
                <w:szCs w:val="16"/>
              </w:rPr>
            </w:pPr>
            <w:r w:rsidRPr="007F06A4">
              <w:rPr>
                <w:szCs w:val="16"/>
              </w:rPr>
              <w:t>/</w:t>
            </w:r>
          </w:p>
        </w:tc>
      </w:tr>
      <w:tr w:rsidR="00B1580C" w:rsidRPr="007F06A4" w14:paraId="4F3BFF27" w14:textId="77777777" w:rsidTr="00487EAD">
        <w:trPr>
          <w:trHeight w:val="181"/>
        </w:trPr>
        <w:tc>
          <w:tcPr>
            <w:tcW w:w="667" w:type="pct"/>
            <w:noWrap/>
            <w:hideMark/>
          </w:tcPr>
          <w:p w14:paraId="3E70B26B" w14:textId="77777777" w:rsidR="00B1580C" w:rsidRPr="007F06A4" w:rsidRDefault="00B1580C" w:rsidP="002C33AB">
            <w:pPr>
              <w:pStyle w:val="a5"/>
              <w:rPr>
                <w:szCs w:val="16"/>
              </w:rPr>
            </w:pPr>
            <w:r w:rsidRPr="007F06A4">
              <w:rPr>
                <w:szCs w:val="16"/>
              </w:rPr>
              <w:t>Blood lipid</w:t>
            </w:r>
          </w:p>
        </w:tc>
        <w:tc>
          <w:tcPr>
            <w:tcW w:w="471" w:type="pct"/>
            <w:noWrap/>
            <w:hideMark/>
          </w:tcPr>
          <w:p w14:paraId="04798A64" w14:textId="77777777" w:rsidR="00B1580C" w:rsidRPr="007F06A4" w:rsidRDefault="00B1580C" w:rsidP="002C33AB">
            <w:pPr>
              <w:pStyle w:val="a5"/>
              <w:rPr>
                <w:szCs w:val="16"/>
              </w:rPr>
            </w:pPr>
            <w:r w:rsidRPr="007F06A4">
              <w:rPr>
                <w:szCs w:val="16"/>
              </w:rPr>
              <w:t>18.66163</w:t>
            </w:r>
          </w:p>
        </w:tc>
        <w:tc>
          <w:tcPr>
            <w:tcW w:w="925" w:type="pct"/>
            <w:noWrap/>
            <w:hideMark/>
          </w:tcPr>
          <w:p w14:paraId="45BED7CC" w14:textId="77777777" w:rsidR="00B1580C" w:rsidRPr="007F06A4" w:rsidRDefault="00B1580C" w:rsidP="002C33AB">
            <w:pPr>
              <w:pStyle w:val="a5"/>
              <w:rPr>
                <w:szCs w:val="16"/>
              </w:rPr>
            </w:pPr>
            <w:r w:rsidRPr="007F06A4">
              <w:rPr>
                <w:szCs w:val="16"/>
              </w:rPr>
              <w:t>0</w:t>
            </w:r>
          </w:p>
        </w:tc>
        <w:tc>
          <w:tcPr>
            <w:tcW w:w="468" w:type="pct"/>
            <w:noWrap/>
            <w:hideMark/>
          </w:tcPr>
          <w:p w14:paraId="45699329" w14:textId="77777777" w:rsidR="00B1580C" w:rsidRPr="007F06A4" w:rsidRDefault="00B1580C" w:rsidP="002C33AB">
            <w:pPr>
              <w:pStyle w:val="a5"/>
              <w:rPr>
                <w:szCs w:val="16"/>
              </w:rPr>
            </w:pPr>
            <w:r w:rsidRPr="007F06A4">
              <w:rPr>
                <w:szCs w:val="16"/>
              </w:rPr>
              <w:t>0</w:t>
            </w:r>
          </w:p>
        </w:tc>
        <w:tc>
          <w:tcPr>
            <w:tcW w:w="468" w:type="pct"/>
            <w:noWrap/>
            <w:hideMark/>
          </w:tcPr>
          <w:p w14:paraId="7E3F74DE" w14:textId="77777777" w:rsidR="00B1580C" w:rsidRPr="007F06A4" w:rsidRDefault="00B1580C" w:rsidP="002C33AB">
            <w:pPr>
              <w:pStyle w:val="a5"/>
              <w:rPr>
                <w:szCs w:val="16"/>
              </w:rPr>
            </w:pPr>
            <w:r w:rsidRPr="007F06A4">
              <w:rPr>
                <w:szCs w:val="16"/>
              </w:rPr>
              <w:t>18.66163</w:t>
            </w:r>
          </w:p>
        </w:tc>
        <w:tc>
          <w:tcPr>
            <w:tcW w:w="461" w:type="pct"/>
            <w:noWrap/>
            <w:hideMark/>
          </w:tcPr>
          <w:p w14:paraId="637354D8" w14:textId="77777777" w:rsidR="00B1580C" w:rsidRPr="007F06A4" w:rsidRDefault="00B1580C" w:rsidP="002C33AB">
            <w:pPr>
              <w:pStyle w:val="a5"/>
              <w:rPr>
                <w:szCs w:val="16"/>
              </w:rPr>
            </w:pPr>
            <w:r w:rsidRPr="007F06A4">
              <w:rPr>
                <w:szCs w:val="16"/>
              </w:rPr>
              <w:t>/</w:t>
            </w:r>
          </w:p>
        </w:tc>
        <w:tc>
          <w:tcPr>
            <w:tcW w:w="500" w:type="pct"/>
            <w:noWrap/>
            <w:hideMark/>
          </w:tcPr>
          <w:p w14:paraId="5A8AC765" w14:textId="77777777" w:rsidR="00B1580C" w:rsidRPr="007F06A4" w:rsidRDefault="00B1580C" w:rsidP="002C33AB">
            <w:pPr>
              <w:pStyle w:val="a5"/>
              <w:rPr>
                <w:szCs w:val="16"/>
              </w:rPr>
            </w:pPr>
            <w:r w:rsidRPr="007F06A4">
              <w:rPr>
                <w:szCs w:val="16"/>
              </w:rPr>
              <w:t>/</w:t>
            </w:r>
          </w:p>
        </w:tc>
        <w:tc>
          <w:tcPr>
            <w:tcW w:w="553" w:type="pct"/>
            <w:noWrap/>
            <w:hideMark/>
          </w:tcPr>
          <w:p w14:paraId="1910613C" w14:textId="77777777" w:rsidR="00B1580C" w:rsidRPr="007F06A4" w:rsidRDefault="00B1580C" w:rsidP="002C33AB">
            <w:pPr>
              <w:pStyle w:val="a5"/>
              <w:rPr>
                <w:szCs w:val="16"/>
              </w:rPr>
            </w:pPr>
            <w:r w:rsidRPr="007F06A4">
              <w:rPr>
                <w:szCs w:val="16"/>
              </w:rPr>
              <w:t>41%</w:t>
            </w:r>
          </w:p>
        </w:tc>
        <w:tc>
          <w:tcPr>
            <w:tcW w:w="487" w:type="pct"/>
            <w:noWrap/>
            <w:hideMark/>
          </w:tcPr>
          <w:p w14:paraId="246EF1B9" w14:textId="77777777" w:rsidR="00B1580C" w:rsidRPr="007F06A4" w:rsidRDefault="00B1580C" w:rsidP="002C33AB">
            <w:pPr>
              <w:pStyle w:val="a5"/>
              <w:rPr>
                <w:szCs w:val="16"/>
              </w:rPr>
            </w:pPr>
            <w:r w:rsidRPr="007F06A4">
              <w:rPr>
                <w:szCs w:val="16"/>
              </w:rPr>
              <w:t>/</w:t>
            </w:r>
          </w:p>
        </w:tc>
      </w:tr>
      <w:tr w:rsidR="00B1580C" w:rsidRPr="007F06A4" w14:paraId="4BDEF237" w14:textId="77777777" w:rsidTr="00487EAD">
        <w:trPr>
          <w:trHeight w:val="181"/>
        </w:trPr>
        <w:tc>
          <w:tcPr>
            <w:tcW w:w="667" w:type="pct"/>
            <w:noWrap/>
            <w:hideMark/>
          </w:tcPr>
          <w:p w14:paraId="4BB856CE" w14:textId="77777777" w:rsidR="00B1580C" w:rsidRPr="007F06A4" w:rsidRDefault="00B1580C" w:rsidP="002C33AB">
            <w:pPr>
              <w:pStyle w:val="a5"/>
              <w:rPr>
                <w:szCs w:val="16"/>
              </w:rPr>
            </w:pPr>
            <w:r w:rsidRPr="007F06A4">
              <w:rPr>
                <w:szCs w:val="16"/>
              </w:rPr>
              <w:t>Diarrhea</w:t>
            </w:r>
          </w:p>
        </w:tc>
        <w:tc>
          <w:tcPr>
            <w:tcW w:w="471" w:type="pct"/>
            <w:noWrap/>
            <w:hideMark/>
          </w:tcPr>
          <w:p w14:paraId="79E6FC4B" w14:textId="77777777" w:rsidR="00B1580C" w:rsidRPr="007F06A4" w:rsidRDefault="00B1580C" w:rsidP="002C33AB">
            <w:pPr>
              <w:pStyle w:val="a5"/>
              <w:rPr>
                <w:szCs w:val="16"/>
              </w:rPr>
            </w:pPr>
            <w:r w:rsidRPr="007F06A4">
              <w:rPr>
                <w:szCs w:val="16"/>
              </w:rPr>
              <w:t>45.64309</w:t>
            </w:r>
          </w:p>
        </w:tc>
        <w:tc>
          <w:tcPr>
            <w:tcW w:w="925" w:type="pct"/>
            <w:noWrap/>
            <w:hideMark/>
          </w:tcPr>
          <w:p w14:paraId="2D69B2D2" w14:textId="76F4326D" w:rsidR="00B1580C" w:rsidRPr="007F06A4" w:rsidRDefault="00E459B7" w:rsidP="002C33AB">
            <w:pPr>
              <w:pStyle w:val="a5"/>
              <w:rPr>
                <w:szCs w:val="16"/>
              </w:rPr>
            </w:pPr>
            <w:r>
              <w:rPr>
                <w:szCs w:val="16"/>
              </w:rPr>
              <w:t>1</w:t>
            </w:r>
            <w:r w:rsidR="00B1580C" w:rsidRPr="007F06A4">
              <w:rPr>
                <w:szCs w:val="16"/>
              </w:rPr>
              <w:t>5.35793</w:t>
            </w:r>
          </w:p>
        </w:tc>
        <w:tc>
          <w:tcPr>
            <w:tcW w:w="468" w:type="pct"/>
            <w:noWrap/>
            <w:hideMark/>
          </w:tcPr>
          <w:p w14:paraId="4AFDF995" w14:textId="77777777" w:rsidR="00B1580C" w:rsidRPr="007F06A4" w:rsidRDefault="00B1580C" w:rsidP="002C33AB">
            <w:pPr>
              <w:pStyle w:val="a5"/>
              <w:rPr>
                <w:szCs w:val="16"/>
              </w:rPr>
            </w:pPr>
            <w:r w:rsidRPr="007F06A4">
              <w:rPr>
                <w:szCs w:val="16"/>
              </w:rPr>
              <w:t>7.606191</w:t>
            </w:r>
          </w:p>
        </w:tc>
        <w:tc>
          <w:tcPr>
            <w:tcW w:w="468" w:type="pct"/>
            <w:noWrap/>
            <w:hideMark/>
          </w:tcPr>
          <w:p w14:paraId="0C5C9410" w14:textId="05DC1FDA" w:rsidR="00B1580C" w:rsidRPr="007F06A4" w:rsidRDefault="00B1580C" w:rsidP="002C33AB">
            <w:pPr>
              <w:pStyle w:val="a5"/>
              <w:rPr>
                <w:szCs w:val="16"/>
              </w:rPr>
            </w:pPr>
            <w:r w:rsidRPr="007F06A4">
              <w:rPr>
                <w:szCs w:val="16"/>
              </w:rPr>
              <w:t>78.607</w:t>
            </w:r>
            <w:r w:rsidR="00E459B7">
              <w:rPr>
                <w:szCs w:val="16"/>
              </w:rPr>
              <w:t>11</w:t>
            </w:r>
          </w:p>
        </w:tc>
        <w:tc>
          <w:tcPr>
            <w:tcW w:w="461" w:type="pct"/>
            <w:noWrap/>
            <w:hideMark/>
          </w:tcPr>
          <w:p w14:paraId="56A8CF80" w14:textId="77777777" w:rsidR="00B1580C" w:rsidRPr="007F06A4" w:rsidRDefault="00B1580C" w:rsidP="002C33AB">
            <w:pPr>
              <w:pStyle w:val="a5"/>
              <w:rPr>
                <w:szCs w:val="16"/>
              </w:rPr>
            </w:pPr>
            <w:r w:rsidRPr="007F06A4">
              <w:rPr>
                <w:szCs w:val="16"/>
              </w:rPr>
              <w:t>13%</w:t>
            </w:r>
          </w:p>
        </w:tc>
        <w:tc>
          <w:tcPr>
            <w:tcW w:w="500" w:type="pct"/>
            <w:noWrap/>
            <w:hideMark/>
          </w:tcPr>
          <w:p w14:paraId="252D495A" w14:textId="77777777" w:rsidR="00B1580C" w:rsidRPr="007F06A4" w:rsidRDefault="00B1580C" w:rsidP="002C33AB">
            <w:pPr>
              <w:pStyle w:val="a5"/>
              <w:rPr>
                <w:szCs w:val="16"/>
              </w:rPr>
            </w:pPr>
            <w:r w:rsidRPr="007F06A4">
              <w:rPr>
                <w:szCs w:val="16"/>
              </w:rPr>
              <w:t>9%</w:t>
            </w:r>
          </w:p>
        </w:tc>
        <w:tc>
          <w:tcPr>
            <w:tcW w:w="553" w:type="pct"/>
            <w:noWrap/>
            <w:hideMark/>
          </w:tcPr>
          <w:p w14:paraId="5563D218" w14:textId="77777777" w:rsidR="00B1580C" w:rsidRPr="007F06A4" w:rsidRDefault="00B1580C" w:rsidP="002C33AB">
            <w:pPr>
              <w:pStyle w:val="a5"/>
              <w:rPr>
                <w:szCs w:val="16"/>
              </w:rPr>
            </w:pPr>
            <w:r w:rsidRPr="007F06A4">
              <w:rPr>
                <w:szCs w:val="16"/>
              </w:rPr>
              <w:t>36%</w:t>
            </w:r>
          </w:p>
        </w:tc>
        <w:tc>
          <w:tcPr>
            <w:tcW w:w="487" w:type="pct"/>
            <w:noWrap/>
            <w:hideMark/>
          </w:tcPr>
          <w:p w14:paraId="717FB8BC" w14:textId="77777777" w:rsidR="00B1580C" w:rsidRPr="007F06A4" w:rsidRDefault="00B1580C" w:rsidP="002C33AB">
            <w:pPr>
              <w:pStyle w:val="a5"/>
              <w:rPr>
                <w:szCs w:val="16"/>
              </w:rPr>
            </w:pPr>
            <w:r w:rsidRPr="007F06A4">
              <w:rPr>
                <w:szCs w:val="16"/>
              </w:rPr>
              <w:t>16.5%</w:t>
            </w:r>
          </w:p>
        </w:tc>
      </w:tr>
      <w:tr w:rsidR="00B1580C" w:rsidRPr="007F06A4" w14:paraId="25E53ACC" w14:textId="77777777" w:rsidTr="00487EAD">
        <w:trPr>
          <w:trHeight w:val="181"/>
        </w:trPr>
        <w:tc>
          <w:tcPr>
            <w:tcW w:w="667" w:type="pct"/>
            <w:hideMark/>
          </w:tcPr>
          <w:p w14:paraId="42FF13CD" w14:textId="3EB1CC6E" w:rsidR="00B1580C" w:rsidRPr="007F06A4" w:rsidRDefault="002135B0" w:rsidP="002C33AB">
            <w:pPr>
              <w:pStyle w:val="a5"/>
              <w:rPr>
                <w:szCs w:val="16"/>
              </w:rPr>
            </w:pPr>
            <w:r w:rsidRPr="007F06A4">
              <w:rPr>
                <w:szCs w:val="16"/>
              </w:rPr>
              <w:t>Anemias</w:t>
            </w:r>
          </w:p>
        </w:tc>
        <w:tc>
          <w:tcPr>
            <w:tcW w:w="471" w:type="pct"/>
            <w:noWrap/>
            <w:hideMark/>
          </w:tcPr>
          <w:p w14:paraId="4EA787EC" w14:textId="75D123B2" w:rsidR="00B1580C" w:rsidRPr="007F06A4" w:rsidRDefault="00B1580C" w:rsidP="002C33AB">
            <w:pPr>
              <w:pStyle w:val="a5"/>
              <w:rPr>
                <w:szCs w:val="16"/>
              </w:rPr>
            </w:pPr>
            <w:r w:rsidRPr="007F06A4">
              <w:rPr>
                <w:szCs w:val="16"/>
              </w:rPr>
              <w:t>54.5</w:t>
            </w:r>
            <w:r w:rsidR="00E459B7">
              <w:rPr>
                <w:szCs w:val="16"/>
              </w:rPr>
              <w:t>1</w:t>
            </w:r>
            <w:r w:rsidRPr="007F06A4">
              <w:rPr>
                <w:szCs w:val="16"/>
              </w:rPr>
              <w:t>597</w:t>
            </w:r>
          </w:p>
        </w:tc>
        <w:tc>
          <w:tcPr>
            <w:tcW w:w="925" w:type="pct"/>
            <w:noWrap/>
            <w:hideMark/>
          </w:tcPr>
          <w:p w14:paraId="0C164A85" w14:textId="116A197B" w:rsidR="00B1580C" w:rsidRPr="007F06A4" w:rsidRDefault="00B1580C" w:rsidP="002C33AB">
            <w:pPr>
              <w:pStyle w:val="a5"/>
              <w:rPr>
                <w:szCs w:val="16"/>
              </w:rPr>
            </w:pPr>
            <w:r w:rsidRPr="007F06A4">
              <w:rPr>
                <w:szCs w:val="16"/>
              </w:rPr>
              <w:t>4</w:t>
            </w:r>
            <w:r w:rsidR="00E459B7">
              <w:rPr>
                <w:szCs w:val="16"/>
              </w:rPr>
              <w:t>1</w:t>
            </w:r>
            <w:r w:rsidRPr="007F06A4">
              <w:rPr>
                <w:szCs w:val="16"/>
              </w:rPr>
              <w:t>.</w:t>
            </w:r>
            <w:r w:rsidR="00E459B7">
              <w:rPr>
                <w:szCs w:val="16"/>
              </w:rPr>
              <w:t>1</w:t>
            </w:r>
            <w:r w:rsidRPr="007F06A4">
              <w:rPr>
                <w:szCs w:val="16"/>
              </w:rPr>
              <w:t>1466</w:t>
            </w:r>
          </w:p>
        </w:tc>
        <w:tc>
          <w:tcPr>
            <w:tcW w:w="468" w:type="pct"/>
            <w:noWrap/>
            <w:hideMark/>
          </w:tcPr>
          <w:p w14:paraId="4E35855D" w14:textId="400810D7" w:rsidR="00B1580C" w:rsidRPr="007F06A4" w:rsidRDefault="00E459B7" w:rsidP="002C33AB">
            <w:pPr>
              <w:pStyle w:val="a5"/>
              <w:rPr>
                <w:szCs w:val="16"/>
              </w:rPr>
            </w:pPr>
            <w:r>
              <w:rPr>
                <w:szCs w:val="16"/>
              </w:rPr>
              <w:t>1</w:t>
            </w:r>
            <w:r w:rsidR="00B1580C" w:rsidRPr="007F06A4">
              <w:rPr>
                <w:szCs w:val="16"/>
              </w:rPr>
              <w:t>1.55187</w:t>
            </w:r>
          </w:p>
        </w:tc>
        <w:tc>
          <w:tcPr>
            <w:tcW w:w="468" w:type="pct"/>
            <w:noWrap/>
            <w:hideMark/>
          </w:tcPr>
          <w:p w14:paraId="764A31B3" w14:textId="4500DC0D" w:rsidR="00B1580C" w:rsidRPr="007F06A4" w:rsidRDefault="00B1580C" w:rsidP="002C33AB">
            <w:pPr>
              <w:pStyle w:val="a5"/>
              <w:rPr>
                <w:szCs w:val="16"/>
              </w:rPr>
            </w:pPr>
            <w:r w:rsidRPr="007F06A4">
              <w:rPr>
                <w:szCs w:val="16"/>
              </w:rPr>
              <w:t>118.</w:t>
            </w:r>
            <w:r w:rsidR="00E459B7">
              <w:rPr>
                <w:szCs w:val="16"/>
              </w:rPr>
              <w:t>1</w:t>
            </w:r>
            <w:r w:rsidRPr="007F06A4">
              <w:rPr>
                <w:szCs w:val="16"/>
              </w:rPr>
              <w:t>9</w:t>
            </w:r>
            <w:r w:rsidR="00E459B7">
              <w:rPr>
                <w:szCs w:val="16"/>
              </w:rPr>
              <w:t>1</w:t>
            </w:r>
            <w:r w:rsidRPr="007F06A4">
              <w:rPr>
                <w:szCs w:val="16"/>
              </w:rPr>
              <w:t>5</w:t>
            </w:r>
          </w:p>
        </w:tc>
        <w:tc>
          <w:tcPr>
            <w:tcW w:w="461" w:type="pct"/>
            <w:noWrap/>
            <w:hideMark/>
          </w:tcPr>
          <w:p w14:paraId="176195F8" w14:textId="77777777" w:rsidR="00B1580C" w:rsidRPr="007F06A4" w:rsidRDefault="00B1580C" w:rsidP="002C33AB">
            <w:pPr>
              <w:pStyle w:val="a5"/>
              <w:rPr>
                <w:szCs w:val="16"/>
              </w:rPr>
            </w:pPr>
            <w:r w:rsidRPr="007F06A4">
              <w:rPr>
                <w:szCs w:val="16"/>
              </w:rPr>
              <w:t>/</w:t>
            </w:r>
          </w:p>
        </w:tc>
        <w:tc>
          <w:tcPr>
            <w:tcW w:w="500" w:type="pct"/>
            <w:noWrap/>
            <w:hideMark/>
          </w:tcPr>
          <w:p w14:paraId="15C2FAFA" w14:textId="77777777" w:rsidR="00B1580C" w:rsidRPr="007F06A4" w:rsidRDefault="00B1580C" w:rsidP="002C33AB">
            <w:pPr>
              <w:pStyle w:val="a5"/>
              <w:rPr>
                <w:szCs w:val="16"/>
              </w:rPr>
            </w:pPr>
            <w:r w:rsidRPr="007F06A4">
              <w:rPr>
                <w:szCs w:val="16"/>
              </w:rPr>
              <w:t>/</w:t>
            </w:r>
          </w:p>
        </w:tc>
        <w:tc>
          <w:tcPr>
            <w:tcW w:w="553" w:type="pct"/>
            <w:noWrap/>
            <w:hideMark/>
          </w:tcPr>
          <w:p w14:paraId="7422FEEA" w14:textId="77777777" w:rsidR="00B1580C" w:rsidRPr="007F06A4" w:rsidRDefault="00B1580C" w:rsidP="002C33AB">
            <w:pPr>
              <w:pStyle w:val="a5"/>
              <w:rPr>
                <w:szCs w:val="16"/>
              </w:rPr>
            </w:pPr>
            <w:r w:rsidRPr="007F06A4">
              <w:rPr>
                <w:szCs w:val="16"/>
              </w:rPr>
              <w:t>/</w:t>
            </w:r>
          </w:p>
        </w:tc>
        <w:tc>
          <w:tcPr>
            <w:tcW w:w="487" w:type="pct"/>
            <w:noWrap/>
            <w:hideMark/>
          </w:tcPr>
          <w:p w14:paraId="7D9A5CC0" w14:textId="77777777" w:rsidR="00B1580C" w:rsidRPr="007F06A4" w:rsidRDefault="00B1580C" w:rsidP="002C33AB">
            <w:pPr>
              <w:pStyle w:val="a5"/>
              <w:rPr>
                <w:szCs w:val="16"/>
              </w:rPr>
            </w:pPr>
            <w:r w:rsidRPr="007F06A4">
              <w:rPr>
                <w:szCs w:val="16"/>
              </w:rPr>
              <w:t>/</w:t>
            </w:r>
          </w:p>
        </w:tc>
      </w:tr>
      <w:tr w:rsidR="00B1580C" w:rsidRPr="007F06A4" w14:paraId="47170E7C" w14:textId="77777777" w:rsidTr="00487EAD">
        <w:trPr>
          <w:trHeight w:val="181"/>
        </w:trPr>
        <w:tc>
          <w:tcPr>
            <w:tcW w:w="667" w:type="pct"/>
            <w:noWrap/>
            <w:hideMark/>
          </w:tcPr>
          <w:p w14:paraId="660D6020" w14:textId="77777777" w:rsidR="00B1580C" w:rsidRPr="007F06A4" w:rsidRDefault="00B1580C" w:rsidP="002C33AB">
            <w:pPr>
              <w:pStyle w:val="a5"/>
              <w:rPr>
                <w:szCs w:val="16"/>
              </w:rPr>
            </w:pPr>
            <w:r w:rsidRPr="007F06A4">
              <w:rPr>
                <w:szCs w:val="16"/>
              </w:rPr>
              <w:t>Headache</w:t>
            </w:r>
          </w:p>
        </w:tc>
        <w:tc>
          <w:tcPr>
            <w:tcW w:w="471" w:type="pct"/>
            <w:noWrap/>
            <w:hideMark/>
          </w:tcPr>
          <w:p w14:paraId="2A2D986C" w14:textId="133DF055" w:rsidR="00B1580C" w:rsidRPr="007F06A4" w:rsidRDefault="00B1580C" w:rsidP="002C33AB">
            <w:pPr>
              <w:pStyle w:val="a5"/>
              <w:rPr>
                <w:szCs w:val="16"/>
              </w:rPr>
            </w:pPr>
            <w:r w:rsidRPr="007F06A4">
              <w:rPr>
                <w:szCs w:val="16"/>
              </w:rPr>
              <w:t>3</w:t>
            </w:r>
            <w:r w:rsidR="00E459B7">
              <w:rPr>
                <w:szCs w:val="16"/>
              </w:rPr>
              <w:t>1</w:t>
            </w:r>
            <w:r w:rsidRPr="007F06A4">
              <w:rPr>
                <w:szCs w:val="16"/>
              </w:rPr>
              <w:t>.9641</w:t>
            </w:r>
            <w:r w:rsidR="00E459B7">
              <w:rPr>
                <w:szCs w:val="16"/>
              </w:rPr>
              <w:t>1</w:t>
            </w:r>
          </w:p>
        </w:tc>
        <w:tc>
          <w:tcPr>
            <w:tcW w:w="925" w:type="pct"/>
            <w:noWrap/>
            <w:hideMark/>
          </w:tcPr>
          <w:p w14:paraId="323D372F" w14:textId="77777777" w:rsidR="00B1580C" w:rsidRPr="007F06A4" w:rsidRDefault="00B1580C" w:rsidP="002C33AB">
            <w:pPr>
              <w:pStyle w:val="a5"/>
              <w:rPr>
                <w:szCs w:val="16"/>
              </w:rPr>
            </w:pPr>
            <w:r w:rsidRPr="007F06A4">
              <w:rPr>
                <w:szCs w:val="16"/>
              </w:rPr>
              <w:t>11.41375</w:t>
            </w:r>
          </w:p>
        </w:tc>
        <w:tc>
          <w:tcPr>
            <w:tcW w:w="468" w:type="pct"/>
            <w:noWrap/>
            <w:hideMark/>
          </w:tcPr>
          <w:p w14:paraId="717AD8A4" w14:textId="2202BB20" w:rsidR="00B1580C" w:rsidRPr="007F06A4" w:rsidRDefault="00B1580C" w:rsidP="002C33AB">
            <w:pPr>
              <w:pStyle w:val="a5"/>
              <w:rPr>
                <w:szCs w:val="16"/>
              </w:rPr>
            </w:pPr>
            <w:r w:rsidRPr="007F06A4">
              <w:rPr>
                <w:szCs w:val="16"/>
              </w:rPr>
              <w:t>1.</w:t>
            </w:r>
            <w:r w:rsidR="00E459B7">
              <w:rPr>
                <w:szCs w:val="16"/>
              </w:rPr>
              <w:t>1</w:t>
            </w:r>
            <w:r w:rsidRPr="007F06A4">
              <w:rPr>
                <w:szCs w:val="16"/>
              </w:rPr>
              <w:t>63734</w:t>
            </w:r>
          </w:p>
        </w:tc>
        <w:tc>
          <w:tcPr>
            <w:tcW w:w="468" w:type="pct"/>
            <w:noWrap/>
            <w:hideMark/>
          </w:tcPr>
          <w:p w14:paraId="10D6123A" w14:textId="77777777" w:rsidR="00B1580C" w:rsidRPr="007F06A4" w:rsidRDefault="00B1580C" w:rsidP="002C33AB">
            <w:pPr>
              <w:pStyle w:val="a5"/>
              <w:rPr>
                <w:szCs w:val="16"/>
              </w:rPr>
            </w:pPr>
            <w:r w:rsidRPr="007F06A4">
              <w:rPr>
                <w:szCs w:val="16"/>
              </w:rPr>
              <w:t>45.64161</w:t>
            </w:r>
          </w:p>
        </w:tc>
        <w:tc>
          <w:tcPr>
            <w:tcW w:w="461" w:type="pct"/>
            <w:noWrap/>
            <w:hideMark/>
          </w:tcPr>
          <w:p w14:paraId="7F85FE47" w14:textId="77777777" w:rsidR="00B1580C" w:rsidRPr="007F06A4" w:rsidRDefault="00B1580C" w:rsidP="002C33AB">
            <w:pPr>
              <w:pStyle w:val="a5"/>
              <w:rPr>
                <w:szCs w:val="16"/>
              </w:rPr>
            </w:pPr>
            <w:r w:rsidRPr="007F06A4">
              <w:rPr>
                <w:szCs w:val="16"/>
              </w:rPr>
              <w:t>17%</w:t>
            </w:r>
          </w:p>
        </w:tc>
        <w:tc>
          <w:tcPr>
            <w:tcW w:w="500" w:type="pct"/>
            <w:noWrap/>
            <w:hideMark/>
          </w:tcPr>
          <w:p w14:paraId="5278E75F" w14:textId="77777777" w:rsidR="00B1580C" w:rsidRPr="007F06A4" w:rsidRDefault="00B1580C" w:rsidP="002C33AB">
            <w:pPr>
              <w:pStyle w:val="a5"/>
              <w:rPr>
                <w:szCs w:val="16"/>
              </w:rPr>
            </w:pPr>
            <w:r w:rsidRPr="007F06A4">
              <w:rPr>
                <w:szCs w:val="16"/>
              </w:rPr>
              <w:t>10%</w:t>
            </w:r>
          </w:p>
        </w:tc>
        <w:tc>
          <w:tcPr>
            <w:tcW w:w="553" w:type="pct"/>
            <w:noWrap/>
            <w:hideMark/>
          </w:tcPr>
          <w:p w14:paraId="035111D7" w14:textId="77777777" w:rsidR="00B1580C" w:rsidRPr="007F06A4" w:rsidRDefault="00B1580C" w:rsidP="002C33AB">
            <w:pPr>
              <w:pStyle w:val="a5"/>
              <w:rPr>
                <w:szCs w:val="16"/>
              </w:rPr>
            </w:pPr>
            <w:r w:rsidRPr="007F06A4">
              <w:rPr>
                <w:szCs w:val="16"/>
              </w:rPr>
              <w:t>/</w:t>
            </w:r>
          </w:p>
        </w:tc>
        <w:tc>
          <w:tcPr>
            <w:tcW w:w="487" w:type="pct"/>
            <w:noWrap/>
            <w:hideMark/>
          </w:tcPr>
          <w:p w14:paraId="58260EEA" w14:textId="77777777" w:rsidR="00B1580C" w:rsidRPr="007F06A4" w:rsidRDefault="00B1580C" w:rsidP="002C33AB">
            <w:pPr>
              <w:pStyle w:val="a5"/>
              <w:rPr>
                <w:szCs w:val="16"/>
              </w:rPr>
            </w:pPr>
            <w:r w:rsidRPr="007F06A4">
              <w:rPr>
                <w:szCs w:val="16"/>
              </w:rPr>
              <w:t>/</w:t>
            </w:r>
          </w:p>
        </w:tc>
      </w:tr>
      <w:tr w:rsidR="007F06A4" w:rsidRPr="007F06A4" w14:paraId="6C28AFB7" w14:textId="77777777" w:rsidTr="00487EAD">
        <w:trPr>
          <w:trHeight w:val="181"/>
        </w:trPr>
        <w:tc>
          <w:tcPr>
            <w:tcW w:w="2999" w:type="pct"/>
            <w:gridSpan w:val="5"/>
            <w:noWrap/>
          </w:tcPr>
          <w:p w14:paraId="5A9395F8" w14:textId="77777777" w:rsidR="00B1580C" w:rsidRPr="007F06A4" w:rsidRDefault="00B1580C" w:rsidP="002C33AB">
            <w:pPr>
              <w:pStyle w:val="a5"/>
              <w:rPr>
                <w:szCs w:val="16"/>
              </w:rPr>
            </w:pPr>
            <w:r w:rsidRPr="007F06A4">
              <w:rPr>
                <w:rFonts w:eastAsia="等线"/>
                <w:szCs w:val="16"/>
              </w:rPr>
              <w:t>Cost ($,month</w:t>
            </w:r>
            <w:r w:rsidRPr="007F06A4">
              <w:rPr>
                <w:rFonts w:eastAsia="等线"/>
                <w:szCs w:val="16"/>
              </w:rPr>
              <w:t>）</w:t>
            </w:r>
          </w:p>
        </w:tc>
        <w:tc>
          <w:tcPr>
            <w:tcW w:w="461" w:type="pct"/>
            <w:noWrap/>
          </w:tcPr>
          <w:p w14:paraId="6AED2CA6" w14:textId="77777777" w:rsidR="00B1580C" w:rsidRPr="007F06A4" w:rsidRDefault="00B1580C" w:rsidP="002C33AB">
            <w:pPr>
              <w:pStyle w:val="a5"/>
              <w:rPr>
                <w:szCs w:val="16"/>
              </w:rPr>
            </w:pPr>
            <w:r w:rsidRPr="007F06A4">
              <w:rPr>
                <w:szCs w:val="16"/>
              </w:rPr>
              <w:t>17.98</w:t>
            </w:r>
          </w:p>
        </w:tc>
        <w:tc>
          <w:tcPr>
            <w:tcW w:w="500" w:type="pct"/>
            <w:noWrap/>
          </w:tcPr>
          <w:p w14:paraId="27D6C92D" w14:textId="77777777" w:rsidR="00B1580C" w:rsidRPr="007F06A4" w:rsidRDefault="00B1580C" w:rsidP="002C33AB">
            <w:pPr>
              <w:pStyle w:val="a5"/>
              <w:rPr>
                <w:szCs w:val="16"/>
              </w:rPr>
            </w:pPr>
            <w:r w:rsidRPr="007F06A4">
              <w:rPr>
                <w:szCs w:val="16"/>
              </w:rPr>
              <w:t>11.64</w:t>
            </w:r>
          </w:p>
        </w:tc>
        <w:tc>
          <w:tcPr>
            <w:tcW w:w="553" w:type="pct"/>
            <w:noWrap/>
          </w:tcPr>
          <w:p w14:paraId="75F09A56" w14:textId="77777777" w:rsidR="00B1580C" w:rsidRPr="007F06A4" w:rsidRDefault="00B1580C" w:rsidP="002C33AB">
            <w:pPr>
              <w:pStyle w:val="a5"/>
              <w:rPr>
                <w:szCs w:val="16"/>
              </w:rPr>
            </w:pPr>
            <w:r w:rsidRPr="007F06A4">
              <w:rPr>
                <w:szCs w:val="16"/>
              </w:rPr>
              <w:t>44.44</w:t>
            </w:r>
          </w:p>
        </w:tc>
        <w:tc>
          <w:tcPr>
            <w:tcW w:w="487" w:type="pct"/>
            <w:noWrap/>
          </w:tcPr>
          <w:p w14:paraId="2A5DD106" w14:textId="4A9B7D86" w:rsidR="00B1580C" w:rsidRPr="007F06A4" w:rsidRDefault="00E459B7" w:rsidP="002C33AB">
            <w:pPr>
              <w:pStyle w:val="a5"/>
              <w:rPr>
                <w:szCs w:val="16"/>
              </w:rPr>
            </w:pPr>
            <w:r>
              <w:rPr>
                <w:szCs w:val="16"/>
              </w:rPr>
              <w:t>1</w:t>
            </w:r>
            <w:r w:rsidR="00B1580C" w:rsidRPr="007F06A4">
              <w:rPr>
                <w:szCs w:val="16"/>
              </w:rPr>
              <w:t>4.66</w:t>
            </w:r>
          </w:p>
        </w:tc>
      </w:tr>
      <w:tr w:rsidR="00B1580C" w:rsidRPr="007F06A4" w14:paraId="08048BD1" w14:textId="77777777" w:rsidTr="00487EAD">
        <w:trPr>
          <w:trHeight w:val="181"/>
        </w:trPr>
        <w:tc>
          <w:tcPr>
            <w:tcW w:w="2999" w:type="pct"/>
            <w:gridSpan w:val="5"/>
            <w:noWrap/>
          </w:tcPr>
          <w:p w14:paraId="6FE9E5D4" w14:textId="77777777" w:rsidR="00B1580C" w:rsidRPr="007F06A4" w:rsidRDefault="00B1580C" w:rsidP="002C33AB">
            <w:pPr>
              <w:pStyle w:val="a5"/>
              <w:rPr>
                <w:szCs w:val="16"/>
              </w:rPr>
            </w:pPr>
            <w:r w:rsidRPr="007F06A4">
              <w:rPr>
                <w:rFonts w:eastAsia="等线"/>
                <w:szCs w:val="16"/>
              </w:rPr>
              <w:t>Disutility of any AEs</w:t>
            </w:r>
          </w:p>
        </w:tc>
        <w:tc>
          <w:tcPr>
            <w:tcW w:w="2001" w:type="pct"/>
            <w:gridSpan w:val="4"/>
            <w:noWrap/>
          </w:tcPr>
          <w:p w14:paraId="7B22FB03" w14:textId="7E69FCB9" w:rsidR="00B1580C" w:rsidRPr="007F06A4" w:rsidRDefault="00B1580C" w:rsidP="002C33AB">
            <w:pPr>
              <w:pStyle w:val="a5"/>
              <w:rPr>
                <w:szCs w:val="16"/>
              </w:rPr>
            </w:pPr>
            <w:r w:rsidRPr="007F06A4">
              <w:rPr>
                <w:szCs w:val="16"/>
              </w:rPr>
              <w:t>0.01</w:t>
            </w:r>
            <w:r w:rsidR="00E459B7">
              <w:rPr>
                <w:szCs w:val="16"/>
              </w:rPr>
              <w:t>1</w:t>
            </w:r>
          </w:p>
        </w:tc>
      </w:tr>
    </w:tbl>
    <w:p w14:paraId="31748FCB" w14:textId="77777777" w:rsidR="00B1580C" w:rsidRPr="001A25F0" w:rsidRDefault="00B1580C" w:rsidP="002C33AB">
      <w:pPr>
        <w:pStyle w:val="-"/>
        <w:spacing w:line="480" w:lineRule="auto"/>
        <w:rPr>
          <w:rFonts w:eastAsiaTheme="minorEastAsia"/>
          <w:sz w:val="24"/>
        </w:rPr>
      </w:pPr>
      <w:r w:rsidRPr="001A25F0">
        <w:rPr>
          <w:sz w:val="24"/>
        </w:rPr>
        <w:t xml:space="preserve">Abbreviation: </w:t>
      </w:r>
      <w:r w:rsidRPr="001A25F0">
        <w:rPr>
          <w:rFonts w:eastAsiaTheme="minorEastAsia"/>
          <w:b w:val="0"/>
          <w:sz w:val="24"/>
        </w:rPr>
        <w:t>AEs: adverse reactions</w:t>
      </w:r>
      <w:r w:rsidRPr="001A25F0">
        <w:rPr>
          <w:rFonts w:eastAsiaTheme="minorEastAsia"/>
          <w:sz w:val="24"/>
        </w:rPr>
        <w:t>.</w:t>
      </w:r>
    </w:p>
    <w:p w14:paraId="2CE6F95A" w14:textId="442D49B4" w:rsidR="00076C0D" w:rsidRDefault="00076C0D" w:rsidP="002C33AB">
      <w:pPr>
        <w:pStyle w:val="a6"/>
      </w:pPr>
      <w:r>
        <w:br w:type="page"/>
      </w:r>
    </w:p>
    <w:p w14:paraId="37BEA825" w14:textId="0B152E63" w:rsidR="002C33AB" w:rsidRDefault="006070E0" w:rsidP="00F379B9">
      <w:pPr>
        <w:pStyle w:val="1"/>
      </w:pPr>
      <w:bookmarkStart w:id="19" w:name="_Toc157108427"/>
      <w:r w:rsidRPr="006070E0">
        <w:lastRenderedPageBreak/>
        <w:t>Supplementary Data on Results</w:t>
      </w:r>
      <w:bookmarkEnd w:id="19"/>
    </w:p>
    <w:p w14:paraId="62500BFF" w14:textId="546EE1CF" w:rsidR="00991CE7" w:rsidRPr="00991CE7" w:rsidRDefault="000D012F" w:rsidP="000D012F">
      <w:pPr>
        <w:spacing w:line="480" w:lineRule="auto"/>
      </w:pPr>
      <w:r>
        <w:t>The dynamic model predicted the number of new HIV cases from 2015 to 2045. The results indicated that the annual incidence in the B/F/TAF group was consistently lower than that in the DTG/3TC group.</w:t>
      </w:r>
    </w:p>
    <w:p w14:paraId="57FAA773" w14:textId="77777777" w:rsidR="006070E0" w:rsidRDefault="00B50802" w:rsidP="006070E0">
      <w:pPr>
        <w:pStyle w:val="-1"/>
        <w:spacing w:after="32" w:line="480" w:lineRule="auto"/>
        <w:ind w:firstLineChars="0" w:firstLine="0"/>
      </w:pPr>
      <w:r w:rsidRPr="00A04FFD">
        <w:rPr>
          <w:noProof/>
        </w:rPr>
        <w:drawing>
          <wp:inline distT="0" distB="0" distL="0" distR="0" wp14:anchorId="5FFE985C" wp14:editId="4527E7B3">
            <wp:extent cx="5417251" cy="3398400"/>
            <wp:effectExtent l="0" t="0" r="0" b="0"/>
            <wp:docPr id="7057763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776319" name="图片 2"/>
                    <pic:cNvPicPr>
                      <a:picLocks noChangeAspect="1" noChangeArrowheads="1"/>
                    </pic:cNvPicPr>
                  </pic:nvPicPr>
                  <pic:blipFill>
                    <a:blip r:embed="rId11"/>
                    <a:stretch>
                      <a:fillRect/>
                    </a:stretch>
                  </pic:blipFill>
                  <pic:spPr bwMode="auto">
                    <a:xfrm>
                      <a:off x="0" y="0"/>
                      <a:ext cx="5417251" cy="3398400"/>
                    </a:xfrm>
                    <a:prstGeom prst="rect">
                      <a:avLst/>
                    </a:prstGeom>
                    <a:noFill/>
                    <a:ln>
                      <a:noFill/>
                    </a:ln>
                  </pic:spPr>
                </pic:pic>
              </a:graphicData>
            </a:graphic>
          </wp:inline>
        </w:drawing>
      </w:r>
    </w:p>
    <w:p w14:paraId="269A333C" w14:textId="615E098E" w:rsidR="006070E0" w:rsidRPr="006070E0" w:rsidRDefault="006070E0" w:rsidP="006070E0">
      <w:pPr>
        <w:pStyle w:val="a8"/>
        <w:keepNext/>
        <w:spacing w:line="480" w:lineRule="auto"/>
        <w:jc w:val="left"/>
        <w:rPr>
          <w:rFonts w:ascii="Times New Roman"/>
          <w:b/>
          <w:bCs/>
          <w:sz w:val="24"/>
        </w:rPr>
      </w:pPr>
      <w:bookmarkStart w:id="20" w:name="_Toc157107460"/>
      <w:bookmarkStart w:id="21" w:name="_Toc157107887"/>
      <w:r w:rsidRPr="006070E0">
        <w:rPr>
          <w:rFonts w:ascii="Times New Roman"/>
          <w:b/>
          <w:bCs/>
          <w:sz w:val="24"/>
        </w:rPr>
        <w:t>Fig. S</w:t>
      </w:r>
      <w:r w:rsidRPr="006070E0">
        <w:rPr>
          <w:rFonts w:ascii="Times New Roman"/>
          <w:b/>
          <w:bCs/>
          <w:sz w:val="24"/>
        </w:rPr>
        <w:fldChar w:fldCharType="begin"/>
      </w:r>
      <w:r w:rsidRPr="006070E0">
        <w:rPr>
          <w:rFonts w:ascii="Times New Roman"/>
          <w:b/>
          <w:bCs/>
          <w:sz w:val="24"/>
        </w:rPr>
        <w:instrText xml:space="preserve"> SEQ Fig._S \* ARABIC </w:instrText>
      </w:r>
      <w:r w:rsidRPr="006070E0">
        <w:rPr>
          <w:rFonts w:ascii="Times New Roman"/>
          <w:b/>
          <w:bCs/>
          <w:sz w:val="24"/>
        </w:rPr>
        <w:fldChar w:fldCharType="separate"/>
      </w:r>
      <w:r w:rsidRPr="006070E0">
        <w:rPr>
          <w:rFonts w:ascii="Times New Roman"/>
          <w:b/>
          <w:bCs/>
          <w:sz w:val="24"/>
        </w:rPr>
        <w:t>3</w:t>
      </w:r>
      <w:r w:rsidRPr="006070E0">
        <w:rPr>
          <w:rFonts w:ascii="Times New Roman"/>
          <w:b/>
          <w:bCs/>
          <w:sz w:val="24"/>
        </w:rPr>
        <w:fldChar w:fldCharType="end"/>
      </w:r>
      <w:r w:rsidRPr="006070E0">
        <w:rPr>
          <w:rFonts w:ascii="Times New Roman"/>
          <w:b/>
          <w:bCs/>
          <w:sz w:val="24"/>
        </w:rPr>
        <w:t xml:space="preserve"> </w:t>
      </w:r>
      <w:r>
        <w:rPr>
          <w:rFonts w:ascii="Times New Roman"/>
          <w:b/>
          <w:bCs/>
          <w:sz w:val="24"/>
        </w:rPr>
        <w:t>T</w:t>
      </w:r>
      <w:r w:rsidRPr="00275808">
        <w:rPr>
          <w:rFonts w:ascii="Times New Roman"/>
          <w:b/>
          <w:bCs/>
          <w:sz w:val="24"/>
        </w:rPr>
        <w:t>he number of new HIV cases in each of the five subgroups (</w:t>
      </w:r>
      <w:r>
        <w:rPr>
          <w:rFonts w:ascii="Times New Roman"/>
          <w:b/>
          <w:bCs/>
          <w:sz w:val="24"/>
        </w:rPr>
        <w:t>2</w:t>
      </w:r>
      <w:r w:rsidRPr="00275808">
        <w:rPr>
          <w:rFonts w:ascii="Times New Roman"/>
          <w:b/>
          <w:bCs/>
          <w:sz w:val="24"/>
        </w:rPr>
        <w:t>015-</w:t>
      </w:r>
      <w:r>
        <w:rPr>
          <w:rFonts w:ascii="Times New Roman"/>
          <w:b/>
          <w:bCs/>
          <w:sz w:val="24"/>
        </w:rPr>
        <w:t>2</w:t>
      </w:r>
      <w:r w:rsidRPr="00275808">
        <w:rPr>
          <w:rFonts w:ascii="Times New Roman"/>
          <w:b/>
          <w:bCs/>
          <w:sz w:val="24"/>
        </w:rPr>
        <w:t>045)</w:t>
      </w:r>
      <w:bookmarkEnd w:id="20"/>
      <w:bookmarkEnd w:id="21"/>
    </w:p>
    <w:p w14:paraId="4F9F49AE" w14:textId="77777777" w:rsidR="00253523" w:rsidRDefault="00253523" w:rsidP="00253523">
      <w:pPr>
        <w:autoSpaceDE w:val="0"/>
        <w:autoSpaceDN w:val="0"/>
        <w:adjustRightInd w:val="0"/>
        <w:jc w:val="left"/>
      </w:pPr>
      <w:r>
        <w:br w:type="page"/>
      </w:r>
    </w:p>
    <w:p w14:paraId="290DE7DF" w14:textId="01B080B1" w:rsidR="00253523" w:rsidRDefault="00BE195B" w:rsidP="00253523">
      <w:pPr>
        <w:pStyle w:val="1"/>
        <w:numPr>
          <w:ilvl w:val="0"/>
          <w:numId w:val="0"/>
        </w:numPr>
        <w:rPr>
          <w:rFonts w:eastAsiaTheme="minorEastAsia"/>
          <w:kern w:val="0"/>
        </w:rPr>
      </w:pPr>
      <w:bookmarkStart w:id="22" w:name="_Toc157108428"/>
      <w:r>
        <w:lastRenderedPageBreak/>
        <w:t>R</w:t>
      </w:r>
      <w:r w:rsidR="00253523">
        <w:rPr>
          <w:rFonts w:hint="eastAsia"/>
        </w:rPr>
        <w:t>eference</w:t>
      </w:r>
      <w:bookmarkEnd w:id="22"/>
      <w:r w:rsidR="00253523">
        <w:fldChar w:fldCharType="begin"/>
      </w:r>
      <w:r w:rsidR="00253523">
        <w:instrText xml:space="preserve"> ADDIN NE.Bib</w:instrText>
      </w:r>
      <w:r w:rsidR="00253523">
        <w:fldChar w:fldCharType="separate"/>
      </w:r>
    </w:p>
    <w:p w14:paraId="1585236A" w14:textId="77777777" w:rsidR="00253523" w:rsidRDefault="00253523" w:rsidP="00253523">
      <w:pPr>
        <w:autoSpaceDE w:val="0"/>
        <w:autoSpaceDN w:val="0"/>
        <w:adjustRightInd w:val="0"/>
        <w:rPr>
          <w:rFonts w:eastAsiaTheme="minorEastAsia"/>
          <w:kern w:val="0"/>
        </w:rPr>
      </w:pPr>
      <w:r>
        <w:rPr>
          <w:rFonts w:eastAsiaTheme="minorEastAsia"/>
          <w:color w:val="000000"/>
          <w:kern w:val="0"/>
          <w:sz w:val="20"/>
          <w:szCs w:val="20"/>
        </w:rPr>
        <w:t>1.</w:t>
      </w:r>
      <w:r>
        <w:rPr>
          <w:rFonts w:eastAsiaTheme="minorEastAsia"/>
          <w:color w:val="000000"/>
          <w:kern w:val="0"/>
          <w:sz w:val="20"/>
          <w:szCs w:val="20"/>
        </w:rPr>
        <w:tab/>
      </w:r>
      <w:bookmarkStart w:id="23" w:name="_neb55BD9858_0BB3_455D_BD0C_15F876EFE4A8"/>
      <w:r>
        <w:rPr>
          <w:rFonts w:eastAsiaTheme="minorEastAsia"/>
          <w:color w:val="000000"/>
          <w:kern w:val="0"/>
          <w:sz w:val="20"/>
          <w:szCs w:val="20"/>
        </w:rPr>
        <w:t>Peng S, Tafazzoli A, Dorman E, Rosenblatt L, Villasis-Keever A, Sorensen S. Cost-effectiveness of DTG</w:t>
      </w:r>
      <w:r>
        <w:rPr>
          <w:rFonts w:ascii="MS Gothic" w:eastAsia="MS Gothic" w:hAnsi="MS Gothic" w:cs="MS Gothic" w:hint="eastAsia"/>
          <w:color w:val="000000"/>
          <w:kern w:val="0"/>
          <w:sz w:val="20"/>
          <w:szCs w:val="20"/>
        </w:rPr>
        <w:t> </w:t>
      </w:r>
      <w:r>
        <w:rPr>
          <w:rFonts w:eastAsiaTheme="minorEastAsia"/>
          <w:color w:val="000000"/>
          <w:kern w:val="0"/>
          <w:sz w:val="20"/>
          <w:szCs w:val="20"/>
        </w:rPr>
        <w:t>+</w:t>
      </w:r>
      <w:r>
        <w:rPr>
          <w:rFonts w:ascii="MS Gothic" w:eastAsia="MS Gothic" w:hAnsi="MS Gothic" w:cs="MS Gothic" w:hint="eastAsia"/>
          <w:color w:val="000000"/>
          <w:kern w:val="0"/>
          <w:sz w:val="20"/>
          <w:szCs w:val="20"/>
        </w:rPr>
        <w:t> </w:t>
      </w:r>
      <w:r>
        <w:rPr>
          <w:rFonts w:eastAsiaTheme="minorEastAsia"/>
          <w:color w:val="000000"/>
          <w:kern w:val="0"/>
          <w:sz w:val="20"/>
          <w:szCs w:val="20"/>
        </w:rPr>
        <w:t>ABC/3TC versus EFV/TDF/FTC for first-line treatment of HIV-1 in the United States. J MED ECON. 2015 2015/1/20;18(10):763-76. 10.3111/13696998.2015.1046878</w:t>
      </w:r>
      <w:bookmarkEnd w:id="23"/>
    </w:p>
    <w:p w14:paraId="2FAC6556" w14:textId="77777777" w:rsidR="00253523" w:rsidRDefault="00253523" w:rsidP="00253523">
      <w:pPr>
        <w:autoSpaceDE w:val="0"/>
        <w:autoSpaceDN w:val="0"/>
        <w:adjustRightInd w:val="0"/>
        <w:rPr>
          <w:rFonts w:eastAsiaTheme="minorEastAsia"/>
          <w:kern w:val="0"/>
        </w:rPr>
      </w:pPr>
      <w:r>
        <w:rPr>
          <w:rFonts w:eastAsiaTheme="minorEastAsia"/>
          <w:color w:val="000000"/>
          <w:kern w:val="0"/>
          <w:sz w:val="20"/>
          <w:szCs w:val="20"/>
        </w:rPr>
        <w:t>2.</w:t>
      </w:r>
      <w:r>
        <w:rPr>
          <w:rFonts w:eastAsiaTheme="minorEastAsia"/>
          <w:color w:val="000000"/>
          <w:kern w:val="0"/>
          <w:sz w:val="20"/>
          <w:szCs w:val="20"/>
        </w:rPr>
        <w:tab/>
      </w:r>
      <w:bookmarkStart w:id="24" w:name="_nebCD658112_67D3_49E2_AC7A_634BD6A442FD"/>
      <w:r>
        <w:rPr>
          <w:rFonts w:eastAsiaTheme="minorEastAsia"/>
          <w:color w:val="000000"/>
          <w:kern w:val="0"/>
          <w:sz w:val="20"/>
          <w:szCs w:val="20"/>
        </w:rPr>
        <w:t>world development indicators. 2023. https://databank.worldbank.org/reports.aspx?dsid=2&amp;series=PA.NUS.PPP. Accessed 01 Oct 2023</w:t>
      </w:r>
      <w:bookmarkEnd w:id="24"/>
    </w:p>
    <w:p w14:paraId="03B86731" w14:textId="77777777" w:rsidR="00253523" w:rsidRDefault="00253523" w:rsidP="00253523">
      <w:pPr>
        <w:autoSpaceDE w:val="0"/>
        <w:autoSpaceDN w:val="0"/>
        <w:adjustRightInd w:val="0"/>
        <w:rPr>
          <w:rFonts w:eastAsiaTheme="minorEastAsia"/>
          <w:kern w:val="0"/>
        </w:rPr>
      </w:pPr>
      <w:r>
        <w:rPr>
          <w:rFonts w:eastAsiaTheme="minorEastAsia"/>
          <w:color w:val="000000"/>
          <w:kern w:val="0"/>
          <w:sz w:val="20"/>
          <w:szCs w:val="20"/>
        </w:rPr>
        <w:t>3.</w:t>
      </w:r>
      <w:r>
        <w:rPr>
          <w:rFonts w:eastAsiaTheme="minorEastAsia"/>
          <w:color w:val="000000"/>
          <w:kern w:val="0"/>
          <w:sz w:val="20"/>
          <w:szCs w:val="20"/>
        </w:rPr>
        <w:tab/>
      </w:r>
      <w:bookmarkStart w:id="25" w:name="_neb81FA1A8C_0A22_474D_8BF6_5BDB35F7DFF6"/>
      <w:r>
        <w:rPr>
          <w:rFonts w:eastAsiaTheme="minorEastAsia"/>
          <w:color w:val="000000"/>
          <w:kern w:val="0"/>
          <w:sz w:val="20"/>
          <w:szCs w:val="20"/>
        </w:rPr>
        <w:t>Simpson KN, Pei PP, Möller J, Baran RW, Dietz B, Woodward W, et al. Lopinavir/ritonavir versus darunavir plus ritonavir for HIV infection: A cost-effectiveness analysis for the United States. PHARMACOECONOMICS. 2013 2013/1/1;31(5):427-44. 10.1007/s40273-013-0048-3</w:t>
      </w:r>
      <w:bookmarkEnd w:id="25"/>
    </w:p>
    <w:p w14:paraId="545B7933" w14:textId="77777777" w:rsidR="00253523" w:rsidRDefault="00253523" w:rsidP="00253523">
      <w:pPr>
        <w:autoSpaceDE w:val="0"/>
        <w:autoSpaceDN w:val="0"/>
        <w:adjustRightInd w:val="0"/>
        <w:rPr>
          <w:rFonts w:eastAsiaTheme="minorEastAsia"/>
          <w:kern w:val="0"/>
        </w:rPr>
      </w:pPr>
      <w:r>
        <w:rPr>
          <w:rFonts w:eastAsiaTheme="minorEastAsia"/>
          <w:color w:val="000000"/>
          <w:kern w:val="0"/>
          <w:sz w:val="20"/>
          <w:szCs w:val="20"/>
        </w:rPr>
        <w:t>4.</w:t>
      </w:r>
      <w:r>
        <w:rPr>
          <w:rFonts w:eastAsiaTheme="minorEastAsia"/>
          <w:color w:val="000000"/>
          <w:kern w:val="0"/>
          <w:sz w:val="20"/>
          <w:szCs w:val="20"/>
        </w:rPr>
        <w:tab/>
      </w:r>
      <w:bookmarkStart w:id="26" w:name="_neb7B588869_AC75_4927_BF13_2A075F09AB22"/>
      <w:r>
        <w:rPr>
          <w:rFonts w:eastAsiaTheme="minorEastAsia"/>
          <w:color w:val="000000"/>
          <w:kern w:val="0"/>
          <w:sz w:val="20"/>
          <w:szCs w:val="20"/>
        </w:rPr>
        <w:t>Gallant J, Lazzarin A, Mills A, Orkin C, Podzamczer D, Tebas P, et al. Bictegravir, emtricitabine, and tenofovir alafenamide versus dolutegravir, abacavir, and lamivudine for initial treatment of HIV-1 infection  (GS-US-380-1489): a double-blind, multicentre, phase 3, randomised controlled  non-inferiority trial. LANCET. 2017 2017/11/4;390(10107):2063-72. 10.1016/S0140-6736(17)32299-7</w:t>
      </w:r>
      <w:bookmarkEnd w:id="26"/>
    </w:p>
    <w:p w14:paraId="54456E6C" w14:textId="181C2156" w:rsidR="00253523" w:rsidRDefault="00253523" w:rsidP="00253523">
      <w:pPr>
        <w:autoSpaceDE w:val="0"/>
        <w:autoSpaceDN w:val="0"/>
        <w:adjustRightInd w:val="0"/>
        <w:rPr>
          <w:rFonts w:eastAsiaTheme="minorEastAsia"/>
          <w:kern w:val="0"/>
        </w:rPr>
      </w:pPr>
      <w:r>
        <w:rPr>
          <w:rFonts w:eastAsiaTheme="minorEastAsia"/>
          <w:color w:val="000000"/>
          <w:kern w:val="0"/>
          <w:sz w:val="20"/>
          <w:szCs w:val="20"/>
        </w:rPr>
        <w:t>5.</w:t>
      </w:r>
      <w:r>
        <w:rPr>
          <w:rFonts w:eastAsiaTheme="minorEastAsia"/>
          <w:color w:val="000000"/>
          <w:kern w:val="0"/>
          <w:sz w:val="20"/>
          <w:szCs w:val="20"/>
        </w:rPr>
        <w:tab/>
      </w:r>
      <w:bookmarkStart w:id="27" w:name="_neb829A37E8_02C3_4797_85C0_34E049B1376F"/>
      <w:r>
        <w:rPr>
          <w:rFonts w:eastAsiaTheme="minorEastAsia"/>
          <w:color w:val="000000"/>
          <w:kern w:val="0"/>
          <w:sz w:val="20"/>
          <w:szCs w:val="20"/>
        </w:rPr>
        <w:t>Cahn P, Madero JS, Arribas JR, Antinori A, Ortiz R, Clarke AE, et al. Dolutegravir plus lamivudine versus dolutegravir plus tenofovir disoproxil fumarate and emtricitabine in antiretroviral-naive adults with HIV-1 infection (GEMINI-1 and GEMINI-2): week 48 results from two multicentre, double-blind, randomised, non-inferiority, phase 3 trials. LANCET. 2019 2019/1/12;393(10167):143-55. 10.1016/S0140-6736(18)32462-0</w:t>
      </w:r>
      <w:bookmarkEnd w:id="27"/>
    </w:p>
    <w:p w14:paraId="06A9F75C" w14:textId="77777777" w:rsidR="00253523" w:rsidRDefault="00253523" w:rsidP="00253523">
      <w:pPr>
        <w:autoSpaceDE w:val="0"/>
        <w:autoSpaceDN w:val="0"/>
        <w:adjustRightInd w:val="0"/>
        <w:rPr>
          <w:rFonts w:eastAsiaTheme="minorEastAsia"/>
          <w:kern w:val="0"/>
        </w:rPr>
      </w:pPr>
      <w:r>
        <w:rPr>
          <w:rFonts w:eastAsiaTheme="minorEastAsia"/>
          <w:color w:val="000000"/>
          <w:kern w:val="0"/>
          <w:sz w:val="20"/>
          <w:szCs w:val="20"/>
        </w:rPr>
        <w:t>6.</w:t>
      </w:r>
      <w:r>
        <w:rPr>
          <w:rFonts w:eastAsiaTheme="minorEastAsia"/>
          <w:color w:val="000000"/>
          <w:kern w:val="0"/>
          <w:sz w:val="20"/>
          <w:szCs w:val="20"/>
        </w:rPr>
        <w:tab/>
      </w:r>
      <w:bookmarkStart w:id="28" w:name="_neb1353FB54_E7A8_4A60_BF05_2461E1F99A16"/>
      <w:r>
        <w:rPr>
          <w:rFonts w:eastAsiaTheme="minorEastAsia"/>
          <w:color w:val="000000"/>
          <w:kern w:val="0"/>
          <w:sz w:val="20"/>
          <w:szCs w:val="20"/>
        </w:rPr>
        <w:t>An L, Jianwei L, Leaf P, Ying S, Liang H, Hongli M, et al. Clinical observation of efficacy and safety of second-line antiviral therapy of HIV/AIDS. Chinese Journal of AIDS &amp; STD. 2015;21(06):450-2. 10.13419/j.cnki.aids.2015.06.02</w:t>
      </w:r>
      <w:bookmarkEnd w:id="28"/>
    </w:p>
    <w:p w14:paraId="41833AE5" w14:textId="05F4B6F9" w:rsidR="00253523" w:rsidRDefault="00253523" w:rsidP="00253523">
      <w:pPr>
        <w:autoSpaceDE w:val="0"/>
        <w:autoSpaceDN w:val="0"/>
        <w:adjustRightInd w:val="0"/>
        <w:rPr>
          <w:rFonts w:eastAsiaTheme="minorEastAsia"/>
          <w:kern w:val="0"/>
        </w:rPr>
      </w:pPr>
      <w:r>
        <w:rPr>
          <w:rFonts w:eastAsiaTheme="minorEastAsia"/>
          <w:color w:val="000000"/>
          <w:kern w:val="0"/>
          <w:sz w:val="20"/>
          <w:szCs w:val="20"/>
        </w:rPr>
        <w:t>7.</w:t>
      </w:r>
      <w:r>
        <w:rPr>
          <w:rFonts w:eastAsiaTheme="minorEastAsia"/>
          <w:color w:val="000000"/>
          <w:kern w:val="0"/>
          <w:sz w:val="20"/>
          <w:szCs w:val="20"/>
        </w:rPr>
        <w:tab/>
      </w:r>
      <w:bookmarkStart w:id="29" w:name="_neb9CB09EF6_C0FD_4ABC_8077_CE54409E6A73"/>
      <w:r>
        <w:rPr>
          <w:rFonts w:eastAsiaTheme="minorEastAsia"/>
          <w:color w:val="000000"/>
          <w:kern w:val="0"/>
          <w:sz w:val="20"/>
          <w:szCs w:val="20"/>
        </w:rPr>
        <w:t>Dai L, Su B, Liu A, Zhang H, Wu H, Zhang T, et al. Adverse events in Chinese human immunodeficiency virus (HIV) patients receiving first line antiretroviral therapy. BMC INFECT DIS. 2020 2020/2/19;20(1):158. 10.1186/s12879-020-4878-2</w:t>
      </w:r>
      <w:bookmarkEnd w:id="29"/>
    </w:p>
    <w:p w14:paraId="62773F0D" w14:textId="77777777" w:rsidR="00253523" w:rsidRDefault="00253523" w:rsidP="00253523">
      <w:pPr>
        <w:autoSpaceDE w:val="0"/>
        <w:autoSpaceDN w:val="0"/>
        <w:adjustRightInd w:val="0"/>
        <w:rPr>
          <w:rFonts w:eastAsiaTheme="minorEastAsia"/>
          <w:kern w:val="0"/>
        </w:rPr>
      </w:pPr>
      <w:r>
        <w:rPr>
          <w:rFonts w:eastAsiaTheme="minorEastAsia"/>
          <w:color w:val="000000"/>
          <w:kern w:val="0"/>
          <w:sz w:val="20"/>
          <w:szCs w:val="20"/>
        </w:rPr>
        <w:t>8.</w:t>
      </w:r>
      <w:r>
        <w:rPr>
          <w:rFonts w:eastAsiaTheme="minorEastAsia"/>
          <w:color w:val="000000"/>
          <w:kern w:val="0"/>
          <w:sz w:val="20"/>
          <w:szCs w:val="20"/>
        </w:rPr>
        <w:tab/>
      </w:r>
      <w:bookmarkStart w:id="30" w:name="_neb6B5653D7_AC99_4FCB_A2F9_DDB3510DC48C"/>
      <w:r>
        <w:rPr>
          <w:rFonts w:eastAsiaTheme="minorEastAsia"/>
          <w:color w:val="000000"/>
          <w:kern w:val="0"/>
          <w:sz w:val="20"/>
          <w:szCs w:val="20"/>
        </w:rPr>
        <w:t>Society EAC. EACS Guidelines</w:t>
      </w:r>
      <w:r>
        <w:rPr>
          <w:rFonts w:ascii="宋体" w:cs="宋体" w:hint="eastAsia"/>
          <w:color w:val="000000"/>
          <w:kern w:val="0"/>
          <w:sz w:val="20"/>
          <w:szCs w:val="20"/>
        </w:rPr>
        <w:t>（</w:t>
      </w:r>
      <w:r>
        <w:rPr>
          <w:rFonts w:eastAsiaTheme="minorEastAsia"/>
          <w:color w:val="000000"/>
          <w:kern w:val="0"/>
          <w:sz w:val="20"/>
          <w:szCs w:val="20"/>
        </w:rPr>
        <w:t>Version10.1</w:t>
      </w:r>
      <w:r>
        <w:rPr>
          <w:rFonts w:ascii="宋体" w:cs="宋体" w:hint="eastAsia"/>
          <w:color w:val="000000"/>
          <w:kern w:val="0"/>
          <w:sz w:val="20"/>
          <w:szCs w:val="20"/>
        </w:rPr>
        <w:t>）</w:t>
      </w:r>
      <w:r>
        <w:rPr>
          <w:rFonts w:eastAsiaTheme="minorEastAsia"/>
          <w:color w:val="000000"/>
          <w:kern w:val="0"/>
          <w:sz w:val="20"/>
          <w:szCs w:val="20"/>
        </w:rPr>
        <w:t>. 2022. https</w:t>
      </w:r>
      <w:r>
        <w:rPr>
          <w:rFonts w:ascii="宋体" w:cs="宋体" w:hint="eastAsia"/>
          <w:color w:val="000000"/>
          <w:kern w:val="0"/>
          <w:sz w:val="20"/>
          <w:szCs w:val="20"/>
        </w:rPr>
        <w:t>：</w:t>
      </w:r>
      <w:r>
        <w:rPr>
          <w:rFonts w:eastAsiaTheme="minorEastAsia"/>
          <w:color w:val="000000"/>
          <w:kern w:val="0"/>
          <w:sz w:val="20"/>
          <w:szCs w:val="20"/>
        </w:rPr>
        <w:t>//www.eacsociety.org/files/guidelines-10.1_30032021_1.pdf. Accessed 01 Oct 2023</w:t>
      </w:r>
      <w:bookmarkEnd w:id="30"/>
    </w:p>
    <w:p w14:paraId="13BACA17" w14:textId="77777777" w:rsidR="00253523" w:rsidRDefault="00253523" w:rsidP="00253523">
      <w:pPr>
        <w:autoSpaceDE w:val="0"/>
        <w:autoSpaceDN w:val="0"/>
        <w:adjustRightInd w:val="0"/>
        <w:rPr>
          <w:rFonts w:eastAsiaTheme="minorEastAsia"/>
          <w:kern w:val="0"/>
        </w:rPr>
      </w:pPr>
      <w:r>
        <w:rPr>
          <w:rFonts w:eastAsiaTheme="minorEastAsia"/>
          <w:color w:val="000000"/>
          <w:kern w:val="0"/>
          <w:sz w:val="20"/>
          <w:szCs w:val="20"/>
        </w:rPr>
        <w:t>9.</w:t>
      </w:r>
      <w:r>
        <w:rPr>
          <w:rFonts w:eastAsiaTheme="minorEastAsia"/>
          <w:color w:val="000000"/>
          <w:kern w:val="0"/>
          <w:sz w:val="20"/>
          <w:szCs w:val="20"/>
        </w:rPr>
        <w:tab/>
      </w:r>
      <w:bookmarkStart w:id="31" w:name="_neb57692DA1_74D8_42DB_B888_5B5E0F3E7EFF"/>
      <w:r>
        <w:rPr>
          <w:rFonts w:eastAsiaTheme="minorEastAsia"/>
          <w:color w:val="000000"/>
          <w:kern w:val="0"/>
          <w:sz w:val="20"/>
          <w:szCs w:val="20"/>
        </w:rPr>
        <w:t>Spinner CD, Kümmerle T, Schneider J, Cordes C, Heiken H, Stellbrink HJ, et al. Efficacy and Safety of Switching to Dolutegravir With Boosted Darunavir in  Virologically Suppressed Adults With HIV-1: A Randomized, Open-Label,  Multicenter, Phase 3, Noninferiority Trial: The DUALIS Study. OPEN FORUM INFECT DI. 2020 2020/9/1;7(9):ofaa356. 10.1093/ofid/ofaa356</w:t>
      </w:r>
      <w:bookmarkEnd w:id="31"/>
    </w:p>
    <w:p w14:paraId="7EA1DC2D" w14:textId="0AB11A5A" w:rsidR="00253523" w:rsidRPr="006070E0" w:rsidRDefault="00253523" w:rsidP="00253523">
      <w:pPr>
        <w:autoSpaceDE w:val="0"/>
        <w:autoSpaceDN w:val="0"/>
        <w:adjustRightInd w:val="0"/>
        <w:jc w:val="left"/>
      </w:pPr>
      <w:r>
        <w:fldChar w:fldCharType="end"/>
      </w:r>
      <w:r w:rsidRPr="006070E0">
        <w:t xml:space="preserve"> </w:t>
      </w:r>
    </w:p>
    <w:p w14:paraId="134FD411" w14:textId="0B2B4D86" w:rsidR="00D41D88" w:rsidRPr="006070E0" w:rsidRDefault="00D41D88" w:rsidP="00253523">
      <w:pPr>
        <w:spacing w:line="480" w:lineRule="auto"/>
      </w:pPr>
    </w:p>
    <w:sectPr w:rsidR="00D41D88" w:rsidRPr="006070E0" w:rsidSect="00531503">
      <w:footerReference w:type="default" r:id="rId12"/>
      <w:pgSz w:w="12240" w:h="15840" w:code="1"/>
      <w:pgMar w:top="1418" w:right="1418" w:bottom="1418" w:left="1418" w:header="851" w:footer="992" w:gutter="0"/>
      <w:pgNumType w:start="1"/>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3E674D" w14:textId="77777777" w:rsidR="00531503" w:rsidRDefault="00531503" w:rsidP="00C73780">
      <w:r>
        <w:separator/>
      </w:r>
    </w:p>
  </w:endnote>
  <w:endnote w:type="continuationSeparator" w:id="0">
    <w:p w14:paraId="7D8C30C7" w14:textId="77777777" w:rsidR="00531503" w:rsidRDefault="00531503" w:rsidP="00C737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5CDF7" w14:textId="39D97ED6" w:rsidR="00B90374" w:rsidRDefault="00B90374">
    <w:pPr>
      <w:pStyle w:val="af0"/>
      <w:jc w:val="center"/>
    </w:pPr>
  </w:p>
  <w:p w14:paraId="24E3A31C" w14:textId="77777777" w:rsidR="00B90374" w:rsidRDefault="00B90374" w:rsidP="00B90374">
    <w:pPr>
      <w:pStyle w:val="af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1515743"/>
      <w:docPartObj>
        <w:docPartGallery w:val="Page Numbers (Bottom of Page)"/>
        <w:docPartUnique/>
      </w:docPartObj>
    </w:sdtPr>
    <w:sdtContent>
      <w:p w14:paraId="61FB386D" w14:textId="77777777" w:rsidR="00223C4D" w:rsidRDefault="00223C4D">
        <w:pPr>
          <w:pStyle w:val="af0"/>
          <w:jc w:val="center"/>
        </w:pPr>
        <w:r>
          <w:fldChar w:fldCharType="begin"/>
        </w:r>
        <w:r>
          <w:instrText>PAGE   \* MERGEFORMAT</w:instrText>
        </w:r>
        <w:r>
          <w:fldChar w:fldCharType="separate"/>
        </w:r>
        <w:r>
          <w:rPr>
            <w:lang w:val="zh-CN"/>
          </w:rPr>
          <w:t>2</w:t>
        </w:r>
        <w:r>
          <w:fldChar w:fldCharType="end"/>
        </w:r>
      </w:p>
    </w:sdtContent>
  </w:sdt>
  <w:p w14:paraId="7DB0A2DB" w14:textId="77777777" w:rsidR="00223C4D" w:rsidRDefault="00223C4D" w:rsidP="00B90374">
    <w:pPr>
      <w:pStyle w:val="af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C7F87A" w14:textId="77777777" w:rsidR="00531503" w:rsidRDefault="00531503" w:rsidP="00C73780">
      <w:r>
        <w:separator/>
      </w:r>
    </w:p>
  </w:footnote>
  <w:footnote w:type="continuationSeparator" w:id="0">
    <w:p w14:paraId="0A02F4F8" w14:textId="77777777" w:rsidR="00531503" w:rsidRDefault="00531503" w:rsidP="00C737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467AF7"/>
    <w:multiLevelType w:val="multilevel"/>
    <w:tmpl w:val="181AE19C"/>
    <w:lvl w:ilvl="0">
      <w:start w:val="1"/>
      <w:numFmt w:val="decimal"/>
      <w:pStyle w:val="1"/>
      <w:lvlText w:val="%1"/>
      <w:lvlJc w:val="left"/>
      <w:pPr>
        <w:ind w:left="425" w:hanging="425"/>
      </w:pPr>
      <w:rPr>
        <w:rFonts w:hint="eastAsia"/>
      </w:rPr>
    </w:lvl>
    <w:lvl w:ilvl="1">
      <w:start w:val="1"/>
      <w:numFmt w:val="decimal"/>
      <w:pStyle w:val="2"/>
      <w:lvlText w:val="%1.%2"/>
      <w:lvlJc w:val="left"/>
      <w:pPr>
        <w:ind w:left="992" w:hanging="567"/>
      </w:pPr>
      <w:rPr>
        <w:rFonts w:hint="eastAsia"/>
      </w:rPr>
    </w:lvl>
    <w:lvl w:ilvl="2">
      <w:start w:val="1"/>
      <w:numFmt w:val="decimal"/>
      <w:pStyle w:val="3"/>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64637C10"/>
    <w:multiLevelType w:val="hybridMultilevel"/>
    <w:tmpl w:val="E3969DE0"/>
    <w:lvl w:ilvl="0" w:tplc="F15ACED8">
      <w:start w:val="1"/>
      <w:numFmt w:val="decimalEnclosedCircle"/>
      <w:lvlText w:val="%1"/>
      <w:lvlJc w:val="left"/>
      <w:pPr>
        <w:ind w:left="647" w:hanging="647"/>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825656023">
    <w:abstractNumId w:val="0"/>
  </w:num>
  <w:num w:numId="2" w16cid:durableId="20370044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20"/>
  <w:drawingGridVerticalSpacing w:val="163"/>
  <w:displayHorizontalDrawingGridEvery w:val="2"/>
  <w:displayVerticalDrawingGridEvery w:val="2"/>
  <w:characterSpacingControl w:val="doNotCompress"/>
  <w:hdrShapeDefaults>
    <o:shapedefaults v:ext="edit" spidmax="2053"/>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NE.Ref{2C14AF3B-4F37-42B1-8067-0E8AB37ED02D}" w:val=" ADDIN NE.Ref.{2C14AF3B-4F37-42B1-8067-0E8AB37ED02D}&lt;Citation&gt;&lt;Group&gt;&lt;References&gt;&lt;Item&gt;&lt;ID&gt;28548&lt;/ID&gt;&lt;UID&gt;{55BD9858-0BB3-455D-BD0C-15F876EFE4A8}&lt;/UID&gt;&lt;Title&gt;Cost-effectiveness of DTG + ABC/3TC versus EFV/TDF/FTC for first-line treatment of HIV-1 in the United States&lt;/Title&gt;&lt;Template&gt;Journal Article&lt;/Template&gt;&lt;Star&gt;1&lt;/Star&gt;&lt;Tag&gt;5&lt;/Tag&gt;&lt;Author&gt;Peng, S; Tafazzoli, A; Dorman, E; Rosenblatt, L; Villasis-Keever, A; Sorensen, S&lt;/Author&gt;&lt;Year&gt;2015&lt;/Year&gt;&lt;Details&gt;&lt;_accessed&gt;65182865&lt;/_accessed&gt;&lt;_accession_num&gt;25934146&lt;/_accession_num&gt;&lt;_author_adr&gt;a a Evidera , Bethesda , MD , USA.; a a Evidera , Bethesda , MD , USA.; a a Evidera , Bethesda , MD , USA.; b b Bristol-Myers Squibb Company , Plainsboro , NJ , USA.; b b Bristol-Myers Squibb Company , Plainsboro , NJ , USA.; c c Evidera , Bethesda , MD , USA.&lt;/_author_adr&gt;&lt;_collection_scope&gt;SCIE&lt;/_collection_scope&gt;&lt;_created&gt;65028768&lt;/_created&gt;&lt;_date&gt;2015-01-20&lt;/_date&gt;&lt;_date_display&gt;2015&lt;/_date_display&gt;&lt;_doi&gt;10.3111/13696998.2015.1046878&lt;/_doi&gt;&lt;_impact_factor&gt;   2.400&lt;/_impact_factor&gt;&lt;_isbn&gt;1941-837X (Electronic); 1369-6998 (Linking)&lt;/_isbn&gt;&lt;_issue&gt;10&lt;/_issue&gt;&lt;_journal&gt;J Med Econ&lt;/_journal&gt;&lt;_keywords&gt;Cost containment; Cost-effectiveness of HIV-1 treatment; Net monetary benefit&lt;/_keywords&gt;&lt;_language&gt;eng&lt;/_language&gt;&lt;_modified&gt;65182923&lt;/_modified&gt;&lt;_pages&gt;763-76&lt;/_pages&gt;&lt;_social_category&gt;医学(4)&lt;/_social_category&gt;&lt;_tertiary_title&gt;Journal of medical economics&lt;/_tertiary_title&gt;&lt;_type_work&gt;Comparative Study; Journal Article; Research Support, Non-U.S. Gov&amp;apos;t&lt;/_type_work&gt;&lt;_url&gt;http://www.ncbi.nlm.nih.gov/entrez/query.fcgi?cmd=Retrieve&amp;amp;db=pubmed&amp;amp;dopt=Abstract&amp;amp;list_uids=25934146&amp;amp;query_hl=1&lt;/_url&gt;&lt;_volume&gt;18&lt;/_volume&gt;&lt;/Details&gt;&lt;Extra&gt;&lt;DBUID&gt;{CD0412A2-F2FA-468A-9726-6F33D09083D3}&lt;/DBUID&gt;&lt;/Extra&gt;&lt;/Item&gt;&lt;/References&gt;&lt;/Group&gt;&lt;Group&gt;&lt;References&gt;&lt;Item&gt;&lt;ID&gt;19926&lt;/ID&gt;&lt;UID&gt;{CD658112-67D3-49E2-AC7A-634BD6A442FD}&lt;/UID&gt;&lt;Title&gt;world development indicators&lt;/Title&gt;&lt;Template&gt;Web Page&lt;/Template&gt;&lt;Star&gt;0&lt;/Star&gt;&lt;Tag&gt;0&lt;/Tag&gt;&lt;Author/&gt;&lt;Year&gt;2023&lt;/Year&gt;&lt;Details&gt;&lt;_accessed&gt;65251986&lt;/_accessed&gt;&lt;_created&gt;64998349&lt;/_created&gt;&lt;_issue&gt;01 Oct&lt;/_issue&gt;&lt;_modified&gt;65251986&lt;/_modified&gt;&lt;_url&gt; https://databank.worldbank.org/reports.aspx?dsid=2&amp;amp;series=PA.NUS.PPP &lt;/_url&gt;&lt;_volume&gt;2023&lt;/_volume&gt;&lt;/Details&gt;&lt;Extra&gt;&lt;DBUID&gt;{CD0412A2-F2FA-468A-9726-6F33D09083D3}&lt;/DBUID&gt;&lt;/Extra&gt;&lt;/Item&gt;&lt;/References&gt;&lt;/Group&gt;&lt;Group&gt;&lt;References&gt;&lt;Item&gt;&lt;ID&gt;20027&lt;/ID&gt;&lt;UID&gt;{81FA1A8C-0A22-474D-8BF6-5BDB35F7DFF6}&lt;/UID&gt;&lt;Title&gt;Lopinavir/ritonavir versus darunavir plus ritonavir for HIV infection: A cost-effectiveness analysis for the United States&lt;/Title&gt;&lt;Template&gt;Journal Article&lt;/Template&gt;&lt;Star&gt;0&lt;/Star&gt;&lt;Tag&gt;5&lt;/Tag&gt;&lt;Author&gt;Simpson, K N; Pei, P P; Möller, J; Baran, R W; Dietz, B; Woodward, W; Migliaccio-Walle, K; Caro, J J&lt;/Author&gt;&lt;Year&gt;2013&lt;/Year&gt;&lt;Details&gt;&lt;_accessed&gt;65171529&lt;/_accessed&gt;&lt;_alternate_title&gt;Pharmacoeconomics&lt;/_alternate_title&gt;&lt;_author_adr&gt;K.N. Simpson, Department of Health Leadership and Management, College of Health Professions, Medical University of South Carolina, 151B Rutledge Ave., Charleston, SC 29425, United States&lt;/_author_adr&gt;&lt;_collection_scope&gt;SSCI;SCIE&lt;/_collection_scope&gt;&lt;_created&gt;65028768&lt;/_created&gt;&lt;_date&gt;2013-01-01&lt;/_date&gt;&lt;_date_display&gt;2013&lt;/_date_display&gt;&lt;_doi&gt;10.1007/s40273-013-0048-3&lt;/_doi&gt;&lt;_impact_factor&gt;   4.400&lt;/_impact_factor&gt;&lt;_isbn&gt;1170-7690&lt;/_isbn&gt;&lt;_issue&gt;5&lt;/_issue&gt;&lt;_journal&gt;PharmacoEconomics&lt;/_journal&gt;&lt;_keywords&gt;darunavir plus ritonavir; emtricitabine; lopinavir plus ritonavir; tenofovir; acquired immune deficiency syndrome; acute hepatitis; acute kidney failure; adhesion; adult; antiviral therapy; article; brain hemorrhage; CD4 lymphocyte count; cholelithiasis; cost effectiveness analysis; diarrhea; disease course; drug cost; headache; health care cost; human; Human immunodeficiency virus infection; lipoatrophy; lipodystrophy; liver failure; major clinical study; male; nausea; nephrolithiasis; pain; pancreatitis; priority journal; prognosis; quality adjusted life year; quality of life; rash; simulation; toxic epidermal necrolysis; treatment duration; treatment outcome; treatment response; United States; virus load; virus mutation; vomiting&lt;/_keywords&gt;&lt;_modified&gt;65182923&lt;/_modified&gt;&lt;_pages&gt;427-444&lt;/_pages&gt;&lt;_social_category&gt;医学(3)&lt;/_social_category&gt;&lt;_url&gt;https://www.embase.com/search/results?subaction=viewrecord&amp;amp;id=L368955603&amp;amp;from=export_x000d__x000a_http://dx.doi.org/10.1007/s40273-013-0048-3&lt;/_url&gt;&lt;_volume&gt;31&lt;/_volume&gt;&lt;/Details&gt;&lt;Extra&gt;&lt;DBUID&gt;{CD0412A2-F2FA-468A-9726-6F33D09083D3}&lt;/DBUID&gt;&lt;/Extra&gt;&lt;/Item&gt;&lt;/References&gt;&lt;/Group&gt;&lt;/Citation&gt;_x000a_"/>
    <w:docVar w:name="NE.Ref{E4E852FB-F857-40A8-A20E-8A0C2E6A4D45}" w:val=" ADDIN NE.Ref.{E4E852FB-F857-40A8-A20E-8A0C2E6A4D45}&lt;Citation&gt;&lt;Group&gt;&lt;References&gt;&lt;Item&gt;&lt;ID&gt;19880&lt;/ID&gt;&lt;UID&gt;{7B588869-AC75-4927-BF13-2A075F09AB22}&lt;/UID&gt;&lt;Title&gt;Bictegravir, emtricitabine, and tenofovir alafenamide versus dolutegravir, abacavir, and lamivudine for initial treatment of HIV-1 infection  (GS-US-380-1489): a double-blind, multicentre, phase 3, randomised controlled  non-inferiority trial&lt;/Title&gt;&lt;Template&gt;Journal Article&lt;/Template&gt;&lt;Star&gt;0&lt;/Star&gt;&lt;Tag&gt;0&lt;/Tag&gt;&lt;Author&gt;Gallant, J; Lazzarin, A; Mills, A; Orkin, C; Podzamczer, D; Tebas, P; Girard, P M; Brar, I; Daar, E S; Wohl, D; Rockstroh, J; Wei, X; Custodio, J; White, K; Martin, H; Cheng, A; Quirk, E&lt;/Author&gt;&lt;Year&gt;2017&lt;/Year&gt;&lt;Details&gt;&lt;_accessed&gt;65182857&lt;/_accessed&gt;&lt;_accession_num&gt;28867497&lt;/_accession_num&gt;&lt;_author_adr&gt;Southwest CARE Center, Santa Fe, NM, USA.; IRCCS Ospedale San Raffaele SrL, Milan, Italy.; Southern California Men&amp;apos;s Medical Group, Los Angeles, CA, USA.; Grahame Hayton Unit, Royal London Hospital, London, UK.; Hospital Universitari de Bellvitge, Barcelona, Spain.; University of Pennsylvania, Philadelphia, PA, USA.; Hôpital Saint Antoine, Paris, France.; Henry Ford Hospital, Detroit, MI, USA.; Los Angeles Biomedical Research Institute at Harbor-UCLA Medical Center,  Torrance, CA, USA.; University of North Carolina at Chapel Hill, Chapel Hill, NC, USA.; University Hospital Bonn, Bonn, Germany.; Gilead Sciences, Foster City, CA, USA.; Gilead Sciences, Foster City, CA, USA.; Gilead Sciences, Foster City, CA, USA.; Gilead Sciences, Foster City, CA, USA. Electronic address: hal.martin@gilead.com.; Gilead Sciences, Foster City, CA, USA.; Gilead Sciences, Foster City, CA, USA.&lt;/_author_adr&gt;&lt;_collection_scope&gt;SCIE&lt;/_collection_scope&gt;&lt;_created&gt;64988167&lt;/_created&gt;&lt;_date&gt;2017-11-04&lt;/_date&gt;&lt;_date_display&gt;2017 Nov 4&lt;/_date_display&gt;&lt;_doi&gt;10.1016/S0140-6736(17)32299-7&lt;/_doi&gt;&lt;_impact_factor&gt; 168.900&lt;/_impact_factor&gt;&lt;_isbn&gt;1474-547X (Electronic); 0140-6736 (Linking)&lt;/_isbn&gt;&lt;_issue&gt;10107&lt;/_issue&gt;&lt;_journal&gt;Lancet&lt;/_journal&gt;&lt;_language&gt;eng&lt;/_language&gt;&lt;_modified&gt;65182923&lt;/_modified&gt;&lt;_ori_publication&gt;Copyright © 2017 Elsevier Ltd. All rights reserved.&lt;/_ori_publication&gt;&lt;_pages&gt;2063-2072&lt;/_pages&gt;&lt;_social_category&gt;医学(1)&lt;/_social_category&gt;&lt;_subject_headings&gt;Adenine/administration &amp;amp; dosage/*analogs &amp;amp; derivatives; Adult; Alanine; Amides; Anti-Retroviral Agents/pharmacology/therapeutic use; Dideoxynucleosides/*administration &amp;amp; dosage; Double-Blind Method; Drug Combinations; Drug Therapy, Combination; Emtricitabine/*administration &amp;amp; dosage; Female; HIV Infections/diagnosis/*drug therapy; Heterocyclic Compounds, 3-Ring/*administration &amp;amp; dosage; Heterocyclic Compounds, 4 or More Rings/*administration &amp;amp; dosage; Humans; Internationality; Lamivudine/*administration &amp;amp; dosage; Male; Middle Aged; Oxazines; Piperazines; Prognosis; Pyridones; Risk Assessment; Survival Rate; Tenofovir/analogs &amp;amp; derivatives; Treatment Outcome; Young Adult&lt;/_subject_headings&gt;&lt;_tertiary_title&gt;Lancet (London, England)&lt;/_tertiary_title&gt;&lt;_type_work&gt;Clinical Trial, Phase III; Comparative Study; Journal Article; Multicenter Study; Randomized Controlled Trial&lt;/_type_work&gt;&lt;_url&gt;http://www.ncbi.nlm.nih.gov/entrez/query.fcgi?cmd=Retrieve&amp;amp;db=pubmed&amp;amp;dopt=Abstract&amp;amp;list_uids=28867497&amp;amp;query_hl=1&lt;/_url&gt;&lt;_volume&gt;390&lt;/_volume&gt;&lt;/Details&gt;&lt;Extra&gt;&lt;DBUID&gt;{CD0412A2-F2FA-468A-9726-6F33D09083D3}&lt;/DBUID&gt;&lt;/Extra&gt;&lt;/Item&gt;&lt;/References&gt;&lt;/Group&gt;&lt;Group&gt;&lt;References&gt;&lt;Item&gt;&lt;ID&gt;19882&lt;/ID&gt;&lt;UID&gt;{829A37E8-02C3-4797-85C0-34E049B1376F}&lt;/UID&gt;&lt;Title&gt;Dolutegravir plus lamivudine versus dolutegravir plus tenofovir disoproxil fumarate and emtricitabine in antiretroviral-naive adults with HIV-1 infection (GEMINI-1 and GEMINI-2): week 48 results from two multicentre, double-blind,  randomised, non-inferiority, phase 3 trials&lt;/Title&gt;&lt;Template&gt;Journal Article&lt;/Template&gt;&lt;Star&gt;0&lt;/Star&gt;&lt;Tag&gt;0&lt;/Tag&gt;&lt;Author&gt;Cahn, P; Madero, J S; Arribas, J R; Antinori, A; Ortiz, R; Clarke, A E; Hung, C C; Rockstroh, J K; Girard, P M; Sievers, J; Man, C; Currie, A; Underwood, M; Tenorio, A R; Pappa, K; Wynne, B; Fettiplace, A; Gartland, M; Aboud, M; Smith, K&lt;/Author&gt;&lt;Year&gt;2019&lt;/Year&gt;&lt;Details&gt;&lt;_accessed&gt;65182862&lt;/_accessed&gt;&lt;_accession_num&gt;30420123&lt;/_accession_num&gt;&lt;_author_adr&gt;Department of Infectious Diseases, Buenos Aires University, Buenos Aires,  Argentina; Fundación Huésped, Buenos Aires, Argentina.; Infectious Diseases, Instituto Nacional de Ciencias Médicas y Nutrición Salvador  Zubirán, Mexico City, Mexico.; Hospital Universitario La Paz, Instituto de Investigación Hospital La Paz,  Madrid, Spain.; UOC Immunodeficienze virali, Instituto Nazionale per le Malattie Infettive  Lazzaro Spallanzani-IRCCS, Rome, Italy.; Bliss Healthcare Services, Orlando, FL, USA.; Sexual Health and Clinical Trials, Royal Sussex County Hospital, Brighton, UK.; Division of Infectious Diseases, National Taiwan University Hospital, Taipei,  Taiwan.; Department of Medicine, University Hospital Bonn, Bonn, Germany.; Service des Maladies Infectieuses et Tropicales, Hôpital Saint Antoine, Paris,  France.; Clinical Development, ViiV Healthcare, Brentford, UK. Electronic address:  jorg.x.sievers@viivhealthcare.com.; Clinical Development, ViiV Healthcare, Research Triangle Park, NC, USA.; Statistics, GlaxoSmithKline, Stockley Park, UK.; Clinical Virology, ViiV Healthcare, Research Triangle Park, NC, USA.; Clinical Development, ViiV Healthcare, Research Triangle Park, NC, USA.; Clinical Development, ViiV Healthcare, Research Triangle Park, NC, USA.; Clinical Development, ViiV Healthcare, Research Triangle Park, NC, USA.; Global Clinical Safety and Pharmacovigilance, GlaxoSmithKline, Stockley Park, UK.; Medicine Development, ViiV Healthcare, Research Triangle Park, NC, USA.; Global Medical Affairs, ViiV Healthcare, Brentford, UK.; Global Research and Medical Strategy, ViiV Healthcare, Research Triangle Park,  NC, USA.&lt;/_author_adr&gt;&lt;_collection_scope&gt;SCIE&lt;/_collection_scope&gt;&lt;_created&gt;64988187&lt;/_created&gt;&lt;_date&gt;2019-01-12&lt;/_date&gt;&lt;_date_display&gt;2019 Jan 12&lt;/_date_display&gt;&lt;_doi&gt;10.1016/S0140-6736(18)32462-0&lt;/_doi&gt;&lt;_impact_factor&gt; 168.900&lt;/_impact_factor&gt;&lt;_isbn&gt;1474-547X (Electronic); 0140-6736 (Linking)&lt;/_isbn&gt;&lt;_issue&gt;10167&lt;/_issue&gt;&lt;_journal&gt;Lancet&lt;/_journal&gt;&lt;_language&gt;eng&lt;/_language&gt;&lt;_modified&gt;65182923&lt;/_modified&gt;&lt;_ori_publication&gt;Copyright © 2019 Elsevier Ltd. All rights reserved.&lt;/_ori_publication&gt;&lt;_pages&gt;143-155&lt;/_pages&gt;&lt;_social_category&gt;医学(1)&lt;/_social_category&gt;&lt;_subject_headings&gt;Adult; Anti-HIV Agents/adverse effects/*therapeutic use; Anti-Retroviral Agents/adverse effects/*therapeutic use; Double-Blind Method; Drug Therapy, Combination; Emtricitabine/adverse effects/therapeutic use; Female; HIV Infections/*drug therapy/virology; HIV-1/*isolation &amp;amp; purification; Heterocyclic Compounds, 3-Ring/adverse effects/*therapeutic use; Humans; Lamivudine/adverse effects/therapeutic use; Male; Middle Aged; Oxazines; Piperazines; Pyridones; RNA, Viral/blood; Tenofovir/adverse effects/therapeutic use; Viral Load/drug effects&lt;/_subject_headings&gt;&lt;_tertiary_title&gt;Lancet (London, England)&lt;/_tertiary_title&gt;&lt;_type_work&gt;Clinical Trial, Phase III; Equivalence Trial; Journal Article; Multicenter Study; Randomized Controlled Trial; Research Support, Non-U.S. Gov&amp;apos;t&lt;/_type_work&gt;&lt;_url&gt;http://www.ncbi.nlm.nih.gov/entrez/query.fcgi?cmd=Retrieve&amp;amp;db=pubmed&amp;amp;dopt=Abstract&amp;amp;list_uids=30420123&amp;amp;query_hl=1&lt;/_url&gt;&lt;_volume&gt;393&lt;/_volume&gt;&lt;/Details&gt;&lt;Extra&gt;&lt;DBUID&gt;{CD0412A2-F2FA-468A-9726-6F33D09083D3}&lt;/DBUID&gt;&lt;/Extra&gt;&lt;/Item&gt;&lt;/References&gt;&lt;/Group&gt;&lt;Group&gt;&lt;References&gt;&lt;Item&gt;&lt;ID&gt;19920&lt;/ID&gt;&lt;UID&gt;{1353FB54-E7A8-4A60-BF05-2461E1F99A16}&lt;/UID&gt;&lt;Title&gt;Clinical observation of efficacy and safety of second-line antiviral therapy of HIV/AIDS&lt;/Title&gt;&lt;Template&gt;Journal Article&lt;/Template&gt;&lt;Star&gt;0&lt;/Star&gt;&lt;Tag&gt;0&lt;/Tag&gt;&lt;Author&gt;An, Liu; Jianwei, Li; Leaf, Phyllostachys; Ying, Shao; Liang, He; Hongli, Ma; Lijun, Sun&lt;/Author&gt;&lt;Year&gt;2015&lt;/Year&gt;&lt;Details&gt;&lt;_accessed&gt;65161267&lt;/_accessed&gt;&lt;_author_adr&gt;首都医科大学附属北京佑安医院感染中心;&lt;/_author_adr&gt;&lt;_created&gt;64997981&lt;/_created&gt;&lt;_db_provider&gt;CNKI&lt;/_db_provider&gt;&lt;_doi&gt;10.13419/j.cnki.aids.2015.06.02&lt;/_doi&gt;&lt;_isbn&gt;1672-5662&lt;/_isbn&gt;&lt;_issue&gt;06&lt;/_issue&gt;&lt;_journal&gt;Chinese Journal of AIDS &amp;amp; STD&lt;/_journal&gt;&lt;_keywords&gt;艾滋病病感染者/艾滋病病人;二线抗反转录病毒治疗方案;疗效;安全性&lt;/_keywords&gt;&lt;_modified&gt;65182923&lt;/_modified&gt;&lt;_pages&gt;450-452&lt;/_pages&gt;&lt;_volume&gt;21&lt;/_volume&gt;&lt;/Details&gt;&lt;Extra&gt;&lt;DBUID&gt;{CD0412A2-F2FA-468A-9726-6F33D09083D3}&lt;/DBUID&gt;&lt;/Extra&gt;&lt;/Item&gt;&lt;/References&gt;&lt;/Group&gt;&lt;Group&gt;&lt;References&gt;&lt;Item&gt;&lt;ID&gt;20027&lt;/ID&gt;&lt;UID&gt;{81FA1A8C-0A22-474D-8BF6-5BDB35F7DFF6}&lt;/UID&gt;&lt;Title&gt;Lopinavir/ritonavir versus darunavir plus ritonavir for HIV infection: A cost-effectiveness analysis for the United States&lt;/Title&gt;&lt;Template&gt;Journal Article&lt;/Template&gt;&lt;Star&gt;0&lt;/Star&gt;&lt;Tag&gt;5&lt;/Tag&gt;&lt;Author&gt;Simpson, K N; Pei, P P; Möller, J; Baran, R W; Dietz, B; Woodward, W; Migliaccio-Walle, K; Caro, J J&lt;/Author&gt;&lt;Year&gt;2013&lt;/Year&gt;&lt;Details&gt;&lt;_accessed&gt;65171529&lt;/_accessed&gt;&lt;_alternate_title&gt;Pharmacoeconomics&lt;/_alternate_title&gt;&lt;_author_adr&gt;K.N. Simpson, Department of Health Leadership and Management, College of Health Professions, Medical University of South Carolina, 151B Rutledge Ave., Charleston, SC 29425, United States&lt;/_author_adr&gt;&lt;_collection_scope&gt;SSCI;SCIE&lt;/_collection_scope&gt;&lt;_created&gt;65028768&lt;/_created&gt;&lt;_date&gt;2013-01-01&lt;/_date&gt;&lt;_date_display&gt;2013&lt;/_date_display&gt;&lt;_doi&gt;10.1007/s40273-013-0048-3&lt;/_doi&gt;&lt;_impact_factor&gt;   4.400&lt;/_impact_factor&gt;&lt;_isbn&gt;1170-7690&lt;/_isbn&gt;&lt;_issue&gt;5&lt;/_issue&gt;&lt;_journal&gt;PharmacoEconomics&lt;/_journal&gt;&lt;_keywords&gt;darunavir plus ritonavir; emtricitabine; lopinavir plus ritonavir; tenofovir; acquired immune deficiency syndrome; acute hepatitis; acute kidney failure; adhesion; adult; antiviral therapy; article; brain hemorrhage; CD4 lymphocyte count; cholelithiasis; cost effectiveness analysis; diarrhea; disease course; drug cost; headache; health care cost; human; Human immunodeficiency virus infection; lipoatrophy; lipodystrophy; liver failure; major clinical study; male; nausea; nephrolithiasis; pain; pancreatitis; priority journal; prognosis; quality adjusted life year; quality of life; rash; simulation; toxic epidermal necrolysis; treatment duration; treatment outcome; treatment response; United States; virus load; virus mutation; vomiting&lt;/_keywords&gt;&lt;_modified&gt;65182923&lt;/_modified&gt;&lt;_pages&gt;427-444&lt;/_pages&gt;&lt;_social_category&gt;医学(3)&lt;/_social_category&gt;&lt;_url&gt;https://www.embase.com/search/results?subaction=viewrecord&amp;amp;id=L368955603&amp;amp;from=export_x000d__x000a_http://dx.doi.org/10.1007/s40273-013-0048-3&lt;/_url&gt;&lt;_volume&gt;31&lt;/_volume&gt;&lt;/Details&gt;&lt;Extra&gt;&lt;DBUID&gt;{CD0412A2-F2FA-468A-9726-6F33D09083D3}&lt;/DBUID&gt;&lt;/Extra&gt;&lt;/Item&gt;&lt;/References&gt;&lt;/Group&gt;&lt;Group&gt;&lt;References&gt;&lt;Item&gt;&lt;ID&gt;19922&lt;/ID&gt;&lt;UID&gt;{9CB09EF6-C0FD-4ABC-8077-CE54409E6A73}&lt;/UID&gt;&lt;Title&gt;Adverse events in Chinese human immunodeficiency virus (HIV) patients receiving  first line antiretroviral therapy&lt;/Title&gt;&lt;Template&gt;Journal Article&lt;/Template&gt;&lt;Star&gt;0&lt;/Star&gt;&lt;Tag&gt;0&lt;/Tag&gt;&lt;Author&gt;Dai, L; Su, B; Liu, A; Zhang, H; Wu, H; Zhang, T; Shao, Y; Li, J; Ye, J; Bai, S; Guo, X; Sun, L&lt;/Author&gt;&lt;Year&gt;2020&lt;/Year&gt;&lt;Details&gt;&lt;_accessed&gt;64998337&lt;/_accessed&gt;&lt;_accession_num&gt;32075584&lt;/_accession_num&gt;&lt;_author_adr&gt;Center for Infectious Diseases, Beijing Youan Hospital, Capital Medical  University, Beijing, 100069, China.; Center for Infectious Diseases, Beijing Youan Hospital, Capital Medical  University, Beijing, 100069, China.; Center for Infectious Diseases, Beijing Youan Hospital, Capital Medical  University, Beijing, 100069, China.; Center for Infectious Diseases, Beijing Youan Hospital, Capital Medical  University, Beijing, 100069, China.; Center for Infectious Diseases, Beijing Youan Hospital, Capital Medical  University, Beijing, 100069, China.; Center for Infectious Diseases, Beijing Youan Hospital, Capital Medical  University, Beijing, 100069, China.; Center for Infectious Diseases, Beijing Youan Hospital, Capital Medical  University, Beijing, 100069, China.; Center for Infectious Diseases, Beijing Youan Hospital, Capital Medical  University, Beijing, 100069, China.; Center for Infectious Diseases, Beijing Youan Hospital, Capital Medical  University, Beijing, 100069, China.; Department of Infectious Disease, Lanzhou Pulmonary Hospital, Lanzhou, 730046,  China.; Department of Infectious Disease, Lanzhou Pulmonary Hospital, Lanzhou, 730046,  China.; Center for Infectious Diseases, Beijing Youan Hospital, Capital Medical  University, Beijing, 100069, China. guoqingliang0524@163.com.&lt;/_author_adr&gt;&lt;_collection_scope&gt;SCIE&lt;/_collection_scope&gt;&lt;_created&gt;64998253&lt;/_created&gt;&lt;_date&gt;2020-02-19&lt;/_date&gt;&lt;_date_display&gt;2020 Feb 19&lt;/_date_display&gt;&lt;_doi&gt;10.1186/s12879-020-4878-2&lt;/_doi&gt;&lt;_impact_factor&gt;   3.700&lt;/_impact_factor&gt;&lt;_isbn&gt;1471-2334 (Electronic); 1471-2334 (Linking)&lt;/_isbn&gt;&lt;_issue&gt;1&lt;/_issue&gt;&lt;_journal&gt;BMC Infect Dis&lt;/_journal&gt;&lt;_keywords&gt;Adverse events; Antiretroviral therapy; China; HIV&lt;/_keywords&gt;&lt;_language&gt;eng&lt;/_language&gt;&lt;_modified&gt;65182923&lt;/_modified&gt;&lt;_pages&gt;158&lt;/_pages&gt;&lt;_social_category&gt;医学(3)&lt;/_social_category&gt;&lt;_subject_headings&gt;Adolescent; Adult; Alkynes; Anti-HIV Agents/*adverse effects/therapeutic use; Antiretroviral Therapy, Highly Active/*adverse effects; Benzoxazines/adverse effects/therapeutic use; Body Mass Index; China/epidemiology; Cyclopropanes; Dyslipidemias/chemically induced/epidemiology; Female; HIV Infections/*drug therapy; Humans; Incidence; Lamivudine/adverse effects/therapeutic use; Male; Middle Aged; Preexisting Condition Coverage; Prospective Studies; Tenofovir/adverse effects/therapeutic use; Young Adult&lt;/_subject_headings&gt;&lt;_tertiary_title&gt;BMC infectious diseases&lt;/_tertiary_title&gt;&lt;_type_work&gt;Journal Article&lt;/_type_work&gt;&lt;_url&gt;http://www.ncbi.nlm.nih.gov/entrez/query.fcgi?cmd=Retrieve&amp;amp;db=pubmed&amp;amp;dopt=Abstract&amp;amp;list_uids=32075584&amp;amp;query_hl=1&lt;/_url&gt;&lt;_volume&gt;20&lt;/_volume&gt;&lt;/Details&gt;&lt;Extra&gt;&lt;DBUID&gt;{CD0412A2-F2FA-468A-9726-6F33D09083D3}&lt;/DBUID&gt;&lt;/Extra&gt;&lt;/Item&gt;&lt;/References&gt;&lt;/Group&gt;&lt;Group&gt;&lt;References&gt;&lt;Item&gt;&lt;ID&gt;19923&lt;/ID&gt;&lt;UID&gt;{6B5653D7-AC99-4FCB-A2F9-DDB3510DC48C}&lt;/UID&gt;&lt;Title&gt;EACS Guidelines（Version10.1）&lt;/Title&gt;&lt;Template&gt;Web Page&lt;/Template&gt;&lt;Star&gt;0&lt;/Star&gt;&lt;Tag&gt;0&lt;/Tag&gt;&lt;Author&gt;Society, European AIDS Clinical&lt;/Author&gt;&lt;Year&gt;2022&lt;/Year&gt;&lt;Details&gt;&lt;_accessed&gt;65251987&lt;/_accessed&gt;&lt;_created&gt;64998255&lt;/_created&gt;&lt;_issue&gt;01 Oct&lt;/_issue&gt;&lt;_modified&gt;65251987&lt;/_modified&gt;&lt;_url&gt; https：//www.eacsociety.org/files/guidelines-10.1_30032021_1.pdf.&lt;/_url&gt;&lt;_volume&gt;2023&lt;/_volume&gt;&lt;/Details&gt;&lt;Extra&gt;&lt;DBUID&gt;{CD0412A2-F2FA-468A-9726-6F33D09083D3}&lt;/DBUID&gt;&lt;/Extra&gt;&lt;/Item&gt;&lt;/References&gt;&lt;/Group&gt;&lt;Group&gt;&lt;References&gt;&lt;Item&gt;&lt;ID&gt;19921&lt;/ID&gt;&lt;UID&gt;{57692DA1-74D8-42DB-B888-5B5E0F3E7EFF}&lt;/UID&gt;&lt;Title&gt;Efficacy and Safety of Switching to Dolutegravir With Boosted Darunavir in  Virologically Suppressed Adults With HIV-1: A Randomized, Open-Label,  Multicenter, Phase 3, Noninferiority Trial: The DUALIS Study&lt;/Title&gt;&lt;Template&gt;Journal Article&lt;/Template&gt;&lt;Star&gt;0&lt;/Star&gt;&lt;Tag&gt;0&lt;/Tag&gt;&lt;Author&gt;Spinner, C D; Kümmerle, T; Schneider, J; Cordes, C; Heiken, H; Stellbrink, H J; Krznaric, I; Scholten, S; Jensen, B; Wyen, C; Viehweger, M; Lehmann, C; Sprinzl, M; Stoehr, A; Bickel, M; Jessen, H; Obst, W; Spornraft-Ragaller, P; Khaykin, P; Wolf, E; Boesecke, C&lt;/Author&gt;&lt;Year&gt;2020&lt;/Year&gt;&lt;Details&gt;&lt;_accessed&gt;65057554&lt;/_accessed&gt;&lt;_accession_num&gt;32965277&lt;/_accession_num&gt;&lt;_author_adr&gt;Technical University of Munich, School of Medicine, University Hospital Rechts  der Isar, Munich, Germany.; Private Practice, Ebertplatz, Germany.; Technical University of Munich, School of Medicine, University Hospital Rechts  der Isar, Munich, Germany.; Private Practice, Berlin, Germany.; Private Practice, Georgstrasse, Hannover, Germany.; ICH Study Center, Hamburg, Germany.; Private Practice, Zentrum für Infektiologie Prenzlauer Berg, Berlin, Germany.; Private Practice, Hohenstaufenring, Köln, Germany.; University Hospital Düsseldorf, Düsseldorf, Germany.; Private Practice, Ebertplatz, Germany.; Department of Internal Medicine I, University Hospital Cologne, Cologne, Germany.; Private Practice, Berlin, Germany.; Department of Internal Medicine I, University Hospital Cologne, Cologne, Germany.; Department of Medicine I, University Hospital Mainz, Mainz, Germany.; Private Practice, IfI Institute, Hamburg, Germany.; Private Practice, Infektiologiukum, Frankfurt, Germany.; Private Practice, Jessen2, Berlin, Germany.; Department of Gastroenterology, University Hospital Magdeburg, Magdeburg,  Germany.; University Hospital Dresden, Fetscherstr, Germany.; Private Practice, MainFachArzt, Frankfurt, Germany.; MUC Research Clinical Research Organization (CRO), Munich, Germany.; Bonn University Hospital, Bonn, Germany.&lt;/_author_adr&gt;&lt;_collection_scope&gt;SCIE&lt;/_collection_scope&gt;&lt;_created&gt;64998251&lt;/_created&gt;&lt;_date&gt;2020-09-01&lt;/_date&gt;&lt;_date_display&gt;2020 Sep&lt;/_date_display&gt;&lt;_doi&gt;10.1093/ofid/ofaa356&lt;/_doi&gt;&lt;_impact_factor&gt;   4.200&lt;/_impact_factor&gt;&lt;_isbn&gt;2328-8957 (Print); 2328-8957 (Electronic); 2328-8957 (Linking)&lt;/_isbn&gt;&lt;_issue&gt;9&lt;/_issue&gt;&lt;_journal&gt;Open Forum Infect Dis&lt;/_journal&gt;&lt;_keywords&gt;HIV; darunavir; dolutegravir; efficacy and safety; switch&lt;/_keywords&gt;&lt;_language&gt;eng&lt;/_language&gt;&lt;_modified&gt;65182923&lt;/_modified&gt;&lt;_ori_publication&gt;© The Author(s) 2020. Published by Oxford University Press on behalf of _x000d__x000a_      Infectious Diseases Society of America.&lt;/_ori_publication&gt;&lt;_pages&gt;ofaa356&lt;/_pages&gt;&lt;_social_category&gt;医学(3)&lt;/_social_category&gt;&lt;_tertiary_title&gt;Open forum infectious diseases&lt;/_tertiary_title&gt;&lt;_type_work&gt;Journal Article&lt;/_type_work&gt;&lt;_url&gt;http://www.ncbi.nlm.nih.gov/entrez/query.fcgi?cmd=Retrieve&amp;amp;db=pubmed&amp;amp;dopt=Abstract&amp;amp;list_uids=32965277&amp;amp;query_hl=1&lt;/_url&gt;&lt;_volume&gt;7&lt;/_volume&gt;&lt;/Details&gt;&lt;Extra&gt;&lt;DBUID&gt;{CD0412A2-F2FA-468A-9726-6F33D09083D3}&lt;/DBUID&gt;&lt;/Extra&gt;&lt;/Item&gt;&lt;/References&gt;&lt;/Group&gt;&lt;/Citation&gt;_x000a_"/>
    <w:docVar w:name="ne_stylename" w:val="PharmacoEconomics New"/>
  </w:docVars>
  <w:rsids>
    <w:rsidRoot w:val="00B1580C"/>
    <w:rsid w:val="000545E0"/>
    <w:rsid w:val="00076C0D"/>
    <w:rsid w:val="000D012F"/>
    <w:rsid w:val="000F2BC0"/>
    <w:rsid w:val="001433A9"/>
    <w:rsid w:val="0018696D"/>
    <w:rsid w:val="001A25F0"/>
    <w:rsid w:val="002135B0"/>
    <w:rsid w:val="00223C4D"/>
    <w:rsid w:val="00253523"/>
    <w:rsid w:val="0025381B"/>
    <w:rsid w:val="00266CD0"/>
    <w:rsid w:val="0027082A"/>
    <w:rsid w:val="00275808"/>
    <w:rsid w:val="00281DD1"/>
    <w:rsid w:val="00295659"/>
    <w:rsid w:val="002C33AB"/>
    <w:rsid w:val="002C7A33"/>
    <w:rsid w:val="003272F4"/>
    <w:rsid w:val="00367879"/>
    <w:rsid w:val="003806B8"/>
    <w:rsid w:val="00383866"/>
    <w:rsid w:val="003B64DA"/>
    <w:rsid w:val="003C47FF"/>
    <w:rsid w:val="003D3406"/>
    <w:rsid w:val="003E656B"/>
    <w:rsid w:val="003F08AB"/>
    <w:rsid w:val="00413617"/>
    <w:rsid w:val="00423FF1"/>
    <w:rsid w:val="0043427E"/>
    <w:rsid w:val="00460E2A"/>
    <w:rsid w:val="00487EAD"/>
    <w:rsid w:val="00511196"/>
    <w:rsid w:val="00531503"/>
    <w:rsid w:val="00583315"/>
    <w:rsid w:val="005A02B0"/>
    <w:rsid w:val="005C6988"/>
    <w:rsid w:val="00600482"/>
    <w:rsid w:val="006070E0"/>
    <w:rsid w:val="0061651A"/>
    <w:rsid w:val="006554FD"/>
    <w:rsid w:val="006D7019"/>
    <w:rsid w:val="006F27B6"/>
    <w:rsid w:val="007D3CF9"/>
    <w:rsid w:val="007F06A4"/>
    <w:rsid w:val="00852D3C"/>
    <w:rsid w:val="00913D04"/>
    <w:rsid w:val="00921280"/>
    <w:rsid w:val="00973F94"/>
    <w:rsid w:val="00991CE7"/>
    <w:rsid w:val="009C7CE2"/>
    <w:rsid w:val="009F4883"/>
    <w:rsid w:val="00A12852"/>
    <w:rsid w:val="00A34F9C"/>
    <w:rsid w:val="00A357E1"/>
    <w:rsid w:val="00A739AF"/>
    <w:rsid w:val="00A75C3C"/>
    <w:rsid w:val="00A855A6"/>
    <w:rsid w:val="00AD3BD4"/>
    <w:rsid w:val="00AD3E13"/>
    <w:rsid w:val="00B1580C"/>
    <w:rsid w:val="00B23E67"/>
    <w:rsid w:val="00B50802"/>
    <w:rsid w:val="00B90374"/>
    <w:rsid w:val="00BA1512"/>
    <w:rsid w:val="00BE195B"/>
    <w:rsid w:val="00BE6CA6"/>
    <w:rsid w:val="00C13E2C"/>
    <w:rsid w:val="00C24413"/>
    <w:rsid w:val="00C31FB6"/>
    <w:rsid w:val="00C50553"/>
    <w:rsid w:val="00C73780"/>
    <w:rsid w:val="00C863C5"/>
    <w:rsid w:val="00CA34AB"/>
    <w:rsid w:val="00CB24E0"/>
    <w:rsid w:val="00CE1254"/>
    <w:rsid w:val="00D011BE"/>
    <w:rsid w:val="00D369A4"/>
    <w:rsid w:val="00D41D88"/>
    <w:rsid w:val="00D5459D"/>
    <w:rsid w:val="00D64FAC"/>
    <w:rsid w:val="00D742C8"/>
    <w:rsid w:val="00DB7B65"/>
    <w:rsid w:val="00DE7EC3"/>
    <w:rsid w:val="00E126CD"/>
    <w:rsid w:val="00E221CB"/>
    <w:rsid w:val="00E459B7"/>
    <w:rsid w:val="00E51957"/>
    <w:rsid w:val="00EA4921"/>
    <w:rsid w:val="00EB1564"/>
    <w:rsid w:val="00F03DB3"/>
    <w:rsid w:val="00F37815"/>
    <w:rsid w:val="00F379B9"/>
    <w:rsid w:val="00F40717"/>
    <w:rsid w:val="00F7664D"/>
    <w:rsid w:val="00FC6D54"/>
    <w:rsid w:val="00FD5020"/>
    <w:rsid w:val="00FE4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o:shapelayout v:ext="edit">
      <o:idmap v:ext="edit" data="2"/>
    </o:shapelayout>
  </w:shapeDefaults>
  <w:decimalSymbol w:val="."/>
  <w:listSeparator w:val=","/>
  <w14:docId w14:val="5636131F"/>
  <w15:chartTrackingRefBased/>
  <w15:docId w15:val="{2C72CF2E-C865-4BC7-834F-C88938087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B1580C"/>
    <w:pPr>
      <w:widowControl w:val="0"/>
      <w:jc w:val="both"/>
    </w:pPr>
    <w:rPr>
      <w:rFonts w:ascii="Times New Roman" w:eastAsia="宋体" w:hAnsi="Times New Roman" w:cs="Times New Roman"/>
      <w:sz w:val="24"/>
      <w:szCs w:val="24"/>
    </w:rPr>
  </w:style>
  <w:style w:type="paragraph" w:styleId="1">
    <w:name w:val="heading 1"/>
    <w:basedOn w:val="a"/>
    <w:next w:val="a"/>
    <w:link w:val="10"/>
    <w:qFormat/>
    <w:rsid w:val="00D5459D"/>
    <w:pPr>
      <w:keepNext/>
      <w:keepLines/>
      <w:numPr>
        <w:numId w:val="1"/>
      </w:numPr>
      <w:spacing w:line="480" w:lineRule="auto"/>
      <w:ind w:left="0" w:firstLine="0"/>
      <w:outlineLvl w:val="0"/>
    </w:pPr>
    <w:rPr>
      <w:b/>
      <w:bCs/>
      <w:kern w:val="44"/>
      <w:szCs w:val="44"/>
    </w:rPr>
  </w:style>
  <w:style w:type="paragraph" w:styleId="2">
    <w:name w:val="heading 2"/>
    <w:basedOn w:val="a"/>
    <w:next w:val="a"/>
    <w:link w:val="20"/>
    <w:unhideWhenUsed/>
    <w:qFormat/>
    <w:rsid w:val="00C24413"/>
    <w:pPr>
      <w:keepNext/>
      <w:keepLines/>
      <w:numPr>
        <w:ilvl w:val="1"/>
        <w:numId w:val="1"/>
      </w:numPr>
      <w:spacing w:line="480" w:lineRule="auto"/>
      <w:ind w:left="0" w:firstLine="0"/>
      <w:outlineLvl w:val="1"/>
    </w:pPr>
    <w:rPr>
      <w:rFonts w:eastAsia="Times New Roman" w:cstheme="majorBidi"/>
      <w:b/>
      <w:bCs/>
      <w:szCs w:val="32"/>
    </w:rPr>
  </w:style>
  <w:style w:type="paragraph" w:styleId="3">
    <w:name w:val="heading 3"/>
    <w:basedOn w:val="a"/>
    <w:next w:val="a"/>
    <w:link w:val="30"/>
    <w:unhideWhenUsed/>
    <w:qFormat/>
    <w:rsid w:val="00C24413"/>
    <w:pPr>
      <w:keepNext/>
      <w:keepLines/>
      <w:numPr>
        <w:ilvl w:val="2"/>
        <w:numId w:val="1"/>
      </w:numPr>
      <w:spacing w:line="480" w:lineRule="auto"/>
      <w:ind w:left="0" w:firstLine="0"/>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next w:val="a"/>
    <w:link w:val="a4"/>
    <w:qFormat/>
    <w:rsid w:val="00B1580C"/>
    <w:pPr>
      <w:widowControl w:val="0"/>
      <w:spacing w:line="288" w:lineRule="auto"/>
      <w:outlineLvl w:val="0"/>
    </w:pPr>
    <w:rPr>
      <w:rFonts w:ascii="Times New Roman" w:eastAsia="黑体" w:hAnsi="Times New Roman" w:cs="Times New Roman"/>
      <w:b/>
      <w:sz w:val="24"/>
      <w:szCs w:val="20"/>
    </w:rPr>
  </w:style>
  <w:style w:type="character" w:customStyle="1" w:styleId="a4">
    <w:name w:val="标题 字符"/>
    <w:basedOn w:val="a0"/>
    <w:link w:val="a3"/>
    <w:rsid w:val="00B1580C"/>
    <w:rPr>
      <w:rFonts w:ascii="Times New Roman" w:eastAsia="黑体" w:hAnsi="Times New Roman" w:cs="Times New Roman"/>
      <w:b/>
      <w:sz w:val="24"/>
      <w:szCs w:val="20"/>
    </w:rPr>
  </w:style>
  <w:style w:type="paragraph" w:customStyle="1" w:styleId="a5">
    <w:name w:val="表格"/>
    <w:basedOn w:val="a"/>
    <w:next w:val="a6"/>
    <w:link w:val="a7"/>
    <w:qFormat/>
    <w:rsid w:val="009C7CE2"/>
    <w:pPr>
      <w:spacing w:line="480" w:lineRule="auto"/>
      <w:jc w:val="center"/>
    </w:pPr>
    <w:rPr>
      <w:sz w:val="16"/>
    </w:rPr>
  </w:style>
  <w:style w:type="character" w:customStyle="1" w:styleId="a7">
    <w:name w:val="表格 字符"/>
    <w:basedOn w:val="a0"/>
    <w:link w:val="a5"/>
    <w:rsid w:val="009C7CE2"/>
    <w:rPr>
      <w:rFonts w:ascii="Times New Roman" w:eastAsia="宋体" w:hAnsi="Times New Roman" w:cs="Times New Roman"/>
      <w:sz w:val="16"/>
      <w:szCs w:val="24"/>
    </w:rPr>
  </w:style>
  <w:style w:type="paragraph" w:styleId="a8">
    <w:name w:val="caption"/>
    <w:basedOn w:val="a"/>
    <w:next w:val="a"/>
    <w:link w:val="a9"/>
    <w:rsid w:val="00B1580C"/>
    <w:pPr>
      <w:autoSpaceDE w:val="0"/>
      <w:autoSpaceDN w:val="0"/>
      <w:adjustRightInd w:val="0"/>
      <w:spacing w:line="360" w:lineRule="auto"/>
      <w:jc w:val="center"/>
    </w:pPr>
    <w:rPr>
      <w:rFonts w:ascii="宋体"/>
      <w:kern w:val="0"/>
      <w:sz w:val="21"/>
    </w:rPr>
  </w:style>
  <w:style w:type="character" w:customStyle="1" w:styleId="a9">
    <w:name w:val="题注 字符"/>
    <w:link w:val="a8"/>
    <w:rsid w:val="00B1580C"/>
    <w:rPr>
      <w:rFonts w:ascii="宋体" w:eastAsia="宋体" w:hAnsi="Times New Roman" w:cs="Times New Roman"/>
      <w:kern w:val="0"/>
      <w:szCs w:val="24"/>
    </w:rPr>
  </w:style>
  <w:style w:type="table" w:customStyle="1" w:styleId="aa">
    <w:name w:val="三线表格"/>
    <w:basedOn w:val="a1"/>
    <w:rsid w:val="00B1580C"/>
    <w:pPr>
      <w:jc w:val="center"/>
    </w:pPr>
    <w:rPr>
      <w:rFonts w:ascii="Times New Roman" w:eastAsia="宋体" w:hAnsi="Times New Roman" w:cs="Times New Roman"/>
      <w:kern w:val="0"/>
      <w:sz w:val="18"/>
      <w:szCs w:val="20"/>
    </w:rPr>
    <w:tblPr>
      <w:tblBorders>
        <w:bottom w:val="single" w:sz="12" w:space="0" w:color="auto"/>
      </w:tblBorders>
    </w:tblPr>
    <w:tblStylePr w:type="firstRow">
      <w:rPr>
        <w:rFonts w:eastAsia="黑体"/>
        <w:sz w:val="24"/>
      </w:rPr>
      <w:tblPr/>
      <w:tcPr>
        <w:tcBorders>
          <w:top w:val="single" w:sz="12" w:space="0" w:color="auto"/>
          <w:left w:val="nil"/>
          <w:bottom w:val="single" w:sz="6" w:space="0" w:color="auto"/>
          <w:right w:val="nil"/>
          <w:insideH w:val="nil"/>
          <w:insideV w:val="nil"/>
          <w:tl2br w:val="nil"/>
          <w:tr2bl w:val="nil"/>
        </w:tcBorders>
      </w:tcPr>
    </w:tblStylePr>
    <w:tblStylePr w:type="lastRow">
      <w:tblPr/>
      <w:tcPr>
        <w:tcBorders>
          <w:top w:val="nil"/>
          <w:left w:val="nil"/>
          <w:bottom w:val="single" w:sz="12" w:space="0" w:color="auto"/>
          <w:right w:val="nil"/>
          <w:insideH w:val="nil"/>
          <w:insideV w:val="nil"/>
          <w:tl2br w:val="nil"/>
          <w:tr2bl w:val="nil"/>
        </w:tcBorders>
      </w:tcPr>
    </w:tblStylePr>
  </w:style>
  <w:style w:type="paragraph" w:customStyle="1" w:styleId="a6">
    <w:name w:val="论文正文"/>
    <w:basedOn w:val="a"/>
    <w:link w:val="ab"/>
    <w:qFormat/>
    <w:rsid w:val="009F4883"/>
    <w:pPr>
      <w:adjustRightInd w:val="0"/>
      <w:spacing w:line="480" w:lineRule="auto"/>
      <w:contextualSpacing/>
    </w:pPr>
  </w:style>
  <w:style w:type="character" w:customStyle="1" w:styleId="ab">
    <w:name w:val="论文正文 字符"/>
    <w:basedOn w:val="a0"/>
    <w:link w:val="a6"/>
    <w:rsid w:val="009F4883"/>
    <w:rPr>
      <w:rFonts w:ascii="Times New Roman" w:eastAsia="宋体" w:hAnsi="Times New Roman" w:cs="Times New Roman"/>
      <w:sz w:val="24"/>
      <w:szCs w:val="24"/>
    </w:rPr>
  </w:style>
  <w:style w:type="paragraph" w:customStyle="1" w:styleId="-">
    <w:name w:val="题注-论文"/>
    <w:basedOn w:val="a8"/>
    <w:next w:val="a6"/>
    <w:link w:val="-0"/>
    <w:qFormat/>
    <w:rsid w:val="00B1580C"/>
    <w:pPr>
      <w:spacing w:line="240" w:lineRule="auto"/>
      <w:contextualSpacing/>
      <w:jc w:val="both"/>
    </w:pPr>
    <w:rPr>
      <w:rFonts w:ascii="Times New Roman" w:eastAsia="Times New Roman"/>
      <w:b/>
      <w:sz w:val="16"/>
    </w:rPr>
  </w:style>
  <w:style w:type="paragraph" w:customStyle="1" w:styleId="-1">
    <w:name w:val="图片居中-论文"/>
    <w:basedOn w:val="a"/>
    <w:next w:val="a6"/>
    <w:link w:val="-2"/>
    <w:rsid w:val="00B1580C"/>
    <w:pPr>
      <w:keepNext/>
      <w:adjustRightInd w:val="0"/>
      <w:snapToGrid w:val="0"/>
      <w:ind w:firstLineChars="200" w:firstLine="200"/>
      <w:jc w:val="center"/>
    </w:pPr>
  </w:style>
  <w:style w:type="character" w:customStyle="1" w:styleId="-0">
    <w:name w:val="题注-论文 字符"/>
    <w:basedOn w:val="a9"/>
    <w:link w:val="-"/>
    <w:rsid w:val="00B1580C"/>
    <w:rPr>
      <w:rFonts w:ascii="Times New Roman" w:eastAsia="Times New Roman" w:hAnsi="Times New Roman" w:cs="Times New Roman"/>
      <w:b/>
      <w:kern w:val="0"/>
      <w:sz w:val="16"/>
      <w:szCs w:val="24"/>
    </w:rPr>
  </w:style>
  <w:style w:type="character" w:customStyle="1" w:styleId="-2">
    <w:name w:val="图片居中-论文 字符"/>
    <w:basedOn w:val="ab"/>
    <w:link w:val="-1"/>
    <w:rsid w:val="00B1580C"/>
    <w:rPr>
      <w:rFonts w:ascii="Times New Roman" w:eastAsia="宋体" w:hAnsi="Times New Roman" w:cs="Times New Roman"/>
      <w:sz w:val="24"/>
      <w:szCs w:val="24"/>
    </w:rPr>
  </w:style>
  <w:style w:type="character" w:styleId="ac">
    <w:name w:val="Hyperlink"/>
    <w:basedOn w:val="a0"/>
    <w:uiPriority w:val="99"/>
    <w:unhideWhenUsed/>
    <w:rsid w:val="00B50802"/>
    <w:rPr>
      <w:color w:val="0563C1" w:themeColor="hyperlink"/>
      <w:u w:val="single"/>
    </w:rPr>
  </w:style>
  <w:style w:type="character" w:styleId="ad">
    <w:name w:val="Unresolved Mention"/>
    <w:basedOn w:val="a0"/>
    <w:uiPriority w:val="99"/>
    <w:semiHidden/>
    <w:unhideWhenUsed/>
    <w:rsid w:val="00B50802"/>
    <w:rPr>
      <w:color w:val="605E5C"/>
      <w:shd w:val="clear" w:color="auto" w:fill="E1DFDD"/>
    </w:rPr>
  </w:style>
  <w:style w:type="paragraph" w:styleId="ae">
    <w:name w:val="header"/>
    <w:basedOn w:val="a"/>
    <w:link w:val="af"/>
    <w:uiPriority w:val="99"/>
    <w:unhideWhenUsed/>
    <w:rsid w:val="00C73780"/>
    <w:pPr>
      <w:tabs>
        <w:tab w:val="center" w:pos="4153"/>
        <w:tab w:val="right" w:pos="8306"/>
      </w:tabs>
      <w:snapToGrid w:val="0"/>
      <w:jc w:val="center"/>
    </w:pPr>
    <w:rPr>
      <w:sz w:val="18"/>
      <w:szCs w:val="18"/>
    </w:rPr>
  </w:style>
  <w:style w:type="character" w:customStyle="1" w:styleId="af">
    <w:name w:val="页眉 字符"/>
    <w:basedOn w:val="a0"/>
    <w:link w:val="ae"/>
    <w:uiPriority w:val="99"/>
    <w:rsid w:val="00C73780"/>
    <w:rPr>
      <w:rFonts w:ascii="Times New Roman" w:eastAsia="宋体" w:hAnsi="Times New Roman" w:cs="Times New Roman"/>
      <w:sz w:val="18"/>
      <w:szCs w:val="18"/>
    </w:rPr>
  </w:style>
  <w:style w:type="paragraph" w:styleId="af0">
    <w:name w:val="footer"/>
    <w:basedOn w:val="a"/>
    <w:link w:val="af1"/>
    <w:uiPriority w:val="99"/>
    <w:unhideWhenUsed/>
    <w:rsid w:val="00C73780"/>
    <w:pPr>
      <w:tabs>
        <w:tab w:val="center" w:pos="4153"/>
        <w:tab w:val="right" w:pos="8306"/>
      </w:tabs>
      <w:snapToGrid w:val="0"/>
      <w:jc w:val="left"/>
    </w:pPr>
    <w:rPr>
      <w:sz w:val="18"/>
      <w:szCs w:val="18"/>
    </w:rPr>
  </w:style>
  <w:style w:type="character" w:customStyle="1" w:styleId="af1">
    <w:name w:val="页脚 字符"/>
    <w:basedOn w:val="a0"/>
    <w:link w:val="af0"/>
    <w:uiPriority w:val="99"/>
    <w:rsid w:val="00C73780"/>
    <w:rPr>
      <w:rFonts w:ascii="Times New Roman" w:eastAsia="宋体" w:hAnsi="Times New Roman" w:cs="Times New Roman"/>
      <w:sz w:val="18"/>
      <w:szCs w:val="18"/>
    </w:rPr>
  </w:style>
  <w:style w:type="character" w:customStyle="1" w:styleId="10">
    <w:name w:val="标题 1 字符"/>
    <w:basedOn w:val="a0"/>
    <w:link w:val="1"/>
    <w:uiPriority w:val="9"/>
    <w:rsid w:val="00D5459D"/>
    <w:rPr>
      <w:rFonts w:ascii="Times New Roman" w:eastAsia="宋体" w:hAnsi="Times New Roman" w:cs="Times New Roman"/>
      <w:b/>
      <w:bCs/>
      <w:kern w:val="44"/>
      <w:sz w:val="24"/>
      <w:szCs w:val="44"/>
    </w:rPr>
  </w:style>
  <w:style w:type="character" w:customStyle="1" w:styleId="20">
    <w:name w:val="标题 2 字符"/>
    <w:basedOn w:val="a0"/>
    <w:link w:val="2"/>
    <w:uiPriority w:val="9"/>
    <w:rsid w:val="00C24413"/>
    <w:rPr>
      <w:rFonts w:ascii="Times New Roman" w:eastAsia="Times New Roman" w:hAnsi="Times New Roman" w:cstheme="majorBidi"/>
      <w:b/>
      <w:bCs/>
      <w:sz w:val="24"/>
      <w:szCs w:val="32"/>
    </w:rPr>
  </w:style>
  <w:style w:type="character" w:customStyle="1" w:styleId="30">
    <w:name w:val="标题 3 字符"/>
    <w:basedOn w:val="a0"/>
    <w:link w:val="3"/>
    <w:uiPriority w:val="9"/>
    <w:rsid w:val="00C24413"/>
    <w:rPr>
      <w:rFonts w:ascii="Times New Roman" w:eastAsia="宋体" w:hAnsi="Times New Roman" w:cs="Times New Roman"/>
      <w:b/>
      <w:bCs/>
      <w:sz w:val="24"/>
      <w:szCs w:val="32"/>
    </w:rPr>
  </w:style>
  <w:style w:type="paragraph" w:styleId="TOC">
    <w:name w:val="TOC Heading"/>
    <w:basedOn w:val="1"/>
    <w:next w:val="a"/>
    <w:uiPriority w:val="39"/>
    <w:unhideWhenUsed/>
    <w:qFormat/>
    <w:rsid w:val="00487EAD"/>
    <w:pPr>
      <w:widowControl/>
      <w:numPr>
        <w:numId w:val="0"/>
      </w:numPr>
      <w:spacing w:before="24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487EAD"/>
  </w:style>
  <w:style w:type="paragraph" w:styleId="TOC2">
    <w:name w:val="toc 2"/>
    <w:basedOn w:val="a"/>
    <w:next w:val="a"/>
    <w:autoRedefine/>
    <w:uiPriority w:val="39"/>
    <w:unhideWhenUsed/>
    <w:rsid w:val="00487EAD"/>
    <w:pPr>
      <w:ind w:leftChars="200" w:left="420"/>
    </w:pPr>
  </w:style>
  <w:style w:type="paragraph" w:styleId="TOC3">
    <w:name w:val="toc 3"/>
    <w:basedOn w:val="a"/>
    <w:next w:val="a"/>
    <w:autoRedefine/>
    <w:uiPriority w:val="39"/>
    <w:unhideWhenUsed/>
    <w:rsid w:val="00487EAD"/>
    <w:pPr>
      <w:ind w:leftChars="400" w:left="840"/>
    </w:pPr>
  </w:style>
  <w:style w:type="paragraph" w:styleId="af2">
    <w:name w:val="table of figures"/>
    <w:basedOn w:val="a"/>
    <w:next w:val="a"/>
    <w:uiPriority w:val="99"/>
    <w:unhideWhenUsed/>
    <w:rsid w:val="00487EAD"/>
    <w:pPr>
      <w:ind w:leftChars="200" w:left="200" w:hangingChars="2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3472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9C9371-7A7C-466B-8A77-2766001C7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10</Pages>
  <Words>1498</Words>
  <Characters>9234</Characters>
  <Application>Microsoft Office Word</Application>
  <DocSecurity>0</DocSecurity>
  <Lines>439</Lines>
  <Paragraphs>412</Paragraphs>
  <ScaleCrop>false</ScaleCrop>
  <Company/>
  <LinksUpToDate>false</LinksUpToDate>
  <CharactersWithSpaces>10320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文娟 王</dc:creator>
  <cp:keywords/>
  <dc:description>NE.Rep</dc:description>
  <cp:lastModifiedBy>文娟 王</cp:lastModifiedBy>
  <cp:revision>14</cp:revision>
  <dcterms:created xsi:type="dcterms:W3CDTF">2024-01-25T12:34:00Z</dcterms:created>
  <dcterms:modified xsi:type="dcterms:W3CDTF">2024-01-25T13:37:00Z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741da50c-3d79-4ccf-a012-aadad7dd22b5</vt:lpwstr>
  </property>
</Properties>
</file>