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 xml:space="preserve">   </w:t>
      </w:r>
      <w:r>
        <w:rPr>
          <w:rFonts w:cs="Times New Roman" w:ascii="Times New Roman" w:hAnsi="Times New Roman"/>
          <w:b/>
          <w:bCs/>
        </w:rPr>
        <w:t xml:space="preserve">Supplementary Table 1 </w:t>
      </w:r>
      <w:r>
        <w:rPr>
          <w:rFonts w:cs="Times New Roman" w:ascii="Times New Roman" w:hAnsi="Times New Roman"/>
          <w:bCs/>
        </w:rPr>
        <w:t>Job’s tear accessions used for the study</w:t>
      </w:r>
    </w:p>
    <w:tbl>
      <w:tblPr>
        <w:tblStyle w:val="TableGrid"/>
        <w:tblW w:w="779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959"/>
        <w:gridCol w:w="2869"/>
        <w:gridCol w:w="3969"/>
      </w:tblGrid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kern w:val="0"/>
                <w:sz w:val="22"/>
                <w:lang w:val="en-US" w:eastAsia="en-US" w:bidi="hi-IN"/>
              </w:rPr>
              <w:t>S. No.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kern w:val="0"/>
                <w:sz w:val="22"/>
                <w:lang w:val="en-US" w:eastAsia="en-US" w:bidi="hi-IN"/>
              </w:rPr>
              <w:t>Accession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kern w:val="0"/>
                <w:sz w:val="22"/>
                <w:lang w:val="en-US" w:eastAsia="en-US" w:bidi="hi-IN"/>
              </w:rPr>
              <w:t>Place of collection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1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IC419466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Nagaland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2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IC521341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Nagaland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3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IC540173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Nagaland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4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IC540181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Nagaland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5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IC540222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Nagaland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6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IC540250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Nagaland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7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IC540256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Nagaland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8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IC540279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Nagaland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9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IC89390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Nagaland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10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IC89391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Nagaland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11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IC89392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Nagaland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12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IC89393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Nagaland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13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IC89394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Nagaland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14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IC22156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Arunachal Pradesh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15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IC416829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Arunachal Pradesh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16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IC416831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Arunachal Pradesh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17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IC416868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Arunachal Pradesh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18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IC416884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Arunachal Pradesh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19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IC416897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Arunachal Pradesh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20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IC417053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Arunachal Pradesh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21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IC89384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Arunachal Pradesh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22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IC89387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Arunachal Pradesh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23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IC334314 ©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Arunachal Pradesh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24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IC486143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Meghalaya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25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 xml:space="preserve">IC12703 © 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Meghalaya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26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IC374506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Mizoram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27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IC89383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Assam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28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IC600638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Unknown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29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IC600837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Unknown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30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IC601106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Unknown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31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IC604098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Unknown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32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IC604098-1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Unknown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33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IC604159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Unknown</w:t>
            </w:r>
          </w:p>
        </w:tc>
      </w:tr>
      <w:tr>
        <w:trPr>
          <w:trHeight w:val="60" w:hRule="atLeast"/>
        </w:trPr>
        <w:tc>
          <w:tcPr>
            <w:tcW w:w="9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34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IC521338 ©</w:t>
            </w:r>
          </w:p>
        </w:tc>
        <w:tc>
          <w:tcPr>
            <w:tcW w:w="39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lang w:bidi="hi-I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lang w:val="en-US" w:eastAsia="en-US" w:bidi="hi-IN"/>
              </w:rPr>
              <w:t>Unknown</w:t>
            </w:r>
          </w:p>
        </w:tc>
      </w:tr>
    </w:tbl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 xml:space="preserve">Supplementary Table 2 </w:t>
      </w:r>
      <w:r>
        <w:rPr>
          <w:rFonts w:cs="Times New Roman" w:ascii="Times New Roman" w:hAnsi="Times New Roman"/>
          <w:bCs/>
        </w:rPr>
        <w:t>Estimation of ΔK values based on model-based clustering</w:t>
      </w:r>
    </w:p>
    <w:tbl>
      <w:tblPr>
        <w:tblStyle w:val="TableGrid"/>
        <w:tblW w:w="699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35"/>
        <w:gridCol w:w="682"/>
        <w:gridCol w:w="1529"/>
        <w:gridCol w:w="1518"/>
        <w:gridCol w:w="864"/>
        <w:gridCol w:w="1022"/>
        <w:gridCol w:w="944"/>
      </w:tblGrid>
      <w:tr>
        <w:trPr>
          <w:trHeight w:val="60" w:hRule="atLeast"/>
        </w:trPr>
        <w:tc>
          <w:tcPr>
            <w:tcW w:w="435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2"/>
                <w:lang w:val="en-US" w:eastAsia="en-US"/>
              </w:rPr>
              <w:t>K</w:t>
            </w:r>
          </w:p>
        </w:tc>
        <w:tc>
          <w:tcPr>
            <w:tcW w:w="682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2"/>
                <w:lang w:val="en-US" w:eastAsia="en-US"/>
              </w:rPr>
              <w:t>Reps</w:t>
            </w:r>
          </w:p>
        </w:tc>
        <w:tc>
          <w:tcPr>
            <w:tcW w:w="1529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2"/>
                <w:lang w:val="en-US" w:eastAsia="en-US"/>
              </w:rPr>
              <w:t>Mean LnP(K)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2"/>
                <w:lang w:val="en-US" w:eastAsia="en-US"/>
              </w:rPr>
              <w:t>Stdev LnP(K)</w:t>
            </w:r>
          </w:p>
        </w:tc>
        <w:tc>
          <w:tcPr>
            <w:tcW w:w="864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2"/>
                <w:lang w:val="en-US" w:eastAsia="en-US"/>
              </w:rPr>
              <w:t>Ln'(K)</w:t>
            </w:r>
          </w:p>
        </w:tc>
        <w:tc>
          <w:tcPr>
            <w:tcW w:w="1022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2"/>
                <w:lang w:val="en-US" w:eastAsia="en-US"/>
              </w:rPr>
              <w:t>|Ln''(K)|</w:t>
            </w:r>
          </w:p>
        </w:tc>
        <w:tc>
          <w:tcPr>
            <w:tcW w:w="944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2"/>
                <w:lang w:val="en-US" w:eastAsia="en-US"/>
              </w:rPr>
              <w:t>Delta K</w:t>
            </w:r>
          </w:p>
        </w:tc>
      </w:tr>
      <w:tr>
        <w:trPr>
          <w:trHeight w:val="60" w:hRule="atLeast"/>
        </w:trPr>
        <w:tc>
          <w:tcPr>
            <w:tcW w:w="435" w:type="dxa"/>
            <w:tcBorders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1</w:t>
            </w:r>
          </w:p>
        </w:tc>
        <w:tc>
          <w:tcPr>
            <w:tcW w:w="682" w:type="dxa"/>
            <w:tcBorders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10</w:t>
            </w:r>
          </w:p>
        </w:tc>
        <w:tc>
          <w:tcPr>
            <w:tcW w:w="1529" w:type="dxa"/>
            <w:tcBorders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1220.60</w:t>
            </w:r>
          </w:p>
        </w:tc>
        <w:tc>
          <w:tcPr>
            <w:tcW w:w="1518" w:type="dxa"/>
            <w:tcBorders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0.84</w:t>
            </w:r>
          </w:p>
        </w:tc>
        <w:tc>
          <w:tcPr>
            <w:tcW w:w="864" w:type="dxa"/>
            <w:tcBorders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—</w:t>
            </w:r>
          </w:p>
        </w:tc>
        <w:tc>
          <w:tcPr>
            <w:tcW w:w="1022" w:type="dxa"/>
            <w:tcBorders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—</w:t>
            </w:r>
          </w:p>
        </w:tc>
        <w:tc>
          <w:tcPr>
            <w:tcW w:w="944" w:type="dxa"/>
            <w:tcBorders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—</w:t>
            </w:r>
          </w:p>
        </w:tc>
      </w:tr>
      <w:tr>
        <w:trPr>
          <w:trHeight w:val="60" w:hRule="atLeast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10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1043.33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1.40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177.27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113.09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80.87</w:t>
            </w:r>
          </w:p>
        </w:tc>
      </w:tr>
      <w:tr>
        <w:trPr>
          <w:trHeight w:val="60" w:hRule="atLeast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10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979.15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1.62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64.18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24.20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14.96</w:t>
            </w:r>
            <w:bookmarkStart w:id="0" w:name="_GoBack"/>
            <w:bookmarkEnd w:id="0"/>
          </w:p>
        </w:tc>
      </w:tr>
      <w:tr>
        <w:trPr>
          <w:trHeight w:val="60" w:hRule="atLeast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10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939.17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3.57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39.98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15.65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4.38</w:t>
            </w:r>
          </w:p>
        </w:tc>
      </w:tr>
      <w:tr>
        <w:trPr/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10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914.84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7.05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24.33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36.94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5.24</w:t>
            </w:r>
          </w:p>
        </w:tc>
      </w:tr>
      <w:tr>
        <w:trPr/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10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927.45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14.46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12.61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9.93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0.69</w:t>
            </w:r>
          </w:p>
        </w:tc>
      </w:tr>
      <w:tr>
        <w:trPr/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10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949.99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26.12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22.54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31.15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1.19</w:t>
            </w:r>
          </w:p>
        </w:tc>
      </w:tr>
      <w:tr>
        <w:trPr/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10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941.38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30.67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8.61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35.30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1.15</w:t>
            </w:r>
          </w:p>
        </w:tc>
      </w:tr>
      <w:tr>
        <w:trPr/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10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968.07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47.50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26.69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17.15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0.36</w:t>
            </w:r>
          </w:p>
        </w:tc>
      </w:tr>
      <w:tr>
        <w:trPr/>
        <w:tc>
          <w:tcPr>
            <w:tcW w:w="435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10</w:t>
            </w:r>
          </w:p>
        </w:tc>
        <w:tc>
          <w:tcPr>
            <w:tcW w:w="682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2"/>
                <w:lang w:val="en-US" w:eastAsia="en-US"/>
              </w:rPr>
              <w:t>10</w:t>
            </w:r>
          </w:p>
        </w:tc>
        <w:tc>
          <w:tcPr>
            <w:tcW w:w="152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977.61</w:t>
            </w:r>
          </w:p>
        </w:tc>
        <w:tc>
          <w:tcPr>
            <w:tcW w:w="1518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41.02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9.54</w:t>
            </w:r>
          </w:p>
        </w:tc>
        <w:tc>
          <w:tcPr>
            <w:tcW w:w="1022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—</w:t>
            </w:r>
          </w:p>
        </w:tc>
        <w:tc>
          <w:tcPr>
            <w:tcW w:w="94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lang w:val="en-US" w:eastAsia="en-US"/>
              </w:rPr>
              <w:t>—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hi-I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Mangal" w:asciiTheme="minorHAnsi" w:cstheme="minorBidi" w:eastAsiaTheme="minorHAnsi" w:hAnsiTheme="minorHAnsi"/>
        <w:sz w:val="22"/>
        <w:lang w:val="en-US" w:eastAsia="en-US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4754bc"/>
    <w:pPr>
      <w:widowControl/>
      <w:bidi w:val="0"/>
      <w:spacing w:lineRule="auto" w:line="276" w:before="0" w:after="200"/>
      <w:jc w:val="left"/>
    </w:pPr>
    <w:rPr>
      <w:rFonts w:eastAsia="" w:eastAsiaTheme="minorEastAsia" w:ascii="Calibri" w:hAnsi="Calibri" w:cs="Mangal"/>
      <w:color w:val="auto"/>
      <w:kern w:val="0"/>
      <w:sz w:val="22"/>
      <w:szCs w:val="22"/>
      <w:lang w:bidi="ar-SA" w:val="en-US" w:eastAsia="en-US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Source Han Sans CN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">
    <w:name w:val="Light Shading1"/>
    <w:basedOn w:val="TableNormal"/>
    <w:uiPriority w:val="60"/>
    <w:rsid w:val="004754bc"/>
    <w:pPr>
      <w:spacing w:after="0" w:line="240" w:lineRule="auto"/>
    </w:pPr>
    <w:rPr>
      <w:rFonts w:eastAsiaTheme="minorEastAsia"/>
      <w:lang w:bidi="ar-SA"/>
      <w:color w:themeColor="text1" w:themeShade="bf"/>
      <w:szCs w:val="22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39"/>
    <w:rsid w:val="00ce134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PlainTable2">
    <w:name w:val="Plain Table 2"/>
    <w:basedOn w:val="TableNormal"/>
    <w:uiPriority w:val="42"/>
    <w:rsid w:val="009a7443"/>
    <w:pPr>
      <w:spacing w:after="0" w:line="240" w:lineRule="auto"/>
    </w:pPr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firstRow">
      <w:rPr>
        <w:b/>
        <w:bCs/>
      </w:rPr>
      <w:tblPr/>
      <w:tcPr>
        <w:tcBorders>
          <w:bottom w:val="single" w:color="7F7F7F" w:themeColor="text1" w:sz="4" w:space="0"/>
        </w:tcBorders>
      </w:tcPr>
    </w:tblStylePr>
    <w:tblStylePr w:type="lastRow">
      <w:rPr>
        <w:b/>
        <w:bCs/>
      </w:rPr>
      <w:tblPr/>
      <w:tcPr>
        <w:tcBorders>
          <w:top w:val="single" w:color="7F7F7F" w:themeColor="text1" w:sz="4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single" w:color="7F7F7F" w:themeColor="text1" w:sz="4" w:space="0"/>
          <w:right w:val="single" w:color="7F7F7F" w:themeColor="text1" w:sz="4" w:space="0"/>
        </w:tcBorders>
      </w:tcPr>
    </w:tblStylePr>
    <w:tblStylePr w:type="band2Vert">
      <w:tblPr/>
      <w:tcPr>
        <w:tcBorders>
          <w:left w:val="single" w:color="7F7F7F" w:themeColor="text1" w:sz="4" w:space="0"/>
          <w:right w:val="single" w:color="7F7F7F" w:themeColor="text1" w:sz="4" w:space="0"/>
        </w:tcBorders>
      </w:tcPr>
    </w:tblStylePr>
    <w:tblStylePr w:type="band1Horz">
      <w:tblPr/>
      <w:tcPr>
        <w:tcBorders>
          <w:top w:val="single" w:color="7F7F7F" w:themeColor="text1" w:sz="4" w:space="0"/>
          <w:bottom w:val="single" w:color="7F7F7F" w:themeColor="text1" w:sz="4" w:space="0"/>
        </w:tcBorders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212</Words>
  <Characters>1210</Characters>
  <CharactersWithSpaces>1420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2023-08-21T12:27:00Z</dcterms:created>
  <dc:creator>User</dc:creator>
  <dc:description/>
  <dc:language>en-US</dc:language>
  <cp:lastModifiedBy>Ktah Khlieh</cp:lastModifiedBy>
  <dcterms:modified xsi:type="dcterms:W3CDTF">2024-01-31T10:50:00Z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