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87116F" w14:textId="0AB91733" w:rsidR="001E6437" w:rsidRPr="00CA4BFC" w:rsidRDefault="001E6437" w:rsidP="001E6437">
      <w:pPr>
        <w:spacing w:after="240"/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</w:pP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The following quantitative elastic parameters were calculated for each </w:t>
      </w:r>
      <w:r>
        <w:rPr>
          <w:rFonts w:ascii="Times New Roman" w:eastAsia="Arial Unicode MS" w:hAnsi="Times New Roman" w:cs="Times New Roman"/>
          <w:sz w:val="20"/>
          <w:szCs w:val="20"/>
        </w:rPr>
        <w:t>T</w:t>
      </w: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ALN, including 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SWVmean1, the average value of all </w:t>
      </w:r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SWV 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values of the </w:t>
      </w:r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>two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 measurements; SWVmean,</w:t>
      </w:r>
      <w:r w:rsidRPr="00CC07F8">
        <w:rPr>
          <w:rFonts w:ascii="Times New Roman" w:eastAsia="Arial Unicode MS" w:hAnsi="Times New Roman" w:cs="Times New Roman" w:hint="eastAsia"/>
          <w:color w:val="000000" w:themeColor="text1"/>
          <w:sz w:val="20"/>
          <w:szCs w:val="20"/>
        </w:rPr>
        <w:t xml:space="preserve"> 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the average value of all values of the </w:t>
      </w:r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>two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 measurements (remove </w:t>
      </w:r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the 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maximum and minimum </w:t>
      </w:r>
      <w:r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>SWVs</w:t>
      </w:r>
      <w:r w:rsidRPr="00CC07F8">
        <w:rPr>
          <w:rFonts w:ascii="Times New Roman" w:eastAsia="Arial Unicode MS" w:hAnsi="Times New Roman" w:cs="Times New Roman"/>
          <w:color w:val="000000" w:themeColor="text1"/>
          <w:sz w:val="20"/>
          <w:szCs w:val="20"/>
        </w:rPr>
        <w:t xml:space="preserve"> of each measurement); </w:t>
      </w: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SWVmax1, the average of the maximum values of the </w:t>
      </w:r>
      <w:r>
        <w:rPr>
          <w:rFonts w:ascii="Times New Roman" w:eastAsia="Arial Unicode MS" w:hAnsi="Times New Roman" w:cs="Times New Roman"/>
          <w:sz w:val="20"/>
          <w:szCs w:val="20"/>
        </w:rPr>
        <w:t>two</w:t>
      </w: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 measurements</w:t>
      </w:r>
      <w:r w:rsidRPr="00CC07F8">
        <w:rPr>
          <w:rFonts w:ascii="Times New Roman" w:eastAsia="Arial Unicode MS" w:hAnsi="Times New Roman" w:cs="Times New Roman" w:hint="eastAsia"/>
          <w:sz w:val="20"/>
          <w:szCs w:val="20"/>
        </w:rPr>
        <w:t>)</w:t>
      </w: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; SWVmax, the average of the second maximum values of the </w:t>
      </w:r>
      <w:r>
        <w:rPr>
          <w:rFonts w:ascii="Times New Roman" w:eastAsia="Arial Unicode MS" w:hAnsi="Times New Roman" w:cs="Times New Roman"/>
          <w:sz w:val="20"/>
          <w:szCs w:val="20"/>
        </w:rPr>
        <w:t>two</w:t>
      </w: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 measurements (remove the maximum </w:t>
      </w:r>
      <w:r>
        <w:rPr>
          <w:rFonts w:ascii="Times New Roman" w:eastAsia="Arial Unicode MS" w:hAnsi="Times New Roman" w:cs="Times New Roman"/>
          <w:sz w:val="20"/>
          <w:szCs w:val="20"/>
        </w:rPr>
        <w:t>SWV of each measurement</w:t>
      </w:r>
      <w:r w:rsidRPr="00CC07F8">
        <w:rPr>
          <w:rFonts w:ascii="Times New Roman" w:eastAsia="Arial Unicode MS" w:hAnsi="Times New Roman" w:cs="Times New Roman"/>
          <w:sz w:val="20"/>
          <w:szCs w:val="20"/>
        </w:rPr>
        <w:t xml:space="preserve">). </w:t>
      </w:r>
    </w:p>
    <w:p w14:paraId="387D5EB1" w14:textId="31395A40" w:rsidR="00E5319E" w:rsidRPr="00A65929" w:rsidRDefault="00E5319E" w:rsidP="00E5319E">
      <w:pPr>
        <w:ind w:firstLine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Supplementary </w:t>
      </w:r>
      <w:r w:rsidRPr="00A65929">
        <w:rPr>
          <w:rFonts w:ascii="Times New Roman" w:hAnsi="Times New Roman" w:cs="Times New Roman"/>
          <w:sz w:val="20"/>
          <w:szCs w:val="20"/>
        </w:rPr>
        <w:t>Table. Diagnostic performance of SWE characteristics</w:t>
      </w:r>
      <w:r>
        <w:rPr>
          <w:rFonts w:ascii="Times New Roman" w:hAnsi="Times New Roman" w:cs="Times New Roman"/>
          <w:sz w:val="20"/>
          <w:szCs w:val="20"/>
        </w:rPr>
        <w:t xml:space="preserve"> in predicting ALN status.</w:t>
      </w:r>
    </w:p>
    <w:tbl>
      <w:tblPr>
        <w:tblW w:w="16302" w:type="dxa"/>
        <w:jc w:val="center"/>
        <w:tblBorders>
          <w:top w:val="single" w:sz="18" w:space="0" w:color="000000"/>
          <w:bottom w:val="single" w:sz="18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673"/>
        <w:gridCol w:w="2279"/>
        <w:gridCol w:w="2458"/>
        <w:gridCol w:w="2101"/>
        <w:gridCol w:w="2277"/>
        <w:gridCol w:w="1514"/>
        <w:gridCol w:w="1364"/>
        <w:gridCol w:w="1118"/>
        <w:gridCol w:w="1518"/>
      </w:tblGrid>
      <w:tr w:rsidR="00E011C8" w:rsidRPr="00A65929" w14:paraId="5D45011F" w14:textId="77777777" w:rsidTr="00E011C8">
        <w:trPr>
          <w:trHeight w:val="420"/>
          <w:jc w:val="center"/>
        </w:trPr>
        <w:tc>
          <w:tcPr>
            <w:tcW w:w="1673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CA67EDF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SWV</w:t>
            </w:r>
          </w:p>
        </w:tc>
        <w:tc>
          <w:tcPr>
            <w:tcW w:w="2279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5CA53BE" w14:textId="1A79A1B9" w:rsidR="00E5319E" w:rsidRPr="00A65929" w:rsidRDefault="00E5319E" w:rsidP="007463CD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Sensitivity %</w:t>
            </w:r>
          </w:p>
        </w:tc>
        <w:tc>
          <w:tcPr>
            <w:tcW w:w="245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CEB34B" w14:textId="3142A1D2" w:rsidR="00E5319E" w:rsidRPr="00A65929" w:rsidRDefault="00E5319E" w:rsidP="00223E95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Specificity %</w:t>
            </w:r>
          </w:p>
        </w:tc>
        <w:tc>
          <w:tcPr>
            <w:tcW w:w="2101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2EA92C8" w14:textId="73D38509" w:rsidR="00E5319E" w:rsidRPr="00A65929" w:rsidRDefault="00E5319E" w:rsidP="00223E95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PPV %</w:t>
            </w:r>
          </w:p>
        </w:tc>
        <w:tc>
          <w:tcPr>
            <w:tcW w:w="2277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7446EAD" w14:textId="64C181DC" w:rsidR="00E5319E" w:rsidRPr="00A65929" w:rsidRDefault="00E5319E" w:rsidP="00223E95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NPV %</w:t>
            </w:r>
          </w:p>
        </w:tc>
        <w:tc>
          <w:tcPr>
            <w:tcW w:w="151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52FC201" w14:textId="1ACFDE22" w:rsidR="00E5319E" w:rsidRPr="00A65929" w:rsidRDefault="00223E95" w:rsidP="00223E95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A</w:t>
            </w:r>
            <w:r w:rsidR="00E5319E" w:rsidRPr="00A65929">
              <w:rPr>
                <w:rFonts w:ascii="Times New Roman" w:hAnsi="Times New Roman" w:cs="Times New Roman"/>
                <w:sz w:val="20"/>
                <w:szCs w:val="20"/>
              </w:rPr>
              <w:t>ccuracy</w:t>
            </w:r>
            <w:r>
              <w:rPr>
                <w:rFonts w:ascii="Times New Roman" w:hAnsi="Times New Roman" w:cs="Times New Roman" w:hint="eastAsia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364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43292C8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Cut-off Value</w:t>
            </w:r>
          </w:p>
        </w:tc>
        <w:tc>
          <w:tcPr>
            <w:tcW w:w="11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35C425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P Value</w:t>
            </w:r>
          </w:p>
        </w:tc>
        <w:tc>
          <w:tcPr>
            <w:tcW w:w="1518" w:type="dxa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B28FD8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AUC</w:t>
            </w:r>
          </w:p>
        </w:tc>
      </w:tr>
      <w:tr w:rsidR="00E011C8" w:rsidRPr="00A65929" w14:paraId="45C82428" w14:textId="77777777" w:rsidTr="00E011C8">
        <w:trPr>
          <w:trHeight w:val="280"/>
          <w:jc w:val="center"/>
        </w:trPr>
        <w:tc>
          <w:tcPr>
            <w:tcW w:w="1673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B48F02F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SWVmean1</w:t>
            </w:r>
          </w:p>
        </w:tc>
        <w:tc>
          <w:tcPr>
            <w:tcW w:w="2279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8330BEB" w14:textId="201FBD37" w:rsidR="007463CD" w:rsidRPr="007463CD" w:rsidRDefault="00E5319E" w:rsidP="007463CD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59.00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7C1A75">
              <w:rPr>
                <w:rFonts w:ascii="Times New Roman" w:hAnsi="Times New Roman" w:cs="Times New Roman"/>
                <w:sz w:val="20"/>
                <w:szCs w:val="20"/>
              </w:rPr>
              <w:t>48.71-68.74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 xml:space="preserve">] </w:t>
            </w:r>
            <w:r w:rsidRPr="0013723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58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5D3633" w14:textId="4FFB06F6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72.36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1A75">
              <w:rPr>
                <w:rFonts w:ascii="Times New Roman" w:hAnsi="Times New Roman" w:cs="Times New Roman"/>
                <w:sz w:val="20"/>
                <w:szCs w:val="20"/>
              </w:rPr>
              <w:t>[63.57-80.04]</w:t>
            </w:r>
          </w:p>
        </w:tc>
        <w:tc>
          <w:tcPr>
            <w:tcW w:w="2101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F517DE" w14:textId="5F2F095C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63.44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1A75">
              <w:rPr>
                <w:rFonts w:ascii="Times New Roman" w:hAnsi="Times New Roman" w:cs="Times New Roman"/>
                <w:sz w:val="20"/>
                <w:szCs w:val="20"/>
              </w:rPr>
              <w:t>[55.52-70.69]</w:t>
            </w:r>
          </w:p>
        </w:tc>
        <w:tc>
          <w:tcPr>
            <w:tcW w:w="2277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0A19B95" w14:textId="3E7FD670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68.46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C1A75">
              <w:rPr>
                <w:rFonts w:ascii="Times New Roman" w:hAnsi="Times New Roman" w:cs="Times New Roman"/>
                <w:sz w:val="20"/>
                <w:szCs w:val="20"/>
              </w:rPr>
              <w:t>[62.62-73.78]</w:t>
            </w:r>
          </w:p>
        </w:tc>
        <w:tc>
          <w:tcPr>
            <w:tcW w:w="1514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DA673E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66.37</w:t>
            </w:r>
          </w:p>
        </w:tc>
        <w:tc>
          <w:tcPr>
            <w:tcW w:w="1364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FB76D45" w14:textId="26CD342D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2.40</w:t>
            </w:r>
            <w:r w:rsidR="00A34249">
              <w:rPr>
                <w:rFonts w:ascii="Times New Roman" w:hAnsi="Times New Roman" w:cs="Times New Roman"/>
                <w:sz w:val="20"/>
                <w:szCs w:val="20"/>
              </w:rPr>
              <w:t xml:space="preserve"> m/s</w:t>
            </w:r>
          </w:p>
        </w:tc>
        <w:tc>
          <w:tcPr>
            <w:tcW w:w="1118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AE7CF4E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1518" w:type="dxa"/>
            <w:tcBorders>
              <w:top w:val="single" w:sz="12" w:space="0" w:color="auto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0891A4" w14:textId="00AF1BE9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0.6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>6</w:t>
            </w:r>
            <w:r w:rsidR="00605BA4">
              <w:rPr>
                <w:rFonts w:ascii="Times New Roman" w:eastAsia="Times New Roman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[0.59-0.72]</w:t>
            </w:r>
          </w:p>
        </w:tc>
      </w:tr>
      <w:tr w:rsidR="00E011C8" w:rsidRPr="00A65929" w14:paraId="49CB276E" w14:textId="77777777" w:rsidTr="00E011C8">
        <w:trPr>
          <w:trHeight w:val="280"/>
          <w:jc w:val="center"/>
        </w:trPr>
        <w:tc>
          <w:tcPr>
            <w:tcW w:w="1673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A1FFBBB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SWVmean</w:t>
            </w:r>
          </w:p>
        </w:tc>
        <w:tc>
          <w:tcPr>
            <w:tcW w:w="227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090FAC" w14:textId="7CAAA013" w:rsidR="00E5319E" w:rsidRPr="00A65929" w:rsidRDefault="00E5319E" w:rsidP="007463CD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59.00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 xml:space="preserve">[48.71-68.74] </w:t>
            </w:r>
            <w:r w:rsidRPr="0013723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458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EAB120C" w14:textId="6C46FDC8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74.80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>[65.30-81.48]</w:t>
            </w:r>
          </w:p>
        </w:tc>
        <w:tc>
          <w:tcPr>
            <w:tcW w:w="21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3E04B07" w14:textId="2A86EBC9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F7EEF">
              <w:rPr>
                <w:rFonts w:ascii="Times New Roman" w:hAnsi="Times New Roman" w:cs="Times New Roman"/>
                <w:sz w:val="20"/>
                <w:szCs w:val="20"/>
              </w:rPr>
              <w:t>4.84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7EEF">
              <w:rPr>
                <w:rFonts w:ascii="Times New Roman" w:hAnsi="Times New Roman" w:cs="Times New Roman"/>
                <w:sz w:val="20"/>
                <w:szCs w:val="20"/>
              </w:rPr>
              <w:t>[56.76-72.15]</w:t>
            </w:r>
          </w:p>
        </w:tc>
        <w:tc>
          <w:tcPr>
            <w:tcW w:w="2277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EAAF7FA" w14:textId="49526CBD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</w:t>
            </w:r>
            <w:r w:rsidR="007F7EEF">
              <w:rPr>
                <w:rFonts w:ascii="Times New Roman" w:hAnsi="Times New Roman" w:cs="Times New Roman"/>
                <w:sz w:val="20"/>
                <w:szCs w:val="20"/>
              </w:rPr>
              <w:t>8.94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F7EEF">
              <w:rPr>
                <w:rFonts w:ascii="Times New Roman" w:hAnsi="Times New Roman" w:cs="Times New Roman"/>
                <w:sz w:val="20"/>
                <w:szCs w:val="20"/>
              </w:rPr>
              <w:t>[63.18-74.17]</w:t>
            </w:r>
          </w:p>
        </w:tc>
        <w:tc>
          <w:tcPr>
            <w:tcW w:w="151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FF800A6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67.71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3D9714" w14:textId="76F16512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2.41</w:t>
            </w:r>
            <w:r w:rsidR="00A34249">
              <w:rPr>
                <w:rFonts w:ascii="Times New Roman" w:hAnsi="Times New Roman" w:cs="Times New Roman"/>
                <w:sz w:val="20"/>
                <w:szCs w:val="20"/>
              </w:rPr>
              <w:t xml:space="preserve"> m/s</w:t>
            </w:r>
          </w:p>
        </w:tc>
        <w:tc>
          <w:tcPr>
            <w:tcW w:w="1118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DD9ABA4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1518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9A7019" w14:textId="719DD71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0.6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7</w:t>
            </w:r>
            <w:r w:rsidR="00605BA4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[0.60-0.73]</w:t>
            </w:r>
          </w:p>
        </w:tc>
      </w:tr>
      <w:tr w:rsidR="00E011C8" w:rsidRPr="00A65929" w14:paraId="1D5554D0" w14:textId="77777777" w:rsidTr="00E011C8">
        <w:trPr>
          <w:trHeight w:val="280"/>
          <w:jc w:val="center"/>
        </w:trPr>
        <w:tc>
          <w:tcPr>
            <w:tcW w:w="1673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1B47138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SWVmax1</w:t>
            </w:r>
          </w:p>
        </w:tc>
        <w:tc>
          <w:tcPr>
            <w:tcW w:w="2279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268250B" w14:textId="38CBE27A" w:rsidR="00E5319E" w:rsidRPr="00A65929" w:rsidRDefault="00E5319E" w:rsidP="007463CD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56.00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D65A3">
              <w:rPr>
                <w:rFonts w:ascii="Times New Roman" w:hAnsi="Times New Roman" w:cs="Times New Roman"/>
                <w:sz w:val="20"/>
                <w:szCs w:val="20"/>
              </w:rPr>
              <w:t>45.72-65.92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>]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137236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458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61FD94" w14:textId="7A82D4F8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73.98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D65A3">
              <w:rPr>
                <w:rFonts w:ascii="Times New Roman" w:hAnsi="Times New Roman" w:cs="Times New Roman"/>
                <w:sz w:val="20"/>
                <w:szCs w:val="20"/>
              </w:rPr>
              <w:t>[65.30-81.48]</w:t>
            </w:r>
          </w:p>
        </w:tc>
        <w:tc>
          <w:tcPr>
            <w:tcW w:w="2101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A49BD6E" w14:textId="15103DF0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63.64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D65A3">
              <w:rPr>
                <w:rFonts w:ascii="Times New Roman" w:hAnsi="Times New Roman" w:cs="Times New Roman"/>
                <w:sz w:val="20"/>
                <w:szCs w:val="20"/>
              </w:rPr>
              <w:t>[55.35-71.19]</w:t>
            </w:r>
          </w:p>
        </w:tc>
        <w:tc>
          <w:tcPr>
            <w:tcW w:w="2277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9F4F451" w14:textId="7A2277A2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67.41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D65A3">
              <w:rPr>
                <w:rFonts w:ascii="Times New Roman" w:hAnsi="Times New Roman" w:cs="Times New Roman"/>
                <w:sz w:val="20"/>
                <w:szCs w:val="20"/>
              </w:rPr>
              <w:t>[61.82-72.54]</w:t>
            </w:r>
          </w:p>
        </w:tc>
        <w:tc>
          <w:tcPr>
            <w:tcW w:w="151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54D70A4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65.92</w:t>
            </w:r>
          </w:p>
        </w:tc>
        <w:tc>
          <w:tcPr>
            <w:tcW w:w="1364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6E6F34E" w14:textId="3B73558F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2.70</w:t>
            </w:r>
            <w:r w:rsidR="00A34249">
              <w:rPr>
                <w:rFonts w:ascii="Times New Roman" w:hAnsi="Times New Roman" w:cs="Times New Roman"/>
                <w:sz w:val="20"/>
                <w:szCs w:val="20"/>
              </w:rPr>
              <w:t xml:space="preserve"> m/s</w:t>
            </w:r>
          </w:p>
        </w:tc>
        <w:tc>
          <w:tcPr>
            <w:tcW w:w="1118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510EC39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1518" w:type="dxa"/>
            <w:tcBorders>
              <w:top w:val="nil"/>
              <w:bottom w:val="nil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5432E56" w14:textId="5E7508E2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0.65</w:t>
            </w:r>
            <w:r w:rsidR="00605BA4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[0.58-0.71]</w:t>
            </w:r>
          </w:p>
        </w:tc>
      </w:tr>
      <w:tr w:rsidR="00E011C8" w:rsidRPr="00A65929" w14:paraId="7B3B0EE5" w14:textId="77777777" w:rsidTr="00E011C8">
        <w:trPr>
          <w:trHeight w:val="280"/>
          <w:jc w:val="center"/>
        </w:trPr>
        <w:tc>
          <w:tcPr>
            <w:tcW w:w="1673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DA3728C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SWVmax</w:t>
            </w:r>
          </w:p>
        </w:tc>
        <w:tc>
          <w:tcPr>
            <w:tcW w:w="2279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26E4D89" w14:textId="00BC399E" w:rsidR="00E5319E" w:rsidRPr="00A65929" w:rsidRDefault="00E5319E" w:rsidP="007463CD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65.00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>[</w:t>
            </w:r>
            <w:r w:rsidR="00DA64DE">
              <w:rPr>
                <w:rFonts w:ascii="Times New Roman" w:hAnsi="Times New Roman" w:cs="Times New Roman"/>
                <w:sz w:val="20"/>
                <w:szCs w:val="20"/>
              </w:rPr>
              <w:t>54.82-74.27</w:t>
            </w:r>
            <w:r w:rsidR="007463CD">
              <w:rPr>
                <w:rFonts w:ascii="Times New Roman" w:hAnsi="Times New Roman" w:cs="Times New Roman"/>
                <w:sz w:val="20"/>
                <w:szCs w:val="20"/>
              </w:rPr>
              <w:t>]</w:t>
            </w:r>
          </w:p>
        </w:tc>
        <w:tc>
          <w:tcPr>
            <w:tcW w:w="2458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A1512B" w14:textId="08311CEB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66.67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001F5">
              <w:rPr>
                <w:rFonts w:ascii="Times New Roman" w:hAnsi="Times New Roman" w:cs="Times New Roman"/>
                <w:sz w:val="20"/>
                <w:szCs w:val="20"/>
              </w:rPr>
              <w:t>[57.60-74.91]</w:t>
            </w:r>
          </w:p>
        </w:tc>
        <w:tc>
          <w:tcPr>
            <w:tcW w:w="2101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B3B4A3" w14:textId="2B24D158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 xml:space="preserve"> 61.32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001F5">
              <w:rPr>
                <w:rFonts w:ascii="Times New Roman" w:hAnsi="Times New Roman" w:cs="Times New Roman"/>
                <w:sz w:val="20"/>
                <w:szCs w:val="20"/>
              </w:rPr>
              <w:t>[54.30-67.90]</w:t>
            </w:r>
          </w:p>
        </w:tc>
        <w:tc>
          <w:tcPr>
            <w:tcW w:w="2277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025BF24" w14:textId="17546E0D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70.09</w:t>
            </w:r>
            <w:r w:rsidR="00F7353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A001F5">
              <w:rPr>
                <w:rFonts w:ascii="Times New Roman" w:hAnsi="Times New Roman" w:cs="Times New Roman"/>
                <w:sz w:val="20"/>
                <w:szCs w:val="20"/>
              </w:rPr>
              <w:t>[63.56-75.88]</w:t>
            </w:r>
          </w:p>
        </w:tc>
        <w:tc>
          <w:tcPr>
            <w:tcW w:w="1514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3226719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65.92</w:t>
            </w:r>
          </w:p>
        </w:tc>
        <w:tc>
          <w:tcPr>
            <w:tcW w:w="1364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9DA0B91" w14:textId="4C4F355B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＞</w:t>
            </w: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2.46</w:t>
            </w:r>
            <w:r w:rsidR="00A34249">
              <w:rPr>
                <w:rFonts w:ascii="Times New Roman" w:hAnsi="Times New Roman" w:cs="Times New Roman"/>
                <w:sz w:val="20"/>
                <w:szCs w:val="20"/>
              </w:rPr>
              <w:t xml:space="preserve"> m/s</w:t>
            </w:r>
          </w:p>
        </w:tc>
        <w:tc>
          <w:tcPr>
            <w:tcW w:w="1118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CFA879A" w14:textId="77777777" w:rsidR="00E5319E" w:rsidRPr="00A65929" w:rsidRDefault="00E5319E" w:rsidP="00222CCC">
            <w:pPr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hAnsi="Times New Roman" w:cs="Times New Roman"/>
                <w:sz w:val="20"/>
                <w:szCs w:val="20"/>
              </w:rPr>
              <w:t>&lt;0.01</w:t>
            </w:r>
          </w:p>
        </w:tc>
        <w:tc>
          <w:tcPr>
            <w:tcW w:w="1518" w:type="dxa"/>
            <w:tcBorders>
              <w:top w:val="nil"/>
              <w:bottom w:val="single" w:sz="12" w:space="0" w:color="auto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230F531" w14:textId="37F6B422" w:rsidR="00E5319E" w:rsidRPr="00A65929" w:rsidRDefault="00E5319E" w:rsidP="00222CCC">
            <w:pPr>
              <w:keepNext/>
              <w:spacing w:line="240" w:lineRule="auto"/>
              <w:ind w:hanging="142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5929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0.6</w:t>
            </w:r>
            <w:r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>6</w:t>
            </w:r>
            <w:r w:rsidR="00605BA4">
              <w:rPr>
                <w:rFonts w:ascii="Times New Roman" w:eastAsiaTheme="minorEastAsia" w:hAnsi="Times New Roman" w:cs="Times New Roman"/>
                <w:color w:val="000000" w:themeColor="text1"/>
                <w:kern w:val="24"/>
                <w:sz w:val="20"/>
                <w:szCs w:val="20"/>
              </w:rPr>
              <w:t xml:space="preserve"> [0.59-0.72]</w:t>
            </w:r>
          </w:p>
        </w:tc>
      </w:tr>
    </w:tbl>
    <w:p w14:paraId="23B76CF1" w14:textId="77777777" w:rsidR="00E5319E" w:rsidRPr="00A65929" w:rsidRDefault="00E5319E" w:rsidP="00E5319E">
      <w:pPr>
        <w:pStyle w:val="a3"/>
        <w:ind w:firstLine="0"/>
        <w:rPr>
          <w:rFonts w:ascii="Times New Roman" w:hAnsi="Times New Roman" w:cs="Times New Roman"/>
        </w:rPr>
      </w:pPr>
      <w:r w:rsidRPr="00A65929">
        <w:rPr>
          <w:rFonts w:ascii="Times New Roman" w:hAnsi="Times New Roman" w:cs="Times New Roman"/>
        </w:rPr>
        <w:t xml:space="preserve">SWE, shear wave elastography; SWV, shear wave velocity; PPV, positive predictive value; NPV, negative predictive value; AUC, area under the receiver operating characteristic curve. </w:t>
      </w:r>
    </w:p>
    <w:p w14:paraId="4EDB15DE" w14:textId="7BCA2359" w:rsidR="00E5319E" w:rsidRDefault="00E5319E" w:rsidP="00E5319E">
      <w:pPr>
        <w:rPr>
          <w:rFonts w:ascii="Times New Roman" w:hAnsi="Times New Roman" w:cs="Times New Roman"/>
          <w:sz w:val="20"/>
          <w:szCs w:val="20"/>
        </w:rPr>
      </w:pPr>
      <w:r w:rsidRPr="00137236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>
        <w:rPr>
          <w:rFonts w:ascii="Times New Roman" w:hAnsi="Times New Roman" w:cs="Times New Roman"/>
          <w:sz w:val="20"/>
          <w:szCs w:val="20"/>
          <w:vertAlign w:val="superscript"/>
        </w:rPr>
        <w:t xml:space="preserve"> </w:t>
      </w:r>
      <w:r w:rsidRPr="00137236">
        <w:rPr>
          <w:rFonts w:ascii="Times New Roman" w:hAnsi="Times New Roman" w:cs="Times New Roman"/>
          <w:sz w:val="20"/>
          <w:szCs w:val="20"/>
        </w:rPr>
        <w:t xml:space="preserve">Indicates </w:t>
      </w:r>
      <w:r w:rsidRPr="00137D65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37236">
        <w:rPr>
          <w:rFonts w:ascii="Times New Roman" w:hAnsi="Times New Roman" w:cs="Times New Roman"/>
          <w:sz w:val="20"/>
          <w:szCs w:val="20"/>
        </w:rPr>
        <w:t xml:space="preserve"> </w:t>
      </w:r>
      <w:r w:rsidRPr="00137236">
        <w:rPr>
          <w:rFonts w:ascii="Times New Roman" w:hAnsi="Times New Roman" w:cs="Times New Roman" w:hint="eastAsia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37236">
        <w:rPr>
          <w:rFonts w:ascii="Times New Roman" w:hAnsi="Times New Roman" w:cs="Times New Roman"/>
          <w:sz w:val="20"/>
          <w:szCs w:val="20"/>
        </w:rPr>
        <w:t>0.0</w:t>
      </w:r>
      <w:r>
        <w:rPr>
          <w:rFonts w:ascii="Times New Roman" w:hAnsi="Times New Roman" w:cs="Times New Roman"/>
          <w:sz w:val="20"/>
          <w:szCs w:val="20"/>
        </w:rPr>
        <w:t>3</w:t>
      </w:r>
      <w:r w:rsidR="00937234">
        <w:rPr>
          <w:rFonts w:ascii="Times New Roman" w:hAnsi="Times New Roman" w:cs="Times New Roman"/>
          <w:sz w:val="20"/>
          <w:szCs w:val="20"/>
        </w:rPr>
        <w:t>1</w:t>
      </w:r>
      <w:r w:rsidRPr="00137236">
        <w:rPr>
          <w:rFonts w:ascii="Times New Roman" w:hAnsi="Times New Roman" w:cs="Times New Roman"/>
          <w:sz w:val="20"/>
          <w:szCs w:val="20"/>
        </w:rPr>
        <w:t xml:space="preserve"> in comparison with SWVmean1.</w:t>
      </w:r>
    </w:p>
    <w:p w14:paraId="45E2C7F4" w14:textId="14BB13D5" w:rsidR="00E5319E" w:rsidRDefault="00E5319E" w:rsidP="00E5319E">
      <w:pPr>
        <w:rPr>
          <w:rFonts w:ascii="Times New Roman" w:hAnsi="Times New Roman" w:cs="Times New Roman"/>
          <w:sz w:val="20"/>
          <w:szCs w:val="20"/>
        </w:rPr>
      </w:pPr>
      <w:r w:rsidRPr="00137236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137236">
        <w:rPr>
          <w:rFonts w:ascii="Times New Roman" w:hAnsi="Times New Roman" w:cs="Times New Roman"/>
          <w:sz w:val="20"/>
          <w:szCs w:val="20"/>
        </w:rPr>
        <w:t xml:space="preserve"> Indicates </w:t>
      </w:r>
      <w:r w:rsidRPr="00137D65">
        <w:rPr>
          <w:rFonts w:ascii="Times New Roman" w:hAnsi="Times New Roman" w:cs="Times New Roman"/>
          <w:i/>
          <w:iCs/>
          <w:sz w:val="20"/>
          <w:szCs w:val="20"/>
        </w:rPr>
        <w:t>p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37236">
        <w:rPr>
          <w:rFonts w:ascii="Times New Roman" w:hAnsi="Times New Roman" w:cs="Times New Roman" w:hint="eastAsia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37236">
        <w:rPr>
          <w:rFonts w:ascii="Times New Roman" w:hAnsi="Times New Roman" w:cs="Times New Roman"/>
          <w:sz w:val="20"/>
          <w:szCs w:val="20"/>
        </w:rPr>
        <w:t>0.0</w:t>
      </w:r>
      <w:r>
        <w:rPr>
          <w:rFonts w:ascii="Times New Roman" w:hAnsi="Times New Roman" w:cs="Times New Roman"/>
          <w:sz w:val="20"/>
          <w:szCs w:val="20"/>
        </w:rPr>
        <w:t>3</w:t>
      </w:r>
      <w:r w:rsidR="00937234">
        <w:rPr>
          <w:rFonts w:ascii="Times New Roman" w:hAnsi="Times New Roman" w:cs="Times New Roman"/>
          <w:sz w:val="20"/>
          <w:szCs w:val="20"/>
        </w:rPr>
        <w:t>1</w:t>
      </w:r>
      <w:r w:rsidRPr="00137236">
        <w:rPr>
          <w:rFonts w:ascii="Times New Roman" w:hAnsi="Times New Roman" w:cs="Times New Roman"/>
          <w:sz w:val="20"/>
          <w:szCs w:val="20"/>
        </w:rPr>
        <w:t xml:space="preserve"> in comparison with SWVmean.</w:t>
      </w:r>
    </w:p>
    <w:p w14:paraId="7D936202" w14:textId="182F0E58" w:rsidR="00D126A9" w:rsidRDefault="00E5319E" w:rsidP="00E5319E">
      <w:pPr>
        <w:rPr>
          <w:rFonts w:hint="eastAsia"/>
        </w:rPr>
      </w:pPr>
      <w:r w:rsidRPr="00137236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137D65">
        <w:rPr>
          <w:rFonts w:ascii="Times New Roman" w:hAnsi="Times New Roman" w:cs="Times New Roman"/>
          <w:sz w:val="20"/>
          <w:szCs w:val="20"/>
        </w:rPr>
        <w:t xml:space="preserve"> </w:t>
      </w:r>
      <w:r w:rsidRPr="00137236">
        <w:rPr>
          <w:rFonts w:ascii="Times New Roman" w:hAnsi="Times New Roman" w:cs="Times New Roman"/>
          <w:sz w:val="20"/>
          <w:szCs w:val="20"/>
        </w:rPr>
        <w:t xml:space="preserve">Indicates </w:t>
      </w:r>
      <w:r w:rsidRPr="00137D65">
        <w:rPr>
          <w:rFonts w:ascii="Times New Roman" w:hAnsi="Times New Roman" w:cs="Times New Roman"/>
          <w:i/>
          <w:iCs/>
          <w:sz w:val="20"/>
          <w:szCs w:val="20"/>
        </w:rPr>
        <w:t>p</w:t>
      </w:r>
      <w:r w:rsidRPr="00137236">
        <w:rPr>
          <w:rFonts w:ascii="Times New Roman" w:hAnsi="Times New Roman" w:cs="Times New Roman"/>
          <w:sz w:val="20"/>
          <w:szCs w:val="20"/>
        </w:rPr>
        <w:t xml:space="preserve"> </w:t>
      </w:r>
      <w:r w:rsidR="00937234">
        <w:rPr>
          <w:rFonts w:ascii="Times New Roman" w:hAnsi="Times New Roman" w:cs="Times New Roman"/>
          <w:sz w:val="20"/>
          <w:szCs w:val="20"/>
        </w:rPr>
        <w:t>=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137236">
        <w:rPr>
          <w:rFonts w:ascii="Times New Roman" w:hAnsi="Times New Roman" w:cs="Times New Roman"/>
          <w:sz w:val="20"/>
          <w:szCs w:val="20"/>
        </w:rPr>
        <w:t>0.0</w:t>
      </w:r>
      <w:r w:rsidR="00937234">
        <w:rPr>
          <w:rFonts w:ascii="Times New Roman" w:hAnsi="Times New Roman" w:cs="Times New Roman"/>
          <w:sz w:val="20"/>
          <w:szCs w:val="20"/>
        </w:rPr>
        <w:t>04</w:t>
      </w:r>
      <w:r w:rsidRPr="00137236">
        <w:rPr>
          <w:rFonts w:ascii="Times New Roman" w:hAnsi="Times New Roman" w:cs="Times New Roman"/>
          <w:sz w:val="20"/>
          <w:szCs w:val="20"/>
        </w:rPr>
        <w:t xml:space="preserve"> in comparison with SWVmean.</w:t>
      </w:r>
    </w:p>
    <w:sectPr w:rsidR="00D126A9" w:rsidSect="00E5319E">
      <w:pgSz w:w="16838" w:h="11906" w:orient="landscape" w:code="9"/>
      <w:pgMar w:top="567" w:right="567" w:bottom="567" w:left="567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 New Romans">
    <w:altName w:val="Times New Roman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319E"/>
    <w:rsid w:val="001E6437"/>
    <w:rsid w:val="00223E95"/>
    <w:rsid w:val="00414ED4"/>
    <w:rsid w:val="00605BA4"/>
    <w:rsid w:val="007463CD"/>
    <w:rsid w:val="007C1A75"/>
    <w:rsid w:val="007F7EEF"/>
    <w:rsid w:val="00937234"/>
    <w:rsid w:val="00A001F5"/>
    <w:rsid w:val="00A34249"/>
    <w:rsid w:val="00AD2A4D"/>
    <w:rsid w:val="00B3652A"/>
    <w:rsid w:val="00C32065"/>
    <w:rsid w:val="00C560C0"/>
    <w:rsid w:val="00DA64DE"/>
    <w:rsid w:val="00DD65A3"/>
    <w:rsid w:val="00E011C8"/>
    <w:rsid w:val="00E5319E"/>
    <w:rsid w:val="00EF093F"/>
    <w:rsid w:val="00F73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22D86E"/>
  <w15:chartTrackingRefBased/>
  <w15:docId w15:val="{78856658-7420-4877-A481-61EAF803DC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5319E"/>
    <w:pPr>
      <w:widowControl w:val="0"/>
      <w:spacing w:line="360" w:lineRule="auto"/>
      <w:ind w:firstLine="420"/>
      <w:jc w:val="both"/>
    </w:pPr>
    <w:rPr>
      <w:rFonts w:ascii="Times New Romans" w:eastAsia="宋体" w:hAnsi="Times New Romans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E5319E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Xuan Liu</dc:creator>
  <cp:keywords/>
  <dc:description/>
  <cp:lastModifiedBy>Xuan Liu</cp:lastModifiedBy>
  <cp:revision>18</cp:revision>
  <dcterms:created xsi:type="dcterms:W3CDTF">2023-07-16T03:26:00Z</dcterms:created>
  <dcterms:modified xsi:type="dcterms:W3CDTF">2023-09-25T14:18:00Z</dcterms:modified>
</cp:coreProperties>
</file>