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7AF" w:rsidRPr="007564AC" w:rsidRDefault="00AB2774" w:rsidP="00141B03">
      <w:pPr>
        <w:spacing w:before="180" w:after="180" w:line="360" w:lineRule="auto"/>
        <w:outlineLvl w:val="2"/>
        <w:rPr>
          <w:rFonts w:ascii="Times" w:eastAsia="Times New Roman" w:hAnsi="Times" w:cs="Open Sans"/>
          <w:b/>
          <w:color w:val="1F1F1F"/>
        </w:rPr>
      </w:pPr>
      <w:r w:rsidRPr="007564AC">
        <w:rPr>
          <w:rFonts w:ascii="Times" w:eastAsia="Times New Roman" w:hAnsi="Times" w:cs="Open Sans"/>
          <w:b/>
          <w:color w:val="1F1F1F"/>
        </w:rPr>
        <w:t xml:space="preserve">Supplementary </w:t>
      </w:r>
      <w:r w:rsidR="007564AC">
        <w:rPr>
          <w:rFonts w:ascii="Times" w:eastAsia="Times New Roman" w:hAnsi="Times" w:cs="Open Sans"/>
          <w:b/>
          <w:color w:val="1F1F1F"/>
        </w:rPr>
        <w:t xml:space="preserve">Information </w:t>
      </w:r>
      <w:r w:rsidR="00141B03" w:rsidRPr="007564AC">
        <w:rPr>
          <w:rFonts w:ascii="Times" w:eastAsia="Times New Roman" w:hAnsi="Times" w:cs="Open Sans"/>
          <w:b/>
          <w:color w:val="1F1F1F"/>
        </w:rPr>
        <w:t xml:space="preserve">Table </w:t>
      </w:r>
      <w:r w:rsidR="009F1882">
        <w:rPr>
          <w:rFonts w:ascii="Times" w:eastAsia="Times New Roman" w:hAnsi="Times" w:cs="Open Sans"/>
          <w:b/>
          <w:color w:val="1F1F1F"/>
        </w:rPr>
        <w:t>3</w:t>
      </w:r>
      <w:r w:rsidRPr="007564AC">
        <w:rPr>
          <w:rFonts w:ascii="Times" w:eastAsia="Times New Roman" w:hAnsi="Times" w:cs="Open Sans"/>
          <w:b/>
          <w:color w:val="1F1F1F"/>
        </w:rPr>
        <w:t>-</w:t>
      </w:r>
      <w:r w:rsidR="00141B03" w:rsidRPr="007564AC">
        <w:rPr>
          <w:rFonts w:ascii="Times" w:eastAsia="Times New Roman" w:hAnsi="Times" w:cs="Open Sans"/>
          <w:b/>
          <w:color w:val="1F1F1F"/>
        </w:rPr>
        <w:t xml:space="preserve"> Oligonucleotide sequences of primers used for </w:t>
      </w:r>
      <w:proofErr w:type="spellStart"/>
      <w:r w:rsidRPr="007564AC">
        <w:rPr>
          <w:rFonts w:ascii="Times" w:eastAsia="Times New Roman" w:hAnsi="Times" w:cs="Open Sans"/>
          <w:b/>
          <w:color w:val="1F1F1F"/>
        </w:rPr>
        <w:t>q</w:t>
      </w:r>
      <w:r w:rsidR="00141B03" w:rsidRPr="007564AC">
        <w:rPr>
          <w:rFonts w:ascii="Times" w:eastAsia="Times New Roman" w:hAnsi="Times" w:cs="Open Sans"/>
          <w:b/>
          <w:color w:val="1F1F1F"/>
        </w:rPr>
        <w:t>RT</w:t>
      </w:r>
      <w:proofErr w:type="spellEnd"/>
      <w:r w:rsidRPr="007564AC">
        <w:rPr>
          <w:rFonts w:ascii="Times" w:eastAsia="Times New Roman" w:hAnsi="Times" w:cs="Open Sans"/>
          <w:b/>
          <w:color w:val="1F1F1F"/>
        </w:rPr>
        <w:t>-</w:t>
      </w:r>
      <w:r w:rsidR="00141B03" w:rsidRPr="007564AC">
        <w:rPr>
          <w:rFonts w:ascii="Times" w:eastAsia="Times New Roman" w:hAnsi="Times" w:cs="Open Sans"/>
          <w:b/>
          <w:color w:val="1F1F1F"/>
        </w:rPr>
        <w:t>PCR</w:t>
      </w:r>
      <w:r w:rsidR="007564AC" w:rsidRPr="007564AC">
        <w:rPr>
          <w:rFonts w:ascii="Times" w:eastAsia="Times New Roman" w:hAnsi="Times" w:cs="Open Sans"/>
          <w:b/>
          <w:color w:val="1F1F1F"/>
        </w:rPr>
        <w:t xml:space="preserve"> analysis</w:t>
      </w:r>
    </w:p>
    <w:tbl>
      <w:tblPr>
        <w:tblStyle w:val="TableGrid"/>
        <w:tblpPr w:leftFromText="180" w:rightFromText="180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1885"/>
        <w:gridCol w:w="5310"/>
      </w:tblGrid>
      <w:tr w:rsidR="00FA37AF" w:rsidRPr="00FA37AF" w:rsidTr="00FA37AF">
        <w:trPr>
          <w:trHeight w:val="296"/>
        </w:trPr>
        <w:tc>
          <w:tcPr>
            <w:tcW w:w="1885" w:type="dxa"/>
          </w:tcPr>
          <w:p w:rsidR="00FA37AF" w:rsidRPr="00FA37AF" w:rsidRDefault="00FA37AF" w:rsidP="00FA37AF">
            <w:pPr>
              <w:pStyle w:val="xmsonormal"/>
              <w:rPr>
                <w:b/>
                <w:bCs/>
                <w:color w:val="000000"/>
              </w:rPr>
            </w:pPr>
            <w:r w:rsidRPr="00FA37AF">
              <w:rPr>
                <w:b/>
                <w:bCs/>
                <w:color w:val="000000"/>
              </w:rPr>
              <w:t>Gene(s)</w:t>
            </w:r>
          </w:p>
        </w:tc>
        <w:tc>
          <w:tcPr>
            <w:tcW w:w="5310" w:type="dxa"/>
          </w:tcPr>
          <w:p w:rsidR="00FA37AF" w:rsidRPr="00FA37AF" w:rsidRDefault="003D1756" w:rsidP="00FA37AF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="00FA37AF" w:rsidRPr="00FA37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equence(s)</w:t>
            </w:r>
          </w:p>
        </w:tc>
      </w:tr>
      <w:tr w:rsidR="00FA37AF" w:rsidRPr="00FA37AF" w:rsidTr="00FA37AF">
        <w:trPr>
          <w:trHeight w:val="296"/>
        </w:trPr>
        <w:tc>
          <w:tcPr>
            <w:tcW w:w="1885" w:type="dxa"/>
            <w:vMerge w:val="restart"/>
          </w:tcPr>
          <w:p w:rsidR="00FA37AF" w:rsidRPr="00FA37AF" w:rsidRDefault="00FA37AF" w:rsidP="00FA37AF">
            <w:pPr>
              <w:pStyle w:val="xmsonormal"/>
              <w:rPr>
                <w:color w:val="000000"/>
              </w:rPr>
            </w:pPr>
            <w:r w:rsidRPr="00FA37AF">
              <w:rPr>
                <w:color w:val="000000"/>
              </w:rPr>
              <w:t>U6 SnRNA</w:t>
            </w:r>
          </w:p>
        </w:tc>
        <w:tc>
          <w:tcPr>
            <w:tcW w:w="5310" w:type="dxa"/>
          </w:tcPr>
          <w:p w:rsidR="00FA37AF" w:rsidRPr="00FA37AF" w:rsidRDefault="00FA37AF" w:rsidP="00FA37AF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Cs/>
                <w:color w:val="1F1F1F"/>
              </w:rPr>
            </w:pPr>
            <w:r w:rsidRPr="00FA37AF">
              <w:rPr>
                <w:rFonts w:ascii="Times New Roman" w:eastAsia="Times New Roman" w:hAnsi="Times New Roman" w:cs="Times New Roman"/>
                <w:color w:val="000000"/>
              </w:rPr>
              <w:t>F 5</w:t>
            </w:r>
            <w:r w:rsidRPr="00FA37AF">
              <w:rPr>
                <w:rFonts w:ascii="Times New Roman" w:hAnsi="Times New Roman" w:cs="Times New Roman"/>
                <w:vertAlign w:val="superscript"/>
              </w:rPr>
              <w:t xml:space="preserve">' </w:t>
            </w:r>
            <w:r w:rsidRPr="00FA37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CGCTTCGGCAGCACATATACTAA </w:t>
            </w:r>
            <w:r w:rsidRPr="00FA37A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FA37AF">
              <w:rPr>
                <w:rFonts w:ascii="Times New Roman" w:hAnsi="Times New Roman" w:cs="Times New Roman"/>
                <w:vertAlign w:val="superscript"/>
              </w:rPr>
              <w:t>'</w:t>
            </w:r>
          </w:p>
        </w:tc>
      </w:tr>
      <w:tr w:rsidR="00FA37AF" w:rsidRPr="00FA37AF" w:rsidTr="00FA37AF">
        <w:trPr>
          <w:trHeight w:val="296"/>
        </w:trPr>
        <w:tc>
          <w:tcPr>
            <w:tcW w:w="1885" w:type="dxa"/>
            <w:vMerge/>
          </w:tcPr>
          <w:p w:rsidR="00FA37AF" w:rsidRPr="00FA37AF" w:rsidRDefault="00FA37AF" w:rsidP="00FA37AF">
            <w:pPr>
              <w:spacing w:line="36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</w:tcPr>
          <w:p w:rsidR="00FA37AF" w:rsidRPr="00FA37AF" w:rsidRDefault="00FA37AF" w:rsidP="00FA37AF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FA37AF">
              <w:rPr>
                <w:rFonts w:ascii="Times New Roman" w:eastAsia="Times New Roman" w:hAnsi="Times New Roman" w:cs="Times New Roman"/>
                <w:color w:val="000000"/>
              </w:rPr>
              <w:t>R 5</w:t>
            </w:r>
            <w:r w:rsidRPr="00FA37AF">
              <w:rPr>
                <w:rFonts w:ascii="Times New Roman" w:hAnsi="Times New Roman" w:cs="Times New Roman"/>
                <w:vertAlign w:val="superscript"/>
              </w:rPr>
              <w:t xml:space="preserve">' </w:t>
            </w:r>
            <w:r w:rsidRPr="00FA37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TATGGAACGCTTCACGAATTTGC </w:t>
            </w:r>
            <w:r w:rsidRPr="00FA37A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FA37AF">
              <w:rPr>
                <w:rFonts w:ascii="Times New Roman" w:hAnsi="Times New Roman" w:cs="Times New Roman"/>
                <w:vertAlign w:val="superscript"/>
              </w:rPr>
              <w:t>'</w:t>
            </w:r>
          </w:p>
        </w:tc>
      </w:tr>
      <w:tr w:rsidR="001D4E3B" w:rsidRPr="00FA37AF" w:rsidTr="00FA37AF">
        <w:trPr>
          <w:trHeight w:val="296"/>
        </w:trPr>
        <w:tc>
          <w:tcPr>
            <w:tcW w:w="1885" w:type="dxa"/>
          </w:tcPr>
          <w:p w:rsidR="001D4E3B" w:rsidRPr="00FA37AF" w:rsidRDefault="001D4E3B" w:rsidP="001D4E3B">
            <w:pPr>
              <w:spacing w:line="360" w:lineRule="auto"/>
              <w:outlineLvl w:val="2"/>
              <w:rPr>
                <w:rFonts w:ascii="Times New Roman" w:hAnsi="Times New Roman" w:cs="Times New Roman"/>
              </w:rPr>
            </w:pPr>
            <w:r w:rsidRPr="00FA37AF">
              <w:rPr>
                <w:rFonts w:ascii="Times New Roman" w:hAnsi="Times New Roman" w:cs="Times New Roman"/>
              </w:rPr>
              <w:t>miR-502-3p</w:t>
            </w:r>
          </w:p>
        </w:tc>
        <w:tc>
          <w:tcPr>
            <w:tcW w:w="5310" w:type="dxa"/>
          </w:tcPr>
          <w:p w:rsidR="001D4E3B" w:rsidRPr="00FA37AF" w:rsidRDefault="001D4E3B" w:rsidP="001D4E3B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FA37AF">
              <w:rPr>
                <w:rFonts w:ascii="Times New Roman" w:eastAsia="Times New Roman" w:hAnsi="Times New Roman" w:cs="Times New Roman"/>
                <w:color w:val="000000"/>
              </w:rPr>
              <w:t>F 5</w:t>
            </w:r>
            <w:r w:rsidRPr="00FA37AF">
              <w:rPr>
                <w:rFonts w:ascii="Times New Roman" w:hAnsi="Times New Roman" w:cs="Times New Roman"/>
                <w:vertAlign w:val="superscript"/>
              </w:rPr>
              <w:t xml:space="preserve">' </w:t>
            </w:r>
            <w:r w:rsidRPr="00FA37AF">
              <w:rPr>
                <w:rFonts w:ascii="Times New Roman" w:hAnsi="Times New Roman" w:cs="Times New Roman"/>
              </w:rPr>
              <w:t>AATGCACCTGGGCAAGGATTCA</w:t>
            </w:r>
            <w:r>
              <w:rPr>
                <w:rFonts w:ascii="Times New Roman" w:hAnsi="Times New Roman" w:cs="Times New Roman"/>
              </w:rPr>
              <w:t xml:space="preserve"> 3’</w:t>
            </w:r>
          </w:p>
        </w:tc>
      </w:tr>
      <w:tr w:rsidR="00DF1098" w:rsidRPr="00FA37AF" w:rsidTr="00FA37AF">
        <w:trPr>
          <w:trHeight w:val="296"/>
        </w:trPr>
        <w:tc>
          <w:tcPr>
            <w:tcW w:w="1885" w:type="dxa"/>
          </w:tcPr>
          <w:p w:rsidR="00DF1098" w:rsidRPr="00FA37AF" w:rsidRDefault="00DF1098" w:rsidP="00DF1098">
            <w:pPr>
              <w:spacing w:line="360" w:lineRule="auto"/>
              <w:outlineLvl w:val="2"/>
              <w:rPr>
                <w:rFonts w:ascii="Times New Roman" w:hAnsi="Times New Roman" w:cs="Times New Roman"/>
              </w:rPr>
            </w:pPr>
            <w:r w:rsidRPr="00FA37AF">
              <w:rPr>
                <w:rFonts w:ascii="Times New Roman" w:hAnsi="Times New Roman" w:cs="Times New Roman"/>
              </w:rPr>
              <w:t>miR-50</w:t>
            </w:r>
            <w:r>
              <w:rPr>
                <w:rFonts w:ascii="Times New Roman" w:hAnsi="Times New Roman" w:cs="Times New Roman"/>
              </w:rPr>
              <w:t>1</w:t>
            </w:r>
            <w:r w:rsidRPr="00FA37AF">
              <w:rPr>
                <w:rFonts w:ascii="Times New Roman" w:hAnsi="Times New Roman" w:cs="Times New Roman"/>
              </w:rPr>
              <w:t>-3p</w:t>
            </w:r>
          </w:p>
        </w:tc>
        <w:tc>
          <w:tcPr>
            <w:tcW w:w="5310" w:type="dxa"/>
          </w:tcPr>
          <w:p w:rsidR="00DF1098" w:rsidRPr="00FA37AF" w:rsidRDefault="00DF1098" w:rsidP="00DF1098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Cs/>
                <w:color w:val="1F1F1F"/>
              </w:rPr>
            </w:pPr>
            <w:r>
              <w:rPr>
                <w:rFonts w:ascii="Times New Roman" w:hAnsi="Times New Roman" w:cs="Times New Roman"/>
              </w:rPr>
              <w:t>F 5’</w:t>
            </w:r>
            <w:r w:rsidRPr="007C1056">
              <w:rPr>
                <w:rFonts w:ascii="Times New Roman" w:hAnsi="Times New Roman" w:cs="Times New Roman"/>
              </w:rPr>
              <w:t>AATGCACCCGGGCAAGGATTCT</w:t>
            </w:r>
            <w:r>
              <w:rPr>
                <w:rFonts w:ascii="Times New Roman" w:hAnsi="Times New Roman" w:cs="Times New Roman"/>
              </w:rPr>
              <w:t xml:space="preserve"> 3’</w:t>
            </w:r>
          </w:p>
        </w:tc>
      </w:tr>
    </w:tbl>
    <w:p w:rsidR="00C60BD0" w:rsidRDefault="00C60BD0"/>
    <w:sectPr w:rsidR="00C60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03"/>
    <w:rsid w:val="00114D17"/>
    <w:rsid w:val="00141B03"/>
    <w:rsid w:val="001824DC"/>
    <w:rsid w:val="001D4E3B"/>
    <w:rsid w:val="00231CBC"/>
    <w:rsid w:val="002B0F3F"/>
    <w:rsid w:val="00380FF9"/>
    <w:rsid w:val="003D1756"/>
    <w:rsid w:val="00400FE0"/>
    <w:rsid w:val="00542305"/>
    <w:rsid w:val="006A2481"/>
    <w:rsid w:val="007564AC"/>
    <w:rsid w:val="009F1882"/>
    <w:rsid w:val="00AB2774"/>
    <w:rsid w:val="00C60BD0"/>
    <w:rsid w:val="00CE551B"/>
    <w:rsid w:val="00D76BEF"/>
    <w:rsid w:val="00DB1FF6"/>
    <w:rsid w:val="00DF1098"/>
    <w:rsid w:val="00ED4377"/>
    <w:rsid w:val="00EE5ECF"/>
    <w:rsid w:val="00FA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1E05BA"/>
  <w15:chartTrackingRefBased/>
  <w15:docId w15:val="{C3B389D7-969C-D641-BF33-5A38F062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B0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B0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41B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subodh kumar</cp:lastModifiedBy>
  <cp:revision>9</cp:revision>
  <dcterms:created xsi:type="dcterms:W3CDTF">2023-06-23T20:08:00Z</dcterms:created>
  <dcterms:modified xsi:type="dcterms:W3CDTF">2024-01-10T22:12:00Z</dcterms:modified>
</cp:coreProperties>
</file>