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6BA3" w:rsidRDefault="007A1E8D" w:rsidP="00466BA3">
      <w:pPr>
        <w:rPr>
          <w:rFonts w:ascii="Times New Roman" w:hAnsi="Times New Roman" w:cs="Times New Roman"/>
          <w:b/>
          <w:bCs/>
          <w:sz w:val="24"/>
          <w:szCs w:val="24"/>
        </w:rPr>
      </w:pPr>
      <w:r w:rsidRPr="00466BA3">
        <w:rPr>
          <w:rFonts w:ascii="Times New Roman" w:hAnsi="Times New Roman" w:cs="Times New Roman"/>
          <w:b/>
          <w:bCs/>
          <w:sz w:val="24"/>
          <w:szCs w:val="24"/>
        </w:rPr>
        <w:t xml:space="preserve">Supplementary table </w:t>
      </w:r>
      <w:r w:rsidR="008C06B2">
        <w:rPr>
          <w:rFonts w:ascii="Times New Roman" w:hAnsi="Times New Roman" w:cs="Times New Roman"/>
          <w:b/>
          <w:bCs/>
          <w:sz w:val="24"/>
          <w:szCs w:val="24"/>
        </w:rPr>
        <w:t>S</w:t>
      </w:r>
      <w:bookmarkStart w:id="0" w:name="_GoBack"/>
      <w:bookmarkEnd w:id="0"/>
      <w:r w:rsidRPr="00466BA3">
        <w:rPr>
          <w:rFonts w:ascii="Times New Roman" w:hAnsi="Times New Roman" w:cs="Times New Roman"/>
          <w:b/>
          <w:bCs/>
          <w:sz w:val="24"/>
          <w:szCs w:val="24"/>
        </w:rPr>
        <w:t>1. Primers and probes used for pathogens molecular detection</w:t>
      </w:r>
    </w:p>
    <w:tbl>
      <w:tblPr>
        <w:tblpPr w:leftFromText="180" w:rightFromText="180" w:vertAnchor="page" w:horzAnchor="margin" w:tblpY="2041"/>
        <w:tblW w:w="9639" w:type="dxa"/>
        <w:tblLook w:val="04A0" w:firstRow="1" w:lastRow="0" w:firstColumn="1" w:lastColumn="0" w:noHBand="0" w:noVBand="1"/>
      </w:tblPr>
      <w:tblGrid>
        <w:gridCol w:w="1133"/>
        <w:gridCol w:w="730"/>
        <w:gridCol w:w="6075"/>
        <w:gridCol w:w="1701"/>
      </w:tblGrid>
      <w:tr w:rsidR="00931221" w:rsidRPr="00466BA3" w:rsidTr="00784536">
        <w:trPr>
          <w:trHeight w:val="300"/>
        </w:trPr>
        <w:tc>
          <w:tcPr>
            <w:tcW w:w="1133" w:type="dxa"/>
            <w:tcBorders>
              <w:top w:val="single" w:sz="4" w:space="0" w:color="auto"/>
              <w:left w:val="nil"/>
              <w:bottom w:val="single" w:sz="4" w:space="0" w:color="auto"/>
              <w:right w:val="nil"/>
            </w:tcBorders>
            <w:shd w:val="clear" w:color="auto" w:fill="auto"/>
            <w:noWrap/>
            <w:vAlign w:val="center"/>
            <w:hideMark/>
          </w:tcPr>
          <w:p w:rsidR="00931221" w:rsidRPr="007A1E8D" w:rsidRDefault="00931221" w:rsidP="00784536">
            <w:pPr>
              <w:spacing w:after="0" w:line="240" w:lineRule="auto"/>
              <w:jc w:val="center"/>
              <w:rPr>
                <w:rFonts w:ascii="Times New Roman" w:eastAsia="Times New Roman" w:hAnsi="Times New Roman" w:cs="Times New Roman"/>
                <w:b/>
                <w:bCs/>
                <w:color w:val="000000"/>
                <w:szCs w:val="22"/>
              </w:rPr>
            </w:pPr>
            <w:r w:rsidRPr="007A1E8D">
              <w:rPr>
                <w:rFonts w:ascii="Times New Roman" w:eastAsia="Times New Roman" w:hAnsi="Times New Roman" w:cs="Times New Roman"/>
                <w:b/>
                <w:bCs/>
                <w:color w:val="000000"/>
                <w:szCs w:val="22"/>
              </w:rPr>
              <w:t>Pathogen</w:t>
            </w:r>
          </w:p>
        </w:tc>
        <w:tc>
          <w:tcPr>
            <w:tcW w:w="730" w:type="dxa"/>
            <w:tcBorders>
              <w:top w:val="single" w:sz="4" w:space="0" w:color="auto"/>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jc w:val="center"/>
              <w:rPr>
                <w:rFonts w:ascii="Times New Roman" w:eastAsia="Times New Roman" w:hAnsi="Times New Roman" w:cs="Times New Roman"/>
                <w:b/>
                <w:bCs/>
                <w:color w:val="000000"/>
                <w:szCs w:val="22"/>
              </w:rPr>
            </w:pPr>
            <w:r w:rsidRPr="007A1E8D">
              <w:rPr>
                <w:rFonts w:ascii="Times New Roman" w:eastAsia="Times New Roman" w:hAnsi="Times New Roman" w:cs="Times New Roman"/>
                <w:b/>
                <w:bCs/>
                <w:color w:val="000000"/>
                <w:szCs w:val="22"/>
              </w:rPr>
              <w:t>Oligo</w:t>
            </w:r>
          </w:p>
        </w:tc>
        <w:tc>
          <w:tcPr>
            <w:tcW w:w="6075" w:type="dxa"/>
            <w:tcBorders>
              <w:top w:val="single" w:sz="4" w:space="0" w:color="auto"/>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jc w:val="center"/>
              <w:rPr>
                <w:rFonts w:ascii="Times New Roman" w:eastAsia="Times New Roman" w:hAnsi="Times New Roman" w:cs="Times New Roman"/>
                <w:b/>
                <w:bCs/>
                <w:color w:val="000000"/>
                <w:szCs w:val="22"/>
              </w:rPr>
            </w:pPr>
            <w:r w:rsidRPr="007A1E8D">
              <w:rPr>
                <w:rFonts w:ascii="Times New Roman" w:eastAsia="Times New Roman" w:hAnsi="Times New Roman" w:cs="Times New Roman"/>
                <w:b/>
                <w:bCs/>
                <w:color w:val="000000"/>
                <w:szCs w:val="22"/>
              </w:rPr>
              <w:t>5'-3' sequence</w:t>
            </w:r>
          </w:p>
        </w:tc>
        <w:tc>
          <w:tcPr>
            <w:tcW w:w="1701" w:type="dxa"/>
            <w:tcBorders>
              <w:top w:val="single" w:sz="4" w:space="0" w:color="auto"/>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jc w:val="center"/>
              <w:rPr>
                <w:rFonts w:ascii="Times New Roman" w:eastAsia="Times New Roman" w:hAnsi="Times New Roman" w:cs="Times New Roman"/>
                <w:b/>
                <w:bCs/>
                <w:color w:val="000000"/>
                <w:szCs w:val="22"/>
              </w:rPr>
            </w:pPr>
            <w:r w:rsidRPr="007A1E8D">
              <w:rPr>
                <w:rFonts w:ascii="Times New Roman" w:eastAsia="Times New Roman" w:hAnsi="Times New Roman" w:cs="Times New Roman"/>
                <w:b/>
                <w:bCs/>
                <w:color w:val="000000"/>
                <w:szCs w:val="22"/>
              </w:rPr>
              <w:t>Reference</w:t>
            </w:r>
          </w:p>
        </w:tc>
      </w:tr>
      <w:tr w:rsidR="00931221" w:rsidRPr="00466BA3" w:rsidTr="00784536">
        <w:trPr>
          <w:trHeight w:val="315"/>
        </w:trPr>
        <w:tc>
          <w:tcPr>
            <w:tcW w:w="1133" w:type="dxa"/>
            <w:vMerge w:val="restart"/>
            <w:tcBorders>
              <w:top w:val="nil"/>
              <w:left w:val="nil"/>
              <w:bottom w:val="single" w:sz="4" w:space="0" w:color="000000"/>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Bartonella spp.</w:t>
            </w: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PF</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GAT GCC GGG GAA GGT TTT C</w:t>
            </w:r>
          </w:p>
        </w:tc>
        <w:tc>
          <w:tcPr>
            <w:tcW w:w="1701" w:type="dxa"/>
            <w:vMerge w:val="restart"/>
            <w:tcBorders>
              <w:top w:val="nil"/>
              <w:left w:val="nil"/>
              <w:bottom w:val="single" w:sz="4" w:space="0" w:color="000000"/>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lang w:val="fr-FR"/>
              </w:rPr>
            </w:pPr>
            <w:proofErr w:type="spellStart"/>
            <w:r w:rsidRPr="007A1E8D">
              <w:rPr>
                <w:rFonts w:ascii="Times New Roman" w:eastAsia="Times New Roman" w:hAnsi="Times New Roman" w:cs="Times New Roman"/>
                <w:color w:val="000000"/>
                <w:szCs w:val="22"/>
                <w:lang w:val="fr-FR"/>
              </w:rPr>
              <w:t>Socolovschi</w:t>
            </w:r>
            <w:proofErr w:type="spellEnd"/>
            <w:r w:rsidRPr="007A1E8D">
              <w:rPr>
                <w:rFonts w:ascii="Times New Roman" w:eastAsia="Times New Roman" w:hAnsi="Times New Roman" w:cs="Times New Roman"/>
                <w:color w:val="000000"/>
                <w:szCs w:val="22"/>
                <w:lang w:val="fr-FR"/>
              </w:rPr>
              <w:t xml:space="preserve"> C. et al., 2012</w:t>
            </w:r>
            <w:r w:rsidRPr="00466BA3">
              <w:rPr>
                <w:rFonts w:ascii="Times New Roman" w:eastAsia="Times New Roman" w:hAnsi="Times New Roman" w:cs="Times New Roman"/>
                <w:color w:val="000000"/>
                <w:szCs w:val="22"/>
                <w:lang w:val="fr-FR"/>
              </w:rPr>
              <w:t xml:space="preserve"> </w:t>
            </w:r>
            <w:r w:rsidRPr="00466BA3">
              <w:rPr>
                <w:rFonts w:ascii="Times New Roman" w:eastAsia="Times New Roman" w:hAnsi="Times New Roman" w:cs="Times New Roman"/>
                <w:color w:val="000000"/>
                <w:szCs w:val="22"/>
              </w:rPr>
              <w:fldChar w:fldCharType="begin"/>
            </w:r>
            <w:r w:rsidRPr="00466BA3">
              <w:rPr>
                <w:rFonts w:ascii="Times New Roman" w:eastAsia="Times New Roman" w:hAnsi="Times New Roman" w:cs="Times New Roman"/>
                <w:color w:val="000000"/>
                <w:szCs w:val="22"/>
                <w:lang w:val="fr-FR"/>
              </w:rPr>
              <w:instrText xml:space="preserve"> ADDIN ZOTERO_ITEM CSL_CITATION {"citationID":"zh2EUWR5","properties":{"formattedCitation":"\\super 1\\nosupersub{}","plainCitation":"1","noteIndex":0},"citationItems":[{"id":1560,"uris":["http://zotero.org/users/local/8embdVvz/items/74S4I8PD"],"itemData":{"id":1560,"type":"article-journal","abstract":"Physicians should consider infections with these bacteria in patients who may\nhave been bitten by bat ticks., Argas vespertilionis, an argasid tick associated with bats and\nbat habitats in Europe, Africa, and Asia has been reported to bite humans;\nhowever, studies investigating the presence of vector-borne pathogens in these\nticks are lacking. Using molecular tools, we tested 5 A.\nvespertilionis ticks collected in 2010 from the floor of a\nbat-infested attic in southwestern France that had been converted into bedrooms.\nRickettsia sp. AvBat, a new genotype of spotted fever group\nrickettsiae, was detected and cultivated from 3 of the 5 ticks. A new species of\nthe Ehrlichia canis group, Ehrlichia sp.\nAvBat, was also detected in 3 ticks. Four ticks were infected with\nBorrelia sp. CPB1, a relapsing fever agent of the\nBorrelia group that caused fatal borreliosis in a bat in\nthe United Kingdom. Further studies are needed to characterize these new agents\nand determine if the A. vespertilionis tick is a vector and/or\nreservoir of these agents.","container-title":"Emerging Infectious Diseases","DOI":"10.3201/eid1812.111237","ISSN":"1080-6040","issue":"12","journalAbbreviation":"Emerg Infect Dis","note":"PMID: 23171714\nPMCID: PMC3557878","page":"1966-1975","source":"PubMed Central","title":"Borrelia, Rickettsia, and Ehrlichia Species in Bat Ticks, France, 2010","volume":"18","author":[{"family":"Socolovschi","given":"Cristina"},{"family":"Kernif","given":"Tahar"},{"family":"Raoult","given":"Didier"},{"family":"Parola","given":"Philippe"}],"issued":{"date-parts":[["2012",12]]}}}],"schema":"https://github.com/citation-style-language/schema/raw/master/csl-citation.json"} </w:instrText>
            </w:r>
            <w:r w:rsidRPr="00466BA3">
              <w:rPr>
                <w:rFonts w:ascii="Times New Roman" w:eastAsia="Times New Roman" w:hAnsi="Times New Roman" w:cs="Times New Roman"/>
                <w:color w:val="000000"/>
                <w:szCs w:val="22"/>
              </w:rPr>
              <w:fldChar w:fldCharType="separate"/>
            </w:r>
            <w:r w:rsidRPr="00466BA3">
              <w:rPr>
                <w:rFonts w:ascii="Times New Roman" w:hAnsi="Times New Roman" w:cs="Times New Roman"/>
                <w:szCs w:val="22"/>
                <w:vertAlign w:val="superscript"/>
              </w:rPr>
              <w:t>1</w:t>
            </w:r>
            <w:r w:rsidRPr="00466BA3">
              <w:rPr>
                <w:rFonts w:ascii="Times New Roman" w:eastAsia="Times New Roman" w:hAnsi="Times New Roman" w:cs="Times New Roman"/>
                <w:color w:val="000000"/>
                <w:szCs w:val="22"/>
              </w:rPr>
              <w:fldChar w:fldCharType="end"/>
            </w: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lang w:val="fr-FR"/>
              </w:rPr>
            </w:pP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GCC TGG GAG GAC TTG AAC CT</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c>
          <w:tcPr>
            <w:tcW w:w="730" w:type="dxa"/>
            <w:tcBorders>
              <w:top w:val="nil"/>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Probe</w:t>
            </w:r>
          </w:p>
        </w:tc>
        <w:tc>
          <w:tcPr>
            <w:tcW w:w="6075" w:type="dxa"/>
            <w:tcBorders>
              <w:top w:val="nil"/>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FAM-GCG CGC GCT TGA TAA GCG TG-TAMRA</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r w:rsidR="00931221" w:rsidRPr="00466BA3" w:rsidTr="00784536">
        <w:trPr>
          <w:trHeight w:val="315"/>
        </w:trPr>
        <w:tc>
          <w:tcPr>
            <w:tcW w:w="1133" w:type="dxa"/>
            <w:vMerge w:val="restart"/>
            <w:tcBorders>
              <w:top w:val="nil"/>
              <w:left w:val="nil"/>
              <w:bottom w:val="single" w:sz="4" w:space="0" w:color="000000"/>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Rickettsia spp.</w:t>
            </w: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PF</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lang w:val="es-ES"/>
              </w:rPr>
            </w:pPr>
            <w:r w:rsidRPr="007A1E8D">
              <w:rPr>
                <w:rFonts w:ascii="Times New Roman" w:eastAsia="Times New Roman" w:hAnsi="Times New Roman" w:cs="Times New Roman"/>
                <w:color w:val="000000"/>
                <w:szCs w:val="22"/>
                <w:lang w:val="es-ES"/>
              </w:rPr>
              <w:t>GGG CGG TAT GAA YAA ACA AG</w:t>
            </w:r>
          </w:p>
        </w:tc>
        <w:tc>
          <w:tcPr>
            <w:tcW w:w="1701" w:type="dxa"/>
            <w:vMerge w:val="restart"/>
            <w:tcBorders>
              <w:top w:val="nil"/>
              <w:left w:val="nil"/>
              <w:bottom w:val="single" w:sz="4" w:space="0" w:color="000000"/>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lang w:val="fr-FR"/>
              </w:rPr>
            </w:pPr>
            <w:r w:rsidRPr="00466BA3">
              <w:rPr>
                <w:rFonts w:ascii="Times New Roman" w:eastAsia="Times New Roman" w:hAnsi="Times New Roman" w:cs="Times New Roman"/>
                <w:color w:val="000000"/>
                <w:szCs w:val="22"/>
                <w:lang w:val="fr-FR"/>
              </w:rPr>
              <w:t>Wright C.</w:t>
            </w:r>
            <w:r w:rsidRPr="007A1E8D">
              <w:rPr>
                <w:rFonts w:ascii="Times New Roman" w:eastAsia="Times New Roman" w:hAnsi="Times New Roman" w:cs="Times New Roman"/>
                <w:color w:val="000000"/>
                <w:szCs w:val="22"/>
                <w:lang w:val="fr-FR"/>
              </w:rPr>
              <w:t xml:space="preserve"> et al., 2011</w:t>
            </w:r>
            <w:r w:rsidRPr="00466BA3">
              <w:rPr>
                <w:rFonts w:ascii="Times New Roman" w:eastAsia="Times New Roman" w:hAnsi="Times New Roman" w:cs="Times New Roman"/>
                <w:color w:val="000000"/>
                <w:szCs w:val="22"/>
              </w:rPr>
              <w:fldChar w:fldCharType="begin"/>
            </w:r>
            <w:r w:rsidRPr="00466BA3">
              <w:rPr>
                <w:rFonts w:ascii="Times New Roman" w:eastAsia="Times New Roman" w:hAnsi="Times New Roman" w:cs="Times New Roman"/>
                <w:color w:val="000000"/>
                <w:szCs w:val="22"/>
                <w:lang w:val="fr-FR"/>
              </w:rPr>
              <w:instrText xml:space="preserve"> ADDIN ZOTERO_ITEM CSL_CITATION {"citationID":"da9VMPms","properties":{"formattedCitation":"\\super 2\\nosupersub{}","plainCitation":"2","noteIndex":0},"citationItems":[{"id":1568,"uris":["http://zotero.org/users/local/8embdVvz/items/677M9AZ2"],"itemData":{"id":1568,"type":"article-journal","abstract":"We report evidence that Amblyomma maculatum tick populations are well established in southeastern Virginia. We found that 43.1% of the adult Gulf Coast ticks collected in the summer of 2010 carried Rickettsia parkeri, suggesting that persons living in or visiting southeastern Virginia are at risk for infection with this pathogen.","container-title":"Emerging Infectious Diseases","DOI":"10.3201/eid1705.101836","ISSN":"1080-6059","issue":"5","journalAbbreviation":"Emerg Infect Dis","language":"eng","note":"PMID: 21529406\nPMCID: PMC3321792","page":"896-898","source":"PubMed","title":"Rickettsia parkeri in gulf coast ticks, southeastern Virginia, USA","volume":"17","author":[{"family":"Wright","given":"Chelsea L."},{"family":"Nadolny","given":"Robyn M."},{"family":"Jiang","given":"Ju"},{"family":"Richards","given":"Allen L."},{"family":"Sonenshine","given":"Daniel E."},{"family":"Gaff","given":"Holly D."},{"family":"Hynes","given":"Wayne L."}],"issued":{"date-parts":[["2011",5]]}}}],"schema":"https://github.com/citation-style-language/schema/raw/master/csl-citation.json"} </w:instrText>
            </w:r>
            <w:r w:rsidRPr="00466BA3">
              <w:rPr>
                <w:rFonts w:ascii="Times New Roman" w:eastAsia="Times New Roman" w:hAnsi="Times New Roman" w:cs="Times New Roman"/>
                <w:color w:val="000000"/>
                <w:szCs w:val="22"/>
              </w:rPr>
              <w:fldChar w:fldCharType="separate"/>
            </w:r>
            <w:r w:rsidRPr="00466BA3">
              <w:rPr>
                <w:rFonts w:ascii="Times New Roman" w:hAnsi="Times New Roman" w:cs="Times New Roman"/>
                <w:szCs w:val="22"/>
                <w:vertAlign w:val="superscript"/>
              </w:rPr>
              <w:t>2</w:t>
            </w:r>
            <w:r w:rsidRPr="00466BA3">
              <w:rPr>
                <w:rFonts w:ascii="Times New Roman" w:eastAsia="Times New Roman" w:hAnsi="Times New Roman" w:cs="Times New Roman"/>
                <w:color w:val="000000"/>
                <w:szCs w:val="22"/>
              </w:rPr>
              <w:fldChar w:fldCharType="end"/>
            </w: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lang w:val="fr-FR"/>
              </w:rPr>
            </w:pP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CCT ACA CCT ACT CCV ACA AG</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c>
          <w:tcPr>
            <w:tcW w:w="730" w:type="dxa"/>
            <w:tcBorders>
              <w:top w:val="nil"/>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Probe</w:t>
            </w:r>
          </w:p>
        </w:tc>
        <w:tc>
          <w:tcPr>
            <w:tcW w:w="6075" w:type="dxa"/>
            <w:tcBorders>
              <w:top w:val="nil"/>
              <w:left w:val="nil"/>
              <w:bottom w:val="single" w:sz="4" w:space="0" w:color="auto"/>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FAM-CCG AAT TGA GAA CCA AGT AAT GC-TAMRA</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r w:rsidR="00931221" w:rsidRPr="00466BA3" w:rsidTr="00784536">
        <w:trPr>
          <w:trHeight w:val="315"/>
        </w:trPr>
        <w:tc>
          <w:tcPr>
            <w:tcW w:w="1133" w:type="dxa"/>
            <w:vMerge w:val="restart"/>
            <w:tcBorders>
              <w:top w:val="nil"/>
              <w:left w:val="nil"/>
              <w:bottom w:val="single" w:sz="4" w:space="0" w:color="000000"/>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Coxiella spp.</w:t>
            </w: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PF</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CAA GAA ACG TAT CGC TGT GGC</w:t>
            </w:r>
          </w:p>
        </w:tc>
        <w:tc>
          <w:tcPr>
            <w:tcW w:w="1701" w:type="dxa"/>
            <w:vMerge w:val="restart"/>
            <w:tcBorders>
              <w:top w:val="nil"/>
              <w:left w:val="nil"/>
              <w:bottom w:val="single" w:sz="4" w:space="0" w:color="000000"/>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lang w:val="fr-FR"/>
              </w:rPr>
            </w:pPr>
            <w:proofErr w:type="spellStart"/>
            <w:r w:rsidRPr="007A1E8D">
              <w:rPr>
                <w:rFonts w:ascii="Times New Roman" w:eastAsia="Times New Roman" w:hAnsi="Times New Roman" w:cs="Times New Roman"/>
                <w:color w:val="000000"/>
                <w:szCs w:val="22"/>
                <w:lang w:val="fr-FR"/>
              </w:rPr>
              <w:t>Mediannikov</w:t>
            </w:r>
            <w:proofErr w:type="spellEnd"/>
            <w:r w:rsidRPr="007A1E8D">
              <w:rPr>
                <w:rFonts w:ascii="Times New Roman" w:eastAsia="Times New Roman" w:hAnsi="Times New Roman" w:cs="Times New Roman"/>
                <w:color w:val="000000"/>
                <w:szCs w:val="22"/>
                <w:lang w:val="fr-FR"/>
              </w:rPr>
              <w:t xml:space="preserve"> O. et al., 2</w:t>
            </w:r>
            <w:r w:rsidRPr="00466BA3">
              <w:rPr>
                <w:rFonts w:ascii="Times New Roman" w:eastAsia="Times New Roman" w:hAnsi="Times New Roman" w:cs="Times New Roman"/>
                <w:color w:val="000000"/>
                <w:szCs w:val="22"/>
                <w:lang w:val="fr-FR"/>
              </w:rPr>
              <w:t>010</w:t>
            </w:r>
            <w:r w:rsidRPr="00466BA3">
              <w:rPr>
                <w:rFonts w:ascii="Times New Roman" w:eastAsia="Times New Roman" w:hAnsi="Times New Roman" w:cs="Times New Roman"/>
                <w:color w:val="000000"/>
                <w:szCs w:val="22"/>
                <w:lang w:val="fr-FR"/>
              </w:rPr>
              <w:fldChar w:fldCharType="begin"/>
            </w:r>
            <w:r w:rsidRPr="00466BA3">
              <w:rPr>
                <w:rFonts w:ascii="Times New Roman" w:eastAsia="Times New Roman" w:hAnsi="Times New Roman" w:cs="Times New Roman"/>
                <w:color w:val="000000"/>
                <w:szCs w:val="22"/>
                <w:lang w:val="fr-FR"/>
              </w:rPr>
              <w:instrText xml:space="preserve"> ADDIN ZOTERO_ITEM CSL_CITATION {"citationID":"yX8xOTf6","properties":{"formattedCitation":"\\super 3\\nosupersub{}","plainCitation":"3","noteIndex":0},"citationItems":[{"id":1755,"uris":["http://zotero.org/users/local/8embdVvz/items/A8HVHUYE"],"itemData":{"id":1755,"type":"article-journal","abstract":"Q fever is a zoonotic disease known since 1937. The disease may be severe, causing pneumonia, hepatitis and endocarditis. Q fever agent has been described as a possible biological weapon. Animals—especially domestic cows, goats and sheep—are considered reservoirs for this infection. They are capable of sustaining the infection for long periods and excreting viable bacteria, infecting other animals and, occasionally, humans. Here we studied the distribution of Q fever in a poorly studied region, Senegal. We studied the agent of Q fever both in ticks parasitizing domestic animals and in humans (antibodies in serum, bacteria in feces, saliva and milk). We found from the studied regions the bacterium is highly prevalent in rural Senegal. Up to 37.6% of five different and most prevalent tick species may carry the bacterium. Humans living in such areas, as other mammals, may occasionally excrete Q fever agent through feces and milk.","container-title":"PLoS Neglected Tropical Diseases","DOI":"10.1371/journal.pntd.0000654","ISSN":"1935-2727","issue":"4","journalAbbreviation":"PLoS Negl Trop Dis","note":"PMID: 20386603\nPMCID: PMC2850317","page":"e654","source":"PubMed Central","title":"Coxiella burnetii in Humans and Ticks in Rural Senegal","volume":"4","author":[{"family":"Mediannikov","given":"Oleg"},{"family":"Fenollar","given":"Florence"},{"family":"Socolovschi","given":"Cristina"},{"family":"Diatta","given":"Georges"},{"family":"Bassene","given":"Hubert"},{"family":"Molez","given":"Jean-François"},{"family":"Sokhna","given":"Cheikh"},{"family":"Trape","given":"Jean-François"},{"family":"Raoult","given":"Didier"}],"issued":{"date-parts":[["2010",4,6]]}}}],"schema":"https://github.com/citation-style-language/schema/raw/master/csl-citation.json"} </w:instrText>
            </w:r>
            <w:r w:rsidRPr="00466BA3">
              <w:rPr>
                <w:rFonts w:ascii="Times New Roman" w:eastAsia="Times New Roman" w:hAnsi="Times New Roman" w:cs="Times New Roman"/>
                <w:color w:val="000000"/>
                <w:szCs w:val="22"/>
                <w:lang w:val="fr-FR"/>
              </w:rPr>
              <w:fldChar w:fldCharType="separate"/>
            </w:r>
            <w:r w:rsidRPr="00466BA3">
              <w:rPr>
                <w:rFonts w:ascii="Times New Roman" w:hAnsi="Times New Roman" w:cs="Times New Roman"/>
                <w:szCs w:val="22"/>
                <w:vertAlign w:val="superscript"/>
              </w:rPr>
              <w:t>3</w:t>
            </w:r>
            <w:r w:rsidRPr="00466BA3">
              <w:rPr>
                <w:rFonts w:ascii="Times New Roman" w:eastAsia="Times New Roman" w:hAnsi="Times New Roman" w:cs="Times New Roman"/>
                <w:color w:val="000000"/>
                <w:szCs w:val="22"/>
                <w:lang w:val="fr-FR"/>
              </w:rPr>
              <w:fldChar w:fldCharType="end"/>
            </w: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lang w:val="fr-FR"/>
              </w:rPr>
            </w:pP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CAC AGA GCC ACC GTA TGA ATC</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c>
          <w:tcPr>
            <w:tcW w:w="730" w:type="dxa"/>
            <w:tcBorders>
              <w:top w:val="nil"/>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Probe</w:t>
            </w:r>
          </w:p>
        </w:tc>
        <w:tc>
          <w:tcPr>
            <w:tcW w:w="6075" w:type="dxa"/>
            <w:tcBorders>
              <w:top w:val="nil"/>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FAM-CCG AGT TCG AAA CAA TGA GGG CTG-TAMRA</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r w:rsidR="00931221" w:rsidRPr="00466BA3" w:rsidTr="00784536">
        <w:trPr>
          <w:trHeight w:val="315"/>
        </w:trPr>
        <w:tc>
          <w:tcPr>
            <w:tcW w:w="1133" w:type="dxa"/>
            <w:vMerge w:val="restart"/>
            <w:tcBorders>
              <w:top w:val="nil"/>
              <w:left w:val="nil"/>
              <w:bottom w:val="single" w:sz="4" w:space="0" w:color="000000"/>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466BA3">
              <w:rPr>
                <w:rFonts w:ascii="Times New Roman" w:eastAsia="Times New Roman" w:hAnsi="Times New Roman" w:cs="Times New Roman"/>
                <w:color w:val="000000"/>
                <w:szCs w:val="22"/>
              </w:rPr>
              <w:t>CCHF</w:t>
            </w: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PF</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lang w:val="es-ES"/>
              </w:rPr>
            </w:pPr>
            <w:r w:rsidRPr="007A1E8D">
              <w:rPr>
                <w:rFonts w:ascii="Times New Roman" w:eastAsia="Times New Roman" w:hAnsi="Times New Roman" w:cs="Times New Roman"/>
                <w:color w:val="000000"/>
                <w:szCs w:val="22"/>
                <w:lang w:val="es-ES"/>
              </w:rPr>
              <w:t>CAA GGG GTA CCA AGA AAA TGA AGA AGG C</w:t>
            </w:r>
          </w:p>
        </w:tc>
        <w:tc>
          <w:tcPr>
            <w:tcW w:w="1701" w:type="dxa"/>
            <w:vMerge w:val="restart"/>
            <w:tcBorders>
              <w:top w:val="nil"/>
              <w:left w:val="nil"/>
              <w:bottom w:val="single" w:sz="4" w:space="0" w:color="000000"/>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lang w:val="fr-FR"/>
              </w:rPr>
            </w:pPr>
            <w:proofErr w:type="spellStart"/>
            <w:r w:rsidRPr="007A1E8D">
              <w:rPr>
                <w:rFonts w:ascii="Times New Roman" w:eastAsia="Times New Roman" w:hAnsi="Times New Roman" w:cs="Times New Roman"/>
                <w:color w:val="000000"/>
                <w:szCs w:val="22"/>
                <w:lang w:val="fr-FR"/>
              </w:rPr>
              <w:t>Wölfel</w:t>
            </w:r>
            <w:proofErr w:type="spellEnd"/>
            <w:r w:rsidRPr="007A1E8D">
              <w:rPr>
                <w:rFonts w:ascii="Times New Roman" w:eastAsia="Times New Roman" w:hAnsi="Times New Roman" w:cs="Times New Roman"/>
                <w:color w:val="000000"/>
                <w:szCs w:val="22"/>
                <w:lang w:val="fr-FR"/>
              </w:rPr>
              <w:t xml:space="preserve"> R. et al., 2007</w:t>
            </w:r>
            <w:r w:rsidRPr="00466BA3">
              <w:rPr>
                <w:rFonts w:ascii="Times New Roman" w:eastAsia="Times New Roman" w:hAnsi="Times New Roman" w:cs="Times New Roman"/>
                <w:color w:val="000000"/>
                <w:szCs w:val="22"/>
              </w:rPr>
              <w:fldChar w:fldCharType="begin"/>
            </w:r>
            <w:r w:rsidRPr="00466BA3">
              <w:rPr>
                <w:rFonts w:ascii="Times New Roman" w:eastAsia="Times New Roman" w:hAnsi="Times New Roman" w:cs="Times New Roman"/>
                <w:color w:val="000000"/>
                <w:szCs w:val="22"/>
                <w:lang w:val="fr-FR"/>
              </w:rPr>
              <w:instrText xml:space="preserve"> ADDIN ZOTERO_ITEM CSL_CITATION {"citationID":"tIntfb4j","properties":{"formattedCitation":"\\super 4\\nosupersub{}","plainCitation":"4","noteIndex":0},"citationItems":[{"id":1563,"uris":["http://zotero.org/users/local/8embdVvz/items/MA3SBBW5"],"itemData":{"id":1563,"type":"article-journal","abstract":"We developed a real-time reverse transcription–-PCR that detected 1,164 copies/mL of Crimean-Congo hemorrhagic fever virus per milliliter of serum at 95% probability (probit analysis) and was 100% concordant with nested PCR on 63 samples from 31 patients with confirmed infection. Infected patients who died appeared to have higher viral loads; low viral loads correlated with IgG detection.","container-title":"Emerging Infectious Diseases","DOI":"10.3201/eid1307.070068","ISSN":"1080-6040","issue":"7","journalAbbreviation":"Emerg Infect Dis","note":"PMID: 18214191\nPMCID: PMC2878241","page":"1097-1100","source":"PubMed Central","title":"Virus Detection and Monitoring of Viral Load in Crimean-Congo Hemorrhagic Fever Virus Patients","volume":"13","author":[{"family":"Wölfel","given":"Roman"},{"family":"Paweska","given":"Janusz T."},{"family":"Petersen","given":"Nadine"},{"family":"Grobbelaar","given":"Antoinette A."},{"family":"Leman","given":"Patricia A."},{"family":"Hewson","given":"Roger"},{"family":"Georges-Courbot","given":"Marie-Claude"},{"family":"Papa","given":"Anna"},{"family":"Günther","given":"Stephan"},{"family":"Drosten","given":"Christian"}],"issued":{"date-parts":[["2007",7]]}}}],"schema":"https://github.com/citation-style-language/schema/raw/master/csl-citation.json"} </w:instrText>
            </w:r>
            <w:r w:rsidRPr="00466BA3">
              <w:rPr>
                <w:rFonts w:ascii="Times New Roman" w:eastAsia="Times New Roman" w:hAnsi="Times New Roman" w:cs="Times New Roman"/>
                <w:color w:val="000000"/>
                <w:szCs w:val="22"/>
              </w:rPr>
              <w:fldChar w:fldCharType="separate"/>
            </w:r>
            <w:r w:rsidRPr="00466BA3">
              <w:rPr>
                <w:rFonts w:ascii="Times New Roman" w:hAnsi="Times New Roman" w:cs="Times New Roman"/>
                <w:szCs w:val="22"/>
                <w:vertAlign w:val="superscript"/>
              </w:rPr>
              <w:t>4</w:t>
            </w:r>
            <w:r w:rsidRPr="00466BA3">
              <w:rPr>
                <w:rFonts w:ascii="Times New Roman" w:eastAsia="Times New Roman" w:hAnsi="Times New Roman" w:cs="Times New Roman"/>
                <w:color w:val="000000"/>
                <w:szCs w:val="22"/>
              </w:rPr>
              <w:fldChar w:fldCharType="end"/>
            </w: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lang w:val="fr-FR"/>
              </w:rPr>
            </w:pP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GCC ACA GGG ATT GTT CCA AAG CAG AC</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c>
          <w:tcPr>
            <w:tcW w:w="730" w:type="dxa"/>
            <w:tcBorders>
              <w:top w:val="nil"/>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Probe</w:t>
            </w:r>
          </w:p>
        </w:tc>
        <w:tc>
          <w:tcPr>
            <w:tcW w:w="6075" w:type="dxa"/>
            <w:tcBorders>
              <w:top w:val="nil"/>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 xml:space="preserve">FAM-ATC TAC ATG CAC CCT GCT GTG TTG ACA-TAMRA </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r w:rsidR="00931221" w:rsidRPr="00466BA3" w:rsidTr="00784536">
        <w:trPr>
          <w:trHeight w:val="315"/>
        </w:trPr>
        <w:tc>
          <w:tcPr>
            <w:tcW w:w="1133" w:type="dxa"/>
            <w:vMerge w:val="restart"/>
            <w:tcBorders>
              <w:top w:val="nil"/>
              <w:left w:val="nil"/>
              <w:bottom w:val="single" w:sz="4" w:space="0" w:color="000000"/>
              <w:right w:val="nil"/>
            </w:tcBorders>
            <w:shd w:val="clear" w:color="auto" w:fill="auto"/>
            <w:noWrap/>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466BA3">
              <w:rPr>
                <w:rFonts w:ascii="Times New Roman" w:eastAsia="Times New Roman" w:hAnsi="Times New Roman" w:cs="Times New Roman"/>
                <w:color w:val="000000"/>
                <w:szCs w:val="22"/>
              </w:rPr>
              <w:t>SFTSV</w:t>
            </w: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PF</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TGT CAG AGT GGT CCA GGA TT</w:t>
            </w:r>
          </w:p>
        </w:tc>
        <w:tc>
          <w:tcPr>
            <w:tcW w:w="1701" w:type="dxa"/>
            <w:vMerge w:val="restart"/>
            <w:tcBorders>
              <w:top w:val="nil"/>
              <w:left w:val="nil"/>
              <w:bottom w:val="single" w:sz="4" w:space="0" w:color="000000"/>
              <w:right w:val="nil"/>
            </w:tcBorders>
            <w:shd w:val="clear" w:color="auto" w:fill="auto"/>
            <w:noWrap/>
            <w:vAlign w:val="center"/>
            <w:hideMark/>
          </w:tcPr>
          <w:p w:rsidR="00931221" w:rsidRPr="007A1E8D" w:rsidRDefault="008C06B2" w:rsidP="00784536">
            <w:pPr>
              <w:spacing w:after="0" w:line="240" w:lineRule="auto"/>
              <w:rPr>
                <w:rFonts w:ascii="Times New Roman" w:eastAsia="Times New Roman" w:hAnsi="Times New Roman" w:cs="Times New Roman"/>
                <w:color w:val="000000"/>
                <w:szCs w:val="22"/>
                <w:lang w:val="fr-FR"/>
              </w:rPr>
            </w:pPr>
            <w:hyperlink r:id="rId4" w:history="1">
              <w:proofErr w:type="spellStart"/>
              <w:r w:rsidR="00931221" w:rsidRPr="00466BA3">
                <w:rPr>
                  <w:rFonts w:ascii="Times New Roman" w:eastAsia="Times New Roman" w:hAnsi="Times New Roman" w:cs="Times New Roman"/>
                  <w:color w:val="000000"/>
                  <w:szCs w:val="22"/>
                  <w:lang w:val="fr-FR"/>
                </w:rPr>
                <w:t>Yoshikawa</w:t>
              </w:r>
              <w:proofErr w:type="spellEnd"/>
              <w:r w:rsidR="00931221" w:rsidRPr="00466BA3">
                <w:rPr>
                  <w:rFonts w:ascii="Times New Roman" w:eastAsia="Times New Roman" w:hAnsi="Times New Roman" w:cs="Times New Roman"/>
                  <w:color w:val="000000"/>
                  <w:szCs w:val="22"/>
                  <w:lang w:val="fr-FR"/>
                </w:rPr>
                <w:t xml:space="preserve"> T., et al. 2014</w:t>
              </w:r>
            </w:hyperlink>
            <w:r w:rsidR="00931221" w:rsidRPr="00466BA3">
              <w:rPr>
                <w:rFonts w:ascii="Times New Roman" w:eastAsia="Times New Roman" w:hAnsi="Times New Roman" w:cs="Times New Roman"/>
                <w:color w:val="000000"/>
                <w:szCs w:val="22"/>
              </w:rPr>
              <w:fldChar w:fldCharType="begin"/>
            </w:r>
            <w:r w:rsidR="00931221" w:rsidRPr="00466BA3">
              <w:rPr>
                <w:rFonts w:ascii="Times New Roman" w:eastAsia="Times New Roman" w:hAnsi="Times New Roman" w:cs="Times New Roman"/>
                <w:color w:val="000000"/>
                <w:szCs w:val="22"/>
                <w:lang w:val="fr-FR"/>
              </w:rPr>
              <w:instrText xml:space="preserve"> ADDIN ZOTERO_ITEM CSL_CITATION {"citationID":"T5Ge30C7","properties":{"formattedCitation":"\\super 5\\nosupersub{}","plainCitation":"5","noteIndex":0},"citationItems":[{"id":726,"uris":["http://zotero.org/users/local/8embdVvz/items/75KEHVY6"],"itemData":{"id":726,"type":"article-journal","abstract":"Severe fever with thrombocytopenia syndrome (SFTS) is an emerging infectious disease with a high case fatality risk and is caused by the SFTS virus (SFTSV). A retrospective study conducted after the first identification of an SFTS patient in Japan revealed that SFTS is endemic to the region, and the virus exists indigenously in Japan. Since the nucleotide sequence of Japanese SFTSV strains contains considerable differences compared with that of Chinese strains, there is an urgent need to establish a sensitive and specific method capable of detecting the Chinese and Japanese strains of SFTSV. A conventional one-step reverse transcription-PCR (RT-PCR) (cvPCR) method and a quantitative one-step RT-PCR (qPCR) method were developed to detect the SFTSV genome. Both cvPCR and qPCR detected a Chinese SFTSV strain. Forty-one of 108 Japanese patients suspected of having SFTS showed a positive reaction by cvPCR. The results from the samples of 108 Japanese patients determined by the qPCR method were in almost complete agreement with those determined by cvPCR. The analyses of the viral copy number level in the patient blood samples at the acute phase determined by qPCR in association with the patient outcome confirmed that the SFTSV RNA load in the blood of the nonsurviving patients was significantly higher than that of the surviving patients. Therefore, the cvPCR and qPCR methods developed in this study can provide a powerful means for diagnosing SFTS. In addition, the detection of the SFTSV genome level by qPCR in the blood of the patients at the acute phase may serve as an indicator to predict the outcome of SFTS.","container-title":"Journal of Clinical Microbiology","DOI":"10.1128/JCM.00742-14","issue":"9","note":"publisher: American Society for Microbiology","page":"3325-3333","source":"journals.asm.org (Atypon)","title":"Sensitive and Specific PCR Systems for Detection of Both Chinese and Japanese Severe Fever with Thrombocytopenia Syndrome Virus Strains and Prediction of Patient Survival Based on Viral Load","volume":"52","author":[{"family":"Yoshikawa","given":"Tomoki"},{"family":"Fukushi","given":"Shuetsu"},{"family":"Tani","given":"Hideki"},{"family":"Fukuma","given":"Aiko"},{"family":"Taniguchi","given":"Satoshi"},{"family":"Toda","given":"Shoichi"},{"family":"Shimazu","given":"Yukie"},{"family":"Yano","given":"Koji"},{"family":"Morimitsu","given":"Toshiharu"},{"family":"Ando","given":"Katsuyuki"},{"family":"Yoshikawa","given":"Akira"},{"family":"Kan","given":"Miki"},{"family":"Kato","given":"Nobuyuki"},{"family":"Motoya","given":"Takumi"},{"family":"Kuzuguchi","given":"Tsuyoshi"},{"family":"Nishino","given":"Yasuhiro"},{"family":"Osako","given":"Hideo"},{"family":"Yumisashi","given":"Takahiro"},{"family":"Kida","given":"Kouji"},{"family":"Suzuki","given":"Fumie"},{"family":"Takimoto","given":"Hirokazu"},{"family":"Kitamoto","given":"Hiroaki"},{"family":"Maeda","given":"Ken"},{"family":"Takahashi","given":"Toru"},{"family":"Yamagishi","given":"Takuya"},{"family":"Oishi","given":"Kazunori"},{"family":"Morikawa","given":"Shigeru"},{"family":"Saijo","given":"Masayuki"},{"family":"Shimojima","given":"Masayuki"}],"issued":{"date-parts":[["2014",9]]}}}],"schema":"https://github.com/citation-style-language/schema/raw/master/csl-citation.json"} </w:instrText>
            </w:r>
            <w:r w:rsidR="00931221" w:rsidRPr="00466BA3">
              <w:rPr>
                <w:rFonts w:ascii="Times New Roman" w:eastAsia="Times New Roman" w:hAnsi="Times New Roman" w:cs="Times New Roman"/>
                <w:color w:val="000000"/>
                <w:szCs w:val="22"/>
              </w:rPr>
              <w:fldChar w:fldCharType="separate"/>
            </w:r>
            <w:r w:rsidR="00931221" w:rsidRPr="00466BA3">
              <w:rPr>
                <w:rFonts w:ascii="Times New Roman" w:hAnsi="Times New Roman" w:cs="Times New Roman"/>
                <w:szCs w:val="22"/>
                <w:vertAlign w:val="superscript"/>
              </w:rPr>
              <w:t>5</w:t>
            </w:r>
            <w:r w:rsidR="00931221" w:rsidRPr="00466BA3">
              <w:rPr>
                <w:rFonts w:ascii="Times New Roman" w:eastAsia="Times New Roman" w:hAnsi="Times New Roman" w:cs="Times New Roman"/>
                <w:color w:val="000000"/>
                <w:szCs w:val="22"/>
              </w:rPr>
              <w:fldChar w:fldCharType="end"/>
            </w: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lang w:val="fr-FR"/>
              </w:rPr>
            </w:pPr>
          </w:p>
        </w:tc>
        <w:tc>
          <w:tcPr>
            <w:tcW w:w="730"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w:t>
            </w:r>
          </w:p>
        </w:tc>
        <w:tc>
          <w:tcPr>
            <w:tcW w:w="6075" w:type="dxa"/>
            <w:tcBorders>
              <w:top w:val="nil"/>
              <w:left w:val="nil"/>
              <w:bottom w:val="nil"/>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ACC TGT CTC CTT CAG CTT CT</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r w:rsidR="00931221" w:rsidRPr="00466BA3" w:rsidTr="00784536">
        <w:trPr>
          <w:trHeight w:val="315"/>
        </w:trPr>
        <w:tc>
          <w:tcPr>
            <w:tcW w:w="1133"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c>
          <w:tcPr>
            <w:tcW w:w="730" w:type="dxa"/>
            <w:tcBorders>
              <w:top w:val="nil"/>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Probe</w:t>
            </w:r>
          </w:p>
        </w:tc>
        <w:tc>
          <w:tcPr>
            <w:tcW w:w="6075" w:type="dxa"/>
            <w:tcBorders>
              <w:top w:val="nil"/>
              <w:left w:val="nil"/>
              <w:bottom w:val="single" w:sz="4" w:space="0" w:color="auto"/>
              <w:right w:val="nil"/>
            </w:tcBorders>
            <w:shd w:val="clear" w:color="auto" w:fill="auto"/>
            <w:noWrap/>
            <w:vAlign w:val="bottom"/>
            <w:hideMark/>
          </w:tcPr>
          <w:p w:rsidR="00931221" w:rsidRPr="007A1E8D" w:rsidRDefault="00931221" w:rsidP="00784536">
            <w:pPr>
              <w:spacing w:after="0" w:line="240" w:lineRule="auto"/>
              <w:rPr>
                <w:rFonts w:ascii="Times New Roman" w:eastAsia="Times New Roman" w:hAnsi="Times New Roman" w:cs="Times New Roman"/>
                <w:color w:val="000000"/>
                <w:szCs w:val="22"/>
              </w:rPr>
            </w:pPr>
            <w:r w:rsidRPr="007A1E8D">
              <w:rPr>
                <w:rFonts w:ascii="Times New Roman" w:eastAsia="Times New Roman" w:hAnsi="Times New Roman" w:cs="Times New Roman"/>
                <w:color w:val="000000"/>
                <w:szCs w:val="22"/>
              </w:rPr>
              <w:t>FAM-TGG AGT TTG GTG AGC AGC-BHQ1</w:t>
            </w:r>
          </w:p>
        </w:tc>
        <w:tc>
          <w:tcPr>
            <w:tcW w:w="1701" w:type="dxa"/>
            <w:vMerge/>
            <w:tcBorders>
              <w:top w:val="nil"/>
              <w:left w:val="nil"/>
              <w:bottom w:val="single" w:sz="4" w:space="0" w:color="000000"/>
              <w:right w:val="nil"/>
            </w:tcBorders>
            <w:vAlign w:val="center"/>
            <w:hideMark/>
          </w:tcPr>
          <w:p w:rsidR="00931221" w:rsidRPr="007A1E8D" w:rsidRDefault="00931221" w:rsidP="00784536">
            <w:pPr>
              <w:spacing w:after="0" w:line="240" w:lineRule="auto"/>
              <w:rPr>
                <w:rFonts w:ascii="Times New Roman" w:eastAsia="Times New Roman" w:hAnsi="Times New Roman" w:cs="Times New Roman"/>
                <w:color w:val="000000"/>
                <w:szCs w:val="22"/>
              </w:rPr>
            </w:pPr>
          </w:p>
        </w:tc>
      </w:tr>
    </w:tbl>
    <w:p w:rsidR="00931221" w:rsidRDefault="00931221" w:rsidP="00931221">
      <w:pPr>
        <w:jc w:val="both"/>
        <w:rPr>
          <w:rFonts w:ascii="Times New Roman" w:eastAsia="Times New Roman" w:hAnsi="Times New Roman" w:cs="Times New Roman"/>
          <w:color w:val="000000"/>
          <w:sz w:val="24"/>
          <w:szCs w:val="24"/>
        </w:rPr>
      </w:pPr>
    </w:p>
    <w:p w:rsidR="00466BA3" w:rsidRDefault="00466BA3" w:rsidP="00931221">
      <w:pPr>
        <w:jc w:val="both"/>
        <w:rPr>
          <w:rFonts w:ascii="Times New Roman" w:eastAsia="Times New Roman" w:hAnsi="Times New Roman" w:cs="Times New Roman"/>
          <w:color w:val="000000"/>
          <w:sz w:val="24"/>
          <w:szCs w:val="24"/>
        </w:rPr>
      </w:pPr>
      <w:r w:rsidRPr="00466BA3">
        <w:rPr>
          <w:rFonts w:ascii="Times New Roman" w:eastAsia="Times New Roman" w:hAnsi="Times New Roman" w:cs="Times New Roman"/>
          <w:color w:val="000000"/>
          <w:sz w:val="24"/>
          <w:szCs w:val="24"/>
        </w:rPr>
        <w:t xml:space="preserve">Abbreviations: CCHF: Crimean-Congo hemorrhagic fever; PF: Primer forward; PR: Primer reverse; P: Probe; SFTSV: </w:t>
      </w:r>
      <w:r w:rsidRPr="007A1E8D">
        <w:rPr>
          <w:rFonts w:ascii="Times New Roman" w:eastAsia="Times New Roman" w:hAnsi="Times New Roman" w:cs="Times New Roman"/>
          <w:color w:val="000000"/>
          <w:sz w:val="24"/>
          <w:szCs w:val="24"/>
        </w:rPr>
        <w:t>Severe fever with thrombocytopenia syndrome virus</w:t>
      </w:r>
    </w:p>
    <w:p w:rsidR="00931221" w:rsidRPr="00931221" w:rsidRDefault="00931221">
      <w:pPr>
        <w:rPr>
          <w:rFonts w:ascii="Times New Roman" w:hAnsi="Times New Roman" w:cs="Times New Roman"/>
          <w:sz w:val="24"/>
          <w:szCs w:val="24"/>
        </w:rPr>
      </w:pPr>
    </w:p>
    <w:p w:rsidR="00466BA3" w:rsidRPr="00466BA3" w:rsidRDefault="00466BA3">
      <w:pPr>
        <w:rPr>
          <w:rFonts w:ascii="Times New Roman" w:eastAsia="Times New Roman" w:hAnsi="Times New Roman" w:cs="Times New Roman"/>
          <w:b/>
          <w:bCs/>
          <w:color w:val="000000"/>
          <w:sz w:val="24"/>
          <w:szCs w:val="24"/>
        </w:rPr>
      </w:pPr>
      <w:r w:rsidRPr="00466BA3">
        <w:rPr>
          <w:rFonts w:ascii="Times New Roman" w:eastAsia="Times New Roman" w:hAnsi="Times New Roman" w:cs="Times New Roman"/>
          <w:b/>
          <w:bCs/>
          <w:color w:val="000000"/>
          <w:sz w:val="24"/>
          <w:szCs w:val="24"/>
        </w:rPr>
        <w:t>References:</w:t>
      </w:r>
    </w:p>
    <w:p w:rsidR="00466BA3" w:rsidRPr="00466BA3" w:rsidRDefault="00466BA3" w:rsidP="00931221">
      <w:pPr>
        <w:pStyle w:val="Bibliography"/>
        <w:jc w:val="both"/>
        <w:rPr>
          <w:rFonts w:ascii="Times New Roman" w:hAnsi="Times New Roman" w:cs="Times New Roman"/>
          <w:sz w:val="24"/>
          <w:szCs w:val="24"/>
        </w:rPr>
      </w:pPr>
      <w:r w:rsidRPr="00466BA3">
        <w:rPr>
          <w:rFonts w:ascii="Times New Roman" w:eastAsia="Times New Roman" w:hAnsi="Times New Roman" w:cs="Times New Roman"/>
          <w:b/>
          <w:bCs/>
          <w:color w:val="000000"/>
          <w:sz w:val="24"/>
          <w:szCs w:val="24"/>
        </w:rPr>
        <w:fldChar w:fldCharType="begin"/>
      </w:r>
      <w:r w:rsidRPr="00466BA3">
        <w:rPr>
          <w:rFonts w:ascii="Times New Roman" w:eastAsia="Times New Roman" w:hAnsi="Times New Roman" w:cs="Times New Roman"/>
          <w:b/>
          <w:bCs/>
          <w:color w:val="000000"/>
          <w:sz w:val="24"/>
          <w:szCs w:val="24"/>
        </w:rPr>
        <w:instrText xml:space="preserve"> ADDIN ZOTERO_BIBL {"uncited":[],"omitted":[],"custom":[]} CSL_BIBLIOGRAPHY </w:instrText>
      </w:r>
      <w:r w:rsidRPr="00466BA3">
        <w:rPr>
          <w:rFonts w:ascii="Times New Roman" w:eastAsia="Times New Roman" w:hAnsi="Times New Roman" w:cs="Times New Roman"/>
          <w:b/>
          <w:bCs/>
          <w:color w:val="000000"/>
          <w:sz w:val="24"/>
          <w:szCs w:val="24"/>
        </w:rPr>
        <w:fldChar w:fldCharType="separate"/>
      </w:r>
      <w:r w:rsidRPr="00466BA3">
        <w:rPr>
          <w:rFonts w:ascii="Times New Roman" w:hAnsi="Times New Roman" w:cs="Times New Roman"/>
          <w:sz w:val="24"/>
          <w:szCs w:val="24"/>
        </w:rPr>
        <w:t>1.</w:t>
      </w:r>
      <w:r w:rsidRPr="00466BA3">
        <w:rPr>
          <w:rFonts w:ascii="Times New Roman" w:hAnsi="Times New Roman" w:cs="Times New Roman"/>
          <w:sz w:val="24"/>
          <w:szCs w:val="24"/>
        </w:rPr>
        <w:tab/>
        <w:t xml:space="preserve">Socolovschi, C., Kernif, T., Raoult, D. &amp; Parola, P. Borrelia, Rickettsia, and Ehrlichia Species in Bat Ticks, France, 2010. </w:t>
      </w:r>
      <w:r w:rsidRPr="00466BA3">
        <w:rPr>
          <w:rFonts w:ascii="Times New Roman" w:hAnsi="Times New Roman" w:cs="Times New Roman"/>
          <w:i/>
          <w:iCs/>
          <w:sz w:val="24"/>
          <w:szCs w:val="24"/>
        </w:rPr>
        <w:t>Emerg Infect Dis</w:t>
      </w:r>
      <w:r w:rsidRPr="00466BA3">
        <w:rPr>
          <w:rFonts w:ascii="Times New Roman" w:hAnsi="Times New Roman" w:cs="Times New Roman"/>
          <w:sz w:val="24"/>
          <w:szCs w:val="24"/>
        </w:rPr>
        <w:t xml:space="preserve"> </w:t>
      </w:r>
      <w:r w:rsidRPr="00466BA3">
        <w:rPr>
          <w:rFonts w:ascii="Times New Roman" w:hAnsi="Times New Roman" w:cs="Times New Roman"/>
          <w:b/>
          <w:bCs/>
          <w:sz w:val="24"/>
          <w:szCs w:val="24"/>
        </w:rPr>
        <w:t>18</w:t>
      </w:r>
      <w:r w:rsidRPr="00466BA3">
        <w:rPr>
          <w:rFonts w:ascii="Times New Roman" w:hAnsi="Times New Roman" w:cs="Times New Roman"/>
          <w:sz w:val="24"/>
          <w:szCs w:val="24"/>
        </w:rPr>
        <w:t>, 1966–1975 (2012).</w:t>
      </w:r>
    </w:p>
    <w:p w:rsidR="00466BA3" w:rsidRPr="00466BA3" w:rsidRDefault="00466BA3" w:rsidP="00931221">
      <w:pPr>
        <w:pStyle w:val="Bibliography"/>
        <w:jc w:val="both"/>
        <w:rPr>
          <w:rFonts w:ascii="Times New Roman" w:hAnsi="Times New Roman" w:cs="Times New Roman"/>
          <w:sz w:val="24"/>
          <w:szCs w:val="24"/>
        </w:rPr>
      </w:pPr>
      <w:r w:rsidRPr="00466BA3">
        <w:rPr>
          <w:rFonts w:ascii="Times New Roman" w:hAnsi="Times New Roman" w:cs="Times New Roman"/>
          <w:sz w:val="24"/>
          <w:szCs w:val="24"/>
        </w:rPr>
        <w:t>2.</w:t>
      </w:r>
      <w:r w:rsidRPr="00466BA3">
        <w:rPr>
          <w:rFonts w:ascii="Times New Roman" w:hAnsi="Times New Roman" w:cs="Times New Roman"/>
          <w:sz w:val="24"/>
          <w:szCs w:val="24"/>
        </w:rPr>
        <w:tab/>
        <w:t xml:space="preserve">Wright, C. L. </w:t>
      </w:r>
      <w:r w:rsidRPr="00466BA3">
        <w:rPr>
          <w:rFonts w:ascii="Times New Roman" w:hAnsi="Times New Roman" w:cs="Times New Roman"/>
          <w:i/>
          <w:iCs/>
          <w:sz w:val="24"/>
          <w:szCs w:val="24"/>
        </w:rPr>
        <w:t>et al.</w:t>
      </w:r>
      <w:r w:rsidRPr="00466BA3">
        <w:rPr>
          <w:rFonts w:ascii="Times New Roman" w:hAnsi="Times New Roman" w:cs="Times New Roman"/>
          <w:sz w:val="24"/>
          <w:szCs w:val="24"/>
        </w:rPr>
        <w:t xml:space="preserve"> Rickettsia parkeri in gulf coast ticks, southeastern Virginia, USA. </w:t>
      </w:r>
      <w:r w:rsidRPr="00466BA3">
        <w:rPr>
          <w:rFonts w:ascii="Times New Roman" w:hAnsi="Times New Roman" w:cs="Times New Roman"/>
          <w:i/>
          <w:iCs/>
          <w:sz w:val="24"/>
          <w:szCs w:val="24"/>
        </w:rPr>
        <w:t>Emerg Infect Dis</w:t>
      </w:r>
      <w:r w:rsidRPr="00466BA3">
        <w:rPr>
          <w:rFonts w:ascii="Times New Roman" w:hAnsi="Times New Roman" w:cs="Times New Roman"/>
          <w:sz w:val="24"/>
          <w:szCs w:val="24"/>
        </w:rPr>
        <w:t xml:space="preserve"> </w:t>
      </w:r>
      <w:r w:rsidRPr="00466BA3">
        <w:rPr>
          <w:rFonts w:ascii="Times New Roman" w:hAnsi="Times New Roman" w:cs="Times New Roman"/>
          <w:b/>
          <w:bCs/>
          <w:sz w:val="24"/>
          <w:szCs w:val="24"/>
        </w:rPr>
        <w:t>17</w:t>
      </w:r>
      <w:r w:rsidRPr="00466BA3">
        <w:rPr>
          <w:rFonts w:ascii="Times New Roman" w:hAnsi="Times New Roman" w:cs="Times New Roman"/>
          <w:sz w:val="24"/>
          <w:szCs w:val="24"/>
        </w:rPr>
        <w:t>, 896–898 (2011).</w:t>
      </w:r>
    </w:p>
    <w:p w:rsidR="00466BA3" w:rsidRPr="00466BA3" w:rsidRDefault="00466BA3" w:rsidP="00931221">
      <w:pPr>
        <w:pStyle w:val="Bibliography"/>
        <w:jc w:val="both"/>
        <w:rPr>
          <w:rFonts w:ascii="Times New Roman" w:hAnsi="Times New Roman" w:cs="Times New Roman"/>
          <w:sz w:val="24"/>
          <w:szCs w:val="24"/>
        </w:rPr>
      </w:pPr>
      <w:r w:rsidRPr="00466BA3">
        <w:rPr>
          <w:rFonts w:ascii="Times New Roman" w:hAnsi="Times New Roman" w:cs="Times New Roman"/>
          <w:sz w:val="24"/>
          <w:szCs w:val="24"/>
        </w:rPr>
        <w:t>3.</w:t>
      </w:r>
      <w:r w:rsidRPr="00466BA3">
        <w:rPr>
          <w:rFonts w:ascii="Times New Roman" w:hAnsi="Times New Roman" w:cs="Times New Roman"/>
          <w:sz w:val="24"/>
          <w:szCs w:val="24"/>
        </w:rPr>
        <w:tab/>
        <w:t xml:space="preserve">Mediannikov, O. </w:t>
      </w:r>
      <w:r w:rsidRPr="00466BA3">
        <w:rPr>
          <w:rFonts w:ascii="Times New Roman" w:hAnsi="Times New Roman" w:cs="Times New Roman"/>
          <w:i/>
          <w:iCs/>
          <w:sz w:val="24"/>
          <w:szCs w:val="24"/>
        </w:rPr>
        <w:t>et al.</w:t>
      </w:r>
      <w:r w:rsidRPr="00466BA3">
        <w:rPr>
          <w:rFonts w:ascii="Times New Roman" w:hAnsi="Times New Roman" w:cs="Times New Roman"/>
          <w:sz w:val="24"/>
          <w:szCs w:val="24"/>
        </w:rPr>
        <w:t xml:space="preserve"> Coxiella burnetii in Humans and Ticks in Rural Senegal. </w:t>
      </w:r>
      <w:r w:rsidRPr="00466BA3">
        <w:rPr>
          <w:rFonts w:ascii="Times New Roman" w:hAnsi="Times New Roman" w:cs="Times New Roman"/>
          <w:i/>
          <w:iCs/>
          <w:sz w:val="24"/>
          <w:szCs w:val="24"/>
        </w:rPr>
        <w:t>PLoS Negl Trop Dis</w:t>
      </w:r>
      <w:r w:rsidRPr="00466BA3">
        <w:rPr>
          <w:rFonts w:ascii="Times New Roman" w:hAnsi="Times New Roman" w:cs="Times New Roman"/>
          <w:sz w:val="24"/>
          <w:szCs w:val="24"/>
        </w:rPr>
        <w:t xml:space="preserve"> </w:t>
      </w:r>
      <w:r w:rsidRPr="00466BA3">
        <w:rPr>
          <w:rFonts w:ascii="Times New Roman" w:hAnsi="Times New Roman" w:cs="Times New Roman"/>
          <w:b/>
          <w:bCs/>
          <w:sz w:val="24"/>
          <w:szCs w:val="24"/>
        </w:rPr>
        <w:t>4</w:t>
      </w:r>
      <w:r w:rsidRPr="00466BA3">
        <w:rPr>
          <w:rFonts w:ascii="Times New Roman" w:hAnsi="Times New Roman" w:cs="Times New Roman"/>
          <w:sz w:val="24"/>
          <w:szCs w:val="24"/>
        </w:rPr>
        <w:t>, e654 (2010).</w:t>
      </w:r>
    </w:p>
    <w:p w:rsidR="00466BA3" w:rsidRPr="00466BA3" w:rsidRDefault="00466BA3" w:rsidP="00931221">
      <w:pPr>
        <w:pStyle w:val="Bibliography"/>
        <w:jc w:val="both"/>
        <w:rPr>
          <w:rFonts w:ascii="Times New Roman" w:hAnsi="Times New Roman" w:cs="Times New Roman"/>
          <w:sz w:val="24"/>
          <w:szCs w:val="24"/>
        </w:rPr>
      </w:pPr>
      <w:r w:rsidRPr="00466BA3">
        <w:rPr>
          <w:rFonts w:ascii="Times New Roman" w:hAnsi="Times New Roman" w:cs="Times New Roman"/>
          <w:sz w:val="24"/>
          <w:szCs w:val="24"/>
        </w:rPr>
        <w:t>4.</w:t>
      </w:r>
      <w:r w:rsidRPr="00466BA3">
        <w:rPr>
          <w:rFonts w:ascii="Times New Roman" w:hAnsi="Times New Roman" w:cs="Times New Roman"/>
          <w:sz w:val="24"/>
          <w:szCs w:val="24"/>
        </w:rPr>
        <w:tab/>
        <w:t xml:space="preserve">Wölfel, R. </w:t>
      </w:r>
      <w:r w:rsidRPr="00466BA3">
        <w:rPr>
          <w:rFonts w:ascii="Times New Roman" w:hAnsi="Times New Roman" w:cs="Times New Roman"/>
          <w:i/>
          <w:iCs/>
          <w:sz w:val="24"/>
          <w:szCs w:val="24"/>
        </w:rPr>
        <w:t>et al.</w:t>
      </w:r>
      <w:r w:rsidRPr="00466BA3">
        <w:rPr>
          <w:rFonts w:ascii="Times New Roman" w:hAnsi="Times New Roman" w:cs="Times New Roman"/>
          <w:sz w:val="24"/>
          <w:szCs w:val="24"/>
        </w:rPr>
        <w:t xml:space="preserve"> Virus Detection and Monitoring of Viral Load in Crimean-Congo Hemorrhagic Fever Virus Patients. </w:t>
      </w:r>
      <w:r w:rsidRPr="00466BA3">
        <w:rPr>
          <w:rFonts w:ascii="Times New Roman" w:hAnsi="Times New Roman" w:cs="Times New Roman"/>
          <w:i/>
          <w:iCs/>
          <w:sz w:val="24"/>
          <w:szCs w:val="24"/>
        </w:rPr>
        <w:t>Emerg Infect Dis</w:t>
      </w:r>
      <w:r w:rsidRPr="00466BA3">
        <w:rPr>
          <w:rFonts w:ascii="Times New Roman" w:hAnsi="Times New Roman" w:cs="Times New Roman"/>
          <w:sz w:val="24"/>
          <w:szCs w:val="24"/>
        </w:rPr>
        <w:t xml:space="preserve"> </w:t>
      </w:r>
      <w:r w:rsidRPr="00466BA3">
        <w:rPr>
          <w:rFonts w:ascii="Times New Roman" w:hAnsi="Times New Roman" w:cs="Times New Roman"/>
          <w:b/>
          <w:bCs/>
          <w:sz w:val="24"/>
          <w:szCs w:val="24"/>
        </w:rPr>
        <w:t>13</w:t>
      </w:r>
      <w:r w:rsidRPr="00466BA3">
        <w:rPr>
          <w:rFonts w:ascii="Times New Roman" w:hAnsi="Times New Roman" w:cs="Times New Roman"/>
          <w:sz w:val="24"/>
          <w:szCs w:val="24"/>
        </w:rPr>
        <w:t>, 1097–1100 (2007).</w:t>
      </w:r>
    </w:p>
    <w:p w:rsidR="00466BA3" w:rsidRPr="00466BA3" w:rsidRDefault="00466BA3" w:rsidP="00931221">
      <w:pPr>
        <w:pStyle w:val="Bibliography"/>
        <w:jc w:val="both"/>
        <w:rPr>
          <w:rFonts w:ascii="Times New Roman" w:hAnsi="Times New Roman" w:cs="Times New Roman"/>
          <w:sz w:val="24"/>
          <w:szCs w:val="24"/>
        </w:rPr>
      </w:pPr>
      <w:r w:rsidRPr="00466BA3">
        <w:rPr>
          <w:rFonts w:ascii="Times New Roman" w:hAnsi="Times New Roman" w:cs="Times New Roman"/>
          <w:sz w:val="24"/>
          <w:szCs w:val="24"/>
        </w:rPr>
        <w:lastRenderedPageBreak/>
        <w:t>5.</w:t>
      </w:r>
      <w:r w:rsidRPr="00466BA3">
        <w:rPr>
          <w:rFonts w:ascii="Times New Roman" w:hAnsi="Times New Roman" w:cs="Times New Roman"/>
          <w:sz w:val="24"/>
          <w:szCs w:val="24"/>
        </w:rPr>
        <w:tab/>
        <w:t xml:space="preserve">Yoshikawa, T. </w:t>
      </w:r>
      <w:r w:rsidRPr="00466BA3">
        <w:rPr>
          <w:rFonts w:ascii="Times New Roman" w:hAnsi="Times New Roman" w:cs="Times New Roman"/>
          <w:i/>
          <w:iCs/>
          <w:sz w:val="24"/>
          <w:szCs w:val="24"/>
        </w:rPr>
        <w:t>et al.</w:t>
      </w:r>
      <w:r w:rsidRPr="00466BA3">
        <w:rPr>
          <w:rFonts w:ascii="Times New Roman" w:hAnsi="Times New Roman" w:cs="Times New Roman"/>
          <w:sz w:val="24"/>
          <w:szCs w:val="24"/>
        </w:rPr>
        <w:t xml:space="preserve"> Sensitive and Specific PCR Systems for Detection of Both Chinese and Japanese Severe Fever with Thrombocytopenia Syndrome Virus Strains and Prediction of Patient Survival Based on Viral Load. </w:t>
      </w:r>
      <w:r w:rsidRPr="00466BA3">
        <w:rPr>
          <w:rFonts w:ascii="Times New Roman" w:hAnsi="Times New Roman" w:cs="Times New Roman"/>
          <w:i/>
          <w:iCs/>
          <w:sz w:val="24"/>
          <w:szCs w:val="24"/>
        </w:rPr>
        <w:t>Journal of Clinical Microbiology</w:t>
      </w:r>
      <w:r w:rsidRPr="00466BA3">
        <w:rPr>
          <w:rFonts w:ascii="Times New Roman" w:hAnsi="Times New Roman" w:cs="Times New Roman"/>
          <w:sz w:val="24"/>
          <w:szCs w:val="24"/>
        </w:rPr>
        <w:t xml:space="preserve"> </w:t>
      </w:r>
      <w:r w:rsidRPr="00466BA3">
        <w:rPr>
          <w:rFonts w:ascii="Times New Roman" w:hAnsi="Times New Roman" w:cs="Times New Roman"/>
          <w:b/>
          <w:bCs/>
          <w:sz w:val="24"/>
          <w:szCs w:val="24"/>
        </w:rPr>
        <w:t>52</w:t>
      </w:r>
      <w:r w:rsidRPr="00466BA3">
        <w:rPr>
          <w:rFonts w:ascii="Times New Roman" w:hAnsi="Times New Roman" w:cs="Times New Roman"/>
          <w:sz w:val="24"/>
          <w:szCs w:val="24"/>
        </w:rPr>
        <w:t>, 3325–3333 (2014).</w:t>
      </w:r>
    </w:p>
    <w:p w:rsidR="00466BA3" w:rsidRPr="00466BA3" w:rsidRDefault="00466BA3" w:rsidP="00931221">
      <w:pPr>
        <w:jc w:val="both"/>
        <w:rPr>
          <w:rFonts w:ascii="Times New Roman" w:eastAsia="Times New Roman" w:hAnsi="Times New Roman" w:cs="Times New Roman"/>
          <w:b/>
          <w:bCs/>
          <w:color w:val="000000"/>
          <w:sz w:val="24"/>
          <w:szCs w:val="24"/>
        </w:rPr>
      </w:pPr>
      <w:r w:rsidRPr="00466BA3">
        <w:rPr>
          <w:rFonts w:ascii="Times New Roman" w:eastAsia="Times New Roman" w:hAnsi="Times New Roman" w:cs="Times New Roman"/>
          <w:b/>
          <w:bCs/>
          <w:color w:val="000000"/>
          <w:sz w:val="24"/>
          <w:szCs w:val="24"/>
        </w:rPr>
        <w:fldChar w:fldCharType="end"/>
      </w:r>
    </w:p>
    <w:p w:rsidR="00466BA3" w:rsidRPr="00466BA3" w:rsidRDefault="00466BA3">
      <w:pPr>
        <w:rPr>
          <w:rFonts w:ascii="Times New Roman" w:eastAsia="Times New Roman" w:hAnsi="Times New Roman" w:cs="Times New Roman"/>
          <w:color w:val="000000"/>
          <w:sz w:val="24"/>
          <w:szCs w:val="24"/>
        </w:rPr>
      </w:pPr>
    </w:p>
    <w:sectPr w:rsidR="00466BA3" w:rsidRPr="00466B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E8D"/>
    <w:rsid w:val="00466BA3"/>
    <w:rsid w:val="00563D9B"/>
    <w:rsid w:val="00784536"/>
    <w:rsid w:val="007A1E8D"/>
    <w:rsid w:val="008C06B2"/>
    <w:rsid w:val="0093122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0AAAC"/>
  <w15:chartTrackingRefBased/>
  <w15:docId w15:val="{D3A71849-D34D-4559-A250-1AF6EAF6E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A1E8D"/>
    <w:rPr>
      <w:color w:val="0563C1"/>
      <w:u w:val="single"/>
    </w:rPr>
  </w:style>
  <w:style w:type="paragraph" w:styleId="Bibliography">
    <w:name w:val="Bibliography"/>
    <w:basedOn w:val="Normal"/>
    <w:next w:val="Normal"/>
    <w:uiPriority w:val="37"/>
    <w:unhideWhenUsed/>
    <w:rsid w:val="00466BA3"/>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209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ubmed.ncbi.nlm.nih.gov/?size=200&amp;term=Yoshikawa+T&amp;cauthor_id=249896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1907</Words>
  <Characters>10871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2024-01-19T14:19:00Z</dcterms:created>
  <dcterms:modified xsi:type="dcterms:W3CDTF">2024-01-19T14:23:00Z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id="ja1O8gc1"/&gt;&lt;style id="http://www.zotero.org/styles/scientific-reports" hasBibliography="1" bibliographyStyleHasBeenSet="1"/&gt;&lt;prefs&gt;&lt;pref name="fieldType" value="Field"/&gt;&lt;/prefs&gt;&lt;/data&gt;</vt:lpwstr>
  </property>
</Properties>
</file>