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eastAsia="宋体"/>
          <w:b/>
          <w:sz w:val="20"/>
          <w:szCs w:val="20"/>
          <w:lang w:val="en-US" w:eastAsia="zh-CN"/>
        </w:rPr>
      </w:pPr>
      <w:r>
        <w:rPr>
          <w:rFonts w:hint="eastAsia" w:eastAsia="宋体"/>
          <w:b/>
          <w:sz w:val="20"/>
          <w:szCs w:val="20"/>
          <w:lang w:val="en-US" w:eastAsia="zh-CN"/>
        </w:rPr>
        <w:t>Supplementary Table 1</w:t>
      </w:r>
      <w:bookmarkStart w:id="0" w:name="_GoBack"/>
      <w:bookmarkEnd w:id="0"/>
    </w:p>
    <w:p>
      <w:pPr>
        <w:rPr>
          <w:rFonts w:eastAsia="Times New Roman"/>
          <w:b/>
          <w:sz w:val="20"/>
          <w:szCs w:val="20"/>
          <w:lang w:eastAsia="en-GB"/>
        </w:rPr>
      </w:pPr>
      <w:r>
        <w:rPr>
          <w:rFonts w:hint="eastAsia" w:eastAsia="宋体"/>
          <w:b/>
          <w:sz w:val="20"/>
          <w:szCs w:val="20"/>
          <w:lang w:val="en-US" w:eastAsia="zh-CN"/>
        </w:rPr>
        <w:t xml:space="preserve"> </w:t>
      </w:r>
      <w:r>
        <w:rPr>
          <w:rFonts w:eastAsia="Times New Roman"/>
          <w:b/>
          <w:sz w:val="20"/>
          <w:szCs w:val="20"/>
          <w:lang w:eastAsia="en-GB"/>
        </w:rPr>
        <w:t>STROBE-MR checklist of recommended items to address in reports of Mendelian randomization studies</w:t>
      </w:r>
      <w:r>
        <w:rPr>
          <w:rFonts w:eastAsia="Times New Roman"/>
          <w:b/>
          <w:sz w:val="20"/>
          <w:szCs w:val="20"/>
          <w:lang w:eastAsia="en-GB"/>
        </w:rPr>
        <w:fldChar w:fldCharType="begin" w:fldLock="1"/>
      </w:r>
      <w:r>
        <w:rPr>
          <w:rFonts w:eastAsia="Times New Roman"/>
          <w:b/>
          <w:sz w:val="20"/>
          <w:szCs w:val="20"/>
          <w:lang w:eastAsia="en-GB"/>
        </w:rPr>
        <w:instrText xml:space="preserve">ADDIN CSL_CITATION {"citationItems":[{"id":"ITEM-1","itemData":{"author":[{"dropping-particle":"","family":"Skrivankova","given":"V W","non-dropping-particle":"","parse-names":false,"suffix":""},{"dropping-particle":"","family":"Richmond","given":"R C","non-dropping-particle":"","parse-names":false,"suffix":""},{"dropping-particle":"","family":"Woolf","given":"B A R","non-dropping-particle":"","parse-names":false,"suffix":""},{"dropping-particle":"","family":"Yarmolinsky","given":"J","non-dropping-particle":"","parse-names":false,"suffix":""},{"dropping-particle":"","family":"Davies","given":"N M","non-dropping-particle":"","parse-names":false,"suffix":""},{"dropping-particle":"","family":"Swanson","given":"S A","non-dropping-particle":"","parse-names":false,"suffix":""},{"dropping-particle":"","family":"VanderWeele","given":"T J","non-dropping-particle":"","parse-names":false,"suffix":""},{"dropping-particle":"","family":"Higgins","given":"J P H","non-dropping-particle":"","parse-names":false,"suffix":""},{"dropping-particle":"","family":"Timpson","given":"N J","non-dropping-particle":"","parse-names":false,"suffix":""},{"dropping-particle":"","family":"Dimou","given":"N","non-dropping-particle":"","parse-names":false,"suffix":""},{"dropping-particle":"","family":"Langenberg","given":"C","non-dropping-particle":"","parse-names":false,"suffix":""},{"dropping-particle":"","family":"Loder","given":"E W","non-dropping-particle":"","parse-names":false,"suffix":""},{"dropping-particle":"","family":"Golub","given":"R","non-dropping-particle":"","parse-names":false,"suffix":""},{"dropping-particle":"","family":"Gallo","given":"V","non-dropping-particle":"","parse-names":false,"suffix":""},{"dropping-particle":"","family":"Tybjaerg-Hansen","given":"A","non-dropping-particle":"","parse-names":false,"suffix":""},{"dropping-particle":"","family":"Davey Smith","given":"G","non-dropping-particle":"","parse-names":false,"suffix":""},{"dropping-particle":"","family":"Egger","given":"M","non-dropping-particle":"","parse-names":false,"suffix":""},{"dropping-particle":"","family":"Richards","given":"J B","non-dropping-particle":"","parse-names":false,"suffix":""}],"container-title":"JAMA","id":"ITEM-1","issued":{"date-parts":[["2021"]]},"page":"under review","title":"Strengthening the Reporting of Observational Studies in Epidemiology using Mendelian Randomization (STROBE-MR) Statement","type":"article-journal"},"uris":["http://www.mendeley.com/documents/?uuid=29dd9aa2-14fd-450b-83fb-4c6b74b75061"]}],"mendeley":{"formattedCitation":"&lt;sup&gt;1&lt;/sup&gt;","plainTextFormattedCitation":"1"},"properties":{"noteIndex":0},"schema":"https://github.com/citation-style-language/schema/raw/master/csl-citation.json"}</w:instrText>
      </w:r>
      <w:r>
        <w:rPr>
          <w:rFonts w:eastAsia="Times New Roman"/>
          <w:b/>
          <w:sz w:val="20"/>
          <w:szCs w:val="20"/>
          <w:lang w:eastAsia="en-GB"/>
        </w:rPr>
        <w:fldChar w:fldCharType="separate"/>
      </w:r>
      <w:r>
        <w:rPr>
          <w:rFonts w:eastAsia="Times New Roman"/>
          <w:sz w:val="20"/>
          <w:szCs w:val="20"/>
          <w:vertAlign w:val="superscript"/>
          <w:lang w:eastAsia="en-GB"/>
        </w:rPr>
        <w:t>1</w:t>
      </w:r>
      <w:r>
        <w:rPr>
          <w:rFonts w:eastAsia="Times New Roman"/>
          <w:b/>
          <w:sz w:val="20"/>
          <w:szCs w:val="20"/>
          <w:lang w:eastAsia="en-GB"/>
        </w:rPr>
        <w:fldChar w:fldCharType="end"/>
      </w:r>
      <w:r>
        <w:rPr>
          <w:rFonts w:eastAsia="Times New Roman"/>
          <w:b/>
          <w:sz w:val="20"/>
          <w:szCs w:val="20"/>
          <w:lang w:eastAsia="en-GB"/>
        </w:rPr>
        <w:t xml:space="preserve"> </w:t>
      </w:r>
      <w:r>
        <w:rPr>
          <w:rFonts w:eastAsia="Times New Roman"/>
          <w:b/>
          <w:sz w:val="20"/>
          <w:szCs w:val="20"/>
          <w:lang w:eastAsia="en-GB"/>
        </w:rPr>
        <w:fldChar w:fldCharType="begin" w:fldLock="1"/>
      </w:r>
      <w:r>
        <w:rPr>
          <w:rFonts w:eastAsia="Times New Roman"/>
          <w:b/>
          <w:sz w:val="20"/>
          <w:szCs w:val="20"/>
          <w:lang w:eastAsia="en-GB"/>
        </w:rPr>
        <w:instrText xml:space="preserve">ADDIN CSL_CITATION {"citationItems":[{"id":"ITEM-1","itemData":{"author":[{"dropping-particle":"","family":"Skrivankova","given":"Veronika W","non-dropping-particle":"","parse-names":false,"suffix":""},{"dropping-particle":"","family":"Richmond","given":"Rebecca C","non-dropping-particle":"","parse-names":false,"suffix":""},{"dropping-particle":"","family":"Woolf","given":"Benjamin A R","non-dropping-particle":"","parse-names":false,"suffix":""},{"dropping-particle":"","family":"Davies","given":"Neil M","non-dropping-particle":"","parse-names":false,"suffix":""},{"dropping-particle":"","family":"Swanson","given":"Sonja A","non-dropping-particle":"","parse-names":false,"suffix":""},{"dropping-particle":"","family":"VanderWeele","given":"Tyler J","non-dropping-particle":"","parse-names":false,"suffix":""},{"dropping-particle":"","family":"Timpson","given":"Nicholas J","non-dropping-particle":"","parse-names":false,"suffix":""},{"dropping-particle":"","family":"Higgins","given":"Julian P T","non-dropping-particle":"","parse-names":false,"suffix":""},{"dropping-particle":"","family":"Dimou","given":"Niki","non-dropping-particle":"","parse-names":false,"suffix":""},{"dropping-particle":"","family":"Langenberg","given":"Claudia","non-dropping-particle":"","parse-names":false,"suffix":""},{"dropping-particle":"","family":"Loder","given":"Elizabeth W","non-dropping-particle":"","parse-names":false,"suffix":""},{"dropping-particle":"","family":"Golub","given":"Robert M","non-dropping-particle":"","parse-names":false,"suffix":""},{"dropping-particle":"","family":"Egger","given":"Mathias","non-dropping-particle":"","parse-names":false,"suffix":""},{"dropping-particle":"","family":"Davey Smith","given":"George","non-dropping-particle":"","parse-names":false,"suffix":""},{"dropping-particle":"","family":"Richards","given":"J Brent","non-dropping-particle":"","parse-names":false,"suffix":""}],"container-title":"BMJ","id":"ITEM-1","issued":{"date-parts":[["2021"]]},"title":"Strengthening the Reporting of Observational Studies in Epidemiology using Mendelian Randomisation (STROBE-MR): Explanation and Elaboration","type":"article-journal","volume":"375:n2233"},"uris":["http://www.mendeley.com/documents/?uuid=af64eb33-5308-4d72-bd7e-6fe0d8fe3570"]}],"mendeley":{"formattedCitation":"&lt;sup&gt;2&lt;/sup&gt;","plainTextFormattedCitation":"2","previouslyFormattedCitation":"&lt;sup&gt;1&lt;/sup&gt;"},"properties":{"noteIndex":0},"schema":"https://github.com/citation-style-language/schema/raw/master/csl-citation.json"}</w:instrText>
      </w:r>
      <w:r>
        <w:rPr>
          <w:rFonts w:eastAsia="Times New Roman"/>
          <w:b/>
          <w:sz w:val="20"/>
          <w:szCs w:val="20"/>
          <w:lang w:eastAsia="en-GB"/>
        </w:rPr>
        <w:fldChar w:fldCharType="separate"/>
      </w:r>
      <w:r>
        <w:rPr>
          <w:rFonts w:eastAsia="Times New Roman"/>
          <w:sz w:val="20"/>
          <w:szCs w:val="20"/>
          <w:vertAlign w:val="superscript"/>
          <w:lang w:eastAsia="en-GB"/>
        </w:rPr>
        <w:t>2</w:t>
      </w:r>
      <w:r>
        <w:rPr>
          <w:rFonts w:eastAsia="Times New Roman"/>
          <w:b/>
          <w:sz w:val="20"/>
          <w:szCs w:val="20"/>
          <w:lang w:eastAsia="en-GB"/>
        </w:rPr>
        <w:fldChar w:fldCharType="end"/>
      </w:r>
      <w:r>
        <w:rPr>
          <w:rFonts w:eastAsia="Times New Roman"/>
          <w:b/>
          <w:sz w:val="20"/>
          <w:szCs w:val="20"/>
          <w:lang w:eastAsia="en-GB"/>
        </w:rPr>
        <w:t> </w:t>
      </w:r>
    </w:p>
    <w:p>
      <w:pPr>
        <w:rPr>
          <w:rFonts w:eastAsia="Times New Roman"/>
          <w:b/>
          <w:sz w:val="20"/>
          <w:szCs w:val="20"/>
          <w:lang w:eastAsia="en-GB"/>
        </w:rPr>
      </w:pPr>
    </w:p>
    <w:tbl>
      <w:tblPr>
        <w:tblStyle w:val="3"/>
        <w:tblW w:w="19368" w:type="dxa"/>
        <w:tblInd w:w="0" w:type="dxa"/>
        <w:tblLayout w:type="autofit"/>
        <w:tblCellMar>
          <w:top w:w="0" w:type="dxa"/>
          <w:left w:w="108" w:type="dxa"/>
          <w:bottom w:w="0" w:type="dxa"/>
          <w:right w:w="108" w:type="dxa"/>
        </w:tblCellMar>
      </w:tblPr>
      <w:tblGrid>
        <w:gridCol w:w="587"/>
        <w:gridCol w:w="1810"/>
        <w:gridCol w:w="6502"/>
        <w:gridCol w:w="713"/>
        <w:gridCol w:w="4878"/>
        <w:gridCol w:w="4878"/>
      </w:tblGrid>
      <w:tr>
        <w:tblPrEx>
          <w:tblCellMar>
            <w:top w:w="0" w:type="dxa"/>
            <w:left w:w="108" w:type="dxa"/>
            <w:bottom w:w="0" w:type="dxa"/>
            <w:right w:w="108" w:type="dxa"/>
          </w:tblCellMar>
        </w:tblPrEx>
        <w:trPr>
          <w:gridAfter w:val="1"/>
          <w:wAfter w:w="4878" w:type="dxa"/>
        </w:trPr>
        <w:tc>
          <w:tcPr>
            <w:tcW w:w="587" w:type="dxa"/>
            <w:tcBorders>
              <w:top w:val="single" w:color="auto" w:sz="4" w:space="0"/>
              <w:bottom w:val="single" w:color="7F7F7F" w:sz="6" w:space="0"/>
            </w:tcBorders>
            <w:shd w:val="clear" w:color="auto" w:fill="auto"/>
          </w:tcPr>
          <w:p>
            <w:pPr>
              <w:spacing w:before="96" w:beforeLines="40" w:after="96" w:afterLines="40" w:line="24" w:lineRule="atLeast"/>
              <w:rPr>
                <w:rFonts w:eastAsia="Cambria"/>
                <w:b/>
                <w:bCs/>
                <w:sz w:val="18"/>
                <w:szCs w:val="18"/>
                <w:lang w:val="en-GB" w:eastAsia="en-US"/>
              </w:rPr>
            </w:pPr>
            <w:r>
              <w:rPr>
                <w:rFonts w:eastAsia="Cambria"/>
                <w:b/>
                <w:bCs/>
                <w:sz w:val="18"/>
                <w:szCs w:val="18"/>
                <w:lang w:val="en-GB" w:eastAsia="en-US"/>
              </w:rPr>
              <w:t>Item No.</w:t>
            </w:r>
          </w:p>
        </w:tc>
        <w:tc>
          <w:tcPr>
            <w:tcW w:w="1810" w:type="dxa"/>
            <w:tcBorders>
              <w:top w:val="single" w:color="auto" w:sz="4" w:space="0"/>
              <w:bottom w:val="single" w:color="7F7F7F" w:sz="6" w:space="0"/>
            </w:tcBorders>
            <w:shd w:val="clear" w:color="auto" w:fill="auto"/>
          </w:tcPr>
          <w:p>
            <w:pPr>
              <w:spacing w:before="96" w:beforeLines="40" w:after="96" w:afterLines="40" w:line="24" w:lineRule="atLeast"/>
              <w:rPr>
                <w:rFonts w:eastAsia="Cambria"/>
                <w:b/>
                <w:bCs/>
                <w:sz w:val="18"/>
                <w:szCs w:val="18"/>
                <w:lang w:val="en-GB" w:eastAsia="en-US"/>
              </w:rPr>
            </w:pPr>
            <w:r>
              <w:rPr>
                <w:rFonts w:eastAsia="Cambria"/>
                <w:b/>
                <w:bCs/>
                <w:sz w:val="18"/>
                <w:szCs w:val="18"/>
                <w:lang w:val="en-GB" w:eastAsia="en-US"/>
              </w:rPr>
              <w:t>Section</w:t>
            </w:r>
          </w:p>
        </w:tc>
        <w:tc>
          <w:tcPr>
            <w:tcW w:w="6502" w:type="dxa"/>
            <w:tcBorders>
              <w:top w:val="single" w:color="auto" w:sz="4" w:space="0"/>
              <w:bottom w:val="single" w:color="7F7F7F" w:sz="6" w:space="0"/>
            </w:tcBorders>
            <w:shd w:val="clear" w:color="auto" w:fill="auto"/>
          </w:tcPr>
          <w:p>
            <w:pPr>
              <w:spacing w:before="96" w:beforeLines="40" w:after="96" w:afterLines="40" w:line="24" w:lineRule="atLeast"/>
              <w:rPr>
                <w:rFonts w:eastAsia="Cambria"/>
                <w:b/>
                <w:bCs/>
                <w:sz w:val="18"/>
                <w:szCs w:val="18"/>
                <w:lang w:val="en-GB" w:eastAsia="en-US"/>
              </w:rPr>
            </w:pPr>
            <w:r>
              <w:rPr>
                <w:rFonts w:eastAsia="Cambria"/>
                <w:b/>
                <w:bCs/>
                <w:sz w:val="18"/>
                <w:szCs w:val="18"/>
                <w:lang w:val="en-GB" w:eastAsia="en-US"/>
              </w:rPr>
              <w:t xml:space="preserve">Checklist item </w:t>
            </w:r>
          </w:p>
        </w:tc>
        <w:tc>
          <w:tcPr>
            <w:tcW w:w="713" w:type="dxa"/>
            <w:tcBorders>
              <w:top w:val="single" w:color="auto" w:sz="4" w:space="0"/>
              <w:bottom w:val="single" w:color="7F7F7F" w:sz="6" w:space="0"/>
            </w:tcBorders>
          </w:tcPr>
          <w:p>
            <w:pPr>
              <w:spacing w:before="96" w:beforeLines="40" w:after="96" w:afterLines="40" w:line="24" w:lineRule="atLeast"/>
              <w:rPr>
                <w:rFonts w:eastAsia="Cambria"/>
                <w:b/>
                <w:bCs/>
                <w:sz w:val="18"/>
                <w:szCs w:val="18"/>
                <w:lang w:val="en-GB" w:eastAsia="en-US"/>
              </w:rPr>
            </w:pPr>
            <w:r>
              <w:rPr>
                <w:rFonts w:eastAsia="Cambria"/>
                <w:b/>
                <w:bCs/>
                <w:sz w:val="18"/>
                <w:szCs w:val="18"/>
                <w:lang w:val="en-GB" w:eastAsia="en-US"/>
              </w:rPr>
              <w:t>Page No.</w:t>
            </w:r>
          </w:p>
        </w:tc>
        <w:tc>
          <w:tcPr>
            <w:tcW w:w="4878" w:type="dxa"/>
            <w:tcBorders>
              <w:top w:val="single" w:color="auto" w:sz="4" w:space="0"/>
              <w:bottom w:val="single" w:color="7F7F7F" w:sz="6" w:space="0"/>
            </w:tcBorders>
          </w:tcPr>
          <w:p>
            <w:pPr>
              <w:spacing w:before="96" w:beforeLines="40" w:after="96" w:afterLines="40" w:line="24" w:lineRule="atLeast"/>
              <w:rPr>
                <w:rFonts w:eastAsia="Cambria"/>
                <w:b/>
                <w:bCs/>
                <w:sz w:val="18"/>
                <w:szCs w:val="18"/>
                <w:lang w:val="en-GB" w:eastAsia="en-US"/>
              </w:rPr>
            </w:pPr>
            <w:r>
              <w:rPr>
                <w:rFonts w:eastAsia="Cambria"/>
                <w:b/>
                <w:bCs/>
                <w:sz w:val="18"/>
                <w:szCs w:val="18"/>
                <w:lang w:val="en-GB" w:eastAsia="en-US"/>
              </w:rPr>
              <w:t>Relevant text from manuscript</w:t>
            </w:r>
          </w:p>
        </w:tc>
      </w:tr>
      <w:tr>
        <w:tblPrEx>
          <w:tblCellMar>
            <w:top w:w="0" w:type="dxa"/>
            <w:left w:w="108" w:type="dxa"/>
            <w:bottom w:w="0" w:type="dxa"/>
            <w:right w:w="108" w:type="dxa"/>
          </w:tblCellMar>
        </w:tblPrEx>
        <w:trPr>
          <w:gridAfter w:val="1"/>
          <w:wAfter w:w="4878" w:type="dxa"/>
        </w:trPr>
        <w:tc>
          <w:tcPr>
            <w:tcW w:w="587" w:type="dxa"/>
            <w:tcBorders>
              <w:top w:val="single" w:color="7F7F7F" w:sz="6" w:space="0"/>
              <w:bottom w:val="single" w:color="7F7F7F" w:sz="6" w:space="0"/>
            </w:tcBorders>
            <w:shd w:val="clear" w:color="auto" w:fill="EEEEEE"/>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1</w:t>
            </w:r>
          </w:p>
        </w:tc>
        <w:tc>
          <w:tcPr>
            <w:tcW w:w="1810" w:type="dxa"/>
            <w:tcBorders>
              <w:top w:val="single" w:color="7F7F7F" w:sz="6" w:space="0"/>
              <w:bottom w:val="single" w:color="7F7F7F" w:sz="6" w:space="0"/>
            </w:tcBorders>
            <w:shd w:val="clear" w:color="auto" w:fill="EEEEEE"/>
          </w:tcPr>
          <w:p>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TITLE and ABSTRACT</w:t>
            </w:r>
          </w:p>
        </w:tc>
        <w:tc>
          <w:tcPr>
            <w:tcW w:w="6502" w:type="dxa"/>
            <w:tcBorders>
              <w:top w:val="single" w:color="7F7F7F" w:sz="6" w:space="0"/>
              <w:bottom w:val="single" w:color="7F7F7F" w:sz="6" w:space="0"/>
            </w:tcBorders>
            <w:shd w:val="clear" w:color="auto" w:fill="EEEEEE"/>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Indicate Mendelian randomization (MR) as the study’s design in the title and/or the abstract if that is a main purpose of the study</w:t>
            </w:r>
          </w:p>
        </w:tc>
        <w:tc>
          <w:tcPr>
            <w:tcW w:w="713" w:type="dxa"/>
            <w:tcBorders>
              <w:top w:val="single" w:color="7F7F7F" w:sz="6" w:space="0"/>
              <w:bottom w:val="single" w:color="7F7F7F" w:sz="6" w:space="0"/>
            </w:tcBorders>
            <w:shd w:val="clear" w:color="auto" w:fill="EEEEEE"/>
          </w:tcPr>
          <w:p>
            <w:pPr>
              <w:spacing w:before="96" w:beforeLines="40" w:after="96" w:afterLines="40" w:line="24" w:lineRule="atLeast"/>
              <w:rPr>
                <w:rFonts w:hint="eastAsia" w:eastAsia="宋体"/>
                <w:sz w:val="18"/>
                <w:szCs w:val="18"/>
                <w:lang w:val="en-US" w:eastAsia="zh-CN"/>
              </w:rPr>
            </w:pPr>
            <w:r>
              <w:rPr>
                <w:rFonts w:hint="eastAsia" w:eastAsia="宋体"/>
                <w:sz w:val="18"/>
                <w:szCs w:val="18"/>
                <w:lang w:val="en-US" w:eastAsia="zh-CN"/>
              </w:rPr>
              <w:t>1</w:t>
            </w:r>
          </w:p>
        </w:tc>
        <w:tc>
          <w:tcPr>
            <w:tcW w:w="4878" w:type="dxa"/>
            <w:tcBorders>
              <w:top w:val="single" w:color="7F7F7F" w:sz="6" w:space="0"/>
              <w:bottom w:val="single" w:color="7F7F7F" w:sz="6" w:space="0"/>
            </w:tcBorders>
            <w:shd w:val="clear" w:color="auto" w:fill="EEEEEE"/>
          </w:tcPr>
          <w:p>
            <w:pPr>
              <w:spacing w:before="96" w:beforeLines="40" w:after="96" w:afterLines="40" w:line="24" w:lineRule="atLeast"/>
              <w:rPr>
                <w:rFonts w:eastAsia="Times New Roman"/>
                <w:sz w:val="18"/>
                <w:szCs w:val="18"/>
                <w:lang w:val="en-GB" w:eastAsia="en-GB"/>
              </w:rPr>
            </w:pPr>
            <w:r>
              <w:rPr>
                <w:rFonts w:hint="eastAsia" w:eastAsia="宋体"/>
                <w:sz w:val="18"/>
                <w:szCs w:val="18"/>
                <w:lang w:val="en-US" w:eastAsia="zh-CN"/>
              </w:rPr>
              <w:t>Yes, d</w:t>
            </w:r>
            <w:r>
              <w:rPr>
                <w:rFonts w:hint="eastAsia" w:eastAsia="Times New Roman"/>
                <w:sz w:val="18"/>
                <w:szCs w:val="18"/>
                <w:lang w:val="en-GB" w:eastAsia="en-GB"/>
              </w:rPr>
              <w:t>etailed in the Title and Abstract sections</w:t>
            </w:r>
          </w:p>
        </w:tc>
      </w:tr>
      <w:tr>
        <w:tblPrEx>
          <w:tblCellMar>
            <w:top w:w="0" w:type="dxa"/>
            <w:left w:w="108" w:type="dxa"/>
            <w:bottom w:w="0" w:type="dxa"/>
            <w:right w:w="108" w:type="dxa"/>
          </w:tblCellMar>
        </w:tblPrEx>
        <w:trPr>
          <w:gridAfter w:val="1"/>
          <w:wAfter w:w="4878" w:type="dxa"/>
        </w:trPr>
        <w:tc>
          <w:tcPr>
            <w:tcW w:w="587" w:type="dxa"/>
            <w:tcBorders>
              <w:top w:val="single" w:color="7F7F7F" w:sz="6" w:space="0"/>
            </w:tcBorders>
            <w:shd w:val="clear" w:color="auto" w:fill="auto"/>
          </w:tcPr>
          <w:p>
            <w:pPr>
              <w:spacing w:before="96" w:beforeLines="40" w:after="96" w:afterLines="40" w:line="24" w:lineRule="atLeast"/>
              <w:rPr>
                <w:rFonts w:eastAsia="Times New Roman"/>
                <w:b/>
                <w:bCs/>
                <w:sz w:val="18"/>
                <w:szCs w:val="18"/>
                <w:lang w:val="en-GB" w:eastAsia="en-GB"/>
              </w:rPr>
            </w:pPr>
          </w:p>
        </w:tc>
        <w:tc>
          <w:tcPr>
            <w:tcW w:w="1810" w:type="dxa"/>
            <w:tcBorders>
              <w:top w:val="single" w:color="7F7F7F" w:sz="6" w:space="0"/>
            </w:tcBorders>
            <w:shd w:val="clear" w:color="auto" w:fill="auto"/>
          </w:tcPr>
          <w:p>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INTRODUCTION</w:t>
            </w:r>
          </w:p>
        </w:tc>
        <w:tc>
          <w:tcPr>
            <w:tcW w:w="6502" w:type="dxa"/>
            <w:tcBorders>
              <w:top w:val="single" w:color="7F7F7F" w:sz="6" w:space="0"/>
            </w:tcBorders>
            <w:shd w:val="clear" w:color="auto" w:fill="auto"/>
          </w:tcPr>
          <w:p>
            <w:pPr>
              <w:spacing w:before="96" w:beforeLines="40" w:after="96" w:afterLines="40" w:line="24" w:lineRule="atLeast"/>
              <w:rPr>
                <w:rFonts w:eastAsia="Cambria"/>
                <w:sz w:val="18"/>
                <w:szCs w:val="18"/>
                <w:lang w:val="en-GB" w:eastAsia="en-US"/>
              </w:rPr>
            </w:pPr>
          </w:p>
        </w:tc>
        <w:tc>
          <w:tcPr>
            <w:tcW w:w="713" w:type="dxa"/>
            <w:tcBorders>
              <w:top w:val="single" w:color="7F7F7F" w:sz="6" w:space="0"/>
            </w:tcBorders>
          </w:tcPr>
          <w:p>
            <w:pPr>
              <w:spacing w:before="96" w:beforeLines="40" w:after="96" w:afterLines="40" w:line="24" w:lineRule="atLeast"/>
              <w:rPr>
                <w:rFonts w:eastAsia="Cambria"/>
                <w:sz w:val="18"/>
                <w:szCs w:val="18"/>
                <w:lang w:val="en-GB" w:eastAsia="en-US"/>
              </w:rPr>
            </w:pPr>
          </w:p>
        </w:tc>
        <w:tc>
          <w:tcPr>
            <w:tcW w:w="4878" w:type="dxa"/>
            <w:tcBorders>
              <w:top w:val="single" w:color="7F7F7F" w:sz="6" w:space="0"/>
            </w:tcBorders>
          </w:tcPr>
          <w:p>
            <w:pPr>
              <w:spacing w:before="96" w:beforeLines="40" w:after="96" w:afterLines="40" w:line="24" w:lineRule="atLeast"/>
              <w:rPr>
                <w:rFonts w:eastAsia="Cambria"/>
                <w:sz w:val="18"/>
                <w:szCs w:val="18"/>
                <w:lang w:val="en-GB" w:eastAsia="en-US"/>
              </w:rPr>
            </w:pPr>
          </w:p>
        </w:tc>
      </w:tr>
      <w:tr>
        <w:tblPrEx>
          <w:tblCellMar>
            <w:top w:w="0" w:type="dxa"/>
            <w:left w:w="108" w:type="dxa"/>
            <w:bottom w:w="0" w:type="dxa"/>
            <w:right w:w="108" w:type="dxa"/>
          </w:tblCellMar>
        </w:tblPrEx>
        <w:trPr>
          <w:gridAfter w:val="1"/>
          <w:wAfter w:w="4878" w:type="dxa"/>
        </w:trPr>
        <w:tc>
          <w:tcPr>
            <w:tcW w:w="587" w:type="dxa"/>
            <w:shd w:val="clear" w:color="auto" w:fill="EEEEEE"/>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2</w:t>
            </w:r>
          </w:p>
        </w:tc>
        <w:tc>
          <w:tcPr>
            <w:tcW w:w="1810" w:type="dxa"/>
            <w:shd w:val="clear" w:color="auto" w:fill="EEEEEE"/>
          </w:tcPr>
          <w:p>
            <w:pPr>
              <w:spacing w:before="96" w:beforeLines="40" w:after="96" w:afterLines="40" w:line="24" w:lineRule="atLeast"/>
              <w:rPr>
                <w:rFonts w:eastAsia="Cambria"/>
                <w:sz w:val="18"/>
                <w:szCs w:val="18"/>
                <w:lang w:val="en-GB" w:eastAsia="en-US"/>
              </w:rPr>
            </w:pPr>
            <w:r>
              <w:rPr>
                <w:rFonts w:eastAsia="Times New Roman"/>
                <w:b/>
                <w:bCs/>
                <w:sz w:val="18"/>
                <w:szCs w:val="18"/>
                <w:lang w:val="en-GB" w:eastAsia="en-GB"/>
              </w:rPr>
              <w:t>Background</w:t>
            </w:r>
          </w:p>
        </w:tc>
        <w:tc>
          <w:tcPr>
            <w:tcW w:w="6502" w:type="dxa"/>
            <w:shd w:val="clear" w:color="auto" w:fill="EEEEEE"/>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Explain the scientific background and rationale for the reported study. What is the exposure? Is a potential causal relationship between exposure and outcome plausible? Justify why MR is a helpful method to address the study question</w:t>
            </w:r>
          </w:p>
        </w:tc>
        <w:tc>
          <w:tcPr>
            <w:tcW w:w="713" w:type="dxa"/>
            <w:shd w:val="clear" w:color="auto" w:fill="EEEEEE"/>
          </w:tcPr>
          <w:p>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1-5</w:t>
            </w:r>
          </w:p>
        </w:tc>
        <w:tc>
          <w:tcPr>
            <w:tcW w:w="4878" w:type="dxa"/>
            <w:shd w:val="clear" w:color="auto" w:fill="EEEEEE"/>
          </w:tcPr>
          <w:p>
            <w:pPr>
              <w:spacing w:before="96" w:beforeLines="40" w:after="96" w:afterLines="40" w:line="24" w:lineRule="atLeast"/>
              <w:rPr>
                <w:rFonts w:eastAsia="Times New Roman"/>
                <w:sz w:val="18"/>
                <w:szCs w:val="18"/>
                <w:lang w:val="en-GB" w:eastAsia="en-GB"/>
              </w:rPr>
            </w:pPr>
            <w:r>
              <w:rPr>
                <w:rFonts w:hint="eastAsia" w:eastAsia="宋体"/>
                <w:sz w:val="18"/>
                <w:szCs w:val="18"/>
                <w:lang w:val="en-US" w:eastAsia="zh-CN"/>
              </w:rPr>
              <w:t>Yes, d</w:t>
            </w:r>
            <w:r>
              <w:rPr>
                <w:rFonts w:hint="eastAsia" w:eastAsia="Times New Roman"/>
                <w:sz w:val="18"/>
                <w:szCs w:val="18"/>
                <w:lang w:val="en-GB" w:eastAsia="en-GB"/>
              </w:rPr>
              <w:t>etailed in the Introduction sections</w:t>
            </w:r>
          </w:p>
        </w:tc>
      </w:tr>
      <w:tr>
        <w:tblPrEx>
          <w:tblCellMar>
            <w:top w:w="0" w:type="dxa"/>
            <w:left w:w="108" w:type="dxa"/>
            <w:bottom w:w="0" w:type="dxa"/>
            <w:right w:w="108" w:type="dxa"/>
          </w:tblCellMar>
        </w:tblPrEx>
        <w:trPr>
          <w:gridAfter w:val="1"/>
          <w:wAfter w:w="4878" w:type="dxa"/>
        </w:trPr>
        <w:tc>
          <w:tcPr>
            <w:tcW w:w="587" w:type="dxa"/>
            <w:tcBorders>
              <w:bottom w:val="single" w:color="7F7F7F" w:sz="6" w:space="0"/>
            </w:tcBorders>
            <w:shd w:val="clear" w:color="auto" w:fill="auto"/>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3</w:t>
            </w:r>
          </w:p>
        </w:tc>
        <w:tc>
          <w:tcPr>
            <w:tcW w:w="1810" w:type="dxa"/>
            <w:tcBorders>
              <w:bottom w:val="single" w:color="7F7F7F" w:sz="6" w:space="0"/>
            </w:tcBorders>
            <w:shd w:val="clear" w:color="auto" w:fill="auto"/>
          </w:tcPr>
          <w:p>
            <w:pPr>
              <w:spacing w:before="96" w:beforeLines="40" w:after="96" w:afterLines="40" w:line="24" w:lineRule="atLeast"/>
              <w:rPr>
                <w:rFonts w:eastAsia="Cambria"/>
                <w:sz w:val="18"/>
                <w:szCs w:val="18"/>
                <w:lang w:val="en-GB" w:eastAsia="en-US"/>
              </w:rPr>
            </w:pPr>
            <w:r>
              <w:rPr>
                <w:rFonts w:eastAsia="Times New Roman"/>
                <w:b/>
                <w:bCs/>
                <w:sz w:val="18"/>
                <w:szCs w:val="18"/>
                <w:lang w:val="en-GB" w:eastAsia="en-GB"/>
              </w:rPr>
              <w:t>Objectives</w:t>
            </w:r>
          </w:p>
        </w:tc>
        <w:tc>
          <w:tcPr>
            <w:tcW w:w="6502" w:type="dxa"/>
            <w:tcBorders>
              <w:bottom w:val="single" w:color="7F7F7F" w:sz="6" w:space="0"/>
            </w:tcBorders>
            <w:shd w:val="clear" w:color="auto" w:fill="auto"/>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State specific objectives clearly, including pre-specified causal hypotheses (if any). State that MR is a method that, under specific assumptions, intends to estimate causal effects</w:t>
            </w:r>
          </w:p>
        </w:tc>
        <w:tc>
          <w:tcPr>
            <w:tcW w:w="713" w:type="dxa"/>
            <w:tcBorders>
              <w:bottom w:val="single" w:color="7F7F7F" w:sz="6" w:space="0"/>
            </w:tcBorders>
          </w:tcPr>
          <w:p>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1-5</w:t>
            </w:r>
          </w:p>
        </w:tc>
        <w:tc>
          <w:tcPr>
            <w:tcW w:w="4878" w:type="dxa"/>
            <w:tcBorders>
              <w:bottom w:val="single" w:color="7F7F7F" w:sz="6" w:space="0"/>
            </w:tcBorders>
          </w:tcPr>
          <w:p>
            <w:pPr>
              <w:spacing w:before="96" w:beforeLines="40" w:after="96" w:afterLines="40" w:line="24" w:lineRule="atLeast"/>
              <w:rPr>
                <w:rFonts w:eastAsia="Times New Roman"/>
                <w:sz w:val="18"/>
                <w:szCs w:val="18"/>
                <w:lang w:val="en-GB" w:eastAsia="en-GB"/>
              </w:rPr>
            </w:pPr>
            <w:r>
              <w:rPr>
                <w:rFonts w:hint="eastAsia" w:eastAsia="宋体"/>
                <w:sz w:val="18"/>
                <w:szCs w:val="18"/>
                <w:lang w:val="en-US" w:eastAsia="zh-CN"/>
              </w:rPr>
              <w:t>Yes, d</w:t>
            </w:r>
            <w:r>
              <w:rPr>
                <w:rFonts w:hint="eastAsia" w:eastAsia="Times New Roman"/>
                <w:sz w:val="18"/>
                <w:szCs w:val="18"/>
                <w:lang w:val="en-GB" w:eastAsia="en-GB"/>
              </w:rPr>
              <w:t>etailed in the Title</w:t>
            </w:r>
            <w:r>
              <w:rPr>
                <w:rFonts w:hint="eastAsia" w:eastAsia="宋体"/>
                <w:sz w:val="18"/>
                <w:szCs w:val="18"/>
                <w:lang w:val="en-US" w:eastAsia="zh-CN"/>
              </w:rPr>
              <w:t>,</w:t>
            </w:r>
            <w:r>
              <w:rPr>
                <w:rFonts w:hint="eastAsia" w:eastAsia="Times New Roman"/>
                <w:sz w:val="18"/>
                <w:szCs w:val="18"/>
                <w:lang w:val="en-GB" w:eastAsia="en-GB"/>
              </w:rPr>
              <w:t xml:space="preserve"> Abstract</w:t>
            </w:r>
            <w:r>
              <w:rPr>
                <w:rFonts w:hint="eastAsia" w:eastAsia="宋体"/>
                <w:sz w:val="18"/>
                <w:szCs w:val="18"/>
                <w:lang w:val="en-US" w:eastAsia="zh-CN"/>
              </w:rPr>
              <w:t xml:space="preserve"> and</w:t>
            </w:r>
            <w:r>
              <w:rPr>
                <w:rFonts w:hint="eastAsia" w:eastAsia="Times New Roman"/>
                <w:sz w:val="18"/>
                <w:szCs w:val="18"/>
                <w:lang w:val="en-GB" w:eastAsia="en-GB"/>
              </w:rPr>
              <w:t xml:space="preserve">  Introduction</w:t>
            </w:r>
            <w:r>
              <w:rPr>
                <w:rFonts w:hint="eastAsia" w:eastAsia="宋体"/>
                <w:sz w:val="18"/>
                <w:szCs w:val="18"/>
                <w:lang w:val="en-US" w:eastAsia="zh-CN"/>
              </w:rPr>
              <w:t xml:space="preserve"> </w:t>
            </w:r>
            <w:r>
              <w:rPr>
                <w:rFonts w:hint="eastAsia" w:eastAsia="Times New Roman"/>
                <w:sz w:val="18"/>
                <w:szCs w:val="18"/>
                <w:lang w:val="en-GB" w:eastAsia="en-GB"/>
              </w:rPr>
              <w:t>sections</w:t>
            </w:r>
          </w:p>
        </w:tc>
      </w:tr>
      <w:tr>
        <w:tblPrEx>
          <w:tblCellMar>
            <w:top w:w="0" w:type="dxa"/>
            <w:left w:w="108" w:type="dxa"/>
            <w:bottom w:w="0" w:type="dxa"/>
            <w:right w:w="108" w:type="dxa"/>
          </w:tblCellMar>
        </w:tblPrEx>
        <w:trPr>
          <w:gridAfter w:val="1"/>
          <w:wAfter w:w="4878" w:type="dxa"/>
        </w:trPr>
        <w:tc>
          <w:tcPr>
            <w:tcW w:w="587" w:type="dxa"/>
            <w:tcBorders>
              <w:top w:val="single" w:color="7F7F7F" w:sz="6" w:space="0"/>
            </w:tcBorders>
            <w:shd w:val="clear" w:color="auto" w:fill="EEEEEE"/>
          </w:tcPr>
          <w:p>
            <w:pPr>
              <w:spacing w:before="96" w:beforeLines="40" w:after="96" w:afterLines="40" w:line="24" w:lineRule="atLeast"/>
              <w:rPr>
                <w:rFonts w:eastAsia="Times New Roman"/>
                <w:b/>
                <w:bCs/>
                <w:sz w:val="18"/>
                <w:szCs w:val="18"/>
                <w:lang w:val="en-GB" w:eastAsia="en-GB"/>
              </w:rPr>
            </w:pPr>
          </w:p>
        </w:tc>
        <w:tc>
          <w:tcPr>
            <w:tcW w:w="1810" w:type="dxa"/>
            <w:tcBorders>
              <w:top w:val="single" w:color="7F7F7F" w:sz="6" w:space="0"/>
            </w:tcBorders>
            <w:shd w:val="clear" w:color="auto" w:fill="EEEEEE"/>
          </w:tcPr>
          <w:p>
            <w:pPr>
              <w:spacing w:before="96" w:beforeLines="40" w:after="96" w:afterLines="40" w:line="24" w:lineRule="atLeast"/>
              <w:rPr>
                <w:rFonts w:eastAsia="Cambria"/>
                <w:sz w:val="18"/>
                <w:szCs w:val="18"/>
                <w:lang w:val="en-GB" w:eastAsia="en-US"/>
              </w:rPr>
            </w:pPr>
            <w:r>
              <w:rPr>
                <w:rFonts w:eastAsia="Times New Roman"/>
                <w:b/>
                <w:bCs/>
                <w:sz w:val="18"/>
                <w:szCs w:val="18"/>
                <w:lang w:val="en-GB" w:eastAsia="en-GB"/>
              </w:rPr>
              <w:t>METHODS</w:t>
            </w:r>
          </w:p>
        </w:tc>
        <w:tc>
          <w:tcPr>
            <w:tcW w:w="6502" w:type="dxa"/>
            <w:tcBorders>
              <w:top w:val="single" w:color="7F7F7F" w:sz="6" w:space="0"/>
            </w:tcBorders>
            <w:shd w:val="clear" w:color="auto" w:fill="EEEEEE"/>
          </w:tcPr>
          <w:p>
            <w:pPr>
              <w:spacing w:before="96" w:beforeLines="40" w:after="96" w:afterLines="40" w:line="24" w:lineRule="atLeast"/>
              <w:rPr>
                <w:rFonts w:eastAsia="Cambria"/>
                <w:sz w:val="18"/>
                <w:szCs w:val="18"/>
                <w:lang w:val="en-GB" w:eastAsia="en-US"/>
              </w:rPr>
            </w:pPr>
          </w:p>
        </w:tc>
        <w:tc>
          <w:tcPr>
            <w:tcW w:w="713" w:type="dxa"/>
            <w:tcBorders>
              <w:top w:val="single" w:color="7F7F7F" w:sz="6" w:space="0"/>
            </w:tcBorders>
            <w:shd w:val="clear" w:color="auto" w:fill="EEEEEE"/>
          </w:tcPr>
          <w:p>
            <w:pPr>
              <w:spacing w:before="96" w:beforeLines="40" w:after="96" w:afterLines="40" w:line="24" w:lineRule="atLeast"/>
              <w:rPr>
                <w:rFonts w:eastAsia="Cambria"/>
                <w:sz w:val="18"/>
                <w:szCs w:val="18"/>
                <w:lang w:val="en-GB" w:eastAsia="en-US"/>
              </w:rPr>
            </w:pPr>
          </w:p>
        </w:tc>
        <w:tc>
          <w:tcPr>
            <w:tcW w:w="4878" w:type="dxa"/>
            <w:tcBorders>
              <w:top w:val="single" w:color="7F7F7F" w:sz="6" w:space="0"/>
            </w:tcBorders>
            <w:shd w:val="clear" w:color="auto" w:fill="EEEEEE"/>
          </w:tcPr>
          <w:p>
            <w:pPr>
              <w:spacing w:before="96" w:beforeLines="40" w:after="96" w:afterLines="40" w:line="24" w:lineRule="atLeast"/>
              <w:rPr>
                <w:rFonts w:eastAsia="Cambria"/>
                <w:sz w:val="18"/>
                <w:szCs w:val="18"/>
                <w:lang w:val="en-GB" w:eastAsia="en-US"/>
              </w:rPr>
            </w:pPr>
          </w:p>
        </w:tc>
      </w:tr>
      <w:tr>
        <w:tblPrEx>
          <w:tblCellMar>
            <w:top w:w="0" w:type="dxa"/>
            <w:left w:w="108" w:type="dxa"/>
            <w:bottom w:w="0" w:type="dxa"/>
            <w:right w:w="108" w:type="dxa"/>
          </w:tblCellMar>
        </w:tblPrEx>
        <w:trPr>
          <w:gridAfter w:val="1"/>
          <w:wAfter w:w="4878" w:type="dxa"/>
        </w:trPr>
        <w:tc>
          <w:tcPr>
            <w:tcW w:w="587" w:type="dxa"/>
            <w:shd w:val="clear" w:color="auto" w:fill="auto"/>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4</w:t>
            </w:r>
          </w:p>
        </w:tc>
        <w:tc>
          <w:tcPr>
            <w:tcW w:w="1810" w:type="dxa"/>
            <w:shd w:val="clear" w:color="auto" w:fill="auto"/>
          </w:tcPr>
          <w:p>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Study design and data sources</w:t>
            </w:r>
          </w:p>
        </w:tc>
        <w:tc>
          <w:tcPr>
            <w:tcW w:w="6502" w:type="dxa"/>
            <w:shd w:val="clear" w:color="auto" w:fill="auto"/>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Present key elements of the study design early in the article. Consider including a table listing sources of data for all phases of the study. For each data source contributing to the analysis, describe the following: </w:t>
            </w:r>
          </w:p>
        </w:tc>
        <w:tc>
          <w:tcPr>
            <w:tcW w:w="713" w:type="dxa"/>
          </w:tcPr>
          <w:p>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6-9</w:t>
            </w:r>
          </w:p>
        </w:tc>
        <w:tc>
          <w:tcPr>
            <w:tcW w:w="4878" w:type="dxa"/>
          </w:tcPr>
          <w:p>
            <w:pPr>
              <w:spacing w:before="96" w:beforeLines="40" w:after="96" w:afterLines="40" w:line="24" w:lineRule="atLeast"/>
              <w:rPr>
                <w:rFonts w:eastAsia="Times New Roman"/>
                <w:sz w:val="18"/>
                <w:szCs w:val="18"/>
                <w:lang w:val="en-GB" w:eastAsia="en-GB"/>
              </w:rPr>
            </w:pPr>
            <w:r>
              <w:rPr>
                <w:rFonts w:hint="eastAsia" w:eastAsia="宋体"/>
                <w:sz w:val="18"/>
                <w:szCs w:val="18"/>
                <w:lang w:val="en-US" w:eastAsia="zh-CN"/>
              </w:rPr>
              <w:t>Yes, d</w:t>
            </w:r>
            <w:r>
              <w:rPr>
                <w:rFonts w:hint="eastAsia" w:eastAsia="Times New Roman"/>
                <w:sz w:val="18"/>
                <w:szCs w:val="18"/>
                <w:lang w:val="en-GB" w:eastAsia="en-GB"/>
              </w:rPr>
              <w:t>etailed in the Methods: Study Design</w:t>
            </w:r>
            <w:r>
              <w:rPr>
                <w:rFonts w:hint="eastAsia" w:eastAsia="宋体"/>
                <w:sz w:val="18"/>
                <w:szCs w:val="18"/>
                <w:lang w:val="en-US" w:eastAsia="zh-CN"/>
              </w:rPr>
              <w:t>, Data sources</w:t>
            </w:r>
            <w:r>
              <w:rPr>
                <w:rFonts w:hint="eastAsia" w:eastAsia="Times New Roman"/>
                <w:sz w:val="18"/>
                <w:szCs w:val="18"/>
                <w:lang w:val="en-GB" w:eastAsia="en-GB"/>
              </w:rPr>
              <w:t xml:space="preserve"> and Supplementary Tables</w:t>
            </w:r>
          </w:p>
        </w:tc>
      </w:tr>
      <w:tr>
        <w:tblPrEx>
          <w:tblCellMar>
            <w:top w:w="0" w:type="dxa"/>
            <w:left w:w="108" w:type="dxa"/>
            <w:bottom w:w="0" w:type="dxa"/>
            <w:right w:w="108" w:type="dxa"/>
          </w:tblCellMar>
        </w:tblPrEx>
        <w:trPr>
          <w:gridAfter w:val="1"/>
          <w:wAfter w:w="4878" w:type="dxa"/>
        </w:trPr>
        <w:tc>
          <w:tcPr>
            <w:tcW w:w="587" w:type="dxa"/>
            <w:shd w:val="clear" w:color="auto" w:fill="EEEEEE"/>
          </w:tcPr>
          <w:p>
            <w:pPr>
              <w:spacing w:before="96" w:beforeLines="40" w:after="96" w:afterLines="40" w:line="24" w:lineRule="atLeast"/>
              <w:jc w:val="right"/>
              <w:rPr>
                <w:rFonts w:eastAsia="Cambria"/>
                <w:b/>
                <w:bCs/>
                <w:sz w:val="18"/>
                <w:szCs w:val="18"/>
                <w:lang w:val="en-GB" w:eastAsia="en-US"/>
              </w:rPr>
            </w:pPr>
          </w:p>
        </w:tc>
        <w:tc>
          <w:tcPr>
            <w:tcW w:w="1810" w:type="dxa"/>
            <w:shd w:val="clear" w:color="auto" w:fill="EEEEEE"/>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a)</w:t>
            </w:r>
          </w:p>
        </w:tc>
        <w:tc>
          <w:tcPr>
            <w:tcW w:w="6502" w:type="dxa"/>
            <w:shd w:val="clear" w:color="auto" w:fill="EEEEEE"/>
          </w:tcPr>
          <w:p>
            <w:pPr>
              <w:spacing w:before="96" w:beforeLines="40" w:after="96" w:afterLines="40" w:line="24" w:lineRule="atLeast"/>
              <w:rPr>
                <w:rFonts w:eastAsia="Cambria"/>
                <w:sz w:val="18"/>
                <w:szCs w:val="18"/>
                <w:lang w:val="en-GB" w:eastAsia="en-US"/>
              </w:rPr>
            </w:pPr>
            <w:r>
              <w:rPr>
                <w:rFonts w:eastAsia="Times New Roman"/>
                <w:sz w:val="18"/>
                <w:szCs w:val="18"/>
                <w:shd w:val="clear" w:color="auto" w:fill="FFFFFF"/>
                <w:lang w:val="en-GB" w:eastAsia="en-GB"/>
              </w:rPr>
              <w:t xml:space="preserve">Setting: </w:t>
            </w:r>
            <w:r>
              <w:rPr>
                <w:rFonts w:eastAsia="Times New Roman"/>
                <w:sz w:val="18"/>
                <w:szCs w:val="18"/>
                <w:lang w:val="en-GB" w:eastAsia="en-GB"/>
              </w:rPr>
              <w:t xml:space="preserve">Describe the study design and the underlying population, if possible. </w:t>
            </w:r>
            <w:r>
              <w:rPr>
                <w:rFonts w:eastAsia="Times New Roman"/>
                <w:sz w:val="18"/>
                <w:szCs w:val="18"/>
                <w:shd w:val="clear" w:color="auto" w:fill="FFFFFF"/>
                <w:lang w:val="en-GB" w:eastAsia="en-GB"/>
              </w:rPr>
              <w:t xml:space="preserve">Describe the setting, locations, and relevant dates, including periods </w:t>
            </w:r>
            <w:r>
              <w:rPr>
                <w:rFonts w:eastAsia="Times New Roman"/>
                <w:color w:val="000000"/>
                <w:sz w:val="18"/>
                <w:szCs w:val="18"/>
                <w:shd w:val="clear" w:color="auto" w:fill="FFFFFF"/>
                <w:lang w:val="en-GB" w:eastAsia="en-GB"/>
              </w:rPr>
              <w:t>of recruitment, exposure, follow-up, and data collection, when available.</w:t>
            </w:r>
          </w:p>
        </w:tc>
        <w:tc>
          <w:tcPr>
            <w:tcW w:w="713" w:type="dxa"/>
            <w:shd w:val="clear" w:color="auto" w:fill="EEEEEE"/>
          </w:tcPr>
          <w:p>
            <w:pPr>
              <w:spacing w:before="96" w:beforeLines="40" w:after="96" w:afterLines="40" w:line="24" w:lineRule="atLeast"/>
              <w:rPr>
                <w:rFonts w:eastAsia="Times New Roman"/>
                <w:sz w:val="18"/>
                <w:szCs w:val="18"/>
                <w:shd w:val="clear" w:color="auto" w:fill="FFFFFF"/>
                <w:lang w:val="en-GB" w:eastAsia="en-GB"/>
              </w:rPr>
            </w:pPr>
          </w:p>
        </w:tc>
        <w:tc>
          <w:tcPr>
            <w:tcW w:w="4878" w:type="dxa"/>
            <w:shd w:val="clear" w:color="auto" w:fill="EEEEEE"/>
          </w:tcPr>
          <w:p>
            <w:pPr>
              <w:spacing w:before="96" w:beforeLines="40" w:after="96" w:afterLines="40" w:line="24" w:lineRule="atLeast"/>
              <w:rPr>
                <w:rFonts w:eastAsia="Times New Roman"/>
                <w:sz w:val="18"/>
                <w:szCs w:val="18"/>
                <w:shd w:val="clear" w:color="auto" w:fill="FFFFFF"/>
                <w:lang w:val="en-GB" w:eastAsia="en-GB"/>
              </w:rPr>
            </w:pPr>
            <w:r>
              <w:rPr>
                <w:rFonts w:hint="eastAsia" w:eastAsia="宋体"/>
                <w:sz w:val="18"/>
                <w:szCs w:val="18"/>
                <w:lang w:val="en-US" w:eastAsia="zh-CN"/>
              </w:rPr>
              <w:t xml:space="preserve">Yes, </w:t>
            </w:r>
            <w:r>
              <w:rPr>
                <w:rFonts w:hint="eastAsia" w:eastAsia="宋体"/>
                <w:sz w:val="18"/>
                <w:szCs w:val="18"/>
                <w:shd w:val="clear" w:color="auto" w:fill="FFFFFF"/>
                <w:lang w:val="en-US" w:eastAsia="zh-CN"/>
              </w:rPr>
              <w:t>t</w:t>
            </w:r>
            <w:r>
              <w:rPr>
                <w:rFonts w:hint="eastAsia" w:eastAsia="Times New Roman"/>
                <w:sz w:val="18"/>
                <w:szCs w:val="18"/>
                <w:shd w:val="clear" w:color="auto" w:fill="FFFFFF"/>
                <w:lang w:val="en-GB" w:eastAsia="en-GB"/>
              </w:rPr>
              <w:t>he summary-level data for Thyroid cancer in Europeans were obtained from the IEU Open GWAS Project database (https://gwas.mrcieu.ac.uk/)(Ncase:649 Ncontrol:431).</w:t>
            </w:r>
            <w:r>
              <w:rPr>
                <w:rFonts w:hint="eastAsia" w:eastAsia="宋体"/>
                <w:sz w:val="18"/>
                <w:szCs w:val="18"/>
                <w:shd w:val="clear" w:color="auto" w:fill="FFFFFF"/>
                <w:lang w:val="en-US" w:eastAsia="zh-CN"/>
              </w:rPr>
              <w:t xml:space="preserve"> The expression quantitative trait loci (eQTL) summary-level data were obtained from the eQTLGen Consortium (https://www.eqtlgen.org/) and the GTEx Consortium V8 (https://gtexportal.org/). </w:t>
            </w:r>
          </w:p>
        </w:tc>
      </w:tr>
      <w:tr>
        <w:tblPrEx>
          <w:tblCellMar>
            <w:top w:w="0" w:type="dxa"/>
            <w:left w:w="108" w:type="dxa"/>
            <w:bottom w:w="0" w:type="dxa"/>
            <w:right w:w="108" w:type="dxa"/>
          </w:tblCellMar>
        </w:tblPrEx>
        <w:trPr>
          <w:gridAfter w:val="1"/>
          <w:wAfter w:w="4878" w:type="dxa"/>
        </w:trPr>
        <w:tc>
          <w:tcPr>
            <w:tcW w:w="587" w:type="dxa"/>
            <w:shd w:val="clear" w:color="auto" w:fill="auto"/>
          </w:tcPr>
          <w:p>
            <w:pPr>
              <w:spacing w:before="96" w:beforeLines="40" w:after="96" w:afterLines="40" w:line="24" w:lineRule="atLeast"/>
              <w:jc w:val="right"/>
              <w:rPr>
                <w:rFonts w:eastAsia="Cambria"/>
                <w:b/>
                <w:bCs/>
                <w:sz w:val="18"/>
                <w:szCs w:val="18"/>
                <w:lang w:val="en-GB" w:eastAsia="en-US"/>
              </w:rPr>
            </w:pPr>
          </w:p>
        </w:tc>
        <w:tc>
          <w:tcPr>
            <w:tcW w:w="1810" w:type="dxa"/>
            <w:shd w:val="clear" w:color="auto" w:fill="auto"/>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b)</w:t>
            </w:r>
          </w:p>
        </w:tc>
        <w:tc>
          <w:tcPr>
            <w:tcW w:w="6502" w:type="dxa"/>
            <w:shd w:val="clear" w:color="auto" w:fill="auto"/>
          </w:tcPr>
          <w:p>
            <w:pPr>
              <w:spacing w:before="96" w:beforeLines="40" w:after="96" w:afterLines="40" w:line="24" w:lineRule="atLeast"/>
              <w:textAlignment w:val="baseline"/>
              <w:rPr>
                <w:rFonts w:eastAsia="Cambria"/>
                <w:sz w:val="18"/>
                <w:szCs w:val="18"/>
                <w:lang w:val="en-GB" w:eastAsia="en-US"/>
              </w:rPr>
            </w:pPr>
            <w:r>
              <w:rPr>
                <w:rFonts w:eastAsia="Times New Roman"/>
                <w:sz w:val="18"/>
                <w:szCs w:val="18"/>
                <w:shd w:val="clear" w:color="auto" w:fill="FFFFFF"/>
                <w:lang w:val="en-GB" w:eastAsia="en-GB"/>
              </w:rPr>
              <w:t xml:space="preserve">Participants: Give the eligibility criteria, and the sources and methods of selection of participants. </w:t>
            </w:r>
            <w:r>
              <w:rPr>
                <w:rFonts w:eastAsia="Times New Roman"/>
                <w:color w:val="000000"/>
                <w:sz w:val="18"/>
                <w:szCs w:val="18"/>
              </w:rPr>
              <w:t>Report the sample size, and whether any power or sample size calculations were carried out prior to the main analysis</w:t>
            </w:r>
            <w:r>
              <w:rPr>
                <w:rFonts w:eastAsia="Times New Roman"/>
                <w:sz w:val="18"/>
                <w:szCs w:val="18"/>
                <w:lang w:val="en-GB" w:eastAsia="en-GB"/>
              </w:rPr>
              <w:t> </w:t>
            </w:r>
          </w:p>
        </w:tc>
        <w:tc>
          <w:tcPr>
            <w:tcW w:w="713" w:type="dxa"/>
          </w:tcPr>
          <w:p>
            <w:pPr>
              <w:spacing w:before="96" w:beforeLines="40" w:after="96" w:afterLines="40" w:line="24" w:lineRule="atLeast"/>
              <w:textAlignment w:val="baseline"/>
              <w:rPr>
                <w:rFonts w:eastAsia="Times New Roman"/>
                <w:sz w:val="18"/>
                <w:szCs w:val="18"/>
                <w:shd w:val="clear" w:color="auto" w:fill="FFFFFF"/>
                <w:lang w:val="en-GB" w:eastAsia="en-GB"/>
              </w:rPr>
            </w:pPr>
          </w:p>
        </w:tc>
        <w:tc>
          <w:tcPr>
            <w:tcW w:w="4878" w:type="dxa"/>
          </w:tcPr>
          <w:p>
            <w:pPr>
              <w:spacing w:before="96" w:beforeLines="40" w:after="96" w:afterLines="40" w:line="24" w:lineRule="atLeast"/>
              <w:textAlignment w:val="baseline"/>
              <w:rPr>
                <w:rFonts w:eastAsia="Times New Roman"/>
                <w:sz w:val="18"/>
                <w:szCs w:val="18"/>
                <w:shd w:val="clear" w:color="auto" w:fill="FFFFFF"/>
                <w:lang w:val="en-GB" w:eastAsia="en-GB"/>
              </w:rPr>
            </w:pPr>
            <w:r>
              <w:rPr>
                <w:rFonts w:hint="eastAsia" w:eastAsia="宋体"/>
                <w:sz w:val="18"/>
                <w:szCs w:val="18"/>
                <w:lang w:val="en-US" w:eastAsia="zh-CN"/>
              </w:rPr>
              <w:t>Yes, t</w:t>
            </w:r>
            <w:r>
              <w:rPr>
                <w:rFonts w:hint="eastAsia" w:eastAsia="Times New Roman"/>
                <w:sz w:val="18"/>
                <w:szCs w:val="18"/>
                <w:shd w:val="clear" w:color="auto" w:fill="FFFFFF"/>
                <w:lang w:val="en-GB" w:eastAsia="en-GB"/>
              </w:rPr>
              <w:t>he GWAS was conducted on Italian cases and controls recruited between 2009 and 2011, specifically selecting patients with histopathologically confirmed differentiated thyroid cancer (DTC) as the case group</w:t>
            </w:r>
          </w:p>
        </w:tc>
      </w:tr>
      <w:tr>
        <w:tblPrEx>
          <w:tblCellMar>
            <w:top w:w="0" w:type="dxa"/>
            <w:left w:w="108" w:type="dxa"/>
            <w:bottom w:w="0" w:type="dxa"/>
            <w:right w:w="108" w:type="dxa"/>
          </w:tblCellMar>
        </w:tblPrEx>
        <w:trPr>
          <w:gridAfter w:val="1"/>
          <w:wAfter w:w="4878" w:type="dxa"/>
        </w:trPr>
        <w:tc>
          <w:tcPr>
            <w:tcW w:w="587" w:type="dxa"/>
            <w:shd w:val="clear" w:color="auto" w:fill="EEEEEE"/>
          </w:tcPr>
          <w:p>
            <w:pPr>
              <w:spacing w:before="96" w:beforeLines="40" w:after="96" w:afterLines="40" w:line="24" w:lineRule="atLeast"/>
              <w:jc w:val="right"/>
              <w:rPr>
                <w:rFonts w:eastAsia="Cambria"/>
                <w:b/>
                <w:bCs/>
                <w:sz w:val="18"/>
                <w:szCs w:val="18"/>
                <w:lang w:val="en-GB" w:eastAsia="en-US"/>
              </w:rPr>
            </w:pPr>
          </w:p>
        </w:tc>
        <w:tc>
          <w:tcPr>
            <w:tcW w:w="1810" w:type="dxa"/>
            <w:shd w:val="clear" w:color="auto" w:fill="EEEEEE"/>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c)</w:t>
            </w:r>
          </w:p>
        </w:tc>
        <w:tc>
          <w:tcPr>
            <w:tcW w:w="6502" w:type="dxa"/>
            <w:shd w:val="clear" w:color="auto" w:fill="EEEEEE"/>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Describe measurement, quality control and selection of genetic variants</w:t>
            </w:r>
          </w:p>
        </w:tc>
        <w:tc>
          <w:tcPr>
            <w:tcW w:w="713" w:type="dxa"/>
            <w:shd w:val="clear" w:color="auto" w:fill="EEEEEE"/>
          </w:tcPr>
          <w:p>
            <w:pPr>
              <w:spacing w:before="96" w:beforeLines="40" w:after="96" w:afterLines="40" w:line="24" w:lineRule="atLeast"/>
              <w:rPr>
                <w:rFonts w:eastAsia="Times New Roman"/>
                <w:sz w:val="18"/>
                <w:szCs w:val="18"/>
                <w:lang w:val="en-GB" w:eastAsia="en-GB"/>
              </w:rPr>
            </w:pPr>
          </w:p>
        </w:tc>
        <w:tc>
          <w:tcPr>
            <w:tcW w:w="4878" w:type="dxa"/>
            <w:shd w:val="clear" w:color="auto" w:fill="EEEEEE"/>
          </w:tcPr>
          <w:p>
            <w:pPr>
              <w:spacing w:before="96" w:beforeLines="40" w:after="96" w:afterLines="40" w:line="24" w:lineRule="atLeast"/>
              <w:rPr>
                <w:rFonts w:eastAsia="Times New Roman"/>
                <w:sz w:val="18"/>
                <w:szCs w:val="18"/>
                <w:lang w:val="en-GB" w:eastAsia="en-GB"/>
              </w:rPr>
            </w:pPr>
            <w:r>
              <w:rPr>
                <w:rFonts w:hint="eastAsia" w:eastAsia="宋体"/>
                <w:sz w:val="18"/>
                <w:szCs w:val="18"/>
                <w:lang w:val="en-US" w:eastAsia="zh-CN"/>
              </w:rPr>
              <w:t>Yes, a</w:t>
            </w:r>
            <w:r>
              <w:rPr>
                <w:rFonts w:hint="eastAsia" w:eastAsia="Times New Roman"/>
                <w:sz w:val="18"/>
                <w:szCs w:val="18"/>
                <w:lang w:val="en-GB" w:eastAsia="en-GB"/>
              </w:rPr>
              <w:t xml:space="preserve">ll SNPs included in the initial analysis had at least a suggestive P&lt;5×10−8. To test the correlation hypothesis, the strength of each genetic IV was assessed by F-statistical analysis. In general, F statistic＞10 indicates no weak instrumental bias. </w:t>
            </w:r>
          </w:p>
        </w:tc>
      </w:tr>
      <w:tr>
        <w:tblPrEx>
          <w:tblCellMar>
            <w:top w:w="0" w:type="dxa"/>
            <w:left w:w="108" w:type="dxa"/>
            <w:bottom w:w="0" w:type="dxa"/>
            <w:right w:w="108" w:type="dxa"/>
          </w:tblCellMar>
        </w:tblPrEx>
        <w:trPr>
          <w:gridAfter w:val="1"/>
          <w:wAfter w:w="4878" w:type="dxa"/>
        </w:trPr>
        <w:tc>
          <w:tcPr>
            <w:tcW w:w="587" w:type="dxa"/>
            <w:shd w:val="clear" w:color="auto" w:fill="auto"/>
          </w:tcPr>
          <w:p>
            <w:pPr>
              <w:spacing w:before="96" w:beforeLines="40" w:after="96" w:afterLines="40" w:line="24" w:lineRule="atLeast"/>
              <w:jc w:val="right"/>
              <w:rPr>
                <w:rFonts w:eastAsia="Cambria"/>
                <w:b/>
                <w:bCs/>
                <w:sz w:val="18"/>
                <w:szCs w:val="18"/>
                <w:lang w:val="en-GB" w:eastAsia="en-US"/>
              </w:rPr>
            </w:pPr>
          </w:p>
        </w:tc>
        <w:tc>
          <w:tcPr>
            <w:tcW w:w="1810" w:type="dxa"/>
            <w:shd w:val="clear" w:color="auto" w:fill="auto"/>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d)</w:t>
            </w:r>
          </w:p>
        </w:tc>
        <w:tc>
          <w:tcPr>
            <w:tcW w:w="6502" w:type="dxa"/>
            <w:shd w:val="clear" w:color="auto" w:fill="auto"/>
          </w:tcPr>
          <w:p>
            <w:pPr>
              <w:spacing w:before="96" w:beforeLines="40" w:after="96" w:afterLines="40" w:line="24" w:lineRule="atLeast"/>
              <w:textAlignment w:val="baseline"/>
              <w:rPr>
                <w:rFonts w:eastAsia="Cambria"/>
                <w:sz w:val="18"/>
                <w:szCs w:val="18"/>
                <w:lang w:val="en-GB" w:eastAsia="en-US"/>
              </w:rPr>
            </w:pPr>
            <w:r>
              <w:rPr>
                <w:rFonts w:eastAsia="Times New Roman"/>
                <w:sz w:val="18"/>
                <w:szCs w:val="18"/>
                <w:shd w:val="clear" w:color="auto" w:fill="FFFFFF"/>
                <w:lang w:val="en-GB" w:eastAsia="en-GB"/>
              </w:rPr>
              <w:t>For each exposure, outcome, and other relevant variables, describe methods of assessment and diagnostic criteria for diseases</w:t>
            </w:r>
          </w:p>
        </w:tc>
        <w:tc>
          <w:tcPr>
            <w:tcW w:w="713" w:type="dxa"/>
          </w:tcPr>
          <w:p>
            <w:pPr>
              <w:spacing w:before="96" w:beforeLines="40" w:after="96" w:afterLines="40" w:line="24" w:lineRule="atLeast"/>
              <w:textAlignment w:val="baseline"/>
              <w:rPr>
                <w:rFonts w:eastAsia="Times New Roman"/>
                <w:sz w:val="18"/>
                <w:szCs w:val="18"/>
                <w:shd w:val="clear" w:color="auto" w:fill="FFFFFF"/>
                <w:lang w:val="en-GB" w:eastAsia="en-GB"/>
              </w:rPr>
            </w:pPr>
          </w:p>
        </w:tc>
        <w:tc>
          <w:tcPr>
            <w:tcW w:w="4878" w:type="dxa"/>
          </w:tcPr>
          <w:p>
            <w:pPr>
              <w:spacing w:before="96" w:beforeLines="40" w:after="96" w:afterLines="40" w:line="24" w:lineRule="atLeast"/>
              <w:textAlignment w:val="baseline"/>
              <w:rPr>
                <w:rFonts w:hint="default" w:eastAsia="宋体"/>
                <w:sz w:val="18"/>
                <w:szCs w:val="18"/>
                <w:shd w:val="clear" w:color="auto" w:fill="FFFFFF"/>
                <w:lang w:val="en-US" w:eastAsia="zh-CN"/>
              </w:rPr>
            </w:pPr>
            <w:r>
              <w:rPr>
                <w:rFonts w:hint="eastAsia" w:eastAsia="宋体"/>
                <w:sz w:val="18"/>
                <w:szCs w:val="18"/>
                <w:shd w:val="clear" w:color="auto" w:fill="FFFFFF"/>
                <w:lang w:val="en-US" w:eastAsia="zh-CN"/>
              </w:rPr>
              <w:t xml:space="preserve">Yes, </w:t>
            </w:r>
            <w:r>
              <w:rPr>
                <w:rFonts w:hint="eastAsia" w:eastAsia="宋体"/>
                <w:sz w:val="18"/>
                <w:szCs w:val="18"/>
                <w:lang w:val="en-US" w:eastAsia="zh-CN"/>
              </w:rPr>
              <w:t>d</w:t>
            </w:r>
            <w:r>
              <w:rPr>
                <w:rFonts w:hint="eastAsia" w:eastAsia="Times New Roman"/>
                <w:sz w:val="18"/>
                <w:szCs w:val="18"/>
                <w:lang w:val="en-GB" w:eastAsia="en-GB"/>
              </w:rPr>
              <w:t>etailed in  Study Design</w:t>
            </w:r>
            <w:r>
              <w:rPr>
                <w:rFonts w:hint="eastAsia" w:eastAsia="宋体"/>
                <w:sz w:val="18"/>
                <w:szCs w:val="18"/>
                <w:lang w:val="en-US" w:eastAsia="zh-CN"/>
              </w:rPr>
              <w:t>, Data sources</w:t>
            </w:r>
            <w:r>
              <w:rPr>
                <w:rFonts w:hint="eastAsia" w:eastAsia="Times New Roman"/>
                <w:sz w:val="18"/>
                <w:szCs w:val="18"/>
                <w:lang w:val="en-GB" w:eastAsia="en-GB"/>
              </w:rPr>
              <w:t xml:space="preserve"> and Supplementary Tables</w:t>
            </w:r>
          </w:p>
        </w:tc>
      </w:tr>
      <w:tr>
        <w:tblPrEx>
          <w:tblCellMar>
            <w:top w:w="0" w:type="dxa"/>
            <w:left w:w="108" w:type="dxa"/>
            <w:bottom w:w="0" w:type="dxa"/>
            <w:right w:w="108" w:type="dxa"/>
          </w:tblCellMar>
        </w:tblPrEx>
        <w:trPr>
          <w:gridAfter w:val="1"/>
          <w:wAfter w:w="4878" w:type="dxa"/>
        </w:trPr>
        <w:tc>
          <w:tcPr>
            <w:tcW w:w="587" w:type="dxa"/>
            <w:shd w:val="clear" w:color="auto" w:fill="EEEEEE"/>
          </w:tcPr>
          <w:p>
            <w:pPr>
              <w:spacing w:before="96" w:beforeLines="40" w:after="96" w:afterLines="40" w:line="24" w:lineRule="atLeast"/>
              <w:jc w:val="right"/>
              <w:rPr>
                <w:rFonts w:eastAsia="Cambria"/>
                <w:b/>
                <w:bCs/>
                <w:sz w:val="18"/>
                <w:szCs w:val="18"/>
                <w:lang w:val="en-GB" w:eastAsia="en-US"/>
              </w:rPr>
            </w:pPr>
          </w:p>
        </w:tc>
        <w:tc>
          <w:tcPr>
            <w:tcW w:w="1810" w:type="dxa"/>
            <w:shd w:val="clear" w:color="auto" w:fill="EEEEEE"/>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e)</w:t>
            </w:r>
          </w:p>
        </w:tc>
        <w:tc>
          <w:tcPr>
            <w:tcW w:w="6502" w:type="dxa"/>
            <w:shd w:val="clear" w:color="auto" w:fill="EEEEEE"/>
          </w:tcPr>
          <w:p>
            <w:pPr>
              <w:spacing w:before="96" w:beforeLines="40" w:after="96" w:afterLines="40" w:line="24" w:lineRule="atLeast"/>
              <w:textAlignment w:val="baseline"/>
              <w:rPr>
                <w:rFonts w:eastAsia="Cambria"/>
                <w:sz w:val="18"/>
                <w:szCs w:val="18"/>
                <w:lang w:val="en-GB" w:eastAsia="en-US"/>
              </w:rPr>
            </w:pPr>
            <w:r>
              <w:rPr>
                <w:rFonts w:eastAsia="Times New Roman"/>
                <w:sz w:val="18"/>
                <w:szCs w:val="18"/>
                <w:shd w:val="clear" w:color="auto" w:fill="FFFFFF"/>
                <w:lang w:val="en-GB" w:eastAsia="en-GB"/>
              </w:rPr>
              <w:t>Provide details of ethics committee approval and participant informed consent, if relevant</w:t>
            </w:r>
          </w:p>
        </w:tc>
        <w:tc>
          <w:tcPr>
            <w:tcW w:w="713" w:type="dxa"/>
            <w:shd w:val="clear" w:color="auto" w:fill="EEEEEE"/>
          </w:tcPr>
          <w:p>
            <w:pPr>
              <w:spacing w:before="96" w:beforeLines="40" w:after="96" w:afterLines="40" w:line="24" w:lineRule="atLeast"/>
              <w:textAlignment w:val="baseline"/>
              <w:rPr>
                <w:rFonts w:eastAsia="Times New Roman"/>
                <w:sz w:val="18"/>
                <w:szCs w:val="18"/>
                <w:shd w:val="clear" w:color="auto" w:fill="FFFFFF"/>
                <w:lang w:val="en-GB" w:eastAsia="en-GB"/>
              </w:rPr>
            </w:pPr>
          </w:p>
        </w:tc>
        <w:tc>
          <w:tcPr>
            <w:tcW w:w="4878" w:type="dxa"/>
            <w:shd w:val="clear" w:color="auto" w:fill="EEEEEE"/>
          </w:tcPr>
          <w:p>
            <w:pPr>
              <w:spacing w:before="96" w:beforeLines="40" w:after="96" w:afterLines="40" w:line="24" w:lineRule="atLeast"/>
              <w:textAlignment w:val="baseline"/>
              <w:rPr>
                <w:rFonts w:eastAsia="Times New Roman"/>
                <w:sz w:val="18"/>
                <w:szCs w:val="18"/>
                <w:shd w:val="clear" w:color="auto" w:fill="FFFFFF"/>
                <w:lang w:val="en-GB" w:eastAsia="en-GB"/>
              </w:rPr>
            </w:pPr>
            <w:r>
              <w:rPr>
                <w:rFonts w:hint="eastAsia" w:eastAsia="宋体"/>
                <w:sz w:val="18"/>
                <w:szCs w:val="18"/>
                <w:shd w:val="clear" w:color="auto" w:fill="FFFFFF"/>
                <w:lang w:val="en-US" w:eastAsia="zh-CN"/>
              </w:rPr>
              <w:t>Yes, a</w:t>
            </w:r>
            <w:r>
              <w:rPr>
                <w:rFonts w:hint="eastAsia" w:eastAsia="Times New Roman"/>
                <w:sz w:val="18"/>
                <w:szCs w:val="18"/>
                <w:shd w:val="clear" w:color="auto" w:fill="FFFFFF"/>
                <w:lang w:val="en-GB" w:eastAsia="en-GB"/>
              </w:rPr>
              <w:t>ll summarized statistics utilized in the MR analyses were generated by previous studies, for which ethical approval and individual consent were obtained for all original studies.</w:t>
            </w:r>
          </w:p>
        </w:tc>
      </w:tr>
      <w:tr>
        <w:tblPrEx>
          <w:tblCellMar>
            <w:top w:w="0" w:type="dxa"/>
            <w:left w:w="108" w:type="dxa"/>
            <w:bottom w:w="0" w:type="dxa"/>
            <w:right w:w="108" w:type="dxa"/>
          </w:tblCellMar>
        </w:tblPrEx>
        <w:trPr>
          <w:gridAfter w:val="1"/>
          <w:wAfter w:w="4878" w:type="dxa"/>
        </w:trPr>
        <w:tc>
          <w:tcPr>
            <w:tcW w:w="587" w:type="dxa"/>
            <w:shd w:val="clear" w:color="auto" w:fill="auto"/>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5</w:t>
            </w:r>
          </w:p>
        </w:tc>
        <w:tc>
          <w:tcPr>
            <w:tcW w:w="1810" w:type="dxa"/>
            <w:shd w:val="clear" w:color="auto" w:fill="auto"/>
          </w:tcPr>
          <w:p>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Assumptions</w:t>
            </w:r>
          </w:p>
          <w:p>
            <w:pPr>
              <w:spacing w:before="96" w:beforeLines="40" w:after="96" w:afterLines="40" w:line="24" w:lineRule="atLeast"/>
              <w:jc w:val="center"/>
              <w:rPr>
                <w:rFonts w:eastAsia="Cambria"/>
                <w:sz w:val="18"/>
                <w:szCs w:val="18"/>
                <w:lang w:val="en-GB" w:eastAsia="en-US"/>
              </w:rPr>
            </w:pPr>
          </w:p>
        </w:tc>
        <w:tc>
          <w:tcPr>
            <w:tcW w:w="6502" w:type="dxa"/>
            <w:shd w:val="clear" w:color="auto" w:fill="auto"/>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Explicitly state the three core IV assumptions for the main analysis (relevance, independence and exclusion restriction) as well assumptions for any additional or sensitivity analysis</w:t>
            </w:r>
          </w:p>
        </w:tc>
        <w:tc>
          <w:tcPr>
            <w:tcW w:w="713" w:type="dxa"/>
          </w:tcPr>
          <w:p>
            <w:pPr>
              <w:spacing w:before="96" w:beforeLines="40" w:after="96" w:afterLines="40" w:line="24" w:lineRule="atLeast"/>
              <w:rPr>
                <w:rFonts w:eastAsia="Times New Roman"/>
                <w:sz w:val="18"/>
                <w:szCs w:val="18"/>
                <w:lang w:val="en-GB" w:eastAsia="en-GB"/>
              </w:rPr>
            </w:pPr>
          </w:p>
        </w:tc>
        <w:tc>
          <w:tcPr>
            <w:tcW w:w="4878" w:type="dxa"/>
          </w:tcPr>
          <w:p>
            <w:pPr>
              <w:spacing w:before="96" w:beforeLines="40" w:after="96" w:afterLines="40" w:line="24" w:lineRule="atLeast"/>
              <w:rPr>
                <w:rFonts w:eastAsia="Times New Roman"/>
                <w:sz w:val="18"/>
                <w:szCs w:val="18"/>
                <w:lang w:val="en-GB" w:eastAsia="en-GB"/>
              </w:rPr>
            </w:pPr>
            <w:r>
              <w:rPr>
                <w:rFonts w:hint="eastAsia" w:eastAsia="宋体"/>
                <w:sz w:val="18"/>
                <w:szCs w:val="18"/>
                <w:shd w:val="clear" w:color="auto" w:fill="FFFFFF"/>
                <w:lang w:val="en-US" w:eastAsia="zh-CN"/>
              </w:rPr>
              <w:t>Yes, w</w:t>
            </w:r>
            <w:r>
              <w:rPr>
                <w:rFonts w:hint="eastAsia" w:eastAsia="Times New Roman"/>
                <w:sz w:val="18"/>
                <w:szCs w:val="18"/>
                <w:lang w:val="en-GB" w:eastAsia="en-GB"/>
              </w:rPr>
              <w:t xml:space="preserve">e finished our SMR analysis by using SMR software Linux version 1.0.3 (https://yanglab.westlake.edu.cn/software/smr/#Overview). </w:t>
            </w:r>
          </w:p>
        </w:tc>
      </w:tr>
      <w:tr>
        <w:tblPrEx>
          <w:tblCellMar>
            <w:top w:w="0" w:type="dxa"/>
            <w:left w:w="108" w:type="dxa"/>
            <w:bottom w:w="0" w:type="dxa"/>
            <w:right w:w="108" w:type="dxa"/>
          </w:tblCellMar>
        </w:tblPrEx>
        <w:trPr>
          <w:gridAfter w:val="1"/>
          <w:wAfter w:w="4878" w:type="dxa"/>
        </w:trPr>
        <w:tc>
          <w:tcPr>
            <w:tcW w:w="587" w:type="dxa"/>
            <w:shd w:val="clear" w:color="auto" w:fill="EEEEEE"/>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6</w:t>
            </w:r>
          </w:p>
        </w:tc>
        <w:tc>
          <w:tcPr>
            <w:tcW w:w="1810" w:type="dxa"/>
            <w:shd w:val="clear" w:color="auto" w:fill="EEEEEE"/>
          </w:tcPr>
          <w:p>
            <w:pPr>
              <w:spacing w:before="96" w:beforeLines="40" w:after="96" w:afterLines="40" w:line="24" w:lineRule="atLeast"/>
              <w:rPr>
                <w:rFonts w:eastAsia="Cambria"/>
                <w:sz w:val="18"/>
                <w:szCs w:val="18"/>
                <w:lang w:val="en-GB" w:eastAsia="en-US"/>
              </w:rPr>
            </w:pPr>
            <w:r>
              <w:rPr>
                <w:rFonts w:eastAsia="Times New Roman"/>
                <w:b/>
                <w:bCs/>
                <w:sz w:val="18"/>
                <w:szCs w:val="18"/>
                <w:lang w:val="en-GB" w:eastAsia="en-GB"/>
              </w:rPr>
              <w:t>Statistical methods: main analysis</w:t>
            </w:r>
          </w:p>
        </w:tc>
        <w:tc>
          <w:tcPr>
            <w:tcW w:w="6502" w:type="dxa"/>
            <w:shd w:val="clear" w:color="auto" w:fill="EEEEEE"/>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Describe statistical methods and statistics used</w:t>
            </w:r>
          </w:p>
        </w:tc>
        <w:tc>
          <w:tcPr>
            <w:tcW w:w="713" w:type="dxa"/>
            <w:shd w:val="clear" w:color="auto" w:fill="EEEEEE"/>
          </w:tcPr>
          <w:p>
            <w:pPr>
              <w:spacing w:before="96" w:beforeLines="40" w:after="96" w:afterLines="40" w:line="24" w:lineRule="atLeast"/>
              <w:rPr>
                <w:rFonts w:hint="eastAsia" w:eastAsia="宋体"/>
                <w:sz w:val="18"/>
                <w:szCs w:val="18"/>
                <w:lang w:val="en-US" w:eastAsia="zh-CN"/>
              </w:rPr>
            </w:pPr>
            <w:r>
              <w:rPr>
                <w:rFonts w:hint="eastAsia" w:eastAsia="宋体"/>
                <w:sz w:val="18"/>
                <w:szCs w:val="18"/>
                <w:lang w:val="en-US" w:eastAsia="zh-CN"/>
              </w:rPr>
              <w:t>9</w:t>
            </w:r>
          </w:p>
        </w:tc>
        <w:tc>
          <w:tcPr>
            <w:tcW w:w="4878" w:type="dxa"/>
            <w:shd w:val="clear" w:color="auto" w:fill="EEEEEE"/>
          </w:tcPr>
          <w:p>
            <w:pPr>
              <w:spacing w:before="96" w:beforeLines="40" w:after="96" w:afterLines="40" w:line="24" w:lineRule="atLeast"/>
              <w:rPr>
                <w:rFonts w:eastAsia="Times New Roman"/>
                <w:sz w:val="18"/>
                <w:szCs w:val="18"/>
                <w:lang w:val="en-GB" w:eastAsia="en-GB"/>
              </w:rPr>
            </w:pPr>
            <w:r>
              <w:rPr>
                <w:rFonts w:hint="eastAsia" w:eastAsia="宋体"/>
                <w:sz w:val="18"/>
                <w:szCs w:val="18"/>
                <w:shd w:val="clear" w:color="auto" w:fill="FFFFFF"/>
                <w:lang w:val="en-US" w:eastAsia="zh-CN"/>
              </w:rPr>
              <w:t>Yes, d</w:t>
            </w:r>
            <w:r>
              <w:rPr>
                <w:rFonts w:hint="eastAsia" w:eastAsia="Times New Roman"/>
                <w:sz w:val="18"/>
                <w:szCs w:val="18"/>
                <w:lang w:val="en-GB" w:eastAsia="en-GB"/>
              </w:rPr>
              <w:t>etailed in the Methods</w:t>
            </w:r>
            <w:r>
              <w:rPr>
                <w:rFonts w:hint="eastAsia" w:eastAsia="宋体"/>
                <w:sz w:val="18"/>
                <w:szCs w:val="18"/>
                <w:lang w:val="en-US" w:eastAsia="zh-CN"/>
              </w:rPr>
              <w:t>:</w:t>
            </w:r>
            <w:r>
              <w:rPr>
                <w:rFonts w:hint="eastAsia" w:eastAsia="Times New Roman"/>
                <w:sz w:val="18"/>
                <w:szCs w:val="18"/>
                <w:lang w:val="en-GB" w:eastAsia="en-GB"/>
              </w:rPr>
              <w:t xml:space="preserve">When using eQTL as IVs, SMR should be used to generate effect estimates to investigate associations between gene expression levels and target outcomes. </w:t>
            </w:r>
          </w:p>
        </w:tc>
      </w:tr>
      <w:tr>
        <w:tblPrEx>
          <w:tblCellMar>
            <w:top w:w="0" w:type="dxa"/>
            <w:left w:w="108" w:type="dxa"/>
            <w:bottom w:w="0" w:type="dxa"/>
            <w:right w:w="108" w:type="dxa"/>
          </w:tblCellMar>
        </w:tblPrEx>
        <w:trPr>
          <w:gridAfter w:val="1"/>
          <w:wAfter w:w="4878" w:type="dxa"/>
        </w:trPr>
        <w:tc>
          <w:tcPr>
            <w:tcW w:w="587" w:type="dxa"/>
            <w:shd w:val="clear" w:color="auto" w:fill="auto"/>
          </w:tcPr>
          <w:p>
            <w:pPr>
              <w:spacing w:before="96" w:beforeLines="40" w:after="96" w:afterLines="40" w:line="24" w:lineRule="atLeast"/>
              <w:jc w:val="right"/>
              <w:rPr>
                <w:rFonts w:eastAsia="Cambria"/>
                <w:b/>
                <w:bCs/>
                <w:sz w:val="18"/>
                <w:szCs w:val="18"/>
                <w:lang w:val="en-GB" w:eastAsia="en-US"/>
              </w:rPr>
            </w:pPr>
          </w:p>
        </w:tc>
        <w:tc>
          <w:tcPr>
            <w:tcW w:w="1810" w:type="dxa"/>
            <w:shd w:val="clear" w:color="auto" w:fill="auto"/>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a)</w:t>
            </w:r>
          </w:p>
        </w:tc>
        <w:tc>
          <w:tcPr>
            <w:tcW w:w="6502" w:type="dxa"/>
            <w:shd w:val="clear" w:color="auto" w:fill="auto"/>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Describe how quantitative variables were handled in the analyses (i.e., scale, units, model)</w:t>
            </w:r>
          </w:p>
        </w:tc>
        <w:tc>
          <w:tcPr>
            <w:tcW w:w="713" w:type="dxa"/>
          </w:tcPr>
          <w:p>
            <w:pPr>
              <w:spacing w:before="96" w:beforeLines="40" w:after="96" w:afterLines="40" w:line="24" w:lineRule="atLeast"/>
              <w:rPr>
                <w:rFonts w:eastAsia="Times New Roman"/>
                <w:sz w:val="18"/>
                <w:szCs w:val="18"/>
                <w:lang w:val="en-GB" w:eastAsia="en-GB"/>
              </w:rPr>
            </w:pPr>
          </w:p>
        </w:tc>
        <w:tc>
          <w:tcPr>
            <w:tcW w:w="4878" w:type="dxa"/>
          </w:tcPr>
          <w:p>
            <w:pPr>
              <w:spacing w:before="96" w:beforeLines="40" w:after="96" w:afterLines="40" w:line="24" w:lineRule="atLeast"/>
              <w:rPr>
                <w:rFonts w:eastAsia="Times New Roman"/>
                <w:sz w:val="18"/>
                <w:szCs w:val="18"/>
                <w:lang w:val="en-GB" w:eastAsia="en-GB"/>
              </w:rPr>
            </w:pPr>
            <w:r>
              <w:rPr>
                <w:rFonts w:hint="eastAsia" w:eastAsia="宋体"/>
                <w:sz w:val="18"/>
                <w:szCs w:val="18"/>
                <w:shd w:val="clear" w:color="auto" w:fill="FFFFFF"/>
                <w:lang w:val="en-US" w:eastAsia="zh-CN"/>
              </w:rPr>
              <w:t xml:space="preserve">Yes, </w:t>
            </w:r>
            <w:r>
              <w:rPr>
                <w:rFonts w:hint="eastAsia" w:eastAsia="宋体"/>
                <w:sz w:val="18"/>
                <w:szCs w:val="18"/>
                <w:lang w:val="en-US" w:eastAsia="zh-CN"/>
              </w:rPr>
              <w:t>d</w:t>
            </w:r>
            <w:r>
              <w:rPr>
                <w:rFonts w:hint="eastAsia" w:eastAsia="Times New Roman"/>
                <w:sz w:val="18"/>
                <w:szCs w:val="18"/>
                <w:lang w:val="en-GB" w:eastAsia="en-GB"/>
              </w:rPr>
              <w:t>etailed in the Methods</w:t>
            </w:r>
          </w:p>
        </w:tc>
      </w:tr>
      <w:tr>
        <w:tblPrEx>
          <w:tblCellMar>
            <w:top w:w="0" w:type="dxa"/>
            <w:left w:w="108" w:type="dxa"/>
            <w:bottom w:w="0" w:type="dxa"/>
            <w:right w:w="108" w:type="dxa"/>
          </w:tblCellMar>
        </w:tblPrEx>
        <w:trPr>
          <w:gridAfter w:val="1"/>
          <w:wAfter w:w="4878" w:type="dxa"/>
        </w:trPr>
        <w:tc>
          <w:tcPr>
            <w:tcW w:w="587" w:type="dxa"/>
            <w:shd w:val="clear" w:color="auto" w:fill="EEEEEE"/>
          </w:tcPr>
          <w:p>
            <w:pPr>
              <w:spacing w:before="96" w:beforeLines="40" w:after="96" w:afterLines="40" w:line="24" w:lineRule="atLeast"/>
              <w:jc w:val="right"/>
              <w:rPr>
                <w:rFonts w:eastAsia="Cambria"/>
                <w:b/>
                <w:bCs/>
                <w:sz w:val="18"/>
                <w:szCs w:val="18"/>
                <w:lang w:val="en-GB" w:eastAsia="en-US"/>
              </w:rPr>
            </w:pPr>
          </w:p>
        </w:tc>
        <w:tc>
          <w:tcPr>
            <w:tcW w:w="1810" w:type="dxa"/>
            <w:shd w:val="clear" w:color="auto" w:fill="EEEEEE"/>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b)</w:t>
            </w:r>
          </w:p>
        </w:tc>
        <w:tc>
          <w:tcPr>
            <w:tcW w:w="6502" w:type="dxa"/>
            <w:shd w:val="clear" w:color="auto" w:fill="EEEEEE"/>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Describe how genetic variants were handled in the analyses and, if applicable, how their weights were selected</w:t>
            </w:r>
          </w:p>
        </w:tc>
        <w:tc>
          <w:tcPr>
            <w:tcW w:w="713" w:type="dxa"/>
            <w:shd w:val="clear" w:color="auto" w:fill="EEEEEE"/>
          </w:tcPr>
          <w:p>
            <w:pPr>
              <w:spacing w:before="96" w:beforeLines="40" w:after="96" w:afterLines="40" w:line="24" w:lineRule="atLeast"/>
              <w:rPr>
                <w:rFonts w:eastAsia="Times New Roman"/>
                <w:sz w:val="18"/>
                <w:szCs w:val="18"/>
                <w:lang w:val="en-GB" w:eastAsia="en-GB"/>
              </w:rPr>
            </w:pPr>
          </w:p>
        </w:tc>
        <w:tc>
          <w:tcPr>
            <w:tcW w:w="4878" w:type="dxa"/>
            <w:shd w:val="clear" w:color="auto" w:fill="EEEEEE"/>
          </w:tcPr>
          <w:p>
            <w:pPr>
              <w:spacing w:before="96" w:beforeLines="40" w:after="96" w:afterLines="40" w:line="24" w:lineRule="atLeast"/>
              <w:rPr>
                <w:rFonts w:eastAsia="Times New Roman"/>
                <w:sz w:val="18"/>
                <w:szCs w:val="18"/>
                <w:lang w:val="en-GB" w:eastAsia="en-GB"/>
              </w:rPr>
            </w:pPr>
            <w:r>
              <w:rPr>
                <w:rFonts w:hint="eastAsia" w:eastAsia="宋体"/>
                <w:sz w:val="18"/>
                <w:szCs w:val="18"/>
                <w:shd w:val="clear" w:color="auto" w:fill="FFFFFF"/>
                <w:lang w:val="en-US" w:eastAsia="zh-CN"/>
              </w:rPr>
              <w:t>Yes, t</w:t>
            </w:r>
            <w:r>
              <w:rPr>
                <w:rFonts w:hint="eastAsia" w:eastAsia="Times New Roman"/>
                <w:sz w:val="18"/>
                <w:szCs w:val="18"/>
                <w:lang w:val="en-GB" w:eastAsia="en-GB"/>
              </w:rPr>
              <w:t xml:space="preserve">o test the correlation hypothesis, the strength of each genetic IV was assessed by F-statistical analysis. In general, F statistic＞10 indicates no weak instrumental bias. </w:t>
            </w:r>
          </w:p>
        </w:tc>
      </w:tr>
      <w:tr>
        <w:tblPrEx>
          <w:tblCellMar>
            <w:top w:w="0" w:type="dxa"/>
            <w:left w:w="108" w:type="dxa"/>
            <w:bottom w:w="0" w:type="dxa"/>
            <w:right w:w="108" w:type="dxa"/>
          </w:tblCellMar>
        </w:tblPrEx>
        <w:trPr>
          <w:gridAfter w:val="1"/>
          <w:wAfter w:w="4878" w:type="dxa"/>
        </w:trPr>
        <w:tc>
          <w:tcPr>
            <w:tcW w:w="587" w:type="dxa"/>
            <w:shd w:val="clear" w:color="auto" w:fill="auto"/>
          </w:tcPr>
          <w:p>
            <w:pPr>
              <w:spacing w:before="96" w:beforeLines="40" w:after="96" w:afterLines="40" w:line="24" w:lineRule="atLeast"/>
              <w:jc w:val="right"/>
              <w:rPr>
                <w:rFonts w:eastAsia="Cambria"/>
                <w:b/>
                <w:bCs/>
                <w:sz w:val="18"/>
                <w:szCs w:val="18"/>
                <w:lang w:val="en-GB" w:eastAsia="en-US"/>
              </w:rPr>
            </w:pPr>
          </w:p>
        </w:tc>
        <w:tc>
          <w:tcPr>
            <w:tcW w:w="1810" w:type="dxa"/>
            <w:shd w:val="clear" w:color="auto" w:fill="auto"/>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c)</w:t>
            </w:r>
          </w:p>
        </w:tc>
        <w:tc>
          <w:tcPr>
            <w:tcW w:w="6502" w:type="dxa"/>
            <w:shd w:val="clear" w:color="auto" w:fill="auto"/>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Describe the MR estimator (e.g. two-stage least squares, Wald ratio) and related statistics. Detail the included covariates and, in case of two-sample MR, whether the same covariate set was used for adjustment in the two samples</w:t>
            </w:r>
          </w:p>
        </w:tc>
        <w:tc>
          <w:tcPr>
            <w:tcW w:w="713" w:type="dxa"/>
          </w:tcPr>
          <w:p>
            <w:pPr>
              <w:spacing w:before="96" w:beforeLines="40" w:after="96" w:afterLines="40" w:line="24" w:lineRule="atLeast"/>
              <w:rPr>
                <w:rFonts w:eastAsia="Times New Roman"/>
                <w:sz w:val="18"/>
                <w:szCs w:val="18"/>
                <w:lang w:val="en-GB" w:eastAsia="en-GB"/>
              </w:rPr>
            </w:pPr>
          </w:p>
        </w:tc>
        <w:tc>
          <w:tcPr>
            <w:tcW w:w="4878" w:type="dxa"/>
          </w:tcPr>
          <w:p>
            <w:pPr>
              <w:spacing w:before="96" w:beforeLines="40" w:after="96" w:afterLines="40" w:line="24" w:lineRule="atLeast"/>
              <w:rPr>
                <w:rFonts w:eastAsia="Times New Roman"/>
                <w:sz w:val="18"/>
                <w:szCs w:val="18"/>
                <w:lang w:val="en-GB" w:eastAsia="en-GB"/>
              </w:rPr>
            </w:pPr>
            <w:r>
              <w:rPr>
                <w:rFonts w:hint="eastAsia" w:eastAsia="宋体"/>
                <w:sz w:val="18"/>
                <w:szCs w:val="18"/>
                <w:shd w:val="clear" w:color="auto" w:fill="FFFFFF"/>
                <w:lang w:val="en-US" w:eastAsia="zh-CN"/>
              </w:rPr>
              <w:t>Yes, d</w:t>
            </w:r>
            <w:r>
              <w:rPr>
                <w:rFonts w:hint="eastAsia" w:eastAsia="Times New Roman"/>
                <w:sz w:val="18"/>
                <w:szCs w:val="18"/>
                <w:lang w:val="en-GB" w:eastAsia="en-GB"/>
              </w:rPr>
              <w:t>etailed in the Methods</w:t>
            </w:r>
          </w:p>
        </w:tc>
      </w:tr>
      <w:tr>
        <w:tblPrEx>
          <w:tblCellMar>
            <w:top w:w="0" w:type="dxa"/>
            <w:left w:w="108" w:type="dxa"/>
            <w:bottom w:w="0" w:type="dxa"/>
            <w:right w:w="108" w:type="dxa"/>
          </w:tblCellMar>
        </w:tblPrEx>
        <w:trPr>
          <w:gridAfter w:val="1"/>
          <w:wAfter w:w="4878" w:type="dxa"/>
        </w:trPr>
        <w:tc>
          <w:tcPr>
            <w:tcW w:w="587" w:type="dxa"/>
            <w:shd w:val="clear" w:color="auto" w:fill="EEEEEE"/>
          </w:tcPr>
          <w:p>
            <w:pPr>
              <w:spacing w:before="96" w:beforeLines="40" w:after="96" w:afterLines="40" w:line="24" w:lineRule="atLeast"/>
              <w:jc w:val="right"/>
              <w:rPr>
                <w:rFonts w:eastAsia="Cambria"/>
                <w:b/>
                <w:bCs/>
                <w:sz w:val="18"/>
                <w:szCs w:val="18"/>
                <w:lang w:val="en-GB" w:eastAsia="en-US"/>
              </w:rPr>
            </w:pPr>
          </w:p>
        </w:tc>
        <w:tc>
          <w:tcPr>
            <w:tcW w:w="1810" w:type="dxa"/>
            <w:shd w:val="clear" w:color="auto" w:fill="EEEEEE"/>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d)</w:t>
            </w:r>
          </w:p>
        </w:tc>
        <w:tc>
          <w:tcPr>
            <w:tcW w:w="6502" w:type="dxa"/>
            <w:shd w:val="clear" w:color="auto" w:fill="EEEEEE"/>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Explain how missing data were addressed</w:t>
            </w:r>
          </w:p>
        </w:tc>
        <w:tc>
          <w:tcPr>
            <w:tcW w:w="713" w:type="dxa"/>
            <w:shd w:val="clear" w:color="auto" w:fill="EEEEEE"/>
          </w:tcPr>
          <w:p>
            <w:pPr>
              <w:spacing w:before="96" w:beforeLines="40" w:after="96" w:afterLines="40" w:line="24" w:lineRule="atLeast"/>
              <w:rPr>
                <w:rFonts w:eastAsia="Times New Roman"/>
                <w:sz w:val="18"/>
                <w:szCs w:val="18"/>
                <w:lang w:val="en-GB" w:eastAsia="en-GB"/>
              </w:rPr>
            </w:pPr>
          </w:p>
        </w:tc>
        <w:tc>
          <w:tcPr>
            <w:tcW w:w="4878" w:type="dxa"/>
            <w:shd w:val="clear" w:color="auto" w:fill="EEEEEE"/>
          </w:tcPr>
          <w:p>
            <w:pPr>
              <w:spacing w:before="96" w:beforeLines="40" w:after="96" w:afterLines="40" w:line="24" w:lineRule="atLeast"/>
              <w:rPr>
                <w:rFonts w:eastAsia="Times New Roman"/>
                <w:sz w:val="18"/>
                <w:szCs w:val="18"/>
                <w:lang w:val="en-GB" w:eastAsia="en-GB"/>
              </w:rPr>
            </w:pPr>
            <w:r>
              <w:rPr>
                <w:rFonts w:hint="eastAsia" w:eastAsia="宋体"/>
                <w:sz w:val="18"/>
                <w:szCs w:val="18"/>
                <w:shd w:val="clear" w:color="auto" w:fill="FFFFFF"/>
                <w:lang w:val="en-US" w:eastAsia="zh-CN"/>
              </w:rPr>
              <w:t>Yes, d</w:t>
            </w:r>
            <w:r>
              <w:rPr>
                <w:rFonts w:hint="eastAsia" w:eastAsia="Times New Roman"/>
                <w:sz w:val="18"/>
                <w:szCs w:val="18"/>
                <w:lang w:val="en-GB" w:eastAsia="en-GB"/>
              </w:rPr>
              <w:t>etailed in the Methods</w:t>
            </w:r>
          </w:p>
        </w:tc>
      </w:tr>
      <w:tr>
        <w:tblPrEx>
          <w:tblCellMar>
            <w:top w:w="0" w:type="dxa"/>
            <w:left w:w="108" w:type="dxa"/>
            <w:bottom w:w="0" w:type="dxa"/>
            <w:right w:w="108" w:type="dxa"/>
          </w:tblCellMar>
        </w:tblPrEx>
        <w:trPr>
          <w:gridAfter w:val="1"/>
          <w:wAfter w:w="4878" w:type="dxa"/>
        </w:trPr>
        <w:tc>
          <w:tcPr>
            <w:tcW w:w="587" w:type="dxa"/>
            <w:shd w:val="clear" w:color="auto" w:fill="auto"/>
          </w:tcPr>
          <w:p>
            <w:pPr>
              <w:spacing w:before="96" w:beforeLines="40" w:after="96" w:afterLines="40" w:line="24" w:lineRule="atLeast"/>
              <w:jc w:val="right"/>
              <w:rPr>
                <w:rFonts w:eastAsia="Cambria"/>
                <w:b/>
                <w:bCs/>
                <w:sz w:val="18"/>
                <w:szCs w:val="18"/>
                <w:lang w:val="en-GB" w:eastAsia="en-US"/>
              </w:rPr>
            </w:pPr>
          </w:p>
        </w:tc>
        <w:tc>
          <w:tcPr>
            <w:tcW w:w="1810" w:type="dxa"/>
            <w:shd w:val="clear" w:color="auto" w:fill="auto"/>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e)</w:t>
            </w:r>
          </w:p>
        </w:tc>
        <w:tc>
          <w:tcPr>
            <w:tcW w:w="6502" w:type="dxa"/>
            <w:shd w:val="clear" w:color="auto" w:fill="auto"/>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If applicable, indicate how multiple testing was addressed</w:t>
            </w:r>
          </w:p>
        </w:tc>
        <w:tc>
          <w:tcPr>
            <w:tcW w:w="713" w:type="dxa"/>
          </w:tcPr>
          <w:p>
            <w:pPr>
              <w:spacing w:before="96" w:beforeLines="40" w:after="96" w:afterLines="40" w:line="24" w:lineRule="atLeast"/>
              <w:rPr>
                <w:rFonts w:eastAsia="Times New Roman"/>
                <w:sz w:val="18"/>
                <w:szCs w:val="18"/>
                <w:lang w:val="en-GB" w:eastAsia="en-GB"/>
              </w:rPr>
            </w:pPr>
          </w:p>
        </w:tc>
        <w:tc>
          <w:tcPr>
            <w:tcW w:w="4878" w:type="dxa"/>
          </w:tcPr>
          <w:p>
            <w:pPr>
              <w:spacing w:before="96" w:beforeLines="40" w:after="96" w:afterLines="40" w:line="24" w:lineRule="atLeast"/>
              <w:rPr>
                <w:rFonts w:eastAsia="Times New Roman"/>
                <w:sz w:val="18"/>
                <w:szCs w:val="18"/>
                <w:lang w:val="en-GB" w:eastAsia="en-GB"/>
              </w:rPr>
            </w:pPr>
            <w:r>
              <w:rPr>
                <w:rFonts w:hint="eastAsia" w:eastAsia="宋体"/>
                <w:sz w:val="18"/>
                <w:szCs w:val="18"/>
                <w:shd w:val="clear" w:color="auto" w:fill="FFFFFF"/>
                <w:lang w:val="en-US" w:eastAsia="zh-CN"/>
              </w:rPr>
              <w:t>Yes, d</w:t>
            </w:r>
            <w:r>
              <w:rPr>
                <w:rFonts w:hint="eastAsia" w:eastAsia="Times New Roman"/>
                <w:sz w:val="18"/>
                <w:szCs w:val="18"/>
                <w:lang w:val="en-GB" w:eastAsia="en-GB"/>
              </w:rPr>
              <w:t>etailed in the Methods</w:t>
            </w:r>
          </w:p>
        </w:tc>
      </w:tr>
      <w:tr>
        <w:tblPrEx>
          <w:tblCellMar>
            <w:top w:w="0" w:type="dxa"/>
            <w:left w:w="108" w:type="dxa"/>
            <w:bottom w:w="0" w:type="dxa"/>
            <w:right w:w="108" w:type="dxa"/>
          </w:tblCellMar>
        </w:tblPrEx>
        <w:trPr>
          <w:gridAfter w:val="1"/>
          <w:wAfter w:w="4878" w:type="dxa"/>
        </w:trPr>
        <w:tc>
          <w:tcPr>
            <w:tcW w:w="587" w:type="dxa"/>
            <w:shd w:val="clear" w:color="auto" w:fill="EEEEEE"/>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7</w:t>
            </w:r>
          </w:p>
        </w:tc>
        <w:tc>
          <w:tcPr>
            <w:tcW w:w="1810" w:type="dxa"/>
            <w:shd w:val="clear" w:color="auto" w:fill="EEEEEE"/>
          </w:tcPr>
          <w:p>
            <w:pPr>
              <w:spacing w:before="96" w:beforeLines="40" w:after="96" w:afterLines="40" w:line="24" w:lineRule="atLeast"/>
              <w:rPr>
                <w:rFonts w:eastAsia="Cambria"/>
                <w:sz w:val="18"/>
                <w:szCs w:val="18"/>
                <w:lang w:val="en-GB" w:eastAsia="en-US"/>
              </w:rPr>
            </w:pPr>
            <w:r>
              <w:rPr>
                <w:rFonts w:eastAsia="Times New Roman"/>
                <w:b/>
                <w:bCs/>
                <w:sz w:val="18"/>
                <w:szCs w:val="18"/>
                <w:lang w:val="en-GB" w:eastAsia="en-GB"/>
              </w:rPr>
              <w:t>Assessment of assumptions</w:t>
            </w:r>
          </w:p>
        </w:tc>
        <w:tc>
          <w:tcPr>
            <w:tcW w:w="6502" w:type="dxa"/>
            <w:shd w:val="clear" w:color="auto" w:fill="EEEEEE"/>
          </w:tcPr>
          <w:p>
            <w:pPr>
              <w:tabs>
                <w:tab w:val="left" w:pos="1620"/>
              </w:tabs>
              <w:spacing w:before="96" w:beforeLines="40" w:after="96" w:afterLines="40" w:line="24" w:lineRule="atLeast"/>
              <w:rPr>
                <w:rFonts w:eastAsia="Cambria"/>
                <w:sz w:val="18"/>
                <w:szCs w:val="18"/>
                <w:lang w:val="en-GB" w:eastAsia="en-US"/>
              </w:rPr>
            </w:pPr>
            <w:r>
              <w:rPr>
                <w:rFonts w:eastAsia="Times New Roman"/>
                <w:sz w:val="18"/>
                <w:szCs w:val="18"/>
                <w:lang w:val="en-GB" w:eastAsia="en-GB"/>
              </w:rPr>
              <w:t>Describe any methods or prior knowledge used to assess the assumptions or justify their validity</w:t>
            </w:r>
            <w:r>
              <w:rPr>
                <w:rFonts w:eastAsia="Cambria"/>
                <w:sz w:val="18"/>
                <w:szCs w:val="18"/>
                <w:lang w:val="en-GB" w:eastAsia="en-US"/>
              </w:rPr>
              <w:tab/>
            </w:r>
          </w:p>
        </w:tc>
        <w:tc>
          <w:tcPr>
            <w:tcW w:w="713" w:type="dxa"/>
            <w:shd w:val="clear" w:color="auto" w:fill="EEEEEE"/>
          </w:tcPr>
          <w:p>
            <w:pPr>
              <w:tabs>
                <w:tab w:val="left" w:pos="1620"/>
              </w:tabs>
              <w:spacing w:before="96" w:beforeLines="40" w:after="96" w:afterLines="40" w:line="24" w:lineRule="atLeast"/>
              <w:rPr>
                <w:rFonts w:eastAsia="Times New Roman"/>
                <w:sz w:val="18"/>
                <w:szCs w:val="18"/>
                <w:lang w:val="en-GB" w:eastAsia="en-GB"/>
              </w:rPr>
            </w:pPr>
          </w:p>
        </w:tc>
        <w:tc>
          <w:tcPr>
            <w:tcW w:w="4878" w:type="dxa"/>
            <w:shd w:val="clear" w:color="auto" w:fill="EEEEEE"/>
          </w:tcPr>
          <w:p>
            <w:pPr>
              <w:tabs>
                <w:tab w:val="left" w:pos="1620"/>
              </w:tabs>
              <w:spacing w:before="96" w:beforeLines="40" w:after="96" w:afterLines="40" w:line="24" w:lineRule="atLeast"/>
              <w:rPr>
                <w:rFonts w:eastAsia="Times New Roman"/>
                <w:sz w:val="18"/>
                <w:szCs w:val="18"/>
                <w:lang w:val="en-GB" w:eastAsia="en-GB"/>
              </w:rPr>
            </w:pPr>
            <w:r>
              <w:rPr>
                <w:rFonts w:hint="eastAsia" w:eastAsia="宋体"/>
                <w:sz w:val="18"/>
                <w:szCs w:val="18"/>
                <w:shd w:val="clear" w:color="auto" w:fill="FFFFFF"/>
                <w:lang w:val="en-US" w:eastAsia="zh-CN"/>
              </w:rPr>
              <w:t>Yes, d</w:t>
            </w:r>
            <w:r>
              <w:rPr>
                <w:rFonts w:hint="eastAsia" w:eastAsia="Times New Roman"/>
                <w:sz w:val="18"/>
                <w:szCs w:val="18"/>
                <w:lang w:val="en-GB" w:eastAsia="en-GB"/>
              </w:rPr>
              <w:t>etailed in the Methods</w:t>
            </w:r>
          </w:p>
        </w:tc>
      </w:tr>
      <w:tr>
        <w:tblPrEx>
          <w:tblCellMar>
            <w:top w:w="0" w:type="dxa"/>
            <w:left w:w="108" w:type="dxa"/>
            <w:bottom w:w="0" w:type="dxa"/>
            <w:right w:w="108" w:type="dxa"/>
          </w:tblCellMar>
        </w:tblPrEx>
        <w:trPr>
          <w:gridAfter w:val="1"/>
          <w:wAfter w:w="4878" w:type="dxa"/>
        </w:trPr>
        <w:tc>
          <w:tcPr>
            <w:tcW w:w="587" w:type="dxa"/>
            <w:shd w:val="clear" w:color="auto" w:fill="auto"/>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8</w:t>
            </w:r>
          </w:p>
        </w:tc>
        <w:tc>
          <w:tcPr>
            <w:tcW w:w="1810" w:type="dxa"/>
            <w:shd w:val="clear" w:color="auto" w:fill="auto"/>
          </w:tcPr>
          <w:p>
            <w:pPr>
              <w:spacing w:before="96" w:beforeLines="40" w:after="96" w:afterLines="40" w:line="24" w:lineRule="atLeast"/>
              <w:rPr>
                <w:rFonts w:eastAsia="Cambria"/>
                <w:sz w:val="18"/>
                <w:szCs w:val="18"/>
                <w:lang w:val="en-GB" w:eastAsia="en-US"/>
              </w:rPr>
            </w:pPr>
            <w:r>
              <w:rPr>
                <w:rFonts w:eastAsia="Times New Roman"/>
                <w:b/>
                <w:bCs/>
                <w:sz w:val="18"/>
                <w:szCs w:val="18"/>
                <w:lang w:val="en-GB" w:eastAsia="en-GB"/>
              </w:rPr>
              <w:t>Sensitivity analyses and additional analyses</w:t>
            </w:r>
          </w:p>
        </w:tc>
        <w:tc>
          <w:tcPr>
            <w:tcW w:w="6502" w:type="dxa"/>
            <w:shd w:val="clear" w:color="auto" w:fill="auto"/>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Describe any sensitivity analyses or additional analyses performed (e.g. comparison of effect estimates from different approaches, independent replication, bias analytic techniques, validation of instruments, simulations)</w:t>
            </w:r>
          </w:p>
        </w:tc>
        <w:tc>
          <w:tcPr>
            <w:tcW w:w="713" w:type="dxa"/>
          </w:tcPr>
          <w:p>
            <w:pPr>
              <w:spacing w:before="96" w:beforeLines="40" w:after="96" w:afterLines="40" w:line="24" w:lineRule="atLeast"/>
              <w:rPr>
                <w:rFonts w:eastAsia="Times New Roman"/>
                <w:sz w:val="18"/>
                <w:szCs w:val="18"/>
                <w:lang w:val="en-GB" w:eastAsia="en-GB"/>
              </w:rPr>
            </w:pPr>
          </w:p>
        </w:tc>
        <w:tc>
          <w:tcPr>
            <w:tcW w:w="4878" w:type="dxa"/>
          </w:tcPr>
          <w:p>
            <w:pPr>
              <w:spacing w:before="96" w:beforeLines="40" w:after="96" w:afterLines="40" w:line="24" w:lineRule="atLeast"/>
              <w:rPr>
                <w:rFonts w:eastAsia="Times New Roman"/>
                <w:sz w:val="18"/>
                <w:szCs w:val="18"/>
                <w:lang w:val="en-GB" w:eastAsia="en-GB"/>
              </w:rPr>
            </w:pPr>
            <w:r>
              <w:rPr>
                <w:rFonts w:hint="eastAsia" w:eastAsia="宋体"/>
                <w:sz w:val="18"/>
                <w:szCs w:val="18"/>
                <w:shd w:val="clear" w:color="auto" w:fill="FFFFFF"/>
                <w:lang w:val="en-US" w:eastAsia="zh-CN"/>
              </w:rPr>
              <w:t>Yes, t</w:t>
            </w:r>
            <w:r>
              <w:rPr>
                <w:rFonts w:hint="eastAsia" w:eastAsia="Times New Roman"/>
                <w:sz w:val="18"/>
                <w:szCs w:val="18"/>
                <w:lang w:val="en-GB" w:eastAsia="en-GB"/>
              </w:rPr>
              <w:t>o rule out linkage disequilibrium (LD) effects, the developers of SMR proposed the Heterogeneity in Interrelated Instruments (HEIDI) test, which distinguishes pleiotropy from linkage. LD calculations were based on the 1000 Genomes European reference data. In our analysis, we used SNPs as IVs, significantly eQTL as exposure while DTC as outcome. We considered a significance level of P&lt;0.05 and a heterogeneity PHEIDI &gt; 0.01 as inclusion criteria for analysis.</w:t>
            </w:r>
          </w:p>
        </w:tc>
      </w:tr>
      <w:tr>
        <w:tblPrEx>
          <w:tblCellMar>
            <w:top w:w="0" w:type="dxa"/>
            <w:left w:w="108" w:type="dxa"/>
            <w:bottom w:w="0" w:type="dxa"/>
            <w:right w:w="108" w:type="dxa"/>
          </w:tblCellMar>
        </w:tblPrEx>
        <w:trPr>
          <w:gridAfter w:val="1"/>
          <w:wAfter w:w="4878" w:type="dxa"/>
        </w:trPr>
        <w:tc>
          <w:tcPr>
            <w:tcW w:w="587" w:type="dxa"/>
            <w:shd w:val="clear" w:color="auto" w:fill="EEEEEE"/>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9</w:t>
            </w:r>
          </w:p>
        </w:tc>
        <w:tc>
          <w:tcPr>
            <w:tcW w:w="1810" w:type="dxa"/>
            <w:shd w:val="clear" w:color="auto" w:fill="EEEEEE"/>
          </w:tcPr>
          <w:p>
            <w:pPr>
              <w:spacing w:before="96" w:beforeLines="40" w:after="96" w:afterLines="40" w:line="24" w:lineRule="atLeast"/>
              <w:rPr>
                <w:rFonts w:eastAsia="Cambria"/>
                <w:sz w:val="18"/>
                <w:szCs w:val="18"/>
                <w:lang w:val="en-GB" w:eastAsia="en-US"/>
              </w:rPr>
            </w:pPr>
            <w:r>
              <w:rPr>
                <w:rFonts w:eastAsia="Times New Roman"/>
                <w:b/>
                <w:bCs/>
                <w:sz w:val="18"/>
                <w:szCs w:val="18"/>
                <w:lang w:val="en-GB" w:eastAsia="en-GB"/>
              </w:rPr>
              <w:t>Software and pre-registration</w:t>
            </w:r>
          </w:p>
        </w:tc>
        <w:tc>
          <w:tcPr>
            <w:tcW w:w="6502" w:type="dxa"/>
            <w:shd w:val="clear" w:color="auto" w:fill="EEEEEE"/>
          </w:tcPr>
          <w:p>
            <w:pPr>
              <w:spacing w:before="96" w:beforeLines="40" w:after="96" w:afterLines="40" w:line="24" w:lineRule="atLeast"/>
              <w:rPr>
                <w:rFonts w:eastAsia="Cambria"/>
                <w:sz w:val="18"/>
                <w:szCs w:val="18"/>
                <w:lang w:val="en-GB" w:eastAsia="en-US"/>
              </w:rPr>
            </w:pPr>
          </w:p>
        </w:tc>
        <w:tc>
          <w:tcPr>
            <w:tcW w:w="713" w:type="dxa"/>
            <w:shd w:val="clear" w:color="auto" w:fill="EEEEEE"/>
          </w:tcPr>
          <w:p>
            <w:pPr>
              <w:spacing w:before="96" w:beforeLines="40" w:after="96" w:afterLines="40" w:line="24" w:lineRule="atLeast"/>
              <w:rPr>
                <w:rFonts w:eastAsia="Cambria"/>
                <w:sz w:val="18"/>
                <w:szCs w:val="18"/>
                <w:lang w:val="en-GB" w:eastAsia="en-US"/>
              </w:rPr>
            </w:pPr>
          </w:p>
        </w:tc>
        <w:tc>
          <w:tcPr>
            <w:tcW w:w="4878" w:type="dxa"/>
            <w:shd w:val="clear" w:color="auto" w:fill="EEEEEE"/>
          </w:tcPr>
          <w:p>
            <w:pPr>
              <w:spacing w:before="96" w:beforeLines="40" w:after="96" w:afterLines="40" w:line="24" w:lineRule="atLeast"/>
              <w:rPr>
                <w:rFonts w:eastAsia="Cambria"/>
                <w:sz w:val="18"/>
                <w:szCs w:val="18"/>
                <w:lang w:val="en-GB" w:eastAsia="en-US"/>
              </w:rPr>
            </w:pPr>
          </w:p>
        </w:tc>
      </w:tr>
      <w:tr>
        <w:tblPrEx>
          <w:tblCellMar>
            <w:top w:w="0" w:type="dxa"/>
            <w:left w:w="108" w:type="dxa"/>
            <w:bottom w:w="0" w:type="dxa"/>
            <w:right w:w="108" w:type="dxa"/>
          </w:tblCellMar>
        </w:tblPrEx>
        <w:trPr>
          <w:gridAfter w:val="1"/>
          <w:wAfter w:w="4878" w:type="dxa"/>
        </w:trPr>
        <w:tc>
          <w:tcPr>
            <w:tcW w:w="587" w:type="dxa"/>
            <w:shd w:val="clear" w:color="auto" w:fill="auto"/>
          </w:tcPr>
          <w:p>
            <w:pPr>
              <w:spacing w:before="96" w:beforeLines="40" w:after="96" w:afterLines="40" w:line="24" w:lineRule="atLeast"/>
              <w:jc w:val="right"/>
              <w:rPr>
                <w:rFonts w:eastAsia="Cambria"/>
                <w:b/>
                <w:bCs/>
                <w:sz w:val="18"/>
                <w:szCs w:val="18"/>
                <w:lang w:val="en-GB" w:eastAsia="en-US"/>
              </w:rPr>
            </w:pPr>
          </w:p>
        </w:tc>
        <w:tc>
          <w:tcPr>
            <w:tcW w:w="1810" w:type="dxa"/>
            <w:shd w:val="clear" w:color="auto" w:fill="auto"/>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a)</w:t>
            </w:r>
          </w:p>
        </w:tc>
        <w:tc>
          <w:tcPr>
            <w:tcW w:w="6502" w:type="dxa"/>
            <w:shd w:val="clear" w:color="auto" w:fill="auto"/>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Name statistical software and package(s), including version and settings used </w:t>
            </w:r>
          </w:p>
        </w:tc>
        <w:tc>
          <w:tcPr>
            <w:tcW w:w="713" w:type="dxa"/>
          </w:tcPr>
          <w:p>
            <w:pPr>
              <w:spacing w:before="96" w:beforeLines="40" w:after="96" w:afterLines="40" w:line="24" w:lineRule="atLeast"/>
              <w:rPr>
                <w:rFonts w:eastAsia="Times New Roman"/>
                <w:sz w:val="18"/>
                <w:szCs w:val="18"/>
                <w:lang w:val="en-GB" w:eastAsia="en-GB"/>
              </w:rPr>
            </w:pPr>
          </w:p>
        </w:tc>
        <w:tc>
          <w:tcPr>
            <w:tcW w:w="4878" w:type="dxa"/>
            <w:vAlign w:val="top"/>
          </w:tcPr>
          <w:p>
            <w:pPr>
              <w:spacing w:before="96" w:beforeLines="40" w:after="96" w:afterLines="40" w:line="24" w:lineRule="atLeast"/>
              <w:rPr>
                <w:rFonts w:ascii="Arial" w:hAnsi="Arial" w:eastAsia="Times New Roman" w:cs="Arial"/>
                <w:sz w:val="18"/>
                <w:szCs w:val="18"/>
                <w:lang w:val="en-GB" w:eastAsia="en-GB" w:bidi="ar-SA"/>
              </w:rPr>
            </w:pPr>
            <w:r>
              <w:rPr>
                <w:rFonts w:hint="eastAsia" w:eastAsia="宋体"/>
                <w:sz w:val="18"/>
                <w:szCs w:val="18"/>
                <w:shd w:val="clear" w:color="auto" w:fill="FFFFFF"/>
                <w:lang w:val="en-US" w:eastAsia="zh-CN"/>
              </w:rPr>
              <w:t xml:space="preserve">Yes, </w:t>
            </w:r>
            <w:r>
              <w:rPr>
                <w:rFonts w:hint="eastAsia" w:eastAsia="宋体"/>
                <w:sz w:val="18"/>
                <w:szCs w:val="18"/>
                <w:lang w:val="en-US" w:eastAsia="zh-CN"/>
              </w:rPr>
              <w:t>w</w:t>
            </w:r>
            <w:r>
              <w:rPr>
                <w:rFonts w:hint="eastAsia" w:eastAsia="Times New Roman"/>
                <w:sz w:val="18"/>
                <w:szCs w:val="18"/>
                <w:lang w:val="en-GB" w:eastAsia="en-GB"/>
              </w:rPr>
              <w:t xml:space="preserve">e finished our SMR analysis by using SMR software Linux version 1.0.3 (https://yanglab.westlake.edu.cn/software/smr/#Overview). </w:t>
            </w:r>
          </w:p>
        </w:tc>
      </w:tr>
      <w:tr>
        <w:tblPrEx>
          <w:tblCellMar>
            <w:top w:w="0" w:type="dxa"/>
            <w:left w:w="108" w:type="dxa"/>
            <w:bottom w:w="0" w:type="dxa"/>
            <w:right w:w="108" w:type="dxa"/>
          </w:tblCellMar>
        </w:tblPrEx>
        <w:trPr>
          <w:gridAfter w:val="1"/>
          <w:wAfter w:w="4878" w:type="dxa"/>
        </w:trPr>
        <w:tc>
          <w:tcPr>
            <w:tcW w:w="587" w:type="dxa"/>
            <w:tcBorders>
              <w:bottom w:val="single" w:color="7F7F7F" w:sz="6" w:space="0"/>
            </w:tcBorders>
            <w:shd w:val="clear" w:color="auto" w:fill="EEEEEE"/>
          </w:tcPr>
          <w:p>
            <w:pPr>
              <w:spacing w:before="96" w:beforeLines="40" w:after="96" w:afterLines="40" w:line="24" w:lineRule="atLeast"/>
              <w:jc w:val="right"/>
              <w:rPr>
                <w:rFonts w:eastAsia="Cambria"/>
                <w:b/>
                <w:bCs/>
                <w:sz w:val="18"/>
                <w:szCs w:val="18"/>
                <w:lang w:val="en-GB" w:eastAsia="en-US"/>
              </w:rPr>
            </w:pPr>
          </w:p>
        </w:tc>
        <w:tc>
          <w:tcPr>
            <w:tcW w:w="1810" w:type="dxa"/>
            <w:tcBorders>
              <w:bottom w:val="single" w:color="7F7F7F" w:sz="6" w:space="0"/>
            </w:tcBorders>
            <w:shd w:val="clear" w:color="auto" w:fill="EEEEEE"/>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b)</w:t>
            </w:r>
          </w:p>
        </w:tc>
        <w:tc>
          <w:tcPr>
            <w:tcW w:w="6502" w:type="dxa"/>
            <w:tcBorders>
              <w:bottom w:val="single" w:color="7F7F7F" w:sz="6" w:space="0"/>
            </w:tcBorders>
            <w:shd w:val="clear" w:color="auto" w:fill="EEEEEE"/>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State whether the study protocol and details were pre-registered (as well as when and where)</w:t>
            </w:r>
          </w:p>
        </w:tc>
        <w:tc>
          <w:tcPr>
            <w:tcW w:w="713" w:type="dxa"/>
            <w:tcBorders>
              <w:bottom w:val="single" w:color="7F7F7F" w:sz="6" w:space="0"/>
            </w:tcBorders>
            <w:shd w:val="clear" w:color="auto" w:fill="EEEEEE"/>
          </w:tcPr>
          <w:p>
            <w:pPr>
              <w:spacing w:before="96" w:beforeLines="40" w:after="96" w:afterLines="40" w:line="24" w:lineRule="atLeast"/>
              <w:rPr>
                <w:rFonts w:eastAsia="Times New Roman"/>
                <w:sz w:val="18"/>
                <w:szCs w:val="18"/>
                <w:lang w:val="en-GB" w:eastAsia="en-GB"/>
              </w:rPr>
            </w:pPr>
          </w:p>
        </w:tc>
        <w:tc>
          <w:tcPr>
            <w:tcW w:w="4878" w:type="dxa"/>
            <w:tcBorders>
              <w:bottom w:val="single" w:color="7F7F7F" w:sz="6" w:space="0"/>
            </w:tcBorders>
            <w:shd w:val="clear" w:color="auto" w:fill="EEEEEE"/>
          </w:tcPr>
          <w:p>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No</w:t>
            </w:r>
          </w:p>
        </w:tc>
      </w:tr>
      <w:tr>
        <w:tblPrEx>
          <w:tblCellMar>
            <w:top w:w="0" w:type="dxa"/>
            <w:left w:w="108" w:type="dxa"/>
            <w:bottom w:w="0" w:type="dxa"/>
            <w:right w:w="108" w:type="dxa"/>
          </w:tblCellMar>
        </w:tblPrEx>
        <w:trPr>
          <w:gridAfter w:val="1"/>
          <w:wAfter w:w="4878" w:type="dxa"/>
        </w:trPr>
        <w:tc>
          <w:tcPr>
            <w:tcW w:w="587" w:type="dxa"/>
            <w:tcBorders>
              <w:top w:val="single" w:color="7F7F7F" w:sz="6" w:space="0"/>
            </w:tcBorders>
            <w:shd w:val="clear" w:color="auto" w:fill="auto"/>
          </w:tcPr>
          <w:p>
            <w:pPr>
              <w:spacing w:before="96" w:beforeLines="40" w:after="96" w:afterLines="40" w:line="24" w:lineRule="atLeast"/>
              <w:rPr>
                <w:rFonts w:eastAsia="Times New Roman"/>
                <w:b/>
                <w:bCs/>
                <w:sz w:val="18"/>
                <w:szCs w:val="18"/>
                <w:lang w:val="en-GB" w:eastAsia="en-GB"/>
              </w:rPr>
            </w:pPr>
          </w:p>
        </w:tc>
        <w:tc>
          <w:tcPr>
            <w:tcW w:w="1810" w:type="dxa"/>
            <w:tcBorders>
              <w:top w:val="single" w:color="7F7F7F" w:sz="6" w:space="0"/>
            </w:tcBorders>
            <w:shd w:val="clear" w:color="auto" w:fill="auto"/>
          </w:tcPr>
          <w:p>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RESULTS</w:t>
            </w:r>
          </w:p>
        </w:tc>
        <w:tc>
          <w:tcPr>
            <w:tcW w:w="6502" w:type="dxa"/>
            <w:tcBorders>
              <w:top w:val="single" w:color="7F7F7F" w:sz="6" w:space="0"/>
            </w:tcBorders>
            <w:shd w:val="clear" w:color="auto" w:fill="auto"/>
          </w:tcPr>
          <w:p>
            <w:pPr>
              <w:spacing w:before="96" w:beforeLines="40" w:after="96" w:afterLines="40" w:line="24" w:lineRule="atLeast"/>
              <w:rPr>
                <w:rFonts w:eastAsia="Cambria"/>
                <w:sz w:val="18"/>
                <w:szCs w:val="18"/>
                <w:lang w:val="en-GB" w:eastAsia="en-US"/>
              </w:rPr>
            </w:pPr>
          </w:p>
        </w:tc>
        <w:tc>
          <w:tcPr>
            <w:tcW w:w="713" w:type="dxa"/>
            <w:tcBorders>
              <w:top w:val="single" w:color="7F7F7F" w:sz="6" w:space="0"/>
            </w:tcBorders>
          </w:tcPr>
          <w:p>
            <w:pPr>
              <w:spacing w:before="96" w:beforeLines="40" w:after="96" w:afterLines="40" w:line="24" w:lineRule="atLeast"/>
              <w:rPr>
                <w:rFonts w:eastAsia="Cambria"/>
                <w:sz w:val="18"/>
                <w:szCs w:val="18"/>
                <w:lang w:val="en-GB" w:eastAsia="en-US"/>
              </w:rPr>
            </w:pPr>
          </w:p>
        </w:tc>
        <w:tc>
          <w:tcPr>
            <w:tcW w:w="4878" w:type="dxa"/>
            <w:tcBorders>
              <w:top w:val="single" w:color="7F7F7F" w:sz="6" w:space="0"/>
            </w:tcBorders>
          </w:tcPr>
          <w:p>
            <w:pPr>
              <w:spacing w:before="96" w:beforeLines="40" w:after="96" w:afterLines="40" w:line="24" w:lineRule="atLeast"/>
              <w:rPr>
                <w:rFonts w:eastAsia="Cambria"/>
                <w:sz w:val="18"/>
                <w:szCs w:val="18"/>
                <w:lang w:val="en-GB" w:eastAsia="en-US"/>
              </w:rPr>
            </w:pPr>
          </w:p>
        </w:tc>
      </w:tr>
      <w:tr>
        <w:tblPrEx>
          <w:tblCellMar>
            <w:top w:w="0" w:type="dxa"/>
            <w:left w:w="108" w:type="dxa"/>
            <w:bottom w:w="0" w:type="dxa"/>
            <w:right w:w="108" w:type="dxa"/>
          </w:tblCellMar>
        </w:tblPrEx>
        <w:trPr>
          <w:gridAfter w:val="1"/>
          <w:wAfter w:w="4878" w:type="dxa"/>
        </w:trPr>
        <w:tc>
          <w:tcPr>
            <w:tcW w:w="587" w:type="dxa"/>
            <w:shd w:val="clear" w:color="auto" w:fill="EEEEEE"/>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10</w:t>
            </w:r>
          </w:p>
        </w:tc>
        <w:tc>
          <w:tcPr>
            <w:tcW w:w="1810" w:type="dxa"/>
            <w:shd w:val="clear" w:color="auto" w:fill="EEEEEE"/>
          </w:tcPr>
          <w:p>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Descriptive data</w:t>
            </w:r>
          </w:p>
        </w:tc>
        <w:tc>
          <w:tcPr>
            <w:tcW w:w="6502" w:type="dxa"/>
            <w:shd w:val="clear" w:color="auto" w:fill="EEEEEE"/>
          </w:tcPr>
          <w:p>
            <w:pPr>
              <w:spacing w:before="96" w:beforeLines="40" w:after="96" w:afterLines="40" w:line="24" w:lineRule="atLeast"/>
              <w:rPr>
                <w:rFonts w:eastAsia="Cambria"/>
                <w:sz w:val="18"/>
                <w:szCs w:val="18"/>
                <w:lang w:val="en-GB" w:eastAsia="en-US"/>
              </w:rPr>
            </w:pPr>
          </w:p>
        </w:tc>
        <w:tc>
          <w:tcPr>
            <w:tcW w:w="713" w:type="dxa"/>
            <w:shd w:val="clear" w:color="auto" w:fill="EEEEEE"/>
          </w:tcPr>
          <w:p>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10-13</w:t>
            </w:r>
          </w:p>
        </w:tc>
        <w:tc>
          <w:tcPr>
            <w:tcW w:w="4878" w:type="dxa"/>
            <w:shd w:val="clear" w:color="auto" w:fill="EEEEEE"/>
          </w:tcPr>
          <w:p>
            <w:pPr>
              <w:spacing w:before="96" w:beforeLines="40" w:after="96" w:afterLines="40" w:line="24" w:lineRule="atLeast"/>
              <w:rPr>
                <w:rFonts w:eastAsia="Cambria"/>
                <w:sz w:val="18"/>
                <w:szCs w:val="18"/>
                <w:lang w:val="en-GB" w:eastAsia="en-US"/>
              </w:rPr>
            </w:pPr>
          </w:p>
        </w:tc>
      </w:tr>
      <w:tr>
        <w:tblPrEx>
          <w:tblCellMar>
            <w:top w:w="0" w:type="dxa"/>
            <w:left w:w="108" w:type="dxa"/>
            <w:bottom w:w="0" w:type="dxa"/>
            <w:right w:w="108" w:type="dxa"/>
          </w:tblCellMar>
        </w:tblPrEx>
        <w:trPr>
          <w:gridAfter w:val="1"/>
          <w:wAfter w:w="4878" w:type="dxa"/>
        </w:trPr>
        <w:tc>
          <w:tcPr>
            <w:tcW w:w="587" w:type="dxa"/>
            <w:shd w:val="clear" w:color="auto" w:fill="auto"/>
          </w:tcPr>
          <w:p>
            <w:pPr>
              <w:spacing w:before="96" w:beforeLines="40" w:after="96" w:afterLines="40" w:line="24" w:lineRule="atLeast"/>
              <w:jc w:val="right"/>
              <w:rPr>
                <w:rFonts w:eastAsia="Cambria"/>
                <w:b/>
                <w:bCs/>
                <w:sz w:val="18"/>
                <w:szCs w:val="18"/>
                <w:lang w:val="en-GB" w:eastAsia="en-US"/>
              </w:rPr>
            </w:pPr>
          </w:p>
        </w:tc>
        <w:tc>
          <w:tcPr>
            <w:tcW w:w="1810" w:type="dxa"/>
            <w:shd w:val="clear" w:color="auto" w:fill="auto"/>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a)</w:t>
            </w:r>
          </w:p>
        </w:tc>
        <w:tc>
          <w:tcPr>
            <w:tcW w:w="6502" w:type="dxa"/>
            <w:shd w:val="clear" w:color="auto" w:fill="auto"/>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Report the numbers of individuals at each stage of included studies and reasons for exclusion. Consider use of a flow diagram</w:t>
            </w:r>
          </w:p>
        </w:tc>
        <w:tc>
          <w:tcPr>
            <w:tcW w:w="713" w:type="dxa"/>
          </w:tcPr>
          <w:p>
            <w:pPr>
              <w:spacing w:before="96" w:beforeLines="40" w:after="96" w:afterLines="40" w:line="24" w:lineRule="atLeast"/>
              <w:rPr>
                <w:rFonts w:eastAsia="Times New Roman"/>
                <w:sz w:val="18"/>
                <w:szCs w:val="18"/>
                <w:lang w:val="en-GB" w:eastAsia="en-GB"/>
              </w:rPr>
            </w:pPr>
          </w:p>
        </w:tc>
        <w:tc>
          <w:tcPr>
            <w:tcW w:w="4878" w:type="dxa"/>
          </w:tcPr>
          <w:p>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 xml:space="preserve">Yes, the overall study design illustrated in Figure 1 describes the design of this study. </w:t>
            </w:r>
          </w:p>
        </w:tc>
      </w:tr>
      <w:tr>
        <w:tblPrEx>
          <w:tblCellMar>
            <w:top w:w="0" w:type="dxa"/>
            <w:left w:w="108" w:type="dxa"/>
            <w:bottom w:w="0" w:type="dxa"/>
            <w:right w:w="108" w:type="dxa"/>
          </w:tblCellMar>
        </w:tblPrEx>
        <w:trPr>
          <w:gridAfter w:val="1"/>
          <w:wAfter w:w="4878" w:type="dxa"/>
        </w:trPr>
        <w:tc>
          <w:tcPr>
            <w:tcW w:w="587" w:type="dxa"/>
            <w:shd w:val="clear" w:color="auto" w:fill="EEEEEE"/>
          </w:tcPr>
          <w:p>
            <w:pPr>
              <w:spacing w:before="96" w:beforeLines="40" w:after="96" w:afterLines="40" w:line="24" w:lineRule="atLeast"/>
              <w:jc w:val="right"/>
              <w:rPr>
                <w:rFonts w:eastAsia="Cambria"/>
                <w:b/>
                <w:bCs/>
                <w:sz w:val="18"/>
                <w:szCs w:val="18"/>
                <w:lang w:val="en-GB" w:eastAsia="en-US"/>
              </w:rPr>
            </w:pPr>
          </w:p>
        </w:tc>
        <w:tc>
          <w:tcPr>
            <w:tcW w:w="1810" w:type="dxa"/>
            <w:shd w:val="clear" w:color="auto" w:fill="EEEEEE"/>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b)</w:t>
            </w:r>
          </w:p>
        </w:tc>
        <w:tc>
          <w:tcPr>
            <w:tcW w:w="6502" w:type="dxa"/>
            <w:shd w:val="clear" w:color="auto" w:fill="EEEEEE"/>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Report summary statistics for phenotypic exposure(s), outcome(s), and other relevant variables (e.g. means, SDs, proportions)</w:t>
            </w:r>
          </w:p>
        </w:tc>
        <w:tc>
          <w:tcPr>
            <w:tcW w:w="713" w:type="dxa"/>
            <w:shd w:val="clear" w:color="auto" w:fill="EEEEEE"/>
          </w:tcPr>
          <w:p>
            <w:pPr>
              <w:spacing w:before="96" w:beforeLines="40" w:after="96" w:afterLines="40" w:line="24" w:lineRule="atLeast"/>
              <w:rPr>
                <w:rFonts w:eastAsia="Times New Roman"/>
                <w:sz w:val="18"/>
                <w:szCs w:val="18"/>
                <w:lang w:val="en-GB" w:eastAsia="en-GB"/>
              </w:rPr>
            </w:pPr>
          </w:p>
        </w:tc>
        <w:tc>
          <w:tcPr>
            <w:tcW w:w="4878" w:type="dxa"/>
            <w:shd w:val="clear" w:color="auto" w:fill="EEEEEE"/>
          </w:tcPr>
          <w:p>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Yes,d</w:t>
            </w:r>
            <w:r>
              <w:rPr>
                <w:rFonts w:hint="eastAsia" w:eastAsia="Cambria"/>
                <w:sz w:val="18"/>
                <w:szCs w:val="18"/>
                <w:lang w:val="en-GB" w:eastAsia="en-US"/>
              </w:rPr>
              <w:t xml:space="preserve">etailed in the Results, </w:t>
            </w:r>
            <w:r>
              <w:rPr>
                <w:rFonts w:hint="eastAsia" w:eastAsia="宋体"/>
                <w:sz w:val="18"/>
                <w:szCs w:val="18"/>
                <w:lang w:val="en-US" w:eastAsia="zh-CN"/>
              </w:rPr>
              <w:t>M</w:t>
            </w:r>
            <w:r>
              <w:rPr>
                <w:rFonts w:hint="eastAsia" w:eastAsia="Cambria"/>
                <w:sz w:val="18"/>
                <w:szCs w:val="18"/>
                <w:lang w:val="en-GB" w:eastAsia="en-US"/>
              </w:rPr>
              <w:t>ethod</w:t>
            </w:r>
            <w:r>
              <w:rPr>
                <w:rFonts w:hint="eastAsia" w:eastAsia="宋体"/>
                <w:sz w:val="18"/>
                <w:szCs w:val="18"/>
                <w:lang w:val="en-US" w:eastAsia="zh-CN"/>
              </w:rPr>
              <w:t xml:space="preserve">s and </w:t>
            </w:r>
            <w:r>
              <w:rPr>
                <w:rFonts w:hint="eastAsia" w:eastAsia="Cambria"/>
                <w:sz w:val="18"/>
                <w:szCs w:val="18"/>
                <w:lang w:val="en-GB" w:eastAsia="en-US"/>
              </w:rPr>
              <w:t xml:space="preserve">Supplementary tables </w:t>
            </w:r>
          </w:p>
        </w:tc>
      </w:tr>
      <w:tr>
        <w:tblPrEx>
          <w:tblCellMar>
            <w:top w:w="0" w:type="dxa"/>
            <w:left w:w="108" w:type="dxa"/>
            <w:bottom w:w="0" w:type="dxa"/>
            <w:right w:w="108" w:type="dxa"/>
          </w:tblCellMar>
        </w:tblPrEx>
        <w:trPr>
          <w:gridAfter w:val="1"/>
          <w:wAfter w:w="4878" w:type="dxa"/>
        </w:trPr>
        <w:tc>
          <w:tcPr>
            <w:tcW w:w="587" w:type="dxa"/>
            <w:shd w:val="clear" w:color="auto" w:fill="auto"/>
          </w:tcPr>
          <w:p>
            <w:pPr>
              <w:spacing w:before="96" w:beforeLines="40" w:after="96" w:afterLines="40" w:line="24" w:lineRule="atLeast"/>
              <w:jc w:val="right"/>
              <w:rPr>
                <w:rFonts w:eastAsia="Cambria"/>
                <w:b/>
                <w:bCs/>
                <w:sz w:val="18"/>
                <w:szCs w:val="18"/>
                <w:lang w:val="en-GB" w:eastAsia="en-US"/>
              </w:rPr>
            </w:pPr>
          </w:p>
        </w:tc>
        <w:tc>
          <w:tcPr>
            <w:tcW w:w="1810" w:type="dxa"/>
            <w:shd w:val="clear" w:color="auto" w:fill="auto"/>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c)</w:t>
            </w:r>
          </w:p>
        </w:tc>
        <w:tc>
          <w:tcPr>
            <w:tcW w:w="6502" w:type="dxa"/>
            <w:shd w:val="clear" w:color="auto" w:fill="auto"/>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If the data sources include meta-analyses of previous studies, provide the assessments of heterogeneity across these studies</w:t>
            </w:r>
          </w:p>
        </w:tc>
        <w:tc>
          <w:tcPr>
            <w:tcW w:w="713" w:type="dxa"/>
          </w:tcPr>
          <w:p>
            <w:pPr>
              <w:spacing w:before="96" w:beforeLines="40" w:after="96" w:afterLines="40" w:line="24" w:lineRule="atLeast"/>
              <w:rPr>
                <w:rFonts w:eastAsia="Times New Roman"/>
                <w:sz w:val="18"/>
                <w:szCs w:val="18"/>
                <w:lang w:val="en-GB" w:eastAsia="en-GB"/>
              </w:rPr>
            </w:pPr>
          </w:p>
        </w:tc>
        <w:tc>
          <w:tcPr>
            <w:tcW w:w="4878" w:type="dxa"/>
          </w:tcPr>
          <w:p>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No</w:t>
            </w:r>
          </w:p>
        </w:tc>
      </w:tr>
      <w:tr>
        <w:tblPrEx>
          <w:tblCellMar>
            <w:top w:w="0" w:type="dxa"/>
            <w:left w:w="108" w:type="dxa"/>
            <w:bottom w:w="0" w:type="dxa"/>
            <w:right w:w="108" w:type="dxa"/>
          </w:tblCellMar>
        </w:tblPrEx>
        <w:tc>
          <w:tcPr>
            <w:tcW w:w="587" w:type="dxa"/>
            <w:shd w:val="clear" w:color="auto" w:fill="EEEEEE"/>
          </w:tcPr>
          <w:p>
            <w:pPr>
              <w:spacing w:before="96" w:beforeLines="40" w:after="96" w:afterLines="40" w:line="24" w:lineRule="atLeast"/>
              <w:jc w:val="right"/>
              <w:rPr>
                <w:rFonts w:eastAsia="Cambria"/>
                <w:b/>
                <w:bCs/>
                <w:sz w:val="18"/>
                <w:szCs w:val="18"/>
                <w:lang w:val="en-GB" w:eastAsia="en-US"/>
              </w:rPr>
            </w:pPr>
          </w:p>
        </w:tc>
        <w:tc>
          <w:tcPr>
            <w:tcW w:w="1810" w:type="dxa"/>
            <w:shd w:val="clear" w:color="auto" w:fill="EEEEEE"/>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d)</w:t>
            </w:r>
          </w:p>
        </w:tc>
        <w:tc>
          <w:tcPr>
            <w:tcW w:w="6502" w:type="dxa"/>
            <w:shd w:val="clear" w:color="auto" w:fill="EEEEEE"/>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 xml:space="preserve">For </w:t>
            </w:r>
            <w:r>
              <w:rPr>
                <w:rFonts w:eastAsia="Times New Roman"/>
                <w:iCs/>
                <w:sz w:val="18"/>
                <w:szCs w:val="18"/>
                <w:lang w:val="en-GB" w:eastAsia="en-GB"/>
              </w:rPr>
              <w:t>two-sample</w:t>
            </w:r>
            <w:r>
              <w:rPr>
                <w:rFonts w:eastAsia="Times New Roman"/>
                <w:sz w:val="18"/>
                <w:szCs w:val="18"/>
                <w:lang w:val="en-GB" w:eastAsia="en-GB"/>
              </w:rPr>
              <w:t xml:space="preserve"> MR:</w:t>
            </w:r>
          </w:p>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 xml:space="preserve">   i.  Provide justification of the similarity of the genetic variant-exposure associations between the exposure and outcome samples</w:t>
            </w:r>
          </w:p>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 xml:space="preserve">   ii.  Provide information on the number of individuals who overlap between the exposure and outcome studies</w:t>
            </w:r>
          </w:p>
        </w:tc>
        <w:tc>
          <w:tcPr>
            <w:tcW w:w="713" w:type="dxa"/>
            <w:shd w:val="clear" w:color="auto" w:fill="EEEEEE"/>
          </w:tcPr>
          <w:p>
            <w:pPr>
              <w:spacing w:before="96" w:beforeLines="40" w:after="96" w:afterLines="40" w:line="24" w:lineRule="atLeast"/>
              <w:rPr>
                <w:rFonts w:eastAsia="Times New Roman"/>
                <w:sz w:val="18"/>
                <w:szCs w:val="18"/>
                <w:lang w:val="en-GB" w:eastAsia="en-GB"/>
              </w:rPr>
            </w:pPr>
          </w:p>
        </w:tc>
        <w:tc>
          <w:tcPr>
            <w:tcW w:w="4878" w:type="dxa"/>
            <w:shd w:val="clear" w:color="auto" w:fill="EEEEEE"/>
            <w:vAlign w:val="top"/>
          </w:tcPr>
          <w:p>
            <w:pPr>
              <w:spacing w:before="96" w:beforeLines="40" w:after="96" w:afterLines="40" w:line="24" w:lineRule="atLeast"/>
              <w:rPr>
                <w:rFonts w:hint="default" w:ascii="Arial" w:hAnsi="Arial" w:eastAsia="宋体" w:cs="Arial"/>
                <w:sz w:val="18"/>
                <w:szCs w:val="18"/>
                <w:lang w:val="en-US" w:eastAsia="zh-CN" w:bidi="ar-SA"/>
              </w:rPr>
            </w:pPr>
            <w:r>
              <w:rPr>
                <w:rFonts w:hint="eastAsia" w:eastAsia="宋体" w:cs="Arial"/>
                <w:sz w:val="18"/>
                <w:szCs w:val="18"/>
                <w:lang w:val="en-US" w:eastAsia="zh-CN" w:bidi="ar-SA"/>
              </w:rPr>
              <w:t>No</w:t>
            </w:r>
          </w:p>
        </w:tc>
        <w:tc>
          <w:tcPr>
            <w:tcW w:w="4878" w:type="dxa"/>
            <w:shd w:val="clear" w:color="auto" w:fill="EEEEEE"/>
          </w:tcPr>
          <w:p>
            <w:pPr>
              <w:spacing w:before="96" w:beforeLines="40" w:after="96" w:afterLines="40" w:line="24" w:lineRule="atLeast"/>
              <w:rPr>
                <w:rFonts w:hint="default" w:ascii="Arial" w:hAnsi="Arial" w:eastAsia="宋体" w:cs="Arial"/>
                <w:sz w:val="18"/>
                <w:szCs w:val="18"/>
                <w:lang w:val="en-GB" w:eastAsia="en-GB" w:bidi="ar-SA"/>
              </w:rPr>
            </w:pPr>
            <w:r>
              <w:rPr>
                <w:rFonts w:hint="eastAsia" w:eastAsia="宋体"/>
                <w:sz w:val="18"/>
                <w:szCs w:val="18"/>
                <w:lang w:val="en-US" w:eastAsia="zh-CN"/>
              </w:rPr>
              <w:t>No</w:t>
            </w:r>
          </w:p>
        </w:tc>
      </w:tr>
      <w:tr>
        <w:tblPrEx>
          <w:tblCellMar>
            <w:top w:w="0" w:type="dxa"/>
            <w:left w:w="108" w:type="dxa"/>
            <w:bottom w:w="0" w:type="dxa"/>
            <w:right w:w="108" w:type="dxa"/>
          </w:tblCellMar>
        </w:tblPrEx>
        <w:trPr>
          <w:gridAfter w:val="1"/>
          <w:wAfter w:w="4878" w:type="dxa"/>
        </w:trPr>
        <w:tc>
          <w:tcPr>
            <w:tcW w:w="587" w:type="dxa"/>
            <w:shd w:val="clear" w:color="auto" w:fill="auto"/>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11</w:t>
            </w:r>
          </w:p>
        </w:tc>
        <w:tc>
          <w:tcPr>
            <w:tcW w:w="1810" w:type="dxa"/>
            <w:shd w:val="clear" w:color="auto" w:fill="auto"/>
          </w:tcPr>
          <w:p>
            <w:pPr>
              <w:spacing w:before="96" w:beforeLines="40" w:after="96" w:afterLines="40" w:line="24" w:lineRule="atLeast"/>
              <w:rPr>
                <w:rFonts w:eastAsia="Cambria"/>
                <w:sz w:val="18"/>
                <w:szCs w:val="18"/>
                <w:lang w:val="en-GB" w:eastAsia="en-US"/>
              </w:rPr>
            </w:pPr>
            <w:r>
              <w:rPr>
                <w:rFonts w:eastAsia="Times New Roman"/>
                <w:b/>
                <w:bCs/>
                <w:sz w:val="18"/>
                <w:szCs w:val="18"/>
                <w:lang w:val="en-GB" w:eastAsia="en-GB"/>
              </w:rPr>
              <w:t>Main results</w:t>
            </w:r>
          </w:p>
        </w:tc>
        <w:tc>
          <w:tcPr>
            <w:tcW w:w="6502" w:type="dxa"/>
            <w:shd w:val="clear" w:color="auto" w:fill="auto"/>
          </w:tcPr>
          <w:p>
            <w:pPr>
              <w:spacing w:before="96" w:beforeLines="40" w:after="96" w:afterLines="40" w:line="24" w:lineRule="atLeast"/>
              <w:rPr>
                <w:rFonts w:eastAsia="Cambria"/>
                <w:sz w:val="18"/>
                <w:szCs w:val="18"/>
                <w:lang w:val="en-GB" w:eastAsia="en-US"/>
              </w:rPr>
            </w:pPr>
          </w:p>
        </w:tc>
        <w:tc>
          <w:tcPr>
            <w:tcW w:w="713" w:type="dxa"/>
          </w:tcPr>
          <w:p>
            <w:pPr>
              <w:spacing w:before="96" w:beforeLines="40" w:after="96" w:afterLines="40" w:line="24" w:lineRule="atLeast"/>
              <w:rPr>
                <w:rFonts w:eastAsia="Cambria"/>
                <w:sz w:val="18"/>
                <w:szCs w:val="18"/>
                <w:lang w:val="en-GB" w:eastAsia="en-US"/>
              </w:rPr>
            </w:pPr>
            <w:r>
              <w:rPr>
                <w:rFonts w:hint="eastAsia" w:eastAsia="宋体"/>
                <w:sz w:val="18"/>
                <w:szCs w:val="18"/>
                <w:lang w:val="en-US" w:eastAsia="zh-CN"/>
              </w:rPr>
              <w:t>10-13</w:t>
            </w:r>
          </w:p>
        </w:tc>
        <w:tc>
          <w:tcPr>
            <w:tcW w:w="4878" w:type="dxa"/>
          </w:tcPr>
          <w:p>
            <w:pPr>
              <w:spacing w:before="96" w:beforeLines="40" w:after="96" w:afterLines="40" w:line="24" w:lineRule="atLeast"/>
              <w:rPr>
                <w:rFonts w:eastAsia="Cambria"/>
                <w:sz w:val="18"/>
                <w:szCs w:val="18"/>
                <w:lang w:val="en-GB" w:eastAsia="en-US"/>
              </w:rPr>
            </w:pPr>
          </w:p>
        </w:tc>
      </w:tr>
      <w:tr>
        <w:tblPrEx>
          <w:tblCellMar>
            <w:top w:w="0" w:type="dxa"/>
            <w:left w:w="108" w:type="dxa"/>
            <w:bottom w:w="0" w:type="dxa"/>
            <w:right w:w="108" w:type="dxa"/>
          </w:tblCellMar>
        </w:tblPrEx>
        <w:trPr>
          <w:gridAfter w:val="1"/>
          <w:wAfter w:w="4878" w:type="dxa"/>
        </w:trPr>
        <w:tc>
          <w:tcPr>
            <w:tcW w:w="587" w:type="dxa"/>
            <w:shd w:val="clear" w:color="auto" w:fill="EEEEEE"/>
          </w:tcPr>
          <w:p>
            <w:pPr>
              <w:spacing w:before="96" w:beforeLines="40" w:after="96" w:afterLines="40" w:line="24" w:lineRule="atLeast"/>
              <w:jc w:val="right"/>
              <w:rPr>
                <w:rFonts w:eastAsia="Cambria"/>
                <w:b/>
                <w:bCs/>
                <w:sz w:val="18"/>
                <w:szCs w:val="18"/>
                <w:lang w:val="en-GB" w:eastAsia="en-US"/>
              </w:rPr>
            </w:pPr>
          </w:p>
        </w:tc>
        <w:tc>
          <w:tcPr>
            <w:tcW w:w="1810" w:type="dxa"/>
            <w:shd w:val="clear" w:color="auto" w:fill="EEEEEE"/>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a)</w:t>
            </w:r>
          </w:p>
        </w:tc>
        <w:tc>
          <w:tcPr>
            <w:tcW w:w="6502" w:type="dxa"/>
            <w:shd w:val="clear" w:color="auto" w:fill="EEEEEE"/>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Report the associations between genetic variant and exposure, and between genetic variant and outcome, preferably on an interpretable scale</w:t>
            </w:r>
          </w:p>
        </w:tc>
        <w:tc>
          <w:tcPr>
            <w:tcW w:w="713" w:type="dxa"/>
            <w:shd w:val="clear" w:color="auto" w:fill="EEEEEE"/>
          </w:tcPr>
          <w:p>
            <w:pPr>
              <w:spacing w:before="96" w:beforeLines="40" w:after="96" w:afterLines="40" w:line="24" w:lineRule="atLeast"/>
              <w:rPr>
                <w:rFonts w:eastAsia="Times New Roman"/>
                <w:sz w:val="18"/>
                <w:szCs w:val="18"/>
                <w:lang w:val="en-GB" w:eastAsia="en-GB"/>
              </w:rPr>
            </w:pPr>
          </w:p>
        </w:tc>
        <w:tc>
          <w:tcPr>
            <w:tcW w:w="4878" w:type="dxa"/>
            <w:shd w:val="clear" w:color="auto" w:fill="EEEEEE"/>
          </w:tcPr>
          <w:p>
            <w:pPr>
              <w:spacing w:before="96" w:beforeLines="40" w:after="96" w:afterLines="40" w:line="24" w:lineRule="atLeast"/>
              <w:rPr>
                <w:rFonts w:eastAsia="Times New Roman"/>
                <w:sz w:val="18"/>
                <w:szCs w:val="18"/>
                <w:lang w:val="en-GB" w:eastAsia="en-GB"/>
              </w:rPr>
            </w:pPr>
            <w:r>
              <w:rPr>
                <w:rFonts w:hint="eastAsia" w:eastAsia="宋体"/>
                <w:sz w:val="18"/>
                <w:szCs w:val="18"/>
                <w:lang w:val="en-US" w:eastAsia="zh-CN"/>
              </w:rPr>
              <w:t>Yes, d</w:t>
            </w:r>
            <w:r>
              <w:rPr>
                <w:rFonts w:hint="eastAsia" w:eastAsia="Cambria"/>
                <w:sz w:val="18"/>
                <w:szCs w:val="18"/>
                <w:lang w:val="en-GB" w:eastAsia="en-US"/>
              </w:rPr>
              <w:t xml:space="preserve">etailed in the Results, </w:t>
            </w:r>
            <w:r>
              <w:rPr>
                <w:rFonts w:hint="eastAsia" w:eastAsia="宋体"/>
                <w:sz w:val="18"/>
                <w:szCs w:val="18"/>
                <w:lang w:val="en-US" w:eastAsia="zh-CN"/>
              </w:rPr>
              <w:t xml:space="preserve">Table 1 and </w:t>
            </w:r>
            <w:r>
              <w:rPr>
                <w:rFonts w:hint="eastAsia" w:eastAsia="Cambria"/>
                <w:sz w:val="18"/>
                <w:szCs w:val="18"/>
                <w:lang w:val="en-GB" w:eastAsia="en-US"/>
              </w:rPr>
              <w:t xml:space="preserve">Supplementary tables </w:t>
            </w:r>
          </w:p>
        </w:tc>
      </w:tr>
      <w:tr>
        <w:tblPrEx>
          <w:tblCellMar>
            <w:top w:w="0" w:type="dxa"/>
            <w:left w:w="108" w:type="dxa"/>
            <w:bottom w:w="0" w:type="dxa"/>
            <w:right w:w="108" w:type="dxa"/>
          </w:tblCellMar>
        </w:tblPrEx>
        <w:trPr>
          <w:gridAfter w:val="1"/>
          <w:wAfter w:w="4878" w:type="dxa"/>
        </w:trPr>
        <w:tc>
          <w:tcPr>
            <w:tcW w:w="587" w:type="dxa"/>
            <w:shd w:val="clear" w:color="auto" w:fill="auto"/>
          </w:tcPr>
          <w:p>
            <w:pPr>
              <w:spacing w:before="96" w:beforeLines="40" w:after="96" w:afterLines="40" w:line="24" w:lineRule="atLeast"/>
              <w:jc w:val="right"/>
              <w:rPr>
                <w:rFonts w:eastAsia="Cambria"/>
                <w:b/>
                <w:bCs/>
                <w:sz w:val="18"/>
                <w:szCs w:val="18"/>
                <w:lang w:val="en-GB" w:eastAsia="en-US"/>
              </w:rPr>
            </w:pPr>
          </w:p>
        </w:tc>
        <w:tc>
          <w:tcPr>
            <w:tcW w:w="1810" w:type="dxa"/>
            <w:shd w:val="clear" w:color="auto" w:fill="auto"/>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b)</w:t>
            </w:r>
          </w:p>
        </w:tc>
        <w:tc>
          <w:tcPr>
            <w:tcW w:w="6502" w:type="dxa"/>
            <w:shd w:val="clear" w:color="auto" w:fill="auto"/>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Report MR estimates of the relationship between exposure and outcome, and the measures of uncertainty from the MR analysis, on an interpretable scale, such as odds ratio or relative risk per SD difference</w:t>
            </w:r>
          </w:p>
        </w:tc>
        <w:tc>
          <w:tcPr>
            <w:tcW w:w="713" w:type="dxa"/>
          </w:tcPr>
          <w:p>
            <w:pPr>
              <w:spacing w:before="96" w:beforeLines="40" w:after="96" w:afterLines="40" w:line="24" w:lineRule="atLeast"/>
              <w:rPr>
                <w:rFonts w:eastAsia="Times New Roman"/>
                <w:sz w:val="18"/>
                <w:szCs w:val="18"/>
                <w:lang w:val="en-GB" w:eastAsia="en-GB"/>
              </w:rPr>
            </w:pPr>
          </w:p>
        </w:tc>
        <w:tc>
          <w:tcPr>
            <w:tcW w:w="4878" w:type="dxa"/>
          </w:tcPr>
          <w:p>
            <w:pPr>
              <w:spacing w:before="96" w:beforeLines="40" w:after="96" w:afterLines="40" w:line="24" w:lineRule="atLeast"/>
              <w:rPr>
                <w:rFonts w:eastAsia="Times New Roman"/>
                <w:sz w:val="18"/>
                <w:szCs w:val="18"/>
                <w:lang w:val="en-GB" w:eastAsia="en-GB"/>
              </w:rPr>
            </w:pPr>
            <w:r>
              <w:rPr>
                <w:rFonts w:hint="eastAsia" w:eastAsia="宋体"/>
                <w:sz w:val="18"/>
                <w:szCs w:val="18"/>
                <w:lang w:val="en-US" w:eastAsia="zh-CN"/>
              </w:rPr>
              <w:t>Yes, d</w:t>
            </w:r>
            <w:r>
              <w:rPr>
                <w:rFonts w:hint="eastAsia" w:eastAsia="Cambria"/>
                <w:sz w:val="18"/>
                <w:szCs w:val="18"/>
                <w:lang w:val="en-GB" w:eastAsia="en-US"/>
              </w:rPr>
              <w:t xml:space="preserve">etailed in the Results, </w:t>
            </w:r>
            <w:r>
              <w:rPr>
                <w:rFonts w:hint="eastAsia" w:eastAsia="宋体"/>
                <w:sz w:val="18"/>
                <w:szCs w:val="18"/>
                <w:lang w:val="en-US" w:eastAsia="zh-CN"/>
              </w:rPr>
              <w:t xml:space="preserve">Table 1 and </w:t>
            </w:r>
            <w:r>
              <w:rPr>
                <w:rFonts w:hint="eastAsia" w:eastAsia="Cambria"/>
                <w:sz w:val="18"/>
                <w:szCs w:val="18"/>
                <w:lang w:val="en-GB" w:eastAsia="en-US"/>
              </w:rPr>
              <w:t xml:space="preserve">Supplementary tables </w:t>
            </w:r>
          </w:p>
        </w:tc>
      </w:tr>
      <w:tr>
        <w:tblPrEx>
          <w:tblCellMar>
            <w:top w:w="0" w:type="dxa"/>
            <w:left w:w="108" w:type="dxa"/>
            <w:bottom w:w="0" w:type="dxa"/>
            <w:right w:w="108" w:type="dxa"/>
          </w:tblCellMar>
        </w:tblPrEx>
        <w:trPr>
          <w:gridAfter w:val="1"/>
          <w:wAfter w:w="4878" w:type="dxa"/>
        </w:trPr>
        <w:tc>
          <w:tcPr>
            <w:tcW w:w="587" w:type="dxa"/>
            <w:shd w:val="clear" w:color="auto" w:fill="EEEEEE"/>
          </w:tcPr>
          <w:p>
            <w:pPr>
              <w:spacing w:before="96" w:beforeLines="40" w:after="96" w:afterLines="40" w:line="24" w:lineRule="atLeast"/>
              <w:jc w:val="right"/>
              <w:rPr>
                <w:rFonts w:eastAsia="Cambria"/>
                <w:b/>
                <w:bCs/>
                <w:sz w:val="18"/>
                <w:szCs w:val="18"/>
                <w:lang w:val="en-GB" w:eastAsia="en-US"/>
              </w:rPr>
            </w:pPr>
          </w:p>
        </w:tc>
        <w:tc>
          <w:tcPr>
            <w:tcW w:w="1810" w:type="dxa"/>
            <w:shd w:val="clear" w:color="auto" w:fill="EEEEEE"/>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c)</w:t>
            </w:r>
          </w:p>
        </w:tc>
        <w:tc>
          <w:tcPr>
            <w:tcW w:w="6502" w:type="dxa"/>
            <w:shd w:val="clear" w:color="auto" w:fill="EEEEEE"/>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If relevant, consider translating estimates of relative risk into absolute risk for a meaningful time period</w:t>
            </w:r>
          </w:p>
        </w:tc>
        <w:tc>
          <w:tcPr>
            <w:tcW w:w="713" w:type="dxa"/>
            <w:shd w:val="clear" w:color="auto" w:fill="EEEEEE"/>
          </w:tcPr>
          <w:p>
            <w:pPr>
              <w:spacing w:before="96" w:beforeLines="40" w:after="96" w:afterLines="40" w:line="24" w:lineRule="atLeast"/>
              <w:rPr>
                <w:rFonts w:eastAsia="Times New Roman"/>
                <w:sz w:val="18"/>
                <w:szCs w:val="18"/>
                <w:lang w:val="en-GB" w:eastAsia="en-GB"/>
              </w:rPr>
            </w:pPr>
          </w:p>
        </w:tc>
        <w:tc>
          <w:tcPr>
            <w:tcW w:w="4878" w:type="dxa"/>
            <w:shd w:val="clear" w:color="auto" w:fill="EEEEEE"/>
          </w:tcPr>
          <w:p>
            <w:pPr>
              <w:spacing w:before="96" w:beforeLines="40" w:after="96" w:afterLines="40" w:line="24" w:lineRule="atLeast"/>
              <w:rPr>
                <w:rFonts w:eastAsia="Times New Roman"/>
                <w:sz w:val="18"/>
                <w:szCs w:val="18"/>
                <w:lang w:val="en-GB" w:eastAsia="en-GB"/>
              </w:rPr>
            </w:pPr>
            <w:r>
              <w:rPr>
                <w:rFonts w:hint="eastAsia" w:eastAsia="宋体"/>
                <w:sz w:val="18"/>
                <w:szCs w:val="18"/>
                <w:lang w:val="en-US" w:eastAsia="zh-CN"/>
              </w:rPr>
              <w:t>Yes, d</w:t>
            </w:r>
            <w:r>
              <w:rPr>
                <w:rFonts w:hint="eastAsia" w:eastAsia="Cambria"/>
                <w:sz w:val="18"/>
                <w:szCs w:val="18"/>
                <w:lang w:val="en-GB" w:eastAsia="en-US"/>
              </w:rPr>
              <w:t xml:space="preserve">etailed in the Results, </w:t>
            </w:r>
            <w:r>
              <w:rPr>
                <w:rFonts w:hint="eastAsia" w:eastAsia="宋体"/>
                <w:sz w:val="18"/>
                <w:szCs w:val="18"/>
                <w:lang w:val="en-US" w:eastAsia="zh-CN"/>
              </w:rPr>
              <w:t xml:space="preserve">Table 1 and </w:t>
            </w:r>
            <w:r>
              <w:rPr>
                <w:rFonts w:hint="eastAsia" w:eastAsia="Cambria"/>
                <w:sz w:val="18"/>
                <w:szCs w:val="18"/>
                <w:lang w:val="en-GB" w:eastAsia="en-US"/>
              </w:rPr>
              <w:t xml:space="preserve">Supplementary tables </w:t>
            </w:r>
          </w:p>
        </w:tc>
      </w:tr>
      <w:tr>
        <w:tblPrEx>
          <w:tblCellMar>
            <w:top w:w="0" w:type="dxa"/>
            <w:left w:w="108" w:type="dxa"/>
            <w:bottom w:w="0" w:type="dxa"/>
            <w:right w:w="108" w:type="dxa"/>
          </w:tblCellMar>
        </w:tblPrEx>
        <w:trPr>
          <w:gridAfter w:val="1"/>
          <w:wAfter w:w="4878" w:type="dxa"/>
        </w:trPr>
        <w:tc>
          <w:tcPr>
            <w:tcW w:w="587" w:type="dxa"/>
            <w:shd w:val="clear" w:color="auto" w:fill="auto"/>
          </w:tcPr>
          <w:p>
            <w:pPr>
              <w:spacing w:before="96" w:beforeLines="40" w:after="96" w:afterLines="40" w:line="24" w:lineRule="atLeast"/>
              <w:jc w:val="right"/>
              <w:rPr>
                <w:rFonts w:eastAsia="Cambria"/>
                <w:b/>
                <w:bCs/>
                <w:sz w:val="18"/>
                <w:szCs w:val="18"/>
                <w:lang w:val="en-GB" w:eastAsia="en-US"/>
              </w:rPr>
            </w:pPr>
          </w:p>
        </w:tc>
        <w:tc>
          <w:tcPr>
            <w:tcW w:w="1810" w:type="dxa"/>
            <w:shd w:val="clear" w:color="auto" w:fill="auto"/>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d)</w:t>
            </w:r>
          </w:p>
        </w:tc>
        <w:tc>
          <w:tcPr>
            <w:tcW w:w="6502" w:type="dxa"/>
            <w:shd w:val="clear" w:color="auto" w:fill="auto"/>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Consider plots to visualize results (e.g. forest plot, scatterplot of associations between genetic variants and outcome versus between genetic variants and exposure)</w:t>
            </w:r>
          </w:p>
        </w:tc>
        <w:tc>
          <w:tcPr>
            <w:tcW w:w="713" w:type="dxa"/>
          </w:tcPr>
          <w:p>
            <w:pPr>
              <w:spacing w:before="96" w:beforeLines="40" w:after="96" w:afterLines="40" w:line="24" w:lineRule="atLeast"/>
              <w:rPr>
                <w:rFonts w:eastAsia="Times New Roman"/>
                <w:sz w:val="18"/>
                <w:szCs w:val="18"/>
                <w:lang w:val="en-GB" w:eastAsia="en-GB"/>
              </w:rPr>
            </w:pPr>
          </w:p>
        </w:tc>
        <w:tc>
          <w:tcPr>
            <w:tcW w:w="4878" w:type="dxa"/>
          </w:tcPr>
          <w:p>
            <w:pPr>
              <w:spacing w:before="96" w:beforeLines="40" w:after="96" w:afterLines="40" w:line="24" w:lineRule="atLeast"/>
              <w:rPr>
                <w:rFonts w:eastAsia="Times New Roman"/>
                <w:sz w:val="18"/>
                <w:szCs w:val="18"/>
                <w:lang w:val="en-GB" w:eastAsia="en-GB"/>
              </w:rPr>
            </w:pPr>
            <w:r>
              <w:rPr>
                <w:rFonts w:hint="eastAsia" w:eastAsia="宋体"/>
                <w:sz w:val="18"/>
                <w:szCs w:val="18"/>
                <w:lang w:val="en-US" w:eastAsia="zh-CN"/>
              </w:rPr>
              <w:t>Yes,d</w:t>
            </w:r>
            <w:r>
              <w:rPr>
                <w:rFonts w:hint="eastAsia" w:eastAsia="Cambria"/>
                <w:sz w:val="18"/>
                <w:szCs w:val="18"/>
                <w:lang w:val="en-GB" w:eastAsia="en-US"/>
              </w:rPr>
              <w:t xml:space="preserve">etailed in the Results, </w:t>
            </w:r>
            <w:r>
              <w:rPr>
                <w:rFonts w:hint="eastAsia" w:eastAsia="宋体"/>
                <w:sz w:val="18"/>
                <w:szCs w:val="18"/>
                <w:lang w:val="en-US" w:eastAsia="zh-CN"/>
              </w:rPr>
              <w:t xml:space="preserve">Table 1,Figure 2-3 and </w:t>
            </w:r>
            <w:r>
              <w:rPr>
                <w:rFonts w:hint="eastAsia" w:eastAsia="Cambria"/>
                <w:sz w:val="18"/>
                <w:szCs w:val="18"/>
                <w:lang w:val="en-GB" w:eastAsia="en-US"/>
              </w:rPr>
              <w:t xml:space="preserve">Supplementary tables </w:t>
            </w:r>
          </w:p>
        </w:tc>
      </w:tr>
      <w:tr>
        <w:tblPrEx>
          <w:tblCellMar>
            <w:top w:w="0" w:type="dxa"/>
            <w:left w:w="108" w:type="dxa"/>
            <w:bottom w:w="0" w:type="dxa"/>
            <w:right w:w="108" w:type="dxa"/>
          </w:tblCellMar>
        </w:tblPrEx>
        <w:trPr>
          <w:gridAfter w:val="1"/>
          <w:wAfter w:w="4878" w:type="dxa"/>
        </w:trPr>
        <w:tc>
          <w:tcPr>
            <w:tcW w:w="587" w:type="dxa"/>
            <w:shd w:val="clear" w:color="auto" w:fill="EEEEEE"/>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12</w:t>
            </w:r>
          </w:p>
        </w:tc>
        <w:tc>
          <w:tcPr>
            <w:tcW w:w="1810" w:type="dxa"/>
            <w:shd w:val="clear" w:color="auto" w:fill="EEEEEE"/>
          </w:tcPr>
          <w:p>
            <w:pPr>
              <w:spacing w:before="96" w:beforeLines="40" w:after="96" w:afterLines="40" w:line="24" w:lineRule="atLeast"/>
              <w:rPr>
                <w:rFonts w:eastAsia="Cambria"/>
                <w:sz w:val="18"/>
                <w:szCs w:val="18"/>
                <w:lang w:val="en-GB" w:eastAsia="en-US"/>
              </w:rPr>
            </w:pPr>
            <w:r>
              <w:rPr>
                <w:rFonts w:eastAsia="Times New Roman"/>
                <w:b/>
                <w:bCs/>
                <w:sz w:val="18"/>
                <w:szCs w:val="18"/>
                <w:lang w:val="en-GB" w:eastAsia="en-GB"/>
              </w:rPr>
              <w:t>Assessment of assumptions</w:t>
            </w:r>
          </w:p>
        </w:tc>
        <w:tc>
          <w:tcPr>
            <w:tcW w:w="6502" w:type="dxa"/>
            <w:shd w:val="clear" w:color="auto" w:fill="EEEEEE"/>
          </w:tcPr>
          <w:p>
            <w:pPr>
              <w:spacing w:before="96" w:beforeLines="40" w:after="96" w:afterLines="40" w:line="24" w:lineRule="atLeast"/>
              <w:rPr>
                <w:rFonts w:eastAsia="Cambria"/>
                <w:sz w:val="18"/>
                <w:szCs w:val="18"/>
                <w:lang w:val="en-GB" w:eastAsia="en-US"/>
              </w:rPr>
            </w:pPr>
          </w:p>
        </w:tc>
        <w:tc>
          <w:tcPr>
            <w:tcW w:w="713" w:type="dxa"/>
            <w:shd w:val="clear" w:color="auto" w:fill="EEEEEE"/>
          </w:tcPr>
          <w:p>
            <w:pPr>
              <w:spacing w:before="96" w:beforeLines="40" w:after="96" w:afterLines="40" w:line="24" w:lineRule="atLeast"/>
              <w:rPr>
                <w:rFonts w:eastAsia="Cambria"/>
                <w:sz w:val="18"/>
                <w:szCs w:val="18"/>
                <w:lang w:val="en-GB" w:eastAsia="en-US"/>
              </w:rPr>
            </w:pPr>
            <w:r>
              <w:rPr>
                <w:rFonts w:hint="eastAsia" w:eastAsia="宋体"/>
                <w:sz w:val="18"/>
                <w:szCs w:val="18"/>
                <w:lang w:val="en-US" w:eastAsia="zh-CN"/>
              </w:rPr>
              <w:t>10-13</w:t>
            </w:r>
          </w:p>
        </w:tc>
        <w:tc>
          <w:tcPr>
            <w:tcW w:w="4878" w:type="dxa"/>
            <w:shd w:val="clear" w:color="auto" w:fill="EEEEEE"/>
          </w:tcPr>
          <w:p>
            <w:pPr>
              <w:spacing w:before="96" w:beforeLines="40" w:after="96" w:afterLines="40" w:line="24" w:lineRule="atLeast"/>
              <w:rPr>
                <w:rFonts w:eastAsia="Cambria"/>
                <w:sz w:val="18"/>
                <w:szCs w:val="18"/>
                <w:lang w:val="en-GB" w:eastAsia="en-US"/>
              </w:rPr>
            </w:pPr>
          </w:p>
        </w:tc>
      </w:tr>
      <w:tr>
        <w:tblPrEx>
          <w:tblCellMar>
            <w:top w:w="0" w:type="dxa"/>
            <w:left w:w="108" w:type="dxa"/>
            <w:bottom w:w="0" w:type="dxa"/>
            <w:right w:w="108" w:type="dxa"/>
          </w:tblCellMar>
        </w:tblPrEx>
        <w:trPr>
          <w:gridAfter w:val="1"/>
          <w:wAfter w:w="4878" w:type="dxa"/>
        </w:trPr>
        <w:tc>
          <w:tcPr>
            <w:tcW w:w="587" w:type="dxa"/>
            <w:shd w:val="clear" w:color="auto" w:fill="auto"/>
          </w:tcPr>
          <w:p>
            <w:pPr>
              <w:spacing w:before="96" w:beforeLines="40" w:after="96" w:afterLines="40" w:line="24" w:lineRule="atLeast"/>
              <w:jc w:val="right"/>
              <w:rPr>
                <w:rFonts w:eastAsia="Cambria"/>
                <w:b/>
                <w:bCs/>
                <w:sz w:val="18"/>
                <w:szCs w:val="18"/>
                <w:lang w:val="en-GB" w:eastAsia="en-US"/>
              </w:rPr>
            </w:pPr>
          </w:p>
        </w:tc>
        <w:tc>
          <w:tcPr>
            <w:tcW w:w="1810" w:type="dxa"/>
            <w:shd w:val="clear" w:color="auto" w:fill="auto"/>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a)</w:t>
            </w:r>
          </w:p>
        </w:tc>
        <w:tc>
          <w:tcPr>
            <w:tcW w:w="6502" w:type="dxa"/>
            <w:shd w:val="clear" w:color="auto" w:fill="auto"/>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Report the assessment of the validity of the assumptions</w:t>
            </w:r>
          </w:p>
        </w:tc>
        <w:tc>
          <w:tcPr>
            <w:tcW w:w="713" w:type="dxa"/>
          </w:tcPr>
          <w:p>
            <w:pPr>
              <w:spacing w:before="96" w:beforeLines="40" w:after="96" w:afterLines="40" w:line="24" w:lineRule="atLeast"/>
              <w:rPr>
                <w:rFonts w:eastAsia="Times New Roman"/>
                <w:sz w:val="18"/>
                <w:szCs w:val="18"/>
                <w:lang w:val="en-GB" w:eastAsia="en-GB"/>
              </w:rPr>
            </w:pPr>
          </w:p>
        </w:tc>
        <w:tc>
          <w:tcPr>
            <w:tcW w:w="4878" w:type="dxa"/>
          </w:tcPr>
          <w:p>
            <w:pPr>
              <w:spacing w:before="96" w:beforeLines="40" w:after="96" w:afterLines="40" w:line="24" w:lineRule="atLeast"/>
              <w:rPr>
                <w:rFonts w:eastAsia="Times New Roman"/>
                <w:sz w:val="18"/>
                <w:szCs w:val="18"/>
                <w:lang w:val="en-GB" w:eastAsia="en-GB"/>
              </w:rPr>
            </w:pPr>
            <w:r>
              <w:rPr>
                <w:rFonts w:hint="eastAsia" w:eastAsia="宋体"/>
                <w:sz w:val="18"/>
                <w:szCs w:val="18"/>
                <w:lang w:val="en-US" w:eastAsia="zh-CN"/>
              </w:rPr>
              <w:t>Yes, d</w:t>
            </w:r>
            <w:r>
              <w:rPr>
                <w:rFonts w:hint="eastAsia" w:eastAsia="Times New Roman"/>
                <w:sz w:val="18"/>
                <w:szCs w:val="18"/>
                <w:lang w:val="en-GB" w:eastAsia="en-GB"/>
              </w:rPr>
              <w:t>etailed in the Methods, Supplementary table and Discusion sections</w:t>
            </w:r>
          </w:p>
        </w:tc>
      </w:tr>
      <w:tr>
        <w:tblPrEx>
          <w:tblCellMar>
            <w:top w:w="0" w:type="dxa"/>
            <w:left w:w="108" w:type="dxa"/>
            <w:bottom w:w="0" w:type="dxa"/>
            <w:right w:w="108" w:type="dxa"/>
          </w:tblCellMar>
        </w:tblPrEx>
        <w:trPr>
          <w:gridAfter w:val="1"/>
          <w:wAfter w:w="4878" w:type="dxa"/>
        </w:trPr>
        <w:tc>
          <w:tcPr>
            <w:tcW w:w="587" w:type="dxa"/>
            <w:shd w:val="clear" w:color="auto" w:fill="EEEEEE"/>
          </w:tcPr>
          <w:p>
            <w:pPr>
              <w:spacing w:before="96" w:beforeLines="40" w:after="96" w:afterLines="40" w:line="24" w:lineRule="atLeast"/>
              <w:jc w:val="right"/>
              <w:rPr>
                <w:rFonts w:eastAsia="Cambria"/>
                <w:b/>
                <w:bCs/>
                <w:sz w:val="18"/>
                <w:szCs w:val="18"/>
                <w:lang w:val="en-GB" w:eastAsia="en-US"/>
              </w:rPr>
            </w:pPr>
          </w:p>
        </w:tc>
        <w:tc>
          <w:tcPr>
            <w:tcW w:w="1810" w:type="dxa"/>
            <w:shd w:val="clear" w:color="auto" w:fill="EEEEEE"/>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b)</w:t>
            </w:r>
          </w:p>
        </w:tc>
        <w:tc>
          <w:tcPr>
            <w:tcW w:w="6502" w:type="dxa"/>
            <w:shd w:val="clear" w:color="auto" w:fill="EEEEEE"/>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 xml:space="preserve">Report any additional statistics (e.g., assessments of heterogeneity </w:t>
            </w:r>
            <w:r>
              <w:rPr>
                <w:rFonts w:eastAsia="Times New Roman"/>
                <w:sz w:val="18"/>
                <w:szCs w:val="18"/>
                <w:lang w:eastAsia="en-GB"/>
              </w:rPr>
              <w:t>across genetic variants</w:t>
            </w:r>
            <w:r>
              <w:rPr>
                <w:rFonts w:eastAsia="Times New Roman"/>
                <w:sz w:val="18"/>
                <w:szCs w:val="18"/>
                <w:lang w:val="en-GB" w:eastAsia="en-GB"/>
              </w:rPr>
              <w:t xml:space="preserve">, such as </w:t>
            </w:r>
            <w:r>
              <w:rPr>
                <w:rFonts w:eastAsia="Times New Roman"/>
                <w:i/>
                <w:sz w:val="18"/>
                <w:szCs w:val="18"/>
                <w:lang w:val="en-GB" w:eastAsia="en-GB"/>
              </w:rPr>
              <w:t>I</w:t>
            </w:r>
            <w:r>
              <w:rPr>
                <w:rFonts w:eastAsia="Times New Roman"/>
                <w:i/>
                <w:sz w:val="18"/>
                <w:szCs w:val="18"/>
                <w:vertAlign w:val="superscript"/>
                <w:lang w:val="en-GB" w:eastAsia="en-GB"/>
              </w:rPr>
              <w:t>2</w:t>
            </w:r>
            <w:r>
              <w:rPr>
                <w:rFonts w:eastAsia="Times New Roman"/>
                <w:sz w:val="18"/>
                <w:szCs w:val="18"/>
                <w:lang w:val="en-GB" w:eastAsia="en-GB"/>
              </w:rPr>
              <w:t>, Q statistic or E-value)</w:t>
            </w:r>
          </w:p>
        </w:tc>
        <w:tc>
          <w:tcPr>
            <w:tcW w:w="713" w:type="dxa"/>
            <w:shd w:val="clear" w:color="auto" w:fill="EEEEEE"/>
          </w:tcPr>
          <w:p>
            <w:pPr>
              <w:spacing w:before="96" w:beforeLines="40" w:after="96" w:afterLines="40" w:line="24" w:lineRule="atLeast"/>
              <w:rPr>
                <w:rFonts w:eastAsia="Times New Roman"/>
                <w:sz w:val="18"/>
                <w:szCs w:val="18"/>
                <w:lang w:val="en-GB" w:eastAsia="en-GB"/>
              </w:rPr>
            </w:pPr>
          </w:p>
        </w:tc>
        <w:tc>
          <w:tcPr>
            <w:tcW w:w="4878" w:type="dxa"/>
            <w:shd w:val="clear" w:color="auto" w:fill="EEEEEE"/>
          </w:tcPr>
          <w:p>
            <w:pPr>
              <w:spacing w:before="96" w:beforeLines="40" w:after="96" w:afterLines="40" w:line="24" w:lineRule="atLeast"/>
              <w:rPr>
                <w:rFonts w:eastAsia="Times New Roman"/>
                <w:sz w:val="18"/>
                <w:szCs w:val="18"/>
                <w:lang w:val="en-GB" w:eastAsia="en-GB"/>
              </w:rPr>
            </w:pPr>
            <w:r>
              <w:rPr>
                <w:rFonts w:hint="eastAsia" w:eastAsia="宋体"/>
                <w:sz w:val="18"/>
                <w:szCs w:val="18"/>
                <w:lang w:val="en-US" w:eastAsia="zh-CN"/>
              </w:rPr>
              <w:t>Yes, d</w:t>
            </w:r>
            <w:r>
              <w:rPr>
                <w:rFonts w:hint="eastAsia" w:eastAsia="Times New Roman"/>
                <w:sz w:val="18"/>
                <w:szCs w:val="18"/>
                <w:lang w:val="en-GB" w:eastAsia="en-GB"/>
              </w:rPr>
              <w:t>etailed in the Methods: HEIDI test,F-statistic test</w:t>
            </w:r>
          </w:p>
        </w:tc>
      </w:tr>
      <w:tr>
        <w:tblPrEx>
          <w:tblCellMar>
            <w:top w:w="0" w:type="dxa"/>
            <w:left w:w="108" w:type="dxa"/>
            <w:bottom w:w="0" w:type="dxa"/>
            <w:right w:w="108" w:type="dxa"/>
          </w:tblCellMar>
        </w:tblPrEx>
        <w:trPr>
          <w:gridAfter w:val="1"/>
          <w:wAfter w:w="4878" w:type="dxa"/>
        </w:trPr>
        <w:tc>
          <w:tcPr>
            <w:tcW w:w="587" w:type="dxa"/>
            <w:shd w:val="clear" w:color="auto" w:fill="auto"/>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13</w:t>
            </w:r>
          </w:p>
        </w:tc>
        <w:tc>
          <w:tcPr>
            <w:tcW w:w="1810" w:type="dxa"/>
            <w:shd w:val="clear" w:color="auto" w:fill="auto"/>
          </w:tcPr>
          <w:p>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Sensitivity analyses and additional analyses</w:t>
            </w:r>
          </w:p>
        </w:tc>
        <w:tc>
          <w:tcPr>
            <w:tcW w:w="6502" w:type="dxa"/>
            <w:shd w:val="clear" w:color="auto" w:fill="auto"/>
          </w:tcPr>
          <w:p>
            <w:pPr>
              <w:spacing w:before="96" w:beforeLines="40" w:after="96" w:afterLines="40" w:line="24" w:lineRule="atLeast"/>
              <w:rPr>
                <w:rFonts w:eastAsia="Cambria"/>
                <w:sz w:val="18"/>
                <w:szCs w:val="18"/>
                <w:lang w:val="en-GB" w:eastAsia="en-US"/>
              </w:rPr>
            </w:pPr>
          </w:p>
        </w:tc>
        <w:tc>
          <w:tcPr>
            <w:tcW w:w="713" w:type="dxa"/>
          </w:tcPr>
          <w:p>
            <w:pPr>
              <w:spacing w:before="96" w:beforeLines="40" w:after="96" w:afterLines="40" w:line="24" w:lineRule="atLeast"/>
              <w:rPr>
                <w:rFonts w:eastAsia="Cambria"/>
                <w:sz w:val="18"/>
                <w:szCs w:val="18"/>
                <w:lang w:val="en-GB" w:eastAsia="en-US"/>
              </w:rPr>
            </w:pPr>
            <w:r>
              <w:rPr>
                <w:rFonts w:hint="eastAsia" w:eastAsia="宋体"/>
                <w:sz w:val="18"/>
                <w:szCs w:val="18"/>
                <w:lang w:val="en-US" w:eastAsia="zh-CN"/>
              </w:rPr>
              <w:t>10-13</w:t>
            </w:r>
          </w:p>
        </w:tc>
        <w:tc>
          <w:tcPr>
            <w:tcW w:w="4878" w:type="dxa"/>
          </w:tcPr>
          <w:p>
            <w:pPr>
              <w:spacing w:before="96" w:beforeLines="40" w:after="96" w:afterLines="40" w:line="24" w:lineRule="atLeast"/>
              <w:rPr>
                <w:rFonts w:eastAsia="Cambria"/>
                <w:sz w:val="18"/>
                <w:szCs w:val="18"/>
                <w:lang w:val="en-GB" w:eastAsia="en-US"/>
              </w:rPr>
            </w:pPr>
          </w:p>
        </w:tc>
      </w:tr>
      <w:tr>
        <w:tblPrEx>
          <w:tblCellMar>
            <w:top w:w="0" w:type="dxa"/>
            <w:left w:w="108" w:type="dxa"/>
            <w:bottom w:w="0" w:type="dxa"/>
            <w:right w:w="108" w:type="dxa"/>
          </w:tblCellMar>
        </w:tblPrEx>
        <w:trPr>
          <w:gridAfter w:val="1"/>
          <w:wAfter w:w="4878" w:type="dxa"/>
        </w:trPr>
        <w:tc>
          <w:tcPr>
            <w:tcW w:w="587" w:type="dxa"/>
            <w:shd w:val="clear" w:color="auto" w:fill="EEEEEE"/>
          </w:tcPr>
          <w:p>
            <w:pPr>
              <w:spacing w:before="96" w:beforeLines="40" w:after="96" w:afterLines="40" w:line="24" w:lineRule="atLeast"/>
              <w:jc w:val="right"/>
              <w:rPr>
                <w:rFonts w:eastAsia="Cambria"/>
                <w:b/>
                <w:bCs/>
                <w:sz w:val="18"/>
                <w:szCs w:val="18"/>
                <w:lang w:val="en-GB" w:eastAsia="en-US"/>
              </w:rPr>
            </w:pPr>
          </w:p>
        </w:tc>
        <w:tc>
          <w:tcPr>
            <w:tcW w:w="1810" w:type="dxa"/>
            <w:shd w:val="clear" w:color="auto" w:fill="EEEEEE"/>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a)</w:t>
            </w:r>
          </w:p>
        </w:tc>
        <w:tc>
          <w:tcPr>
            <w:tcW w:w="6502" w:type="dxa"/>
            <w:shd w:val="clear" w:color="auto" w:fill="EEEEEE"/>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Report any sensitivity analyses to assess the robustness of the main results to violations of the assumptions</w:t>
            </w:r>
          </w:p>
        </w:tc>
        <w:tc>
          <w:tcPr>
            <w:tcW w:w="713" w:type="dxa"/>
            <w:shd w:val="clear" w:color="auto" w:fill="EEEEEE"/>
          </w:tcPr>
          <w:p>
            <w:pPr>
              <w:spacing w:before="96" w:beforeLines="40" w:after="96" w:afterLines="40" w:line="24" w:lineRule="atLeast"/>
              <w:rPr>
                <w:rFonts w:eastAsia="Times New Roman"/>
                <w:sz w:val="18"/>
                <w:szCs w:val="18"/>
                <w:lang w:val="en-GB" w:eastAsia="en-GB"/>
              </w:rPr>
            </w:pPr>
          </w:p>
        </w:tc>
        <w:tc>
          <w:tcPr>
            <w:tcW w:w="4878" w:type="dxa"/>
            <w:shd w:val="clear" w:color="auto" w:fill="EEEEEE"/>
          </w:tcPr>
          <w:p>
            <w:pPr>
              <w:spacing w:before="96" w:beforeLines="40" w:after="96" w:afterLines="40" w:line="24" w:lineRule="atLeast"/>
              <w:rPr>
                <w:rFonts w:eastAsia="Times New Roman"/>
                <w:sz w:val="18"/>
                <w:szCs w:val="18"/>
                <w:lang w:val="en-GB" w:eastAsia="en-GB"/>
              </w:rPr>
            </w:pPr>
            <w:r>
              <w:rPr>
                <w:rFonts w:hint="eastAsia" w:eastAsia="宋体"/>
                <w:sz w:val="18"/>
                <w:szCs w:val="18"/>
                <w:lang w:val="en-US" w:eastAsia="zh-CN"/>
              </w:rPr>
              <w:t xml:space="preserve">Yes, </w:t>
            </w:r>
            <w:r>
              <w:rPr>
                <w:rFonts w:hint="eastAsia" w:eastAsia="Times New Roman"/>
                <w:sz w:val="18"/>
                <w:szCs w:val="18"/>
                <w:lang w:val="en-GB" w:eastAsia="en-GB"/>
              </w:rPr>
              <w:t>HEIDI test,F-statistic test</w:t>
            </w:r>
          </w:p>
        </w:tc>
      </w:tr>
      <w:tr>
        <w:tblPrEx>
          <w:tblCellMar>
            <w:top w:w="0" w:type="dxa"/>
            <w:left w:w="108" w:type="dxa"/>
            <w:bottom w:w="0" w:type="dxa"/>
            <w:right w:w="108" w:type="dxa"/>
          </w:tblCellMar>
        </w:tblPrEx>
        <w:trPr>
          <w:gridAfter w:val="1"/>
          <w:wAfter w:w="4878" w:type="dxa"/>
        </w:trPr>
        <w:tc>
          <w:tcPr>
            <w:tcW w:w="587" w:type="dxa"/>
            <w:shd w:val="clear" w:color="auto" w:fill="auto"/>
          </w:tcPr>
          <w:p>
            <w:pPr>
              <w:spacing w:before="96" w:beforeLines="40" w:after="96" w:afterLines="40" w:line="24" w:lineRule="atLeast"/>
              <w:jc w:val="right"/>
              <w:rPr>
                <w:rFonts w:eastAsia="Cambria"/>
                <w:b/>
                <w:bCs/>
                <w:sz w:val="18"/>
                <w:szCs w:val="18"/>
                <w:lang w:val="en-GB" w:eastAsia="en-US"/>
              </w:rPr>
            </w:pPr>
          </w:p>
        </w:tc>
        <w:tc>
          <w:tcPr>
            <w:tcW w:w="1810" w:type="dxa"/>
            <w:shd w:val="clear" w:color="auto" w:fill="auto"/>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b)</w:t>
            </w:r>
          </w:p>
        </w:tc>
        <w:tc>
          <w:tcPr>
            <w:tcW w:w="6502" w:type="dxa"/>
            <w:shd w:val="clear" w:color="auto" w:fill="auto"/>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Report results from other sensitivity analyses or additional analyses</w:t>
            </w:r>
          </w:p>
        </w:tc>
        <w:tc>
          <w:tcPr>
            <w:tcW w:w="713" w:type="dxa"/>
          </w:tcPr>
          <w:p>
            <w:pPr>
              <w:spacing w:before="96" w:beforeLines="40" w:after="96" w:afterLines="40" w:line="24" w:lineRule="atLeast"/>
              <w:rPr>
                <w:rFonts w:eastAsia="Times New Roman"/>
                <w:sz w:val="18"/>
                <w:szCs w:val="18"/>
                <w:lang w:val="en-GB" w:eastAsia="en-GB"/>
              </w:rPr>
            </w:pPr>
          </w:p>
        </w:tc>
        <w:tc>
          <w:tcPr>
            <w:tcW w:w="4878" w:type="dxa"/>
          </w:tcPr>
          <w:p>
            <w:pPr>
              <w:spacing w:before="96" w:beforeLines="40" w:after="96" w:afterLines="40" w:line="24" w:lineRule="atLeast"/>
              <w:rPr>
                <w:rFonts w:hint="default" w:eastAsia="Times New Roman"/>
                <w:sz w:val="18"/>
                <w:szCs w:val="18"/>
                <w:lang w:val="en-US" w:eastAsia="en-GB"/>
              </w:rPr>
            </w:pPr>
            <w:r>
              <w:rPr>
                <w:rFonts w:hint="eastAsia" w:eastAsia="宋体"/>
                <w:sz w:val="18"/>
                <w:szCs w:val="18"/>
                <w:lang w:val="en-US" w:eastAsia="zh-CN"/>
              </w:rPr>
              <w:t>Yes, a heterogeneity PHEIDI &gt; 0.01 as inclusion criteria for analysis</w:t>
            </w:r>
          </w:p>
        </w:tc>
      </w:tr>
      <w:tr>
        <w:tblPrEx>
          <w:tblCellMar>
            <w:top w:w="0" w:type="dxa"/>
            <w:left w:w="108" w:type="dxa"/>
            <w:bottom w:w="0" w:type="dxa"/>
            <w:right w:w="108" w:type="dxa"/>
          </w:tblCellMar>
        </w:tblPrEx>
        <w:trPr>
          <w:gridAfter w:val="1"/>
          <w:wAfter w:w="4878" w:type="dxa"/>
        </w:trPr>
        <w:tc>
          <w:tcPr>
            <w:tcW w:w="587" w:type="dxa"/>
            <w:shd w:val="clear" w:color="auto" w:fill="EEEEEE"/>
          </w:tcPr>
          <w:p>
            <w:pPr>
              <w:spacing w:before="96" w:beforeLines="40" w:after="96" w:afterLines="40" w:line="24" w:lineRule="atLeast"/>
              <w:jc w:val="right"/>
              <w:rPr>
                <w:rFonts w:eastAsia="Cambria"/>
                <w:b/>
                <w:bCs/>
                <w:sz w:val="18"/>
                <w:szCs w:val="18"/>
                <w:lang w:val="en-GB" w:eastAsia="en-US"/>
              </w:rPr>
            </w:pPr>
          </w:p>
        </w:tc>
        <w:tc>
          <w:tcPr>
            <w:tcW w:w="1810" w:type="dxa"/>
            <w:shd w:val="clear" w:color="auto" w:fill="EEEEEE"/>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c)</w:t>
            </w:r>
          </w:p>
        </w:tc>
        <w:tc>
          <w:tcPr>
            <w:tcW w:w="6502" w:type="dxa"/>
            <w:shd w:val="clear" w:color="auto" w:fill="EEEEEE"/>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Report any assessment of direction of causal relationship (e.g., bidirectional MR)</w:t>
            </w:r>
          </w:p>
        </w:tc>
        <w:tc>
          <w:tcPr>
            <w:tcW w:w="713" w:type="dxa"/>
            <w:shd w:val="clear" w:color="auto" w:fill="EEEEEE"/>
          </w:tcPr>
          <w:p>
            <w:pPr>
              <w:spacing w:before="96" w:beforeLines="40" w:after="96" w:afterLines="40" w:line="24" w:lineRule="atLeast"/>
              <w:rPr>
                <w:rFonts w:eastAsia="Times New Roman"/>
                <w:sz w:val="18"/>
                <w:szCs w:val="18"/>
                <w:lang w:val="en-GB" w:eastAsia="en-GB"/>
              </w:rPr>
            </w:pPr>
          </w:p>
        </w:tc>
        <w:tc>
          <w:tcPr>
            <w:tcW w:w="4878" w:type="dxa"/>
            <w:shd w:val="clear" w:color="auto" w:fill="EEEEEE"/>
          </w:tcPr>
          <w:p>
            <w:pPr>
              <w:spacing w:before="96" w:beforeLines="40" w:after="96" w:afterLines="40" w:line="24" w:lineRule="atLeast"/>
              <w:rPr>
                <w:rFonts w:hint="default" w:eastAsia="宋体"/>
                <w:sz w:val="18"/>
                <w:szCs w:val="18"/>
                <w:lang w:val="en-US" w:eastAsia="zh-CN"/>
              </w:rPr>
            </w:pPr>
            <w:r>
              <w:rPr>
                <w:rFonts w:hint="default" w:eastAsia="宋体"/>
                <w:sz w:val="18"/>
                <w:szCs w:val="18"/>
                <w:lang w:val="en-US" w:eastAsia="zh-CN"/>
              </w:rPr>
              <w:t>Our study is different from the two-sample Mendelian randomization study</w:t>
            </w:r>
          </w:p>
        </w:tc>
      </w:tr>
      <w:tr>
        <w:tblPrEx>
          <w:tblCellMar>
            <w:top w:w="0" w:type="dxa"/>
            <w:left w:w="108" w:type="dxa"/>
            <w:bottom w:w="0" w:type="dxa"/>
            <w:right w:w="108" w:type="dxa"/>
          </w:tblCellMar>
        </w:tblPrEx>
        <w:trPr>
          <w:gridAfter w:val="1"/>
          <w:wAfter w:w="4878" w:type="dxa"/>
        </w:trPr>
        <w:tc>
          <w:tcPr>
            <w:tcW w:w="587" w:type="dxa"/>
            <w:shd w:val="clear" w:color="auto" w:fill="auto"/>
          </w:tcPr>
          <w:p>
            <w:pPr>
              <w:spacing w:before="96" w:beforeLines="40" w:after="96" w:afterLines="40" w:line="24" w:lineRule="atLeast"/>
              <w:jc w:val="right"/>
              <w:rPr>
                <w:rFonts w:eastAsia="Cambria"/>
                <w:b/>
                <w:bCs/>
                <w:sz w:val="18"/>
                <w:szCs w:val="18"/>
                <w:lang w:val="en-GB" w:eastAsia="en-US"/>
              </w:rPr>
            </w:pPr>
          </w:p>
        </w:tc>
        <w:tc>
          <w:tcPr>
            <w:tcW w:w="1810" w:type="dxa"/>
            <w:shd w:val="clear" w:color="auto" w:fill="auto"/>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d)</w:t>
            </w:r>
          </w:p>
        </w:tc>
        <w:tc>
          <w:tcPr>
            <w:tcW w:w="6502" w:type="dxa"/>
            <w:shd w:val="clear" w:color="auto" w:fill="auto"/>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When relevant, report and compare with estimates from non-MR analyses</w:t>
            </w:r>
          </w:p>
        </w:tc>
        <w:tc>
          <w:tcPr>
            <w:tcW w:w="713" w:type="dxa"/>
          </w:tcPr>
          <w:p>
            <w:pPr>
              <w:spacing w:before="96" w:beforeLines="40" w:after="96" w:afterLines="40" w:line="24" w:lineRule="atLeast"/>
              <w:rPr>
                <w:rFonts w:eastAsia="Times New Roman"/>
                <w:sz w:val="18"/>
                <w:szCs w:val="18"/>
                <w:lang w:val="en-GB" w:eastAsia="en-GB"/>
              </w:rPr>
            </w:pPr>
          </w:p>
        </w:tc>
        <w:tc>
          <w:tcPr>
            <w:tcW w:w="4878" w:type="dxa"/>
          </w:tcPr>
          <w:p>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Yes, d</w:t>
            </w:r>
            <w:r>
              <w:rPr>
                <w:rFonts w:hint="eastAsia" w:eastAsia="Times New Roman"/>
                <w:sz w:val="18"/>
                <w:szCs w:val="18"/>
                <w:lang w:val="en-GB" w:eastAsia="en-GB"/>
              </w:rPr>
              <w:t xml:space="preserve">etailed in the </w:t>
            </w:r>
            <w:r>
              <w:rPr>
                <w:rFonts w:hint="eastAsia" w:eastAsia="宋体"/>
                <w:sz w:val="18"/>
                <w:szCs w:val="18"/>
                <w:lang w:val="en-US" w:eastAsia="zh-CN"/>
              </w:rPr>
              <w:t>introduction and discussion - some evidence from observational studies is presented</w:t>
            </w:r>
          </w:p>
        </w:tc>
      </w:tr>
      <w:tr>
        <w:tblPrEx>
          <w:tblCellMar>
            <w:top w:w="0" w:type="dxa"/>
            <w:left w:w="108" w:type="dxa"/>
            <w:bottom w:w="0" w:type="dxa"/>
            <w:right w:w="108" w:type="dxa"/>
          </w:tblCellMar>
        </w:tblPrEx>
        <w:trPr>
          <w:gridAfter w:val="1"/>
          <w:wAfter w:w="4878" w:type="dxa"/>
        </w:trPr>
        <w:tc>
          <w:tcPr>
            <w:tcW w:w="587" w:type="dxa"/>
            <w:tcBorders>
              <w:bottom w:val="single" w:color="7F7F7F" w:sz="6" w:space="0"/>
            </w:tcBorders>
            <w:shd w:val="clear" w:color="auto" w:fill="EEEEEE"/>
          </w:tcPr>
          <w:p>
            <w:pPr>
              <w:spacing w:before="96" w:beforeLines="40" w:after="96" w:afterLines="40" w:line="24" w:lineRule="atLeast"/>
              <w:jc w:val="right"/>
              <w:rPr>
                <w:rFonts w:eastAsia="Cambria"/>
                <w:b/>
                <w:bCs/>
                <w:sz w:val="18"/>
                <w:szCs w:val="18"/>
                <w:lang w:val="en-GB" w:eastAsia="en-US"/>
              </w:rPr>
            </w:pPr>
          </w:p>
        </w:tc>
        <w:tc>
          <w:tcPr>
            <w:tcW w:w="1810" w:type="dxa"/>
            <w:tcBorders>
              <w:bottom w:val="single" w:color="7F7F7F" w:sz="6" w:space="0"/>
            </w:tcBorders>
            <w:shd w:val="clear" w:color="auto" w:fill="EEEEEE"/>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e)</w:t>
            </w:r>
          </w:p>
        </w:tc>
        <w:tc>
          <w:tcPr>
            <w:tcW w:w="6502" w:type="dxa"/>
            <w:tcBorders>
              <w:bottom w:val="single" w:color="7F7F7F" w:sz="6" w:space="0"/>
            </w:tcBorders>
            <w:shd w:val="clear" w:color="auto" w:fill="EEEEEE"/>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Consider additional plots to visualize results (e.g., leave-one-out analyses)</w:t>
            </w:r>
          </w:p>
        </w:tc>
        <w:tc>
          <w:tcPr>
            <w:tcW w:w="713" w:type="dxa"/>
            <w:tcBorders>
              <w:bottom w:val="single" w:color="7F7F7F" w:sz="6" w:space="0"/>
            </w:tcBorders>
            <w:shd w:val="clear" w:color="auto" w:fill="EEEEEE"/>
          </w:tcPr>
          <w:p>
            <w:pPr>
              <w:spacing w:before="96" w:beforeLines="40" w:after="96" w:afterLines="40" w:line="24" w:lineRule="atLeast"/>
              <w:rPr>
                <w:rFonts w:eastAsia="Times New Roman"/>
                <w:sz w:val="18"/>
                <w:szCs w:val="18"/>
                <w:lang w:val="en-GB" w:eastAsia="en-GB"/>
              </w:rPr>
            </w:pPr>
          </w:p>
        </w:tc>
        <w:tc>
          <w:tcPr>
            <w:tcW w:w="4878" w:type="dxa"/>
            <w:tcBorders>
              <w:bottom w:val="single" w:color="7F7F7F" w:sz="6" w:space="0"/>
            </w:tcBorders>
            <w:shd w:val="clear" w:color="auto" w:fill="EEEEEE"/>
          </w:tcPr>
          <w:p>
            <w:pPr>
              <w:spacing w:before="96" w:beforeLines="40" w:after="96" w:afterLines="40" w:line="24" w:lineRule="atLeast"/>
              <w:rPr>
                <w:rFonts w:eastAsia="Times New Roman"/>
                <w:sz w:val="18"/>
                <w:szCs w:val="18"/>
                <w:lang w:val="en-GB" w:eastAsia="en-GB"/>
              </w:rPr>
            </w:pPr>
            <w:r>
              <w:rPr>
                <w:rFonts w:hint="eastAsia" w:eastAsia="Times New Roman"/>
                <w:sz w:val="18"/>
                <w:szCs w:val="18"/>
                <w:lang w:val="en-GB" w:eastAsia="en-GB"/>
              </w:rPr>
              <w:t>Our study is different from the two-sample Mendelian randomization study</w:t>
            </w:r>
          </w:p>
        </w:tc>
      </w:tr>
      <w:tr>
        <w:tblPrEx>
          <w:tblCellMar>
            <w:top w:w="0" w:type="dxa"/>
            <w:left w:w="108" w:type="dxa"/>
            <w:bottom w:w="0" w:type="dxa"/>
            <w:right w:w="108" w:type="dxa"/>
          </w:tblCellMar>
        </w:tblPrEx>
        <w:trPr>
          <w:gridAfter w:val="1"/>
          <w:wAfter w:w="4878" w:type="dxa"/>
        </w:trPr>
        <w:tc>
          <w:tcPr>
            <w:tcW w:w="587" w:type="dxa"/>
            <w:tcBorders>
              <w:top w:val="single" w:color="7F7F7F" w:sz="6" w:space="0"/>
            </w:tcBorders>
            <w:shd w:val="clear" w:color="auto" w:fill="auto"/>
          </w:tcPr>
          <w:p>
            <w:pPr>
              <w:spacing w:before="96" w:beforeLines="40" w:after="96" w:afterLines="40" w:line="24" w:lineRule="atLeast"/>
              <w:rPr>
                <w:rFonts w:eastAsia="Times New Roman"/>
                <w:b/>
                <w:bCs/>
                <w:sz w:val="18"/>
                <w:szCs w:val="18"/>
                <w:lang w:val="en-GB" w:eastAsia="en-GB"/>
              </w:rPr>
            </w:pPr>
          </w:p>
        </w:tc>
        <w:tc>
          <w:tcPr>
            <w:tcW w:w="1810" w:type="dxa"/>
            <w:tcBorders>
              <w:top w:val="single" w:color="7F7F7F" w:sz="6" w:space="0"/>
            </w:tcBorders>
            <w:shd w:val="clear" w:color="auto" w:fill="auto"/>
          </w:tcPr>
          <w:p>
            <w:pPr>
              <w:spacing w:before="96" w:beforeLines="40" w:after="96" w:afterLines="40" w:line="24" w:lineRule="atLeast"/>
              <w:rPr>
                <w:rFonts w:eastAsia="Cambria"/>
                <w:sz w:val="18"/>
                <w:szCs w:val="18"/>
                <w:lang w:val="en-GB" w:eastAsia="en-US"/>
              </w:rPr>
            </w:pPr>
            <w:r>
              <w:rPr>
                <w:rFonts w:eastAsia="Times New Roman"/>
                <w:b/>
                <w:bCs/>
                <w:sz w:val="18"/>
                <w:szCs w:val="18"/>
                <w:lang w:val="en-GB" w:eastAsia="en-GB"/>
              </w:rPr>
              <w:t>DISCUSSION</w:t>
            </w:r>
          </w:p>
        </w:tc>
        <w:tc>
          <w:tcPr>
            <w:tcW w:w="6502" w:type="dxa"/>
            <w:tcBorders>
              <w:top w:val="single" w:color="7F7F7F" w:sz="6" w:space="0"/>
            </w:tcBorders>
            <w:shd w:val="clear" w:color="auto" w:fill="auto"/>
          </w:tcPr>
          <w:p>
            <w:pPr>
              <w:spacing w:before="96" w:beforeLines="40" w:after="96" w:afterLines="40" w:line="24" w:lineRule="atLeast"/>
              <w:rPr>
                <w:rFonts w:eastAsia="Cambria"/>
                <w:sz w:val="18"/>
                <w:szCs w:val="18"/>
                <w:lang w:val="en-GB" w:eastAsia="en-US"/>
              </w:rPr>
            </w:pPr>
          </w:p>
        </w:tc>
        <w:tc>
          <w:tcPr>
            <w:tcW w:w="713" w:type="dxa"/>
            <w:tcBorders>
              <w:top w:val="single" w:color="7F7F7F" w:sz="6" w:space="0"/>
            </w:tcBorders>
          </w:tcPr>
          <w:p>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13-18</w:t>
            </w:r>
          </w:p>
        </w:tc>
        <w:tc>
          <w:tcPr>
            <w:tcW w:w="4878" w:type="dxa"/>
            <w:tcBorders>
              <w:top w:val="single" w:color="7F7F7F" w:sz="6" w:space="0"/>
            </w:tcBorders>
          </w:tcPr>
          <w:p>
            <w:pPr>
              <w:spacing w:before="96" w:beforeLines="40" w:after="96" w:afterLines="40" w:line="24" w:lineRule="atLeast"/>
              <w:rPr>
                <w:rFonts w:eastAsia="Cambria"/>
                <w:sz w:val="18"/>
                <w:szCs w:val="18"/>
                <w:lang w:val="en-GB" w:eastAsia="en-US"/>
              </w:rPr>
            </w:pPr>
          </w:p>
        </w:tc>
      </w:tr>
      <w:tr>
        <w:tblPrEx>
          <w:tblCellMar>
            <w:top w:w="0" w:type="dxa"/>
            <w:left w:w="108" w:type="dxa"/>
            <w:bottom w:w="0" w:type="dxa"/>
            <w:right w:w="108" w:type="dxa"/>
          </w:tblCellMar>
        </w:tblPrEx>
        <w:trPr>
          <w:gridAfter w:val="1"/>
          <w:wAfter w:w="4878" w:type="dxa"/>
        </w:trPr>
        <w:tc>
          <w:tcPr>
            <w:tcW w:w="587" w:type="dxa"/>
            <w:shd w:val="clear" w:color="auto" w:fill="EEEEEE"/>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14</w:t>
            </w:r>
          </w:p>
        </w:tc>
        <w:tc>
          <w:tcPr>
            <w:tcW w:w="1810" w:type="dxa"/>
            <w:shd w:val="clear" w:color="auto" w:fill="EEEEEE"/>
          </w:tcPr>
          <w:p>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Key results </w:t>
            </w:r>
          </w:p>
        </w:tc>
        <w:tc>
          <w:tcPr>
            <w:tcW w:w="6502" w:type="dxa"/>
            <w:shd w:val="clear" w:color="auto" w:fill="EEEEEE"/>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Summarize key results with reference to study objectives</w:t>
            </w:r>
          </w:p>
        </w:tc>
        <w:tc>
          <w:tcPr>
            <w:tcW w:w="713" w:type="dxa"/>
            <w:shd w:val="clear" w:color="auto" w:fill="EEEEEE"/>
          </w:tcPr>
          <w:p>
            <w:pPr>
              <w:spacing w:before="96" w:beforeLines="40" w:after="96" w:afterLines="40" w:line="24" w:lineRule="atLeast"/>
              <w:rPr>
                <w:rFonts w:eastAsia="Times New Roman"/>
                <w:sz w:val="18"/>
                <w:szCs w:val="18"/>
                <w:lang w:val="en-GB" w:eastAsia="en-GB"/>
              </w:rPr>
            </w:pPr>
          </w:p>
        </w:tc>
        <w:tc>
          <w:tcPr>
            <w:tcW w:w="4878" w:type="dxa"/>
            <w:shd w:val="clear" w:color="auto" w:fill="EEEEEE"/>
          </w:tcPr>
          <w:p>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Yes,</w:t>
            </w:r>
            <w:r>
              <w:rPr>
                <w:rFonts w:hint="eastAsia" w:eastAsia="Times New Roman"/>
                <w:sz w:val="18"/>
                <w:szCs w:val="18"/>
                <w:lang w:val="en-GB" w:eastAsia="en-GB"/>
              </w:rPr>
              <w:t>Detailed in the Discussion section</w:t>
            </w:r>
            <w:r>
              <w:rPr>
                <w:rFonts w:hint="eastAsia" w:eastAsia="宋体"/>
                <w:sz w:val="18"/>
                <w:szCs w:val="18"/>
                <w:lang w:val="en-US" w:eastAsia="zh-CN"/>
              </w:rPr>
              <w:t>, The first paragraph of the discussion</w:t>
            </w:r>
          </w:p>
        </w:tc>
      </w:tr>
      <w:tr>
        <w:tblPrEx>
          <w:tblCellMar>
            <w:top w:w="0" w:type="dxa"/>
            <w:left w:w="108" w:type="dxa"/>
            <w:bottom w:w="0" w:type="dxa"/>
            <w:right w:w="108" w:type="dxa"/>
          </w:tblCellMar>
        </w:tblPrEx>
        <w:trPr>
          <w:gridAfter w:val="1"/>
          <w:wAfter w:w="4878" w:type="dxa"/>
        </w:trPr>
        <w:tc>
          <w:tcPr>
            <w:tcW w:w="587" w:type="dxa"/>
            <w:shd w:val="clear" w:color="auto" w:fill="auto"/>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15</w:t>
            </w:r>
          </w:p>
        </w:tc>
        <w:tc>
          <w:tcPr>
            <w:tcW w:w="1810" w:type="dxa"/>
            <w:shd w:val="clear" w:color="auto" w:fill="auto"/>
          </w:tcPr>
          <w:p>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Limitations</w:t>
            </w:r>
          </w:p>
        </w:tc>
        <w:tc>
          <w:tcPr>
            <w:tcW w:w="6502" w:type="dxa"/>
            <w:shd w:val="clear" w:color="auto" w:fill="auto"/>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Discuss limitations of the study, taking into account the validity of the IV assumptions, other sources of potential bias, and imprecision. Discuss both direction and magnitude of any potential bias and any efforts to address them</w:t>
            </w:r>
            <w:r>
              <w:rPr>
                <w:rFonts w:eastAsia="Times New Roman"/>
                <w:sz w:val="18"/>
                <w:szCs w:val="18"/>
                <w:shd w:val="clear" w:color="auto" w:fill="FFFFFF"/>
                <w:lang w:val="en-GB" w:eastAsia="en-GB"/>
              </w:rPr>
              <w:t> </w:t>
            </w:r>
          </w:p>
        </w:tc>
        <w:tc>
          <w:tcPr>
            <w:tcW w:w="713" w:type="dxa"/>
          </w:tcPr>
          <w:p>
            <w:pPr>
              <w:spacing w:before="96" w:beforeLines="40" w:after="96" w:afterLines="40" w:line="24" w:lineRule="atLeast"/>
              <w:rPr>
                <w:rFonts w:eastAsia="Times New Roman"/>
                <w:sz w:val="18"/>
                <w:szCs w:val="18"/>
                <w:lang w:val="en-GB" w:eastAsia="en-GB"/>
              </w:rPr>
            </w:pPr>
          </w:p>
        </w:tc>
        <w:tc>
          <w:tcPr>
            <w:tcW w:w="4878" w:type="dxa"/>
          </w:tcPr>
          <w:p>
            <w:pPr>
              <w:spacing w:before="96" w:beforeLines="40" w:after="96" w:afterLines="40" w:line="24" w:lineRule="atLeast"/>
              <w:rPr>
                <w:rFonts w:eastAsia="Times New Roman"/>
                <w:sz w:val="18"/>
                <w:szCs w:val="18"/>
                <w:lang w:val="en-GB" w:eastAsia="en-GB"/>
              </w:rPr>
            </w:pPr>
            <w:r>
              <w:rPr>
                <w:rFonts w:hint="eastAsia" w:eastAsia="宋体"/>
                <w:sz w:val="18"/>
                <w:szCs w:val="18"/>
                <w:lang w:val="en-US" w:eastAsia="zh-CN"/>
              </w:rPr>
              <w:t>Yes,</w:t>
            </w:r>
            <w:r>
              <w:rPr>
                <w:rFonts w:hint="eastAsia" w:eastAsia="Times New Roman"/>
                <w:sz w:val="18"/>
                <w:szCs w:val="18"/>
                <w:lang w:val="en-GB" w:eastAsia="en-GB"/>
              </w:rPr>
              <w:t>Detailed in the Discussion section</w:t>
            </w:r>
            <w:r>
              <w:rPr>
                <w:rFonts w:hint="eastAsia" w:eastAsia="宋体"/>
                <w:sz w:val="18"/>
                <w:szCs w:val="18"/>
                <w:lang w:val="en-US" w:eastAsia="zh-CN"/>
              </w:rPr>
              <w:t>, The last paragraph of the discussion</w:t>
            </w:r>
          </w:p>
        </w:tc>
      </w:tr>
      <w:tr>
        <w:tblPrEx>
          <w:tblCellMar>
            <w:top w:w="0" w:type="dxa"/>
            <w:left w:w="108" w:type="dxa"/>
            <w:bottom w:w="0" w:type="dxa"/>
            <w:right w:w="108" w:type="dxa"/>
          </w:tblCellMar>
        </w:tblPrEx>
        <w:trPr>
          <w:gridAfter w:val="1"/>
          <w:wAfter w:w="4878" w:type="dxa"/>
        </w:trPr>
        <w:tc>
          <w:tcPr>
            <w:tcW w:w="587" w:type="dxa"/>
            <w:shd w:val="clear" w:color="auto" w:fill="EEEEEE"/>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16</w:t>
            </w:r>
          </w:p>
        </w:tc>
        <w:tc>
          <w:tcPr>
            <w:tcW w:w="1810" w:type="dxa"/>
            <w:shd w:val="clear" w:color="auto" w:fill="EEEEEE"/>
          </w:tcPr>
          <w:p>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Interpretation</w:t>
            </w:r>
          </w:p>
        </w:tc>
        <w:tc>
          <w:tcPr>
            <w:tcW w:w="6502" w:type="dxa"/>
            <w:shd w:val="clear" w:color="auto" w:fill="EEEEEE"/>
          </w:tcPr>
          <w:p>
            <w:pPr>
              <w:spacing w:before="96" w:beforeLines="40" w:after="96" w:afterLines="40" w:line="24" w:lineRule="atLeast"/>
              <w:rPr>
                <w:rFonts w:eastAsia="Cambria"/>
                <w:sz w:val="18"/>
                <w:szCs w:val="18"/>
                <w:lang w:val="en-GB" w:eastAsia="en-US"/>
              </w:rPr>
            </w:pPr>
          </w:p>
        </w:tc>
        <w:tc>
          <w:tcPr>
            <w:tcW w:w="713" w:type="dxa"/>
            <w:shd w:val="clear" w:color="auto" w:fill="EEEEEE"/>
          </w:tcPr>
          <w:p>
            <w:pPr>
              <w:spacing w:before="96" w:beforeLines="40" w:after="96" w:afterLines="40" w:line="24" w:lineRule="atLeast"/>
              <w:rPr>
                <w:rFonts w:eastAsia="Cambria"/>
                <w:sz w:val="18"/>
                <w:szCs w:val="18"/>
                <w:lang w:val="en-GB" w:eastAsia="en-US"/>
              </w:rPr>
            </w:pPr>
          </w:p>
        </w:tc>
        <w:tc>
          <w:tcPr>
            <w:tcW w:w="4878" w:type="dxa"/>
            <w:shd w:val="clear" w:color="auto" w:fill="EEEEEE"/>
          </w:tcPr>
          <w:p>
            <w:pPr>
              <w:spacing w:before="96" w:beforeLines="40" w:after="96" w:afterLines="40" w:line="24" w:lineRule="atLeast"/>
              <w:rPr>
                <w:rFonts w:eastAsia="Cambria"/>
                <w:sz w:val="18"/>
                <w:szCs w:val="18"/>
                <w:lang w:val="en-GB" w:eastAsia="en-US"/>
              </w:rPr>
            </w:pPr>
          </w:p>
        </w:tc>
      </w:tr>
      <w:tr>
        <w:tblPrEx>
          <w:tblCellMar>
            <w:top w:w="0" w:type="dxa"/>
            <w:left w:w="108" w:type="dxa"/>
            <w:bottom w:w="0" w:type="dxa"/>
            <w:right w:w="108" w:type="dxa"/>
          </w:tblCellMar>
        </w:tblPrEx>
        <w:trPr>
          <w:gridAfter w:val="1"/>
          <w:wAfter w:w="4878" w:type="dxa"/>
        </w:trPr>
        <w:tc>
          <w:tcPr>
            <w:tcW w:w="587" w:type="dxa"/>
            <w:shd w:val="clear" w:color="auto" w:fill="auto"/>
          </w:tcPr>
          <w:p>
            <w:pPr>
              <w:spacing w:before="96" w:beforeLines="40" w:after="96" w:afterLines="40" w:line="24" w:lineRule="atLeast"/>
              <w:jc w:val="right"/>
              <w:rPr>
                <w:rFonts w:eastAsia="Cambria"/>
                <w:b/>
                <w:bCs/>
                <w:sz w:val="18"/>
                <w:szCs w:val="18"/>
                <w:lang w:val="en-GB" w:eastAsia="en-US"/>
              </w:rPr>
            </w:pPr>
          </w:p>
        </w:tc>
        <w:tc>
          <w:tcPr>
            <w:tcW w:w="1810" w:type="dxa"/>
            <w:shd w:val="clear" w:color="auto" w:fill="auto"/>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a)</w:t>
            </w:r>
          </w:p>
        </w:tc>
        <w:tc>
          <w:tcPr>
            <w:tcW w:w="6502" w:type="dxa"/>
            <w:shd w:val="clear" w:color="auto" w:fill="auto"/>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Meaning: Give a cautious overall interpretation of results in the context of their limitations and in comparison with other studies</w:t>
            </w:r>
          </w:p>
        </w:tc>
        <w:tc>
          <w:tcPr>
            <w:tcW w:w="713" w:type="dxa"/>
          </w:tcPr>
          <w:p>
            <w:pPr>
              <w:spacing w:before="96" w:beforeLines="40" w:after="96" w:afterLines="40" w:line="24" w:lineRule="atLeast"/>
              <w:rPr>
                <w:rFonts w:eastAsia="Times New Roman"/>
                <w:sz w:val="18"/>
                <w:szCs w:val="18"/>
                <w:lang w:val="en-GB" w:eastAsia="en-GB"/>
              </w:rPr>
            </w:pPr>
          </w:p>
        </w:tc>
        <w:tc>
          <w:tcPr>
            <w:tcW w:w="4878" w:type="dxa"/>
          </w:tcPr>
          <w:p>
            <w:pPr>
              <w:spacing w:before="96" w:beforeLines="40" w:after="96" w:afterLines="40" w:line="24" w:lineRule="atLeast"/>
              <w:rPr>
                <w:rFonts w:eastAsia="Times New Roman"/>
                <w:sz w:val="18"/>
                <w:szCs w:val="18"/>
                <w:lang w:val="en-GB" w:eastAsia="en-GB"/>
              </w:rPr>
            </w:pPr>
            <w:r>
              <w:rPr>
                <w:rFonts w:hint="eastAsia" w:eastAsia="宋体"/>
                <w:sz w:val="18"/>
                <w:szCs w:val="18"/>
                <w:lang w:val="en-US" w:eastAsia="zh-CN"/>
              </w:rPr>
              <w:t>Yes,</w:t>
            </w:r>
            <w:r>
              <w:rPr>
                <w:rFonts w:hint="eastAsia" w:eastAsia="Times New Roman"/>
                <w:sz w:val="18"/>
                <w:szCs w:val="18"/>
                <w:lang w:val="en-GB" w:eastAsia="en-GB"/>
              </w:rPr>
              <w:t>Detailed in the Discussion</w:t>
            </w:r>
            <w:r>
              <w:rPr>
                <w:rFonts w:hint="eastAsia" w:eastAsia="宋体"/>
                <w:sz w:val="18"/>
                <w:szCs w:val="18"/>
                <w:lang w:val="en-US" w:eastAsia="zh-CN"/>
              </w:rPr>
              <w:t xml:space="preserve"> and conclusion</w:t>
            </w:r>
            <w:r>
              <w:rPr>
                <w:rFonts w:hint="eastAsia" w:eastAsia="Times New Roman"/>
                <w:sz w:val="18"/>
                <w:szCs w:val="18"/>
                <w:lang w:val="en-GB" w:eastAsia="en-GB"/>
              </w:rPr>
              <w:t xml:space="preserve"> section</w:t>
            </w:r>
          </w:p>
        </w:tc>
      </w:tr>
      <w:tr>
        <w:tblPrEx>
          <w:tblCellMar>
            <w:top w:w="0" w:type="dxa"/>
            <w:left w:w="108" w:type="dxa"/>
            <w:bottom w:w="0" w:type="dxa"/>
            <w:right w:w="108" w:type="dxa"/>
          </w:tblCellMar>
        </w:tblPrEx>
        <w:trPr>
          <w:gridAfter w:val="1"/>
          <w:wAfter w:w="4878" w:type="dxa"/>
        </w:trPr>
        <w:tc>
          <w:tcPr>
            <w:tcW w:w="587" w:type="dxa"/>
            <w:shd w:val="clear" w:color="auto" w:fill="EEEEEE"/>
          </w:tcPr>
          <w:p>
            <w:pPr>
              <w:spacing w:before="96" w:beforeLines="40" w:after="96" w:afterLines="40" w:line="24" w:lineRule="atLeast"/>
              <w:jc w:val="right"/>
              <w:rPr>
                <w:rFonts w:eastAsia="Cambria"/>
                <w:b/>
                <w:bCs/>
                <w:sz w:val="18"/>
                <w:szCs w:val="18"/>
                <w:lang w:val="en-GB" w:eastAsia="en-US"/>
              </w:rPr>
            </w:pPr>
          </w:p>
        </w:tc>
        <w:tc>
          <w:tcPr>
            <w:tcW w:w="1810" w:type="dxa"/>
            <w:shd w:val="clear" w:color="auto" w:fill="EEEEEE"/>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b)</w:t>
            </w:r>
          </w:p>
        </w:tc>
        <w:tc>
          <w:tcPr>
            <w:tcW w:w="6502" w:type="dxa"/>
            <w:shd w:val="clear" w:color="auto" w:fill="EEEEEE"/>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 xml:space="preserve">Mechanism: Discuss underlying biological mechanisms that could drive a potential causal relationship between the investigated exposure and the outcome, and whether the gene-environment equivalence assumption is reasonable. Use causal language carefully, clarifying that IV estimates may provide causal effects only under certain assumptions </w:t>
            </w:r>
          </w:p>
        </w:tc>
        <w:tc>
          <w:tcPr>
            <w:tcW w:w="713" w:type="dxa"/>
            <w:shd w:val="clear" w:color="auto" w:fill="EEEEEE"/>
          </w:tcPr>
          <w:p>
            <w:pPr>
              <w:spacing w:before="96" w:beforeLines="40" w:after="96" w:afterLines="40" w:line="24" w:lineRule="atLeast"/>
              <w:rPr>
                <w:rFonts w:eastAsia="Times New Roman"/>
                <w:sz w:val="18"/>
                <w:szCs w:val="18"/>
                <w:lang w:val="en-GB" w:eastAsia="en-GB"/>
              </w:rPr>
            </w:pPr>
          </w:p>
        </w:tc>
        <w:tc>
          <w:tcPr>
            <w:tcW w:w="4878" w:type="dxa"/>
            <w:shd w:val="clear" w:color="auto" w:fill="EEEEEE"/>
          </w:tcPr>
          <w:p>
            <w:pPr>
              <w:spacing w:before="96" w:beforeLines="40" w:after="96" w:afterLines="40" w:line="24" w:lineRule="atLeast"/>
              <w:rPr>
                <w:rFonts w:eastAsia="Times New Roman"/>
                <w:sz w:val="18"/>
                <w:szCs w:val="18"/>
                <w:lang w:val="en-GB" w:eastAsia="en-GB"/>
              </w:rPr>
            </w:pPr>
            <w:r>
              <w:rPr>
                <w:rFonts w:hint="eastAsia" w:eastAsia="宋体"/>
                <w:sz w:val="18"/>
                <w:szCs w:val="18"/>
                <w:lang w:val="en-US" w:eastAsia="zh-CN"/>
              </w:rPr>
              <w:t>Yes,</w:t>
            </w:r>
            <w:r>
              <w:rPr>
                <w:rFonts w:hint="eastAsia" w:eastAsia="Times New Roman"/>
                <w:sz w:val="18"/>
                <w:szCs w:val="18"/>
                <w:lang w:val="en-GB" w:eastAsia="en-GB"/>
              </w:rPr>
              <w:t>Detailed in the Discussion</w:t>
            </w:r>
            <w:r>
              <w:rPr>
                <w:rFonts w:hint="eastAsia" w:eastAsia="宋体"/>
                <w:sz w:val="18"/>
                <w:szCs w:val="18"/>
                <w:lang w:val="en-US" w:eastAsia="zh-CN"/>
              </w:rPr>
              <w:t xml:space="preserve"> and conclusion</w:t>
            </w:r>
            <w:r>
              <w:rPr>
                <w:rFonts w:hint="eastAsia" w:eastAsia="Times New Roman"/>
                <w:sz w:val="18"/>
                <w:szCs w:val="18"/>
                <w:lang w:val="en-GB" w:eastAsia="en-GB"/>
              </w:rPr>
              <w:t xml:space="preserve"> section</w:t>
            </w:r>
          </w:p>
        </w:tc>
      </w:tr>
      <w:tr>
        <w:tblPrEx>
          <w:tblCellMar>
            <w:top w:w="0" w:type="dxa"/>
            <w:left w:w="108" w:type="dxa"/>
            <w:bottom w:w="0" w:type="dxa"/>
            <w:right w:w="108" w:type="dxa"/>
          </w:tblCellMar>
        </w:tblPrEx>
        <w:trPr>
          <w:gridAfter w:val="1"/>
          <w:wAfter w:w="4878" w:type="dxa"/>
        </w:trPr>
        <w:tc>
          <w:tcPr>
            <w:tcW w:w="587" w:type="dxa"/>
            <w:shd w:val="clear" w:color="auto" w:fill="auto"/>
          </w:tcPr>
          <w:p>
            <w:pPr>
              <w:spacing w:before="96" w:beforeLines="40" w:after="96" w:afterLines="40" w:line="24" w:lineRule="atLeast"/>
              <w:jc w:val="right"/>
              <w:rPr>
                <w:rFonts w:eastAsia="Cambria"/>
                <w:b/>
                <w:bCs/>
                <w:sz w:val="18"/>
                <w:szCs w:val="18"/>
                <w:lang w:val="en-GB" w:eastAsia="en-US"/>
              </w:rPr>
            </w:pPr>
          </w:p>
        </w:tc>
        <w:tc>
          <w:tcPr>
            <w:tcW w:w="1810" w:type="dxa"/>
            <w:shd w:val="clear" w:color="auto" w:fill="auto"/>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c)</w:t>
            </w:r>
          </w:p>
        </w:tc>
        <w:tc>
          <w:tcPr>
            <w:tcW w:w="6502" w:type="dxa"/>
            <w:shd w:val="clear" w:color="auto" w:fill="auto"/>
          </w:tcPr>
          <w:p>
            <w:pPr>
              <w:tabs>
                <w:tab w:val="left" w:pos="1350"/>
              </w:tabs>
              <w:spacing w:before="96" w:beforeLines="40" w:after="96" w:afterLines="40" w:line="24" w:lineRule="atLeast"/>
              <w:rPr>
                <w:rFonts w:eastAsia="Cambria"/>
                <w:sz w:val="18"/>
                <w:szCs w:val="18"/>
                <w:lang w:val="en-GB" w:eastAsia="en-US"/>
              </w:rPr>
            </w:pPr>
            <w:r>
              <w:rPr>
                <w:rFonts w:eastAsia="Times New Roman"/>
                <w:sz w:val="18"/>
                <w:szCs w:val="18"/>
                <w:lang w:val="en-GB" w:eastAsia="en-GB"/>
              </w:rPr>
              <w:t xml:space="preserve">Clinical relevance: Discuss whether the results have clinical or public policy relevance, and </w:t>
            </w:r>
            <w:r>
              <w:rPr>
                <w:rFonts w:eastAsia="Times New Roman"/>
                <w:color w:val="000000"/>
                <w:sz w:val="18"/>
                <w:szCs w:val="18"/>
                <w:lang w:eastAsia="en-GB"/>
              </w:rPr>
              <w:t>to what extent they inform effect sizes of possible interventions</w:t>
            </w:r>
          </w:p>
        </w:tc>
        <w:tc>
          <w:tcPr>
            <w:tcW w:w="713" w:type="dxa"/>
          </w:tcPr>
          <w:p>
            <w:pPr>
              <w:tabs>
                <w:tab w:val="left" w:pos="1350"/>
              </w:tabs>
              <w:spacing w:before="96" w:beforeLines="40" w:after="96" w:afterLines="40" w:line="24" w:lineRule="atLeast"/>
              <w:rPr>
                <w:rFonts w:eastAsia="Times New Roman"/>
                <w:sz w:val="18"/>
                <w:szCs w:val="18"/>
                <w:lang w:val="en-GB" w:eastAsia="en-GB"/>
              </w:rPr>
            </w:pPr>
          </w:p>
        </w:tc>
        <w:tc>
          <w:tcPr>
            <w:tcW w:w="4878" w:type="dxa"/>
          </w:tcPr>
          <w:p>
            <w:pPr>
              <w:tabs>
                <w:tab w:val="left" w:pos="1350"/>
              </w:tabs>
              <w:spacing w:before="96" w:beforeLines="40" w:after="96" w:afterLines="40" w:line="24" w:lineRule="atLeast"/>
              <w:rPr>
                <w:rFonts w:eastAsia="Times New Roman"/>
                <w:sz w:val="18"/>
                <w:szCs w:val="18"/>
                <w:lang w:val="en-GB" w:eastAsia="en-GB"/>
              </w:rPr>
            </w:pPr>
            <w:r>
              <w:rPr>
                <w:rFonts w:hint="eastAsia" w:eastAsia="宋体"/>
                <w:sz w:val="18"/>
                <w:szCs w:val="18"/>
                <w:lang w:val="en-US" w:eastAsia="zh-CN"/>
              </w:rPr>
              <w:t>Yes,</w:t>
            </w:r>
            <w:r>
              <w:rPr>
                <w:rFonts w:hint="eastAsia" w:eastAsia="Times New Roman"/>
                <w:sz w:val="18"/>
                <w:szCs w:val="18"/>
                <w:lang w:val="en-GB" w:eastAsia="en-GB"/>
              </w:rPr>
              <w:t>Detailed in the Discussion</w:t>
            </w:r>
            <w:r>
              <w:rPr>
                <w:rFonts w:hint="eastAsia" w:eastAsia="宋体"/>
                <w:sz w:val="18"/>
                <w:szCs w:val="18"/>
                <w:lang w:val="en-US" w:eastAsia="zh-CN"/>
              </w:rPr>
              <w:t xml:space="preserve"> and conclusion</w:t>
            </w:r>
            <w:r>
              <w:rPr>
                <w:rFonts w:hint="eastAsia" w:eastAsia="Times New Roman"/>
                <w:sz w:val="18"/>
                <w:szCs w:val="18"/>
                <w:lang w:val="en-GB" w:eastAsia="en-GB"/>
              </w:rPr>
              <w:t xml:space="preserve"> section</w:t>
            </w:r>
          </w:p>
        </w:tc>
      </w:tr>
      <w:tr>
        <w:tblPrEx>
          <w:tblCellMar>
            <w:top w:w="0" w:type="dxa"/>
            <w:left w:w="108" w:type="dxa"/>
            <w:bottom w:w="0" w:type="dxa"/>
            <w:right w:w="108" w:type="dxa"/>
          </w:tblCellMar>
        </w:tblPrEx>
        <w:trPr>
          <w:gridAfter w:val="1"/>
          <w:wAfter w:w="4878" w:type="dxa"/>
        </w:trPr>
        <w:tc>
          <w:tcPr>
            <w:tcW w:w="587" w:type="dxa"/>
            <w:tcBorders>
              <w:bottom w:val="single" w:color="7F7F7F" w:sz="6" w:space="0"/>
            </w:tcBorders>
            <w:shd w:val="clear" w:color="auto" w:fill="EEEEEE"/>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17</w:t>
            </w:r>
          </w:p>
        </w:tc>
        <w:tc>
          <w:tcPr>
            <w:tcW w:w="1810" w:type="dxa"/>
            <w:tcBorders>
              <w:bottom w:val="single" w:color="7F7F7F" w:sz="6" w:space="0"/>
            </w:tcBorders>
            <w:shd w:val="clear" w:color="auto" w:fill="EEEEEE"/>
          </w:tcPr>
          <w:p>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 xml:space="preserve">Generalizability  </w:t>
            </w:r>
            <w:r>
              <w:rPr>
                <w:rFonts w:eastAsia="Times New Roman"/>
                <w:sz w:val="18"/>
                <w:szCs w:val="18"/>
                <w:lang w:val="en-GB" w:eastAsia="en-GB"/>
              </w:rPr>
              <w:t> </w:t>
            </w:r>
          </w:p>
        </w:tc>
        <w:tc>
          <w:tcPr>
            <w:tcW w:w="6502" w:type="dxa"/>
            <w:tcBorders>
              <w:bottom w:val="single" w:color="7F7F7F" w:sz="6" w:space="0"/>
            </w:tcBorders>
            <w:shd w:val="clear" w:color="auto" w:fill="EEEEEE"/>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Discuss the generalizability of the study results (a) to other populations, (b) across other exposure periods/timings, and (c) across other levels of exposure</w:t>
            </w:r>
          </w:p>
        </w:tc>
        <w:tc>
          <w:tcPr>
            <w:tcW w:w="713" w:type="dxa"/>
            <w:tcBorders>
              <w:bottom w:val="single" w:color="7F7F7F" w:sz="6" w:space="0"/>
            </w:tcBorders>
            <w:shd w:val="clear" w:color="auto" w:fill="EEEEEE"/>
          </w:tcPr>
          <w:p>
            <w:pPr>
              <w:spacing w:before="96" w:beforeLines="40" w:after="96" w:afterLines="40" w:line="24" w:lineRule="atLeast"/>
              <w:rPr>
                <w:rFonts w:eastAsia="Times New Roman"/>
                <w:sz w:val="18"/>
                <w:szCs w:val="18"/>
                <w:lang w:val="en-GB" w:eastAsia="en-GB"/>
              </w:rPr>
            </w:pPr>
          </w:p>
        </w:tc>
        <w:tc>
          <w:tcPr>
            <w:tcW w:w="4878" w:type="dxa"/>
            <w:tcBorders>
              <w:bottom w:val="single" w:color="7F7F7F" w:sz="6" w:space="0"/>
            </w:tcBorders>
            <w:shd w:val="clear" w:color="auto" w:fill="EEEEEE"/>
          </w:tcPr>
          <w:p>
            <w:pPr>
              <w:spacing w:before="96" w:beforeLines="40" w:after="96" w:afterLines="40" w:line="24" w:lineRule="atLeast"/>
              <w:rPr>
                <w:rFonts w:eastAsia="Times New Roman"/>
                <w:sz w:val="18"/>
                <w:szCs w:val="18"/>
                <w:lang w:val="en-GB" w:eastAsia="en-GB"/>
              </w:rPr>
            </w:pPr>
            <w:r>
              <w:rPr>
                <w:rFonts w:hint="eastAsia" w:eastAsia="宋体"/>
                <w:sz w:val="18"/>
                <w:szCs w:val="18"/>
                <w:lang w:val="en-US" w:eastAsia="zh-CN"/>
              </w:rPr>
              <w:t>Yes,</w:t>
            </w:r>
            <w:r>
              <w:rPr>
                <w:rFonts w:hint="eastAsia" w:eastAsia="Times New Roman"/>
                <w:sz w:val="18"/>
                <w:szCs w:val="18"/>
                <w:lang w:val="en-GB" w:eastAsia="en-GB"/>
              </w:rPr>
              <w:t>Detailed in the Discussion</w:t>
            </w:r>
            <w:r>
              <w:rPr>
                <w:rFonts w:hint="eastAsia" w:eastAsia="宋体"/>
                <w:sz w:val="18"/>
                <w:szCs w:val="18"/>
                <w:lang w:val="en-US" w:eastAsia="zh-CN"/>
              </w:rPr>
              <w:t xml:space="preserve"> and conclusion</w:t>
            </w:r>
            <w:r>
              <w:rPr>
                <w:rFonts w:hint="eastAsia" w:eastAsia="Times New Roman"/>
                <w:sz w:val="18"/>
                <w:szCs w:val="18"/>
                <w:lang w:val="en-GB" w:eastAsia="en-GB"/>
              </w:rPr>
              <w:t xml:space="preserve"> section</w:t>
            </w:r>
          </w:p>
        </w:tc>
      </w:tr>
      <w:tr>
        <w:tblPrEx>
          <w:tblCellMar>
            <w:top w:w="0" w:type="dxa"/>
            <w:left w:w="108" w:type="dxa"/>
            <w:bottom w:w="0" w:type="dxa"/>
            <w:right w:w="108" w:type="dxa"/>
          </w:tblCellMar>
        </w:tblPrEx>
        <w:trPr>
          <w:gridAfter w:val="1"/>
          <w:wAfter w:w="4878" w:type="dxa"/>
        </w:trPr>
        <w:tc>
          <w:tcPr>
            <w:tcW w:w="587" w:type="dxa"/>
            <w:tcBorders>
              <w:top w:val="single" w:color="7F7F7F" w:sz="6" w:space="0"/>
            </w:tcBorders>
            <w:shd w:val="clear" w:color="auto" w:fill="auto"/>
          </w:tcPr>
          <w:p>
            <w:pPr>
              <w:spacing w:before="96" w:beforeLines="40" w:after="96" w:afterLines="40" w:line="24" w:lineRule="atLeast"/>
              <w:rPr>
                <w:rFonts w:eastAsia="Times New Roman"/>
                <w:b/>
                <w:bCs/>
                <w:sz w:val="18"/>
                <w:szCs w:val="18"/>
                <w:lang w:val="en-GB" w:eastAsia="en-GB"/>
              </w:rPr>
            </w:pPr>
          </w:p>
        </w:tc>
        <w:tc>
          <w:tcPr>
            <w:tcW w:w="1810" w:type="dxa"/>
            <w:tcBorders>
              <w:top w:val="single" w:color="7F7F7F" w:sz="6" w:space="0"/>
            </w:tcBorders>
            <w:shd w:val="clear" w:color="auto" w:fill="auto"/>
          </w:tcPr>
          <w:p>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OTHER INFORMATION</w:t>
            </w:r>
          </w:p>
        </w:tc>
        <w:tc>
          <w:tcPr>
            <w:tcW w:w="6502" w:type="dxa"/>
            <w:tcBorders>
              <w:top w:val="single" w:color="7F7F7F" w:sz="6" w:space="0"/>
            </w:tcBorders>
            <w:shd w:val="clear" w:color="auto" w:fill="auto"/>
          </w:tcPr>
          <w:p>
            <w:pPr>
              <w:spacing w:before="96" w:beforeLines="40" w:after="96" w:afterLines="40" w:line="24" w:lineRule="atLeast"/>
              <w:rPr>
                <w:rFonts w:eastAsia="Cambria"/>
                <w:sz w:val="18"/>
                <w:szCs w:val="18"/>
                <w:lang w:val="en-GB" w:eastAsia="en-US"/>
              </w:rPr>
            </w:pPr>
          </w:p>
        </w:tc>
        <w:tc>
          <w:tcPr>
            <w:tcW w:w="713" w:type="dxa"/>
            <w:tcBorders>
              <w:top w:val="single" w:color="7F7F7F" w:sz="6" w:space="0"/>
            </w:tcBorders>
          </w:tcPr>
          <w:p>
            <w:pPr>
              <w:spacing w:before="96" w:beforeLines="40" w:after="96" w:afterLines="40" w:line="24" w:lineRule="atLeast"/>
              <w:rPr>
                <w:rFonts w:eastAsia="Cambria"/>
                <w:sz w:val="18"/>
                <w:szCs w:val="18"/>
                <w:lang w:val="en-GB" w:eastAsia="en-US"/>
              </w:rPr>
            </w:pPr>
          </w:p>
        </w:tc>
        <w:tc>
          <w:tcPr>
            <w:tcW w:w="4878" w:type="dxa"/>
            <w:tcBorders>
              <w:top w:val="single" w:color="7F7F7F" w:sz="6" w:space="0"/>
            </w:tcBorders>
          </w:tcPr>
          <w:p>
            <w:pPr>
              <w:spacing w:before="96" w:beforeLines="40" w:after="96" w:afterLines="40" w:line="24" w:lineRule="atLeast"/>
              <w:rPr>
                <w:rFonts w:eastAsia="Cambria"/>
                <w:sz w:val="18"/>
                <w:szCs w:val="18"/>
                <w:lang w:val="en-GB" w:eastAsia="en-US"/>
              </w:rPr>
            </w:pPr>
          </w:p>
        </w:tc>
      </w:tr>
      <w:tr>
        <w:tblPrEx>
          <w:tblCellMar>
            <w:top w:w="0" w:type="dxa"/>
            <w:left w:w="108" w:type="dxa"/>
            <w:bottom w:w="0" w:type="dxa"/>
            <w:right w:w="108" w:type="dxa"/>
          </w:tblCellMar>
        </w:tblPrEx>
        <w:trPr>
          <w:gridAfter w:val="1"/>
          <w:wAfter w:w="4878" w:type="dxa"/>
        </w:trPr>
        <w:tc>
          <w:tcPr>
            <w:tcW w:w="587" w:type="dxa"/>
            <w:shd w:val="clear" w:color="auto" w:fill="EEEEEE"/>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18</w:t>
            </w:r>
          </w:p>
        </w:tc>
        <w:tc>
          <w:tcPr>
            <w:tcW w:w="1810" w:type="dxa"/>
            <w:shd w:val="clear" w:color="auto" w:fill="EEEEEE"/>
          </w:tcPr>
          <w:p>
            <w:pPr>
              <w:spacing w:before="96" w:beforeLines="40" w:after="96" w:afterLines="40" w:line="24" w:lineRule="atLeast"/>
              <w:rPr>
                <w:rFonts w:eastAsia="Cambria"/>
                <w:sz w:val="18"/>
                <w:szCs w:val="18"/>
                <w:lang w:val="en-GB" w:eastAsia="en-US"/>
              </w:rPr>
            </w:pPr>
            <w:r>
              <w:rPr>
                <w:rFonts w:eastAsia="Times New Roman"/>
                <w:b/>
                <w:bCs/>
                <w:sz w:val="18"/>
                <w:szCs w:val="18"/>
                <w:lang w:val="en-GB" w:eastAsia="en-GB"/>
              </w:rPr>
              <w:t>Funding</w:t>
            </w:r>
          </w:p>
        </w:tc>
        <w:tc>
          <w:tcPr>
            <w:tcW w:w="6502" w:type="dxa"/>
            <w:shd w:val="clear" w:color="auto" w:fill="EEEEEE"/>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Describe sources of funding and the role of funders in the present study and, if applicable, sources of funding for the databases and original study or studies on which the present study is based</w:t>
            </w:r>
          </w:p>
        </w:tc>
        <w:tc>
          <w:tcPr>
            <w:tcW w:w="713" w:type="dxa"/>
            <w:shd w:val="clear" w:color="auto" w:fill="EEEEEE"/>
          </w:tcPr>
          <w:p>
            <w:pPr>
              <w:spacing w:before="96" w:beforeLines="40" w:after="96" w:afterLines="40" w:line="24" w:lineRule="atLeast"/>
              <w:rPr>
                <w:rFonts w:eastAsia="Times New Roman"/>
                <w:sz w:val="18"/>
                <w:szCs w:val="18"/>
                <w:lang w:val="en-GB" w:eastAsia="en-GB"/>
              </w:rPr>
            </w:pPr>
          </w:p>
        </w:tc>
        <w:tc>
          <w:tcPr>
            <w:tcW w:w="4878" w:type="dxa"/>
            <w:shd w:val="clear" w:color="auto" w:fill="EEEEEE"/>
          </w:tcPr>
          <w:p>
            <w:pPr>
              <w:spacing w:before="96" w:beforeLines="40" w:after="96" w:afterLines="40" w:line="24" w:lineRule="atLeast"/>
              <w:rPr>
                <w:rFonts w:eastAsia="Times New Roman"/>
                <w:sz w:val="18"/>
                <w:szCs w:val="18"/>
                <w:lang w:val="en-GB" w:eastAsia="en-GB"/>
              </w:rPr>
            </w:pPr>
            <w:r>
              <w:rPr>
                <w:rFonts w:hint="eastAsia" w:eastAsia="Times New Roman"/>
                <w:sz w:val="18"/>
                <w:szCs w:val="18"/>
                <w:lang w:val="en-GB" w:eastAsia="en-GB"/>
              </w:rPr>
              <w:t>The funders had no influence on the data collection, analyses or conclusions of the study. No conflict of interests to declare.</w:t>
            </w:r>
          </w:p>
        </w:tc>
      </w:tr>
      <w:tr>
        <w:tblPrEx>
          <w:tblCellMar>
            <w:top w:w="0" w:type="dxa"/>
            <w:left w:w="108" w:type="dxa"/>
            <w:bottom w:w="0" w:type="dxa"/>
            <w:right w:w="108" w:type="dxa"/>
          </w:tblCellMar>
        </w:tblPrEx>
        <w:trPr>
          <w:gridAfter w:val="1"/>
          <w:wAfter w:w="4878" w:type="dxa"/>
        </w:trPr>
        <w:tc>
          <w:tcPr>
            <w:tcW w:w="587" w:type="dxa"/>
            <w:shd w:val="clear" w:color="auto" w:fill="auto"/>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19</w:t>
            </w:r>
          </w:p>
        </w:tc>
        <w:tc>
          <w:tcPr>
            <w:tcW w:w="1810" w:type="dxa"/>
            <w:shd w:val="clear" w:color="auto" w:fill="auto"/>
          </w:tcPr>
          <w:p>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Data and data sharing </w:t>
            </w:r>
          </w:p>
        </w:tc>
        <w:tc>
          <w:tcPr>
            <w:tcW w:w="6502" w:type="dxa"/>
            <w:shd w:val="clear" w:color="auto" w:fill="auto"/>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Provide the data used to perform all analyses or report where and how the data can be accessed, and reference these sources in the article. Provide the statistical code needed to reproduce the results in the article, or report whether the code is publicly accessible and if so, where</w:t>
            </w:r>
          </w:p>
        </w:tc>
        <w:tc>
          <w:tcPr>
            <w:tcW w:w="713" w:type="dxa"/>
          </w:tcPr>
          <w:p>
            <w:pPr>
              <w:spacing w:before="96" w:beforeLines="40" w:after="96" w:afterLines="40" w:line="24" w:lineRule="atLeast"/>
              <w:rPr>
                <w:rFonts w:eastAsia="Times New Roman"/>
                <w:sz w:val="18"/>
                <w:szCs w:val="18"/>
                <w:lang w:val="en-GB" w:eastAsia="en-GB"/>
              </w:rPr>
            </w:pPr>
          </w:p>
        </w:tc>
        <w:tc>
          <w:tcPr>
            <w:tcW w:w="4878" w:type="dxa"/>
          </w:tcPr>
          <w:p>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Yes,Detailed in the Data source section and Supplementary Tables</w:t>
            </w:r>
          </w:p>
        </w:tc>
      </w:tr>
      <w:tr>
        <w:tblPrEx>
          <w:tblCellMar>
            <w:top w:w="0" w:type="dxa"/>
            <w:left w:w="108" w:type="dxa"/>
            <w:bottom w:w="0" w:type="dxa"/>
            <w:right w:w="108" w:type="dxa"/>
          </w:tblCellMar>
        </w:tblPrEx>
        <w:trPr>
          <w:gridAfter w:val="1"/>
          <w:wAfter w:w="4878" w:type="dxa"/>
        </w:trPr>
        <w:tc>
          <w:tcPr>
            <w:tcW w:w="587" w:type="dxa"/>
            <w:tcBorders>
              <w:bottom w:val="single" w:color="7F7F7F" w:sz="6" w:space="0"/>
            </w:tcBorders>
            <w:shd w:val="clear" w:color="auto" w:fill="EEEEEE"/>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20</w:t>
            </w:r>
          </w:p>
        </w:tc>
        <w:tc>
          <w:tcPr>
            <w:tcW w:w="1810" w:type="dxa"/>
            <w:tcBorders>
              <w:bottom w:val="single" w:color="7F7F7F" w:sz="6" w:space="0"/>
            </w:tcBorders>
            <w:shd w:val="clear" w:color="auto" w:fill="EEEEEE"/>
          </w:tcPr>
          <w:p>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Conflicts of Interest  </w:t>
            </w:r>
          </w:p>
        </w:tc>
        <w:tc>
          <w:tcPr>
            <w:tcW w:w="6502" w:type="dxa"/>
            <w:tcBorders>
              <w:bottom w:val="single" w:color="7F7F7F" w:sz="6" w:space="0"/>
            </w:tcBorders>
            <w:shd w:val="clear" w:color="auto" w:fill="EEEEEE"/>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All authors should declare all potential conflicts of interest</w:t>
            </w:r>
          </w:p>
        </w:tc>
        <w:tc>
          <w:tcPr>
            <w:tcW w:w="713" w:type="dxa"/>
            <w:tcBorders>
              <w:bottom w:val="single" w:color="7F7F7F" w:sz="6" w:space="0"/>
            </w:tcBorders>
            <w:shd w:val="clear" w:color="auto" w:fill="EEEEEE"/>
          </w:tcPr>
          <w:p>
            <w:pPr>
              <w:spacing w:before="96" w:beforeLines="40" w:after="96" w:afterLines="40" w:line="24" w:lineRule="atLeast"/>
              <w:rPr>
                <w:rFonts w:eastAsia="Times New Roman"/>
                <w:sz w:val="18"/>
                <w:szCs w:val="18"/>
                <w:lang w:val="en-GB" w:eastAsia="en-GB"/>
              </w:rPr>
            </w:pPr>
          </w:p>
        </w:tc>
        <w:tc>
          <w:tcPr>
            <w:tcW w:w="4878" w:type="dxa"/>
            <w:tcBorders>
              <w:bottom w:val="single" w:color="7F7F7F" w:sz="6" w:space="0"/>
            </w:tcBorders>
            <w:shd w:val="clear" w:color="auto" w:fill="EEEEEE"/>
          </w:tcPr>
          <w:p>
            <w:pPr>
              <w:spacing w:before="96" w:beforeLines="40" w:after="96" w:afterLines="40" w:line="24" w:lineRule="atLeast"/>
              <w:rPr>
                <w:rFonts w:hint="eastAsia" w:ascii="Arial" w:hAnsi="Arial" w:eastAsia="Times New Roman" w:cs="Arial"/>
                <w:sz w:val="18"/>
                <w:szCs w:val="18"/>
                <w:lang w:val="en-GB" w:eastAsia="en-GB"/>
              </w:rPr>
            </w:pPr>
            <w:r>
              <w:rPr>
                <w:rFonts w:hint="eastAsia" w:ascii="Arial" w:hAnsi="Arial" w:eastAsia="Times New Roman" w:cs="Arial"/>
                <w:sz w:val="18"/>
                <w:szCs w:val="18"/>
                <w:lang w:val="en-GB" w:eastAsia="en-GB"/>
              </w:rPr>
              <w:t>The authors have nothing to disclose.</w:t>
            </w:r>
          </w:p>
          <w:p>
            <w:pPr>
              <w:spacing w:before="96" w:beforeLines="40" w:after="96" w:afterLines="40" w:line="24" w:lineRule="atLeast"/>
              <w:rPr>
                <w:rFonts w:eastAsia="Times New Roman"/>
                <w:sz w:val="18"/>
                <w:szCs w:val="18"/>
                <w:lang w:val="en-GB" w:eastAsia="en-GB"/>
              </w:rPr>
            </w:pPr>
          </w:p>
        </w:tc>
      </w:tr>
    </w:tbl>
    <w:p>
      <w:pPr>
        <w:spacing w:before="240" w:after="240"/>
        <w:rPr>
          <w:sz w:val="19"/>
          <w:szCs w:val="19"/>
        </w:rPr>
      </w:pPr>
      <w:r>
        <w:rPr>
          <w:sz w:val="19"/>
          <w:szCs w:val="19"/>
        </w:rPr>
        <w:t>This checklist is copyrighted by the Equator Network under the Creative Commons Attribution 3.0 Unported (CC BY 3.0) license.</w:t>
      </w:r>
    </w:p>
    <w:p>
      <w:pPr>
        <w:widowControl w:val="0"/>
        <w:autoSpaceDE w:val="0"/>
        <w:autoSpaceDN w:val="0"/>
        <w:adjustRightInd w:val="0"/>
        <w:spacing w:before="240" w:after="240" w:line="240" w:lineRule="auto"/>
        <w:ind w:left="640" w:hanging="640"/>
        <w:rPr>
          <w:sz w:val="19"/>
          <w:szCs w:val="19"/>
        </w:rPr>
      </w:pPr>
      <w:r>
        <w:rPr>
          <w:sz w:val="19"/>
          <w:szCs w:val="19"/>
        </w:rPr>
        <w:fldChar w:fldCharType="begin" w:fldLock="1"/>
      </w:r>
      <w:r>
        <w:rPr>
          <w:sz w:val="19"/>
          <w:szCs w:val="19"/>
        </w:rPr>
        <w:instrText xml:space="preserve">ADDIN Mendeley Bibliography CSL_BIBLIOGRAPHY </w:instrText>
      </w:r>
      <w:r>
        <w:rPr>
          <w:sz w:val="19"/>
          <w:szCs w:val="19"/>
        </w:rPr>
        <w:fldChar w:fldCharType="separate"/>
      </w:r>
      <w:r>
        <w:rPr>
          <w:sz w:val="19"/>
          <w:szCs w:val="19"/>
        </w:rPr>
        <w:t xml:space="preserve">1. </w:t>
      </w:r>
      <w:r>
        <w:rPr>
          <w:sz w:val="19"/>
          <w:szCs w:val="19"/>
        </w:rPr>
        <w:tab/>
      </w:r>
      <w:r>
        <w:rPr>
          <w:sz w:val="19"/>
          <w:szCs w:val="19"/>
        </w:rPr>
        <w:t xml:space="preserve">Skrivankova VW, Richmond RC, Woolf BAR, Yarmolinsky J, Davies NM, Swanson SA, et al. Strengthening the Reporting of Observational Studies in Epidemiology using Mendelian Randomization (STROBE-MR) Statement. JAMA. 2021;under review. </w:t>
      </w:r>
    </w:p>
    <w:p>
      <w:pPr>
        <w:widowControl w:val="0"/>
        <w:autoSpaceDE w:val="0"/>
        <w:autoSpaceDN w:val="0"/>
        <w:adjustRightInd w:val="0"/>
        <w:spacing w:before="240" w:after="240" w:line="240" w:lineRule="auto"/>
        <w:ind w:left="640" w:hanging="640"/>
        <w:rPr>
          <w:sz w:val="19"/>
          <w:szCs w:val="19"/>
        </w:rPr>
      </w:pPr>
      <w:r>
        <w:rPr>
          <w:sz w:val="19"/>
          <w:szCs w:val="19"/>
        </w:rPr>
        <w:t xml:space="preserve">2. </w:t>
      </w:r>
      <w:r>
        <w:rPr>
          <w:sz w:val="19"/>
          <w:szCs w:val="19"/>
        </w:rPr>
        <w:tab/>
      </w:r>
      <w:r>
        <w:rPr>
          <w:sz w:val="19"/>
          <w:szCs w:val="19"/>
        </w:rPr>
        <w:t xml:space="preserve">Skrivankova VW, Richmond RC, Woolf BAR, Davies NM, Swanson SA, VanderWeele TJ, et al. Strengthening the Reporting of Observational Studies in Epidemiology using Mendelian Randomisation (STROBE-MR): Explanation and Elaboration. BMJ. 2021;375:n2233. </w:t>
      </w:r>
    </w:p>
    <w:p>
      <w:pPr>
        <w:spacing w:before="240" w:after="240"/>
      </w:pPr>
      <w:r>
        <w:rPr>
          <w:sz w:val="19"/>
          <w:szCs w:val="19"/>
        </w:rPr>
        <w:fldChar w:fldCharType="end"/>
      </w:r>
    </w:p>
    <w:sectPr>
      <w:footerReference r:id="rId5" w:type="default"/>
      <w:footerReference r:id="rId6" w:type="even"/>
      <w:pgSz w:w="15840" w:h="12240" w:orient="landscape"/>
      <w:pgMar w:top="1008" w:right="720" w:bottom="1008" w:left="720" w:header="720" w:footer="720" w:gutter="0"/>
      <w:pgNumType w:start="1"/>
      <w:cols w:space="720" w:num="1"/>
      <w:docGrid w:linePitch="299"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right"/>
    </w:pPr>
    <w:r>
      <w:fldChar w:fldCharType="begin"/>
    </w:r>
    <w:r>
      <w:instrText xml:space="preserve"> PAGE   \* MERGEFORMAT </w:instrText>
    </w:r>
    <w:r>
      <w:fldChar w:fldCharType="separate"/>
    </w:r>
    <w:r>
      <w:t>1</w:t>
    </w:r>
    <w:r>
      <w:fldChar w:fldCharType="end"/>
    </w:r>
  </w:p>
  <w:p>
    <w:pPr>
      <w:pStyle w:val="2"/>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uto" w:vAnchor="text" w:hAnchor="margin" w:xAlign="right" w:y="1"/>
      <w:rPr>
        <w:rStyle w:val="5"/>
      </w:rPr>
    </w:pPr>
  </w:p>
  <w:p>
    <w:pPr>
      <w:pStyle w:val="2"/>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ocumentProtection w:enforcement="0"/>
  <w:defaultTabStop w:val="7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2Y1Y2FhZGQ4NzlhZmI3MTBlMWJjY2VmODg4NGQ3ODcifQ=="/>
  </w:docVars>
  <w:rsids>
    <w:rsidRoot w:val="00914C56"/>
    <w:rsid w:val="000A4CE8"/>
    <w:rsid w:val="002663E6"/>
    <w:rsid w:val="003D447D"/>
    <w:rsid w:val="003D47DD"/>
    <w:rsid w:val="004B5CBB"/>
    <w:rsid w:val="004E11D4"/>
    <w:rsid w:val="00514462"/>
    <w:rsid w:val="005520ED"/>
    <w:rsid w:val="005A0D0D"/>
    <w:rsid w:val="00685D31"/>
    <w:rsid w:val="006912BF"/>
    <w:rsid w:val="006A41D0"/>
    <w:rsid w:val="006B08D5"/>
    <w:rsid w:val="00804498"/>
    <w:rsid w:val="00914C56"/>
    <w:rsid w:val="00950729"/>
    <w:rsid w:val="009854A9"/>
    <w:rsid w:val="009E033F"/>
    <w:rsid w:val="00BB6328"/>
    <w:rsid w:val="00D65199"/>
    <w:rsid w:val="00D8098C"/>
    <w:rsid w:val="00ED48A3"/>
    <w:rsid w:val="00EF4B94"/>
    <w:rsid w:val="04027176"/>
    <w:rsid w:val="10DE709A"/>
    <w:rsid w:val="14840B6B"/>
    <w:rsid w:val="20E679AB"/>
    <w:rsid w:val="36940077"/>
    <w:rsid w:val="497004D0"/>
    <w:rsid w:val="79A90D10"/>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qFormat="1"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0" w:line="276" w:lineRule="auto"/>
    </w:pPr>
    <w:rPr>
      <w:rFonts w:ascii="Arial" w:hAnsi="Arial" w:eastAsia="Arial" w:cs="Arial"/>
      <w:sz w:val="22"/>
      <w:szCs w:val="22"/>
      <w:lang w:val="en" w:eastAsia="de-CH"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uiPriority w:val="99"/>
    <w:pPr>
      <w:tabs>
        <w:tab w:val="center" w:pos="4680"/>
        <w:tab w:val="right" w:pos="9360"/>
      </w:tabs>
      <w:spacing w:line="240" w:lineRule="auto"/>
    </w:pPr>
  </w:style>
  <w:style w:type="character" w:styleId="5">
    <w:name w:val="page number"/>
    <w:basedOn w:val="4"/>
    <w:semiHidden/>
    <w:unhideWhenUsed/>
    <w:uiPriority w:val="99"/>
  </w:style>
  <w:style w:type="character" w:styleId="6">
    <w:name w:val="line number"/>
    <w:basedOn w:val="4"/>
    <w:semiHidden/>
    <w:unhideWhenUsed/>
    <w:qFormat/>
    <w:uiPriority w:val="99"/>
  </w:style>
  <w:style w:type="character" w:customStyle="1" w:styleId="7">
    <w:name w:val="Footer Char"/>
    <w:basedOn w:val="4"/>
    <w:link w:val="2"/>
    <w:uiPriority w:val="99"/>
    <w:rPr>
      <w:rFonts w:ascii="Arial" w:hAnsi="Arial" w:eastAsia="Arial" w:cs="Arial"/>
      <w:lang w:val="en" w:eastAsia="de-CH"/>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4.xml"/><Relationship Id="rId10" Type="http://schemas.openxmlformats.org/officeDocument/2006/relationships/customXml" Target="../customXml/item3.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kument" ma:contentTypeID="0x010100D76252F6EC97BD48BFC15397CDF87BCA" ma:contentTypeVersion="14" ma:contentTypeDescription="Ein neues Dokument erstellen." ma:contentTypeScope="" ma:versionID="99bba3a2774fdba6befc8d470ad041a8">
  <xsd:schema xmlns:xsd="http://www.w3.org/2001/XMLSchema" xmlns:xs="http://www.w3.org/2001/XMLSchema" xmlns:p="http://schemas.microsoft.com/office/2006/metadata/properties" xmlns:ns3="892d8916-a04a-483c-b38c-baf9957a1c5f" xmlns:ns4="697eed72-5420-4f01-93c1-7c9f4310e871" targetNamespace="http://schemas.microsoft.com/office/2006/metadata/properties" ma:root="true" ma:fieldsID="08b8b0ba8c484102a3bbe13611225d97" ns3:_="" ns4:_="">
    <xsd:import namespace="892d8916-a04a-483c-b38c-baf9957a1c5f"/>
    <xsd:import namespace="697eed72-5420-4f01-93c1-7c9f4310e871"/>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ServiceAutoKeyPoints" minOccurs="0"/>
                <xsd:element ref="ns3:MediaServiceKeyPoints" minOccurs="0"/>
                <xsd:element ref="ns4:SharedWithUsers" minOccurs="0"/>
                <xsd:element ref="ns4:SharedWithDetails" minOccurs="0"/>
                <xsd:element ref="ns4:SharingHintHash"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92d8916-a04a-483c-b38c-baf9957a1c5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697eed72-5420-4f01-93c1-7c9f4310e871" elementFormDefault="qualified">
    <xsd:import namespace="http://schemas.microsoft.com/office/2006/documentManagement/types"/>
    <xsd:import namespace="http://schemas.microsoft.com/office/infopath/2007/PartnerControls"/>
    <xsd:element name="SharedWithUsers" ma:index="1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Freigegeben für - Details" ma:internalName="SharedWithDetails" ma:readOnly="true">
      <xsd:simpleType>
        <xsd:restriction base="dms:Note">
          <xsd:maxLength value="255"/>
        </xsd:restriction>
      </xsd:simpleType>
    </xsd:element>
    <xsd:element name="SharingHintHash" ma:index="20" nillable="true" ma:displayName="Freigabehinweis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7DA32DB-E5B8-4E32-AD11-08F2E668867B}">
  <ds:schemaRefs/>
</ds:datastoreItem>
</file>

<file path=customXml/itemProps2.xml><?xml version="1.0" encoding="utf-8"?>
<ds:datastoreItem xmlns:ds="http://schemas.openxmlformats.org/officeDocument/2006/customXml" ds:itemID="{9FB0931C-FCE2-4CC4-80DE-15614B41F1F9}">
  <ds:schemaRefs/>
</ds:datastoreItem>
</file>

<file path=customXml/itemProps3.xml><?xml version="1.0" encoding="utf-8"?>
<ds:datastoreItem xmlns:ds="http://schemas.openxmlformats.org/officeDocument/2006/customXml" ds:itemID="{5DF20111-77FD-4F18-8E31-D737874646AB}">
  <ds:schemaRefs/>
</ds:datastoreItem>
</file>

<file path=customXml/itemProps4.xml><?xml version="1.0" encoding="utf-8"?>
<ds:datastoreItem xmlns:ds="http://schemas.openxmlformats.org/officeDocument/2006/customXml" ds:itemID="{A9898B61-61B7-44F1-9388-8B27875B1EDA}">
  <ds:schemaRefs/>
</ds:datastoreItem>
</file>

<file path=docProps/app.xml><?xml version="1.0" encoding="utf-8"?>
<Properties xmlns="http://schemas.openxmlformats.org/officeDocument/2006/extended-properties" xmlns:vt="http://schemas.openxmlformats.org/officeDocument/2006/docPropsVTypes">
  <Template>Normal.dotm</Template>
  <Company>University of Bern</Company>
  <Pages>4</Pages>
  <Words>1713</Words>
  <Characters>11466</Characters>
  <Lines>286</Lines>
  <Paragraphs>146</Paragraphs>
  <TotalTime>5</TotalTime>
  <ScaleCrop>false</ScaleCrop>
  <LinksUpToDate>false</LinksUpToDate>
  <CharactersWithSpaces>13033</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2022-04-07T08:09:00Z</dcterms:created>
  <dc:creator>Whitesell, Veronika (ISPM)</dc:creator>
  <cp:lastModifiedBy>Zqnqnn</cp:lastModifiedBy>
  <cp:lastPrinted>2021-09-28T07:08:00Z</cp:lastPrinted>
  <dcterms:modified xsi:type="dcterms:W3CDTF">2023-10-30T12:40:24Z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0x010100D76252F6EC97BD48BFC15397CDF87BCA</vt:lpwstr>
  </property>
  <property fmtid="{D5CDD505-2E9C-101B-9397-08002B2CF9AE}" pid="3" name="Mendeley Document_1">
    <vt:lpwstr>True</vt:lpwstr>
  </property>
  <property fmtid="{D5CDD505-2E9C-101B-9397-08002B2CF9AE}" pid="4" name="Mendeley Unique User Id_1">
    <vt:lpwstr>54eed440-5ecd-3ecc-9960-859334ccb0da</vt:lpwstr>
  </property>
  <property fmtid="{D5CDD505-2E9C-101B-9397-08002B2CF9AE}" pid="5" name="Mendeley Citation Style_1">
    <vt:lpwstr>http://www.zotero.org/styles/vancouver-superscript</vt:lpwstr>
  </property>
  <property fmtid="{D5CDD505-2E9C-101B-9397-08002B2CF9AE}" pid="6" name="Mendeley Recent Style Id 0_1">
    <vt:lpwstr>http://www.zotero.org/styles/american-medical-association</vt:lpwstr>
  </property>
  <property fmtid="{D5CDD505-2E9C-101B-9397-08002B2CF9AE}" pid="7" name="Mendeley Recent Style Name 0_1">
    <vt:lpwstr>American Medical Association</vt:lpwstr>
  </property>
  <property fmtid="{D5CDD505-2E9C-101B-9397-08002B2CF9AE}" pid="8" name="Mendeley Recent Style Id 1_1">
    <vt:lpwstr>http://www.zotero.org/styles/american-political-science-association</vt:lpwstr>
  </property>
  <property fmtid="{D5CDD505-2E9C-101B-9397-08002B2CF9AE}" pid="9" name="Mendeley Recent Style Name 1_1">
    <vt:lpwstr>American Political Science Association</vt:lpwstr>
  </property>
  <property fmtid="{D5CDD505-2E9C-101B-9397-08002B2CF9AE}" pid="10" name="Mendeley Recent Style Id 2_1">
    <vt:lpwstr>http://www.zotero.org/styles/apa</vt:lpwstr>
  </property>
  <property fmtid="{D5CDD505-2E9C-101B-9397-08002B2CF9AE}" pid="11" name="Mendeley Recent Style Name 2_1">
    <vt:lpwstr>American Psychological Association 6th edition</vt:lpwstr>
  </property>
  <property fmtid="{D5CDD505-2E9C-101B-9397-08002B2CF9AE}" pid="12" name="Mendeley Recent Style Id 3_1">
    <vt:lpwstr>http://www.zotero.org/styles/american-sociological-association</vt:lpwstr>
  </property>
  <property fmtid="{D5CDD505-2E9C-101B-9397-08002B2CF9AE}" pid="13" name="Mendeley Recent Style Name 3_1">
    <vt:lpwstr>American Sociological Association</vt:lpwstr>
  </property>
  <property fmtid="{D5CDD505-2E9C-101B-9397-08002B2CF9AE}" pid="14" name="Mendeley Recent Style Id 4_1">
    <vt:lpwstr>http://www.zotero.org/styles/chicago-author-date</vt:lpwstr>
  </property>
  <property fmtid="{D5CDD505-2E9C-101B-9397-08002B2CF9AE}" pid="15" name="Mendeley Recent Style Name 4_1">
    <vt:lpwstr>Chicago Manual of Style 17th edition (author-date)</vt:lpwstr>
  </property>
  <property fmtid="{D5CDD505-2E9C-101B-9397-08002B2CF9AE}" pid="16" name="Mendeley Recent Style Id 5_1">
    <vt:lpwstr>http://www.zotero.org/styles/harvard-cite-them-right</vt:lpwstr>
  </property>
  <property fmtid="{D5CDD505-2E9C-101B-9397-08002B2CF9AE}" pid="17" name="Mendeley Recent Style Name 5_1">
    <vt:lpwstr>Cite Them Right 10th edition - Harvard</vt:lpwstr>
  </property>
  <property fmtid="{D5CDD505-2E9C-101B-9397-08002B2CF9AE}" pid="18" name="Mendeley Recent Style Id 6_1">
    <vt:lpwstr>http://www.zotero.org/styles/ieee</vt:lpwstr>
  </property>
  <property fmtid="{D5CDD505-2E9C-101B-9397-08002B2CF9AE}" pid="19" name="Mendeley Recent Style Name 6_1">
    <vt:lpwstr>IEEE</vt:lpwstr>
  </property>
  <property fmtid="{D5CDD505-2E9C-101B-9397-08002B2CF9AE}" pid="20" name="Mendeley Recent Style Id 7_1">
    <vt:lpwstr>http://www.zotero.org/styles/vancouver-imperial-college-london</vt:lpwstr>
  </property>
  <property fmtid="{D5CDD505-2E9C-101B-9397-08002B2CF9AE}" pid="21" name="Mendeley Recent Style Name 7_1">
    <vt:lpwstr>Imperial College London - Vancouver</vt:lpwstr>
  </property>
  <property fmtid="{D5CDD505-2E9C-101B-9397-08002B2CF9AE}" pid="22" name="Mendeley Recent Style Id 8_1">
    <vt:lpwstr>http://www.zotero.org/styles/vancouver</vt:lpwstr>
  </property>
  <property fmtid="{D5CDD505-2E9C-101B-9397-08002B2CF9AE}" pid="23" name="Mendeley Recent Style Name 8_1">
    <vt:lpwstr>Vancouver</vt:lpwstr>
  </property>
  <property fmtid="{D5CDD505-2E9C-101B-9397-08002B2CF9AE}" pid="24" name="Mendeley Recent Style Id 9_1">
    <vt:lpwstr>http://www.zotero.org/styles/vancouver-superscript</vt:lpwstr>
  </property>
  <property fmtid="{D5CDD505-2E9C-101B-9397-08002B2CF9AE}" pid="25" name="Mendeley Recent Style Name 9_1">
    <vt:lpwstr>Vancouver (superscript)</vt:lpwstr>
  </property>
  <property fmtid="{D5CDD505-2E9C-101B-9397-08002B2CF9AE}" pid="26" name="KSOProductBuildVer">
    <vt:lpwstr>2052-12.1.0.15374</vt:lpwstr>
  </property>
  <property fmtid="{D5CDD505-2E9C-101B-9397-08002B2CF9AE}" pid="27" name="ICV">
    <vt:lpwstr>4A6C7D5C57304341AFB9D52D87B2FA41_13</vt:lpwstr>
  </property>
</Properties>
</file>