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2E565" w14:textId="77777777" w:rsidR="009C72B5" w:rsidRPr="009416EF" w:rsidRDefault="009C72B5" w:rsidP="009C72B5">
      <w:pPr>
        <w:spacing w:line="480" w:lineRule="auto"/>
        <w:rPr>
          <w:rFonts w:ascii="Times New Roman" w:hAnsi="Times New Roman" w:cs="Times New Roman"/>
          <w:sz w:val="22"/>
          <w:szCs w:val="24"/>
        </w:rPr>
      </w:pPr>
    </w:p>
    <w:p w14:paraId="38040A18" w14:textId="276D17B8" w:rsidR="00A56014" w:rsidRPr="002C4077" w:rsidRDefault="00A56014" w:rsidP="00A56014">
      <w:pPr>
        <w:rPr>
          <w:rFonts w:ascii="Times New Roman" w:hAnsi="Times New Roman" w:cs="Times New Roman"/>
          <w:b/>
          <w:sz w:val="32"/>
          <w:szCs w:val="28"/>
        </w:rPr>
      </w:pPr>
      <w:r w:rsidRPr="002C4077">
        <w:rPr>
          <w:rFonts w:ascii="Times New Roman" w:hAnsi="Times New Roman" w:cs="Times New Roman"/>
          <w:b/>
          <w:sz w:val="32"/>
          <w:szCs w:val="28"/>
        </w:rPr>
        <w:t>Supp</w:t>
      </w:r>
      <w:r w:rsidR="00C901F2">
        <w:rPr>
          <w:rFonts w:ascii="Times New Roman" w:hAnsi="Times New Roman" w:cs="Times New Roman"/>
          <w:b/>
          <w:sz w:val="32"/>
          <w:szCs w:val="28"/>
        </w:rPr>
        <w:t>lementary</w:t>
      </w:r>
      <w:r w:rsidRPr="002C4077">
        <w:rPr>
          <w:rFonts w:ascii="Times New Roman" w:hAnsi="Times New Roman" w:cs="Times New Roman"/>
          <w:b/>
          <w:sz w:val="32"/>
          <w:szCs w:val="28"/>
        </w:rPr>
        <w:t xml:space="preserve"> Information for</w:t>
      </w:r>
    </w:p>
    <w:p w14:paraId="4A464551" w14:textId="66DD7357" w:rsidR="007332F6" w:rsidRPr="002C4077" w:rsidRDefault="000B273C" w:rsidP="007332F6">
      <w:pPr>
        <w:rPr>
          <w:rFonts w:ascii="Times New Roman" w:hAnsi="Times New Roman" w:cs="Times New Roman"/>
          <w:sz w:val="24"/>
          <w:szCs w:val="20"/>
        </w:rPr>
      </w:pPr>
      <w:r>
        <w:rPr>
          <w:rFonts w:ascii="Times New Roman" w:hAnsi="Times New Roman" w:cs="Times New Roman"/>
          <w:sz w:val="36"/>
          <w:szCs w:val="28"/>
        </w:rPr>
        <w:t>Individual Differences</w:t>
      </w:r>
      <w:r w:rsidR="007332F6" w:rsidRPr="002C4077">
        <w:rPr>
          <w:rFonts w:ascii="Times New Roman" w:hAnsi="Times New Roman" w:cs="Times New Roman"/>
          <w:sz w:val="36"/>
          <w:szCs w:val="28"/>
        </w:rPr>
        <w:t xml:space="preserve"> in the Effects of Neighborhood Deprivation on Economic Decision Making and Mental Health in Children</w:t>
      </w:r>
    </w:p>
    <w:p w14:paraId="4C1A14B1" w14:textId="77777777" w:rsidR="00A56014" w:rsidRPr="002C4077" w:rsidRDefault="00A56014" w:rsidP="00A56014">
      <w:pPr>
        <w:rPr>
          <w:rFonts w:ascii="Times New Roman" w:hAnsi="Times New Roman" w:cs="Times New Roman"/>
          <w:sz w:val="22"/>
        </w:rPr>
      </w:pPr>
    </w:p>
    <w:p w14:paraId="1F98AA96" w14:textId="77777777" w:rsidR="00A56014" w:rsidRPr="002C4077" w:rsidRDefault="00A56014" w:rsidP="00A56014">
      <w:pPr>
        <w:rPr>
          <w:rFonts w:ascii="Times New Roman" w:hAnsi="Times New Roman" w:cs="Times New Roman"/>
          <w:sz w:val="22"/>
        </w:rPr>
      </w:pPr>
    </w:p>
    <w:p w14:paraId="0C5F93BD" w14:textId="60C10287" w:rsidR="00A56014" w:rsidRPr="002C4077" w:rsidRDefault="007332F6" w:rsidP="00A56014">
      <w:pPr>
        <w:rPr>
          <w:rFonts w:ascii="Times New Roman" w:hAnsi="Times New Roman" w:cs="Times New Roman"/>
          <w:sz w:val="22"/>
        </w:rPr>
      </w:pPr>
      <w:r w:rsidRPr="002C4077">
        <w:rPr>
          <w:rFonts w:ascii="Times New Roman" w:hAnsi="Times New Roman" w:cs="Times New Roman"/>
          <w:sz w:val="24"/>
          <w:szCs w:val="20"/>
        </w:rPr>
        <w:t xml:space="preserve">Junghoon Park, Minje Cho, Eunji Lee, Bo-Gyeom Kim, </w:t>
      </w:r>
      <w:r w:rsidR="00A90E0D">
        <w:rPr>
          <w:rFonts w:ascii="Times New Roman" w:hAnsi="Times New Roman" w:cs="Times New Roman"/>
          <w:sz w:val="24"/>
          <w:szCs w:val="20"/>
        </w:rPr>
        <w:t>G</w:t>
      </w:r>
      <w:r w:rsidRPr="002C4077">
        <w:rPr>
          <w:rFonts w:ascii="Times New Roman" w:hAnsi="Times New Roman" w:cs="Times New Roman"/>
          <w:sz w:val="24"/>
          <w:szCs w:val="20"/>
        </w:rPr>
        <w:t>aky</w:t>
      </w:r>
      <w:r w:rsidR="00A90E0D">
        <w:rPr>
          <w:rFonts w:ascii="Times New Roman" w:hAnsi="Times New Roman" w:cs="Times New Roman"/>
          <w:sz w:val="24"/>
          <w:szCs w:val="20"/>
        </w:rPr>
        <w:t>u</w:t>
      </w:r>
      <w:r w:rsidRPr="002C4077">
        <w:rPr>
          <w:rFonts w:ascii="Times New Roman" w:hAnsi="Times New Roman" w:cs="Times New Roman"/>
          <w:sz w:val="24"/>
          <w:szCs w:val="20"/>
        </w:rPr>
        <w:t>ng Kim, Yoonjung Yoonie Joo, Jiook Cha*</w:t>
      </w:r>
    </w:p>
    <w:p w14:paraId="69D8A038" w14:textId="77777777" w:rsidR="002C4077" w:rsidRPr="002C4077" w:rsidRDefault="002C4077" w:rsidP="002C4077">
      <w:pPr>
        <w:rPr>
          <w:rFonts w:ascii="Times New Roman" w:hAnsi="Times New Roman" w:cs="Times New Roman"/>
          <w:sz w:val="24"/>
          <w:szCs w:val="20"/>
        </w:rPr>
      </w:pPr>
      <w:r w:rsidRPr="002C4077">
        <w:rPr>
          <w:rFonts w:ascii="Times New Roman" w:hAnsi="Times New Roman" w:cs="Times New Roman"/>
          <w:sz w:val="24"/>
          <w:szCs w:val="20"/>
        </w:rPr>
        <w:t>*Corresponding Author: Jiook Cha, PhD</w:t>
      </w:r>
    </w:p>
    <w:p w14:paraId="07314954" w14:textId="77777777" w:rsidR="002C4077" w:rsidRPr="002C4077" w:rsidRDefault="002C4077" w:rsidP="002C4077">
      <w:pPr>
        <w:rPr>
          <w:rFonts w:ascii="Times New Roman" w:hAnsi="Times New Roman" w:cs="Times New Roman"/>
          <w:sz w:val="24"/>
          <w:szCs w:val="20"/>
        </w:rPr>
      </w:pPr>
      <w:r w:rsidRPr="002C4077">
        <w:rPr>
          <w:rFonts w:ascii="Times New Roman" w:hAnsi="Times New Roman" w:cs="Times New Roman"/>
          <w:b/>
          <w:sz w:val="24"/>
          <w:szCs w:val="20"/>
        </w:rPr>
        <w:t xml:space="preserve">Email: </w:t>
      </w:r>
      <w:hyperlink r:id="rId11" w:history="1">
        <w:r w:rsidRPr="002C4077">
          <w:rPr>
            <w:rStyle w:val="Hyperlink"/>
            <w:rFonts w:ascii="Times New Roman" w:hAnsi="Times New Roman" w:cs="Times New Roman"/>
            <w:sz w:val="24"/>
            <w:szCs w:val="20"/>
          </w:rPr>
          <w:t>connectome@snu.ac.kr</w:t>
        </w:r>
      </w:hyperlink>
      <w:r w:rsidRPr="002C4077">
        <w:rPr>
          <w:rFonts w:ascii="Times New Roman" w:hAnsi="Times New Roman" w:cs="Times New Roman"/>
          <w:sz w:val="24"/>
          <w:szCs w:val="20"/>
        </w:rPr>
        <w:t xml:space="preserve"> </w:t>
      </w:r>
    </w:p>
    <w:p w14:paraId="3D08D44A" w14:textId="77777777" w:rsidR="00A56014" w:rsidRPr="002C4077" w:rsidRDefault="00A56014" w:rsidP="00A56014">
      <w:pPr>
        <w:rPr>
          <w:rFonts w:ascii="Times New Roman" w:hAnsi="Times New Roman" w:cs="Times New Roman"/>
          <w:sz w:val="22"/>
        </w:rPr>
      </w:pPr>
    </w:p>
    <w:p w14:paraId="16C4DD0C" w14:textId="77777777" w:rsidR="00A56014" w:rsidRPr="002C4077" w:rsidRDefault="00A56014" w:rsidP="00A56014">
      <w:pPr>
        <w:rPr>
          <w:rFonts w:ascii="Times New Roman" w:hAnsi="Times New Roman" w:cs="Times New Roman"/>
          <w:b/>
          <w:sz w:val="22"/>
        </w:rPr>
      </w:pPr>
    </w:p>
    <w:p w14:paraId="1960D7C0" w14:textId="39081CFF" w:rsidR="00A56014" w:rsidRPr="00F7770B" w:rsidRDefault="00F7770B" w:rsidP="00F7770B">
      <w:pPr>
        <w:jc w:val="center"/>
        <w:rPr>
          <w:rFonts w:ascii="Times New Roman" w:hAnsi="Times New Roman" w:cs="Times New Roman"/>
          <w:b/>
          <w:sz w:val="28"/>
          <w:szCs w:val="28"/>
        </w:rPr>
      </w:pPr>
      <w:r w:rsidRPr="00F7770B">
        <w:rPr>
          <w:rFonts w:ascii="Times New Roman" w:hAnsi="Times New Roman" w:cs="Times New Roman"/>
          <w:b/>
          <w:sz w:val="28"/>
          <w:szCs w:val="28"/>
        </w:rPr>
        <w:t>Table of Contents</w:t>
      </w:r>
    </w:p>
    <w:p w14:paraId="12ACB022" w14:textId="1BF2E2CB" w:rsidR="00A56014"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 xml:space="preserve">Supplementary </w:t>
      </w:r>
      <w:r w:rsidR="00A56014" w:rsidRPr="00F7770B">
        <w:rPr>
          <w:rFonts w:ascii="Times New Roman" w:hAnsi="Times New Roman" w:cs="Times New Roman"/>
          <w:sz w:val="22"/>
        </w:rPr>
        <w:t>Figure 1</w:t>
      </w:r>
    </w:p>
    <w:p w14:paraId="32FB254F" w14:textId="4FF34895"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 xml:space="preserve">Supplementary </w:t>
      </w:r>
      <w:r w:rsidR="00A56014" w:rsidRPr="00F7770B">
        <w:rPr>
          <w:rFonts w:ascii="Times New Roman" w:hAnsi="Times New Roman" w:cs="Times New Roman"/>
          <w:sz w:val="22"/>
        </w:rPr>
        <w:t>Tables 1</w:t>
      </w:r>
    </w:p>
    <w:p w14:paraId="1310EB08" w14:textId="433456DE"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Supplementary Table 2</w:t>
      </w:r>
    </w:p>
    <w:p w14:paraId="2E946DC5" w14:textId="77777777"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Double ML models</w:t>
      </w:r>
    </w:p>
    <w:p w14:paraId="5403CAA7" w14:textId="77777777"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Supplementary Table 3</w:t>
      </w:r>
    </w:p>
    <w:p w14:paraId="182B1290" w14:textId="1E118037"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Random Forest-based Feature Selection using Boruta algorithm</w:t>
      </w:r>
    </w:p>
    <w:p w14:paraId="05EDC9EB" w14:textId="2C586BE1" w:rsidR="00A56014"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Supplementary Table 4</w:t>
      </w:r>
    </w:p>
    <w:p w14:paraId="74B2EA1C" w14:textId="15EB6205"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Mediation Analysis</w:t>
      </w:r>
    </w:p>
    <w:p w14:paraId="3FE4FC47" w14:textId="4EA14DB6" w:rsidR="00F7770B" w:rsidRPr="00F7770B" w:rsidRDefault="00F7770B"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hint="eastAsia"/>
          <w:sz w:val="22"/>
        </w:rPr>
        <w:t>S</w:t>
      </w:r>
      <w:r w:rsidRPr="00F7770B">
        <w:rPr>
          <w:rFonts w:ascii="Times New Roman" w:hAnsi="Times New Roman" w:cs="Times New Roman"/>
          <w:sz w:val="22"/>
        </w:rPr>
        <w:t>upplementary Table 5</w:t>
      </w:r>
    </w:p>
    <w:p w14:paraId="5A566CDC" w14:textId="572F5E98" w:rsidR="00A56014" w:rsidRPr="00F7770B" w:rsidRDefault="00A56014" w:rsidP="00F7770B">
      <w:pPr>
        <w:pStyle w:val="ListParagraph"/>
        <w:numPr>
          <w:ilvl w:val="0"/>
          <w:numId w:val="8"/>
        </w:numPr>
        <w:ind w:leftChars="0"/>
        <w:rPr>
          <w:rFonts w:ascii="Times New Roman" w:hAnsi="Times New Roman" w:cs="Times New Roman"/>
          <w:sz w:val="22"/>
        </w:rPr>
      </w:pPr>
      <w:r w:rsidRPr="00F7770B">
        <w:rPr>
          <w:rFonts w:ascii="Times New Roman" w:hAnsi="Times New Roman" w:cs="Times New Roman"/>
          <w:sz w:val="22"/>
        </w:rPr>
        <w:t>S</w:t>
      </w:r>
      <w:r w:rsidR="00F7770B" w:rsidRPr="00F7770B">
        <w:rPr>
          <w:rFonts w:ascii="Times New Roman" w:hAnsi="Times New Roman" w:cs="Times New Roman"/>
          <w:sz w:val="22"/>
        </w:rPr>
        <w:t>upplementary</w:t>
      </w:r>
      <w:r w:rsidRPr="00F7770B">
        <w:rPr>
          <w:rFonts w:ascii="Times New Roman" w:hAnsi="Times New Roman" w:cs="Times New Roman"/>
          <w:sz w:val="22"/>
        </w:rPr>
        <w:t xml:space="preserve"> References </w:t>
      </w:r>
    </w:p>
    <w:p w14:paraId="5A94F0A9" w14:textId="77777777" w:rsidR="00A56014" w:rsidRPr="002C4077" w:rsidRDefault="00A56014" w:rsidP="00B74E66">
      <w:pPr>
        <w:spacing w:line="480" w:lineRule="auto"/>
        <w:rPr>
          <w:rFonts w:ascii="Times New Roman" w:hAnsi="Times New Roman" w:cs="Times New Roman"/>
        </w:rPr>
        <w:sectPr w:rsidR="00A56014" w:rsidRPr="002C4077" w:rsidSect="00E57AD5">
          <w:headerReference w:type="default" r:id="rId12"/>
          <w:footerReference w:type="default" r:id="rId13"/>
          <w:pgSz w:w="11906" w:h="16838"/>
          <w:pgMar w:top="820" w:right="1276" w:bottom="993" w:left="1440" w:header="851" w:footer="992" w:gutter="0"/>
          <w:cols w:space="425"/>
          <w:docGrid w:linePitch="360"/>
        </w:sectPr>
      </w:pPr>
    </w:p>
    <w:p w14:paraId="6A92E588" w14:textId="3C7EDDD4" w:rsidR="001E624C" w:rsidRPr="001675A8" w:rsidRDefault="001E624C" w:rsidP="001E624C">
      <w:pPr>
        <w:widowControl/>
        <w:wordWrap/>
        <w:autoSpaceDE/>
        <w:autoSpaceDN/>
        <w:spacing w:line="480" w:lineRule="auto"/>
        <w:outlineLvl w:val="0"/>
        <w:rPr>
          <w:rFonts w:ascii="Times New Roman" w:eastAsia="Gulim" w:hAnsi="Times New Roman" w:cs="Times New Roman"/>
          <w:b/>
          <w:bCs/>
          <w:kern w:val="36"/>
          <w:sz w:val="52"/>
          <w:szCs w:val="52"/>
        </w:rPr>
      </w:pPr>
      <w:r>
        <w:rPr>
          <w:rFonts w:ascii="Times New Roman" w:eastAsia="Gulim" w:hAnsi="Times New Roman" w:cs="Times New Roman"/>
          <w:b/>
          <w:bCs/>
          <w:kern w:val="36"/>
          <w:sz w:val="32"/>
          <w:szCs w:val="32"/>
        </w:rPr>
        <w:lastRenderedPageBreak/>
        <w:t>S</w:t>
      </w:r>
      <w:r w:rsidR="00C901F2">
        <w:rPr>
          <w:rFonts w:ascii="Times New Roman" w:eastAsia="Gulim" w:hAnsi="Times New Roman" w:cs="Times New Roman"/>
          <w:b/>
          <w:bCs/>
          <w:kern w:val="36"/>
          <w:sz w:val="32"/>
          <w:szCs w:val="32"/>
        </w:rPr>
        <w:t>upplementary Information</w:t>
      </w:r>
    </w:p>
    <w:p w14:paraId="35FE32E0" w14:textId="6A10DAF7" w:rsidR="00304024" w:rsidRDefault="00084F9B" w:rsidP="00F061A9">
      <w:pPr>
        <w:spacing w:line="480" w:lineRule="auto"/>
        <w:rPr>
          <w:rFonts w:ascii="Times New Roman" w:hAnsi="Times New Roman" w:cs="Times New Roman"/>
          <w:bCs/>
          <w:sz w:val="24"/>
          <w:szCs w:val="24"/>
        </w:rPr>
      </w:pPr>
      <w:r>
        <w:rPr>
          <w:rFonts w:ascii="Times New Roman" w:hAnsi="Times New Roman" w:cs="Times New Roman"/>
          <w:b/>
          <w:sz w:val="24"/>
          <w:szCs w:val="24"/>
        </w:rPr>
        <w:t xml:space="preserve">Supplementary </w:t>
      </w:r>
      <w:r w:rsidR="00D25081" w:rsidRPr="00E169CB">
        <w:rPr>
          <w:rFonts w:ascii="Times New Roman" w:hAnsi="Times New Roman" w:cs="Times New Roman"/>
          <w:b/>
          <w:sz w:val="24"/>
          <w:szCs w:val="24"/>
        </w:rPr>
        <w:t xml:space="preserve">Fig. 1. </w:t>
      </w:r>
      <w:r w:rsidR="002F7031">
        <w:rPr>
          <w:rFonts w:ascii="Times New Roman" w:hAnsi="Times New Roman" w:cs="Times New Roman"/>
          <w:b/>
          <w:sz w:val="24"/>
          <w:szCs w:val="24"/>
        </w:rPr>
        <w:t>Assessment</w:t>
      </w:r>
      <w:r w:rsidR="003A2C0F">
        <w:rPr>
          <w:rFonts w:ascii="Times New Roman" w:hAnsi="Times New Roman" w:cs="Times New Roman"/>
          <w:b/>
          <w:sz w:val="24"/>
          <w:szCs w:val="24"/>
        </w:rPr>
        <w:t xml:space="preserve"> of the overlap assumption. </w:t>
      </w:r>
      <w:r w:rsidR="00304024">
        <w:rPr>
          <w:rFonts w:ascii="Times New Roman" w:hAnsi="Times New Roman" w:cs="Times New Roman"/>
          <w:bCs/>
          <w:sz w:val="24"/>
          <w:szCs w:val="24"/>
        </w:rPr>
        <w:t>Histogram</w:t>
      </w:r>
      <w:r w:rsidR="002F7031">
        <w:rPr>
          <w:rFonts w:ascii="Times New Roman" w:hAnsi="Times New Roman" w:cs="Times New Roman"/>
          <w:bCs/>
          <w:sz w:val="24"/>
          <w:szCs w:val="24"/>
        </w:rPr>
        <w:t>s</w:t>
      </w:r>
      <w:r w:rsidR="00304024">
        <w:rPr>
          <w:rFonts w:ascii="Times New Roman" w:hAnsi="Times New Roman" w:cs="Times New Roman"/>
          <w:bCs/>
          <w:sz w:val="24"/>
          <w:szCs w:val="24"/>
        </w:rPr>
        <w:t xml:space="preserve"> of propensity scores for the </w:t>
      </w:r>
      <w:r w:rsidR="00E86966">
        <w:rPr>
          <w:rFonts w:ascii="Times New Roman" w:hAnsi="Times New Roman" w:cs="Times New Roman"/>
          <w:bCs/>
          <w:sz w:val="24"/>
          <w:szCs w:val="24"/>
        </w:rPr>
        <w:t xml:space="preserve">three </w:t>
      </w:r>
      <w:r w:rsidR="002F7031">
        <w:rPr>
          <w:rFonts w:ascii="Times New Roman" w:hAnsi="Times New Roman" w:cs="Times New Roman"/>
          <w:bCs/>
          <w:sz w:val="24"/>
          <w:szCs w:val="24"/>
        </w:rPr>
        <w:t xml:space="preserve">distinct </w:t>
      </w:r>
      <w:r w:rsidR="00E86966">
        <w:rPr>
          <w:rFonts w:ascii="Times New Roman" w:hAnsi="Times New Roman" w:cs="Times New Roman"/>
          <w:bCs/>
          <w:sz w:val="24"/>
          <w:szCs w:val="24"/>
        </w:rPr>
        <w:t xml:space="preserve">IV Forest models: Delay Discounting model </w:t>
      </w:r>
      <w:r w:rsidR="00304024">
        <w:rPr>
          <w:rFonts w:ascii="Times New Roman" w:hAnsi="Times New Roman" w:cs="Times New Roman"/>
          <w:bCs/>
          <w:sz w:val="24"/>
          <w:szCs w:val="24"/>
        </w:rPr>
        <w:t>(</w:t>
      </w:r>
      <w:r w:rsidR="00304024" w:rsidRPr="003243FA">
        <w:rPr>
          <w:rFonts w:ascii="Times New Roman" w:hAnsi="Times New Roman" w:cs="Times New Roman"/>
          <w:b/>
          <w:sz w:val="24"/>
          <w:szCs w:val="24"/>
        </w:rPr>
        <w:t>A</w:t>
      </w:r>
      <w:r w:rsidR="00304024">
        <w:rPr>
          <w:rFonts w:ascii="Times New Roman" w:hAnsi="Times New Roman" w:cs="Times New Roman"/>
          <w:bCs/>
          <w:sz w:val="24"/>
          <w:szCs w:val="24"/>
        </w:rPr>
        <w:t>)</w:t>
      </w:r>
      <w:r w:rsidR="00E86966">
        <w:rPr>
          <w:rFonts w:ascii="Times New Roman" w:hAnsi="Times New Roman" w:cs="Times New Roman"/>
          <w:bCs/>
          <w:sz w:val="24"/>
          <w:szCs w:val="24"/>
        </w:rPr>
        <w:t>, Gene-Brain model (</w:t>
      </w:r>
      <w:r w:rsidR="00E86966" w:rsidRPr="003243FA">
        <w:rPr>
          <w:rFonts w:ascii="Times New Roman" w:hAnsi="Times New Roman" w:cs="Times New Roman"/>
          <w:b/>
          <w:sz w:val="24"/>
          <w:szCs w:val="24"/>
        </w:rPr>
        <w:t>B</w:t>
      </w:r>
      <w:r w:rsidR="00E86966">
        <w:rPr>
          <w:rFonts w:ascii="Times New Roman" w:hAnsi="Times New Roman" w:cs="Times New Roman"/>
          <w:bCs/>
          <w:sz w:val="24"/>
          <w:szCs w:val="24"/>
        </w:rPr>
        <w:t>), and Integrated model (</w:t>
      </w:r>
      <w:r w:rsidR="00E86966" w:rsidRPr="003243FA">
        <w:rPr>
          <w:rFonts w:ascii="Times New Roman" w:hAnsi="Times New Roman" w:cs="Times New Roman"/>
          <w:b/>
          <w:sz w:val="24"/>
          <w:szCs w:val="24"/>
        </w:rPr>
        <w:t>C</w:t>
      </w:r>
      <w:r w:rsidR="00E86966">
        <w:rPr>
          <w:rFonts w:ascii="Times New Roman" w:hAnsi="Times New Roman" w:cs="Times New Roman"/>
          <w:bCs/>
          <w:sz w:val="24"/>
          <w:szCs w:val="24"/>
        </w:rPr>
        <w:t>).</w:t>
      </w:r>
      <w:r w:rsidR="00304024">
        <w:rPr>
          <w:rFonts w:ascii="Times New Roman" w:hAnsi="Times New Roman" w:cs="Times New Roman"/>
          <w:bCs/>
          <w:sz w:val="24"/>
          <w:szCs w:val="24"/>
        </w:rPr>
        <w:t xml:space="preserve"> </w:t>
      </w:r>
      <w:r w:rsidR="003A2C0F">
        <w:rPr>
          <w:rFonts w:ascii="Times New Roman" w:hAnsi="Times New Roman" w:cs="Times New Roman"/>
          <w:bCs/>
          <w:sz w:val="24"/>
          <w:szCs w:val="24"/>
        </w:rPr>
        <w:t xml:space="preserve">The IV Forest </w:t>
      </w:r>
      <w:r w:rsidR="00304024">
        <w:rPr>
          <w:rFonts w:ascii="Times New Roman" w:hAnsi="Times New Roman" w:cs="Times New Roman"/>
          <w:bCs/>
          <w:sz w:val="24"/>
          <w:szCs w:val="24"/>
        </w:rPr>
        <w:t>algorithm relies on the overlap assumption</w:t>
      </w:r>
      <w:r w:rsidR="00542BDF">
        <w:rPr>
          <w:rFonts w:ascii="Times New Roman" w:hAnsi="Times New Roman" w:cs="Times New Roman"/>
          <w:bCs/>
          <w:sz w:val="24"/>
          <w:szCs w:val="24"/>
        </w:rPr>
        <w:t>, which posits that</w:t>
      </w:r>
      <w:r w:rsidR="00304024">
        <w:rPr>
          <w:rFonts w:ascii="Times New Roman" w:hAnsi="Times New Roman" w:cs="Times New Roman"/>
          <w:bCs/>
          <w:sz w:val="24"/>
          <w:szCs w:val="24"/>
        </w:rPr>
        <w:t xml:space="preserve"> there </w:t>
      </w:r>
      <w:r w:rsidR="00542BDF">
        <w:rPr>
          <w:rFonts w:ascii="Times New Roman" w:hAnsi="Times New Roman" w:cs="Times New Roman"/>
          <w:bCs/>
          <w:sz w:val="24"/>
          <w:szCs w:val="24"/>
        </w:rPr>
        <w:t>should be</w:t>
      </w:r>
      <w:r w:rsidR="00304024">
        <w:rPr>
          <w:rFonts w:ascii="Times New Roman" w:hAnsi="Times New Roman" w:cs="Times New Roman"/>
          <w:bCs/>
          <w:sz w:val="24"/>
          <w:szCs w:val="24"/>
        </w:rPr>
        <w:t xml:space="preserve"> </w:t>
      </w:r>
      <w:r w:rsidR="00542BDF">
        <w:rPr>
          <w:rFonts w:ascii="Times New Roman" w:hAnsi="Times New Roman" w:cs="Times New Roman"/>
          <w:bCs/>
          <w:sz w:val="24"/>
          <w:szCs w:val="24"/>
        </w:rPr>
        <w:t>sufficient</w:t>
      </w:r>
      <w:r w:rsidR="00304024">
        <w:rPr>
          <w:rFonts w:ascii="Times New Roman" w:hAnsi="Times New Roman" w:cs="Times New Roman"/>
          <w:bCs/>
          <w:sz w:val="24"/>
          <w:szCs w:val="24"/>
        </w:rPr>
        <w:t xml:space="preserve"> overlap in the covariate distributions </w:t>
      </w:r>
      <w:r w:rsidR="00542BDF">
        <w:rPr>
          <w:rFonts w:ascii="Times New Roman" w:hAnsi="Times New Roman" w:cs="Times New Roman"/>
          <w:bCs/>
          <w:sz w:val="24"/>
          <w:szCs w:val="24"/>
        </w:rPr>
        <w:t>between</w:t>
      </w:r>
      <w:r w:rsidR="00304024">
        <w:rPr>
          <w:rFonts w:ascii="Times New Roman" w:hAnsi="Times New Roman" w:cs="Times New Roman"/>
          <w:bCs/>
          <w:sz w:val="24"/>
          <w:szCs w:val="24"/>
        </w:rPr>
        <w:t xml:space="preserve"> the treated and control groups. </w:t>
      </w:r>
      <w:r w:rsidR="00542BDF">
        <w:rPr>
          <w:rFonts w:ascii="Times New Roman" w:hAnsi="Times New Roman" w:cs="Times New Roman"/>
          <w:bCs/>
          <w:sz w:val="24"/>
          <w:szCs w:val="24"/>
        </w:rPr>
        <w:t>In other words</w:t>
      </w:r>
      <w:r w:rsidR="00542BDF" w:rsidRPr="00542BDF">
        <w:rPr>
          <w:rFonts w:ascii="Times New Roman" w:hAnsi="Times New Roman" w:cs="Times New Roman"/>
          <w:bCs/>
          <w:sz w:val="24"/>
          <w:szCs w:val="24"/>
        </w:rPr>
        <w:t xml:space="preserve">, this means that the treatment status of an individual should not be deterministically predictable based on their covariates. </w:t>
      </w:r>
      <w:r w:rsidR="00542BDF">
        <w:rPr>
          <w:rFonts w:ascii="Times New Roman" w:hAnsi="Times New Roman" w:cs="Times New Roman"/>
          <w:bCs/>
          <w:sz w:val="24"/>
          <w:szCs w:val="24"/>
        </w:rPr>
        <w:t xml:space="preserve">The validity of the overlap assumption </w:t>
      </w:r>
      <w:r w:rsidR="009F5ADB">
        <w:rPr>
          <w:rFonts w:ascii="Times New Roman" w:hAnsi="Times New Roman" w:cs="Times New Roman"/>
          <w:bCs/>
          <w:sz w:val="24"/>
          <w:szCs w:val="24"/>
        </w:rPr>
        <w:t>is</w:t>
      </w:r>
      <w:r w:rsidR="00542BDF">
        <w:rPr>
          <w:rFonts w:ascii="Times New Roman" w:hAnsi="Times New Roman" w:cs="Times New Roman"/>
          <w:bCs/>
          <w:sz w:val="24"/>
          <w:szCs w:val="24"/>
        </w:rPr>
        <w:t xml:space="preserve"> evaluated using the histograms of propensity scores</w:t>
      </w:r>
      <w:r w:rsidR="002D605F">
        <w:rPr>
          <w:rFonts w:ascii="Times New Roman" w:hAnsi="Times New Roman" w:cs="Times New Roman"/>
          <w:bCs/>
          <w:sz w:val="24"/>
          <w:szCs w:val="24"/>
          <w:vertAlign w:val="superscript"/>
        </w:rPr>
        <w:t>1,2</w:t>
      </w:r>
      <w:r w:rsidR="009F5ADB">
        <w:rPr>
          <w:rFonts w:ascii="Times New Roman" w:hAnsi="Times New Roman" w:cs="Times New Roman"/>
          <w:bCs/>
          <w:sz w:val="24"/>
          <w:szCs w:val="24"/>
        </w:rPr>
        <w:t>.</w:t>
      </w:r>
      <w:r w:rsidR="00542BDF">
        <w:rPr>
          <w:rFonts w:ascii="Times New Roman" w:hAnsi="Times New Roman" w:cs="Times New Roman"/>
          <w:bCs/>
          <w:sz w:val="24"/>
          <w:szCs w:val="24"/>
        </w:rPr>
        <w:t xml:space="preserve"> </w:t>
      </w:r>
      <w:r w:rsidR="009F5ADB">
        <w:rPr>
          <w:rFonts w:ascii="Times New Roman" w:hAnsi="Times New Roman" w:cs="Times New Roman"/>
          <w:bCs/>
          <w:sz w:val="24"/>
          <w:szCs w:val="24"/>
        </w:rPr>
        <w:t xml:space="preserve">The fact that </w:t>
      </w:r>
      <w:r w:rsidR="00542BDF" w:rsidRPr="00542BDF">
        <w:rPr>
          <w:rFonts w:ascii="Times New Roman" w:hAnsi="Times New Roman" w:cs="Times New Roman"/>
          <w:bCs/>
          <w:sz w:val="24"/>
          <w:szCs w:val="24"/>
        </w:rPr>
        <w:t>none of the estimated propensity scores are extremely close to either one or zero</w:t>
      </w:r>
      <w:r w:rsidR="003243FA">
        <w:rPr>
          <w:rFonts w:ascii="Times New Roman" w:hAnsi="Times New Roman" w:cs="Times New Roman"/>
          <w:bCs/>
          <w:sz w:val="24"/>
          <w:szCs w:val="24"/>
        </w:rPr>
        <w:t xml:space="preserve"> indicates that</w:t>
      </w:r>
      <w:r w:rsidR="00542BDF">
        <w:rPr>
          <w:rFonts w:ascii="Times New Roman" w:hAnsi="Times New Roman" w:cs="Times New Roman"/>
          <w:bCs/>
          <w:sz w:val="24"/>
          <w:szCs w:val="24"/>
        </w:rPr>
        <w:t xml:space="preserve"> the overlap assumption </w:t>
      </w:r>
      <w:r w:rsidR="003243FA">
        <w:rPr>
          <w:rFonts w:ascii="Times New Roman" w:hAnsi="Times New Roman" w:cs="Times New Roman"/>
          <w:bCs/>
          <w:sz w:val="24"/>
          <w:szCs w:val="24"/>
        </w:rPr>
        <w:t>holds, suggesting an appropriate level of randomness in treatment assignment relative to the covariates.</w:t>
      </w:r>
    </w:p>
    <w:p w14:paraId="029F4E05" w14:textId="1E586F63" w:rsidR="00623CF0" w:rsidRDefault="00623CF0" w:rsidP="005807B8">
      <w:pPr>
        <w:spacing w:line="480" w:lineRule="auto"/>
        <w:rPr>
          <w:rFonts w:ascii="Times New Roman" w:hAnsi="Times New Roman" w:cs="Times New Roman"/>
          <w:b/>
          <w:bCs/>
          <w:color w:val="000000" w:themeColor="text1"/>
          <w:sz w:val="24"/>
          <w:szCs w:val="24"/>
        </w:rPr>
        <w:sectPr w:rsidR="00623CF0" w:rsidSect="00E57AD5">
          <w:pgSz w:w="11906" w:h="16838"/>
          <w:pgMar w:top="820" w:right="1276" w:bottom="993" w:left="1440" w:header="851" w:footer="992" w:gutter="0"/>
          <w:cols w:space="425"/>
          <w:docGrid w:linePitch="360"/>
        </w:sectPr>
      </w:pPr>
      <w:r>
        <w:rPr>
          <w:noProof/>
        </w:rPr>
        <w:lastRenderedPageBreak/>
        <w:drawing>
          <wp:inline distT="0" distB="0" distL="0" distR="0" wp14:anchorId="4A1A2AF3" wp14:editId="55D46155">
            <wp:extent cx="5295900" cy="7431565"/>
            <wp:effectExtent l="0" t="0" r="0" b="0"/>
            <wp:docPr id="1095310064" name="Picture 1095310064" descr="도표, 기술 도면, 평면도,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10064" name="그림 2" descr="도표, 기술 도면, 평면도, 디자인이(가) 표시된 사진&#10;&#10;자동 생성된 설명"/>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02755" cy="7441184"/>
                    </a:xfrm>
                    <a:prstGeom prst="rect">
                      <a:avLst/>
                    </a:prstGeom>
                    <a:noFill/>
                    <a:ln>
                      <a:noFill/>
                    </a:ln>
                  </pic:spPr>
                </pic:pic>
              </a:graphicData>
            </a:graphic>
          </wp:inline>
        </w:drawing>
      </w:r>
    </w:p>
    <w:p w14:paraId="46285D69" w14:textId="48E5C06C" w:rsidR="005807B8" w:rsidRPr="005633A2" w:rsidRDefault="00C1365D" w:rsidP="005807B8">
      <w:pPr>
        <w:spacing w:line="480" w:lineRule="auto"/>
        <w:rPr>
          <w:rFonts w:ascii="Times New Roman" w:hAnsi="Times New Roman" w:cs="Times New Roman"/>
          <w:color w:val="000000" w:themeColor="text1"/>
          <w:sz w:val="22"/>
        </w:rPr>
      </w:pPr>
      <w:r>
        <w:rPr>
          <w:rFonts w:ascii="Times New Roman" w:hAnsi="Times New Roman" w:cs="Times New Roman"/>
          <w:b/>
          <w:bCs/>
          <w:color w:val="000000" w:themeColor="text1"/>
          <w:sz w:val="24"/>
          <w:szCs w:val="24"/>
        </w:rPr>
        <w:lastRenderedPageBreak/>
        <w:t xml:space="preserve">Supplementary </w:t>
      </w:r>
      <w:r w:rsidR="005807B8" w:rsidRPr="10281869">
        <w:rPr>
          <w:rFonts w:ascii="Times New Roman" w:hAnsi="Times New Roman" w:cs="Times New Roman"/>
          <w:b/>
          <w:bCs/>
          <w:color w:val="000000" w:themeColor="text1"/>
          <w:sz w:val="24"/>
          <w:szCs w:val="24"/>
        </w:rPr>
        <w:t xml:space="preserve">Table </w:t>
      </w:r>
      <w:r w:rsidR="005807B8">
        <w:rPr>
          <w:rFonts w:ascii="Times New Roman" w:hAnsi="Times New Roman" w:cs="Times New Roman"/>
          <w:b/>
          <w:bCs/>
          <w:color w:val="000000" w:themeColor="text1"/>
          <w:sz w:val="24"/>
          <w:szCs w:val="24"/>
        </w:rPr>
        <w:t>1</w:t>
      </w:r>
      <w:r w:rsidR="005807B8" w:rsidRPr="10281869">
        <w:rPr>
          <w:rFonts w:ascii="Times New Roman" w:hAnsi="Times New Roman" w:cs="Times New Roman"/>
          <w:b/>
          <w:bCs/>
          <w:color w:val="000000" w:themeColor="text1"/>
          <w:sz w:val="24"/>
          <w:szCs w:val="24"/>
        </w:rPr>
        <w:t xml:space="preserve">. Comparison </w:t>
      </w:r>
      <w:r w:rsidR="005807B8" w:rsidRPr="10281869">
        <w:rPr>
          <w:rFonts w:ascii="Times New Roman" w:hAnsi="Times New Roman" w:cs="Times New Roman" w:hint="eastAsia"/>
          <w:b/>
          <w:bCs/>
          <w:color w:val="000000" w:themeColor="text1"/>
          <w:sz w:val="24"/>
          <w:szCs w:val="24"/>
        </w:rPr>
        <w:t>o</w:t>
      </w:r>
      <w:r w:rsidR="005807B8" w:rsidRPr="10281869">
        <w:rPr>
          <w:rFonts w:ascii="Times New Roman" w:hAnsi="Times New Roman" w:cs="Times New Roman"/>
          <w:b/>
          <w:bCs/>
          <w:color w:val="000000" w:themeColor="text1"/>
          <w:sz w:val="24"/>
          <w:szCs w:val="24"/>
        </w:rPr>
        <w:t xml:space="preserve">f the sample and national demographics. </w:t>
      </w:r>
      <w:r w:rsidR="005807B8" w:rsidRPr="00E73214">
        <w:rPr>
          <w:rFonts w:ascii="Times New Roman" w:hAnsi="Times New Roman" w:cs="Times New Roman"/>
          <w:kern w:val="0"/>
          <w:sz w:val="24"/>
          <w:szCs w:val="24"/>
        </w:rPr>
        <w:t xml:space="preserve">Since Household income for subjects in the study is presented as deciles, it is transformed into a monetary value by considering the income limits for each decile. The data for the US </w:t>
      </w:r>
      <w:r w:rsidR="00E73214">
        <w:rPr>
          <w:rFonts w:ascii="Times New Roman" w:hAnsi="Times New Roman" w:cs="Times New Roman"/>
          <w:kern w:val="0"/>
          <w:sz w:val="24"/>
          <w:szCs w:val="24"/>
        </w:rPr>
        <w:t xml:space="preserve">national </w:t>
      </w:r>
      <w:r w:rsidR="005807B8" w:rsidRPr="00E73214">
        <w:rPr>
          <w:rFonts w:ascii="Times New Roman" w:hAnsi="Times New Roman" w:cs="Times New Roman"/>
          <w:kern w:val="0"/>
          <w:sz w:val="24"/>
          <w:szCs w:val="24"/>
        </w:rPr>
        <w:t xml:space="preserve">demographics is available at </w:t>
      </w:r>
      <w:r w:rsidR="005807B8" w:rsidRPr="00E73214">
        <w:rPr>
          <w:rFonts w:ascii="Times New Roman" w:hAnsi="Times New Roman" w:cs="Times New Roman"/>
          <w:sz w:val="24"/>
          <w:szCs w:val="24"/>
        </w:rPr>
        <w:t xml:space="preserve">Data is available at </w:t>
      </w:r>
      <w:hyperlink r:id="rId15" w:history="1">
        <w:r w:rsidR="00E73214" w:rsidRPr="001F47BE">
          <w:rPr>
            <w:rStyle w:val="Hyperlink"/>
            <w:rFonts w:ascii="Times New Roman" w:hAnsi="Times New Roman" w:cs="Times New Roman"/>
            <w:sz w:val="24"/>
            <w:szCs w:val="24"/>
          </w:rPr>
          <w:t>https://www.census.gov/en.html</w:t>
        </w:r>
      </w:hyperlink>
      <w:r w:rsidR="005807B8" w:rsidRPr="00E73214">
        <w:rPr>
          <w:rFonts w:ascii="Times New Roman" w:hAnsi="Times New Roman" w:cs="Times New Roman"/>
          <w:sz w:val="24"/>
          <w:szCs w:val="24"/>
        </w:rPr>
        <w:t>.</w:t>
      </w:r>
      <w:r w:rsidR="00E73214">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2500"/>
        <w:gridCol w:w="2500"/>
        <w:gridCol w:w="4997"/>
        <w:gridCol w:w="4998"/>
      </w:tblGrid>
      <w:tr w:rsidR="00E73214" w:rsidRPr="00F07EC3" w14:paraId="23AE4E86" w14:textId="77777777" w:rsidTr="00E55CFC">
        <w:trPr>
          <w:trHeight w:val="300"/>
        </w:trPr>
        <w:tc>
          <w:tcPr>
            <w:tcW w:w="5000" w:type="dxa"/>
            <w:gridSpan w:val="2"/>
            <w:vMerge w:val="restart"/>
            <w:tcBorders>
              <w:top w:val="single" w:sz="12" w:space="0" w:color="auto"/>
              <w:left w:val="single" w:sz="12" w:space="0" w:color="auto"/>
              <w:right w:val="single" w:sz="12" w:space="0" w:color="auto"/>
            </w:tcBorders>
            <w:shd w:val="clear" w:color="auto" w:fill="FFFFFF" w:themeFill="background1"/>
            <w:vAlign w:val="center"/>
          </w:tcPr>
          <w:p w14:paraId="1594516D" w14:textId="77777777" w:rsidR="00E73214" w:rsidRPr="00E73214" w:rsidRDefault="00E73214" w:rsidP="00E55CFC">
            <w:pPr>
              <w:spacing w:line="480" w:lineRule="auto"/>
              <w:jc w:val="center"/>
              <w:rPr>
                <w:rFonts w:ascii="Times New Roman" w:hAnsi="Times New Roman" w:cs="Times New Roman"/>
                <w:color w:val="000000" w:themeColor="text1"/>
                <w:sz w:val="22"/>
              </w:rPr>
            </w:pPr>
          </w:p>
        </w:tc>
        <w:tc>
          <w:tcPr>
            <w:tcW w:w="9995"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0472A0" w14:textId="77777777" w:rsidR="00E73214" w:rsidRPr="00E73214" w:rsidRDefault="00E73214"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M</w:t>
            </w:r>
            <w:r w:rsidRPr="00E73214">
              <w:rPr>
                <w:rFonts w:ascii="Times New Roman" w:hAnsi="Times New Roman" w:cs="Times New Roman"/>
                <w:b/>
                <w:color w:val="000000" w:themeColor="text1"/>
                <w:sz w:val="22"/>
              </w:rPr>
              <w:t>ean or Ratio (%)</w:t>
            </w:r>
          </w:p>
        </w:tc>
      </w:tr>
      <w:tr w:rsidR="00E73214" w:rsidRPr="00F07EC3" w14:paraId="77C2F2A3" w14:textId="77777777" w:rsidTr="00E55CFC">
        <w:trPr>
          <w:trHeight w:val="300"/>
        </w:trPr>
        <w:tc>
          <w:tcPr>
            <w:tcW w:w="5000" w:type="dxa"/>
            <w:gridSpan w:val="2"/>
            <w:vMerge/>
            <w:tcBorders>
              <w:left w:val="single" w:sz="12" w:space="0" w:color="auto"/>
              <w:bottom w:val="single" w:sz="12" w:space="0" w:color="auto"/>
              <w:right w:val="single" w:sz="12" w:space="0" w:color="auto"/>
            </w:tcBorders>
            <w:shd w:val="clear" w:color="auto" w:fill="FFFFFF" w:themeFill="background1"/>
            <w:vAlign w:val="center"/>
          </w:tcPr>
          <w:p w14:paraId="710741D2" w14:textId="77777777" w:rsidR="00E73214" w:rsidRPr="00E73214" w:rsidRDefault="00E73214" w:rsidP="00E55CFC">
            <w:pPr>
              <w:spacing w:line="480" w:lineRule="auto"/>
              <w:jc w:val="center"/>
              <w:rPr>
                <w:rFonts w:ascii="Times New Roman" w:hAnsi="Times New Roman" w:cs="Times New Roman"/>
                <w:color w:val="000000" w:themeColor="text1"/>
                <w:sz w:val="22"/>
              </w:rPr>
            </w:pPr>
          </w:p>
        </w:tc>
        <w:tc>
          <w:tcPr>
            <w:tcW w:w="499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74F8A5" w14:textId="77777777" w:rsidR="00E73214" w:rsidRPr="00E73214" w:rsidRDefault="00E73214"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Subjects in our study</w:t>
            </w:r>
          </w:p>
        </w:tc>
        <w:tc>
          <w:tcPr>
            <w:tcW w:w="4998"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73A663" w14:textId="079A9E53" w:rsidR="00E73214" w:rsidRPr="00E73214" w:rsidRDefault="00E73214"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U</w:t>
            </w:r>
            <w:r w:rsidRPr="00E73214">
              <w:rPr>
                <w:rFonts w:ascii="Times New Roman" w:hAnsi="Times New Roman" w:cs="Times New Roman"/>
                <w:b/>
                <w:color w:val="000000" w:themeColor="text1"/>
                <w:sz w:val="22"/>
              </w:rPr>
              <w:t>S National Demographics</w:t>
            </w:r>
          </w:p>
        </w:tc>
      </w:tr>
      <w:tr w:rsidR="005807B8" w:rsidRPr="00F07EC3" w14:paraId="5E0C75C9" w14:textId="77777777" w:rsidTr="00E55CFC">
        <w:trPr>
          <w:trHeight w:val="300"/>
        </w:trPr>
        <w:tc>
          <w:tcPr>
            <w:tcW w:w="5000" w:type="dxa"/>
            <w:gridSpan w:val="2"/>
            <w:tcBorders>
              <w:top w:val="single" w:sz="12" w:space="0" w:color="auto"/>
              <w:left w:val="single" w:sz="12" w:space="0" w:color="auto"/>
              <w:right w:val="single" w:sz="12" w:space="0" w:color="auto"/>
            </w:tcBorders>
            <w:shd w:val="clear" w:color="auto" w:fill="FFFFFF" w:themeFill="background1"/>
            <w:vAlign w:val="center"/>
          </w:tcPr>
          <w:p w14:paraId="0CE34CC8" w14:textId="7232EC41" w:rsidR="005807B8" w:rsidRPr="00E73214" w:rsidRDefault="00E73214"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Family</w:t>
            </w:r>
            <w:r w:rsidR="005807B8" w:rsidRPr="00E73214">
              <w:rPr>
                <w:rFonts w:ascii="Times New Roman" w:hAnsi="Times New Roman" w:cs="Times New Roman"/>
                <w:b/>
                <w:color w:val="000000" w:themeColor="text1"/>
                <w:sz w:val="22"/>
              </w:rPr>
              <w:t xml:space="preserve"> </w:t>
            </w:r>
            <w:r w:rsidRPr="00E73214">
              <w:rPr>
                <w:rFonts w:ascii="Times New Roman" w:hAnsi="Times New Roman" w:cs="Times New Roman"/>
                <w:b/>
                <w:color w:val="000000" w:themeColor="text1"/>
                <w:sz w:val="22"/>
              </w:rPr>
              <w:t>I</w:t>
            </w:r>
            <w:r w:rsidR="005807B8" w:rsidRPr="00E73214">
              <w:rPr>
                <w:rFonts w:ascii="Times New Roman" w:hAnsi="Times New Roman" w:cs="Times New Roman"/>
                <w:b/>
                <w:color w:val="000000" w:themeColor="text1"/>
                <w:sz w:val="22"/>
              </w:rPr>
              <w:t>ncome</w:t>
            </w:r>
          </w:p>
        </w:tc>
        <w:tc>
          <w:tcPr>
            <w:tcW w:w="4997" w:type="dxa"/>
            <w:tcBorders>
              <w:top w:val="single" w:sz="12" w:space="0" w:color="auto"/>
              <w:left w:val="single" w:sz="12" w:space="0" w:color="auto"/>
              <w:right w:val="single" w:sz="12" w:space="0" w:color="auto"/>
            </w:tcBorders>
            <w:shd w:val="clear" w:color="auto" w:fill="FFFFFF" w:themeFill="background1"/>
            <w:vAlign w:val="center"/>
          </w:tcPr>
          <w:p w14:paraId="070547FC" w14:textId="0C967EA6" w:rsidR="005807B8" w:rsidRPr="00E73214" w:rsidRDefault="005807B8" w:rsidP="00E55CFC">
            <w:pPr>
              <w:spacing w:line="480" w:lineRule="auto"/>
              <w:jc w:val="center"/>
              <w:rPr>
                <w:rFonts w:ascii="Times New Roman" w:hAnsi="Times New Roman" w:cs="Times New Roman"/>
                <w:color w:val="000000" w:themeColor="text1"/>
                <w:sz w:val="22"/>
              </w:rPr>
            </w:pPr>
            <w:bookmarkStart w:id="0" w:name="_Hlk133527399"/>
            <w:r w:rsidRPr="00E73214">
              <w:rPr>
                <w:rFonts w:ascii="Times New Roman" w:hAnsi="Times New Roman" w:cs="Times New Roman"/>
                <w:color w:val="000000" w:themeColor="text1"/>
                <w:sz w:val="22"/>
              </w:rPr>
              <w:t>$70,</w:t>
            </w:r>
            <w:bookmarkEnd w:id="0"/>
            <w:r w:rsidR="0046108A">
              <w:rPr>
                <w:rFonts w:ascii="Times New Roman" w:hAnsi="Times New Roman" w:cs="Times New Roman"/>
                <w:color w:val="000000" w:themeColor="text1"/>
                <w:sz w:val="22"/>
              </w:rPr>
              <w:t>245</w:t>
            </w:r>
          </w:p>
        </w:tc>
        <w:tc>
          <w:tcPr>
            <w:tcW w:w="4998" w:type="dxa"/>
            <w:tcBorders>
              <w:top w:val="single" w:sz="12" w:space="0" w:color="auto"/>
              <w:left w:val="single" w:sz="12" w:space="0" w:color="auto"/>
              <w:right w:val="single" w:sz="12" w:space="0" w:color="auto"/>
            </w:tcBorders>
            <w:shd w:val="clear" w:color="auto" w:fill="FFFFFF" w:themeFill="background1"/>
            <w:vAlign w:val="center"/>
          </w:tcPr>
          <w:p w14:paraId="70A75248"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w:t>
            </w:r>
            <w:r w:rsidRPr="00E73214">
              <w:rPr>
                <w:rFonts w:ascii="Times New Roman" w:hAnsi="Times New Roman" w:cs="Times New Roman" w:hint="eastAsia"/>
                <w:color w:val="000000" w:themeColor="text1"/>
                <w:sz w:val="22"/>
              </w:rPr>
              <w:t>6</w:t>
            </w:r>
            <w:r w:rsidRPr="00E73214">
              <w:rPr>
                <w:rFonts w:ascii="Times New Roman" w:hAnsi="Times New Roman" w:cs="Times New Roman"/>
                <w:color w:val="000000" w:themeColor="text1"/>
                <w:sz w:val="22"/>
              </w:rPr>
              <w:t>0,336</w:t>
            </w:r>
          </w:p>
        </w:tc>
      </w:tr>
      <w:tr w:rsidR="005807B8" w:rsidRPr="00F07EC3" w14:paraId="022313B9" w14:textId="77777777" w:rsidTr="00E55CFC">
        <w:trPr>
          <w:trHeight w:val="300"/>
        </w:trPr>
        <w:tc>
          <w:tcPr>
            <w:tcW w:w="25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0F93F0"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S</w:t>
            </w:r>
            <w:r w:rsidRPr="00E73214">
              <w:rPr>
                <w:rFonts w:ascii="Times New Roman" w:hAnsi="Times New Roman" w:cs="Times New Roman"/>
                <w:b/>
                <w:color w:val="000000" w:themeColor="text1"/>
                <w:sz w:val="22"/>
              </w:rPr>
              <w:t>ex</w:t>
            </w:r>
          </w:p>
        </w:tc>
        <w:tc>
          <w:tcPr>
            <w:tcW w:w="25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AB1197"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M</w:t>
            </w:r>
            <w:r w:rsidRPr="00E73214">
              <w:rPr>
                <w:rFonts w:ascii="Times New Roman" w:hAnsi="Times New Roman" w:cs="Times New Roman"/>
                <w:b/>
                <w:color w:val="000000" w:themeColor="text1"/>
                <w:sz w:val="22"/>
              </w:rPr>
              <w:t>ale</w:t>
            </w:r>
          </w:p>
        </w:tc>
        <w:tc>
          <w:tcPr>
            <w:tcW w:w="4997" w:type="dxa"/>
            <w:tcBorders>
              <w:left w:val="single" w:sz="12" w:space="0" w:color="auto"/>
              <w:right w:val="single" w:sz="12" w:space="0" w:color="auto"/>
            </w:tcBorders>
            <w:shd w:val="clear" w:color="auto" w:fill="FFFFFF" w:themeFill="background1"/>
            <w:vAlign w:val="center"/>
          </w:tcPr>
          <w:p w14:paraId="44CE988F" w14:textId="3EEEBD7B" w:rsidR="005807B8" w:rsidRPr="00E73214" w:rsidRDefault="0046108A"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w:t>
            </w:r>
            <w:r>
              <w:rPr>
                <w:rFonts w:ascii="Times New Roman" w:hAnsi="Times New Roman" w:cs="Times New Roman"/>
                <w:color w:val="000000" w:themeColor="text1"/>
                <w:sz w:val="22"/>
              </w:rPr>
              <w:t>3.86</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44BF8376"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51.16%</w:t>
            </w:r>
          </w:p>
        </w:tc>
      </w:tr>
      <w:tr w:rsidR="005807B8" w:rsidRPr="00F07EC3" w14:paraId="23B666FA" w14:textId="77777777" w:rsidTr="00E55CFC">
        <w:trPr>
          <w:trHeight w:val="300"/>
        </w:trPr>
        <w:tc>
          <w:tcPr>
            <w:tcW w:w="2500" w:type="dxa"/>
            <w:vMerge w:val="restart"/>
            <w:tcBorders>
              <w:top w:val="single" w:sz="12" w:space="0" w:color="auto"/>
              <w:left w:val="single" w:sz="12" w:space="0" w:color="auto"/>
              <w:right w:val="single" w:sz="12" w:space="0" w:color="auto"/>
            </w:tcBorders>
            <w:shd w:val="clear" w:color="auto" w:fill="FFFFFF" w:themeFill="background1"/>
            <w:vAlign w:val="center"/>
          </w:tcPr>
          <w:p w14:paraId="16B8491F"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E</w:t>
            </w:r>
            <w:r w:rsidRPr="00E73214">
              <w:rPr>
                <w:rFonts w:ascii="Times New Roman" w:hAnsi="Times New Roman" w:cs="Times New Roman"/>
                <w:b/>
                <w:color w:val="000000" w:themeColor="text1"/>
                <w:sz w:val="22"/>
              </w:rPr>
              <w:t>thnicity/Race</w:t>
            </w:r>
          </w:p>
        </w:tc>
        <w:tc>
          <w:tcPr>
            <w:tcW w:w="2500" w:type="dxa"/>
            <w:tcBorders>
              <w:top w:val="single" w:sz="12" w:space="0" w:color="auto"/>
              <w:left w:val="single" w:sz="12" w:space="0" w:color="auto"/>
              <w:right w:val="single" w:sz="12" w:space="0" w:color="auto"/>
            </w:tcBorders>
            <w:shd w:val="clear" w:color="auto" w:fill="FFFFFF" w:themeFill="background1"/>
            <w:vAlign w:val="center"/>
          </w:tcPr>
          <w:p w14:paraId="36D9E47C"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W</w:t>
            </w:r>
            <w:r w:rsidRPr="00E73214">
              <w:rPr>
                <w:rFonts w:ascii="Times New Roman" w:hAnsi="Times New Roman" w:cs="Times New Roman"/>
                <w:b/>
                <w:color w:val="000000" w:themeColor="text1"/>
                <w:sz w:val="22"/>
              </w:rPr>
              <w:t>hite</w:t>
            </w:r>
          </w:p>
        </w:tc>
        <w:tc>
          <w:tcPr>
            <w:tcW w:w="4997" w:type="dxa"/>
            <w:tcBorders>
              <w:left w:val="single" w:sz="12" w:space="0" w:color="auto"/>
              <w:right w:val="single" w:sz="12" w:space="0" w:color="auto"/>
            </w:tcBorders>
            <w:shd w:val="clear" w:color="auto" w:fill="FFFFFF" w:themeFill="background1"/>
            <w:vAlign w:val="center"/>
          </w:tcPr>
          <w:p w14:paraId="601F38B2" w14:textId="67E7F92A" w:rsidR="005807B8" w:rsidRPr="00E73214" w:rsidRDefault="0046108A"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6</w:t>
            </w:r>
            <w:r>
              <w:rPr>
                <w:rFonts w:ascii="Times New Roman" w:hAnsi="Times New Roman" w:cs="Times New Roman"/>
                <w:color w:val="000000" w:themeColor="text1"/>
                <w:sz w:val="22"/>
              </w:rPr>
              <w:t>5</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57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28CEE1BA"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57.8%</w:t>
            </w:r>
          </w:p>
        </w:tc>
      </w:tr>
      <w:tr w:rsidR="005807B8" w:rsidRPr="00F07EC3" w14:paraId="4E50D98F" w14:textId="77777777" w:rsidTr="00E55CFC">
        <w:trPr>
          <w:trHeight w:val="300"/>
        </w:trPr>
        <w:tc>
          <w:tcPr>
            <w:tcW w:w="2500" w:type="dxa"/>
            <w:vMerge/>
            <w:tcBorders>
              <w:left w:val="single" w:sz="12" w:space="0" w:color="auto"/>
              <w:right w:val="single" w:sz="12" w:space="0" w:color="auto"/>
            </w:tcBorders>
            <w:vAlign w:val="center"/>
          </w:tcPr>
          <w:p w14:paraId="27994676" w14:textId="77777777" w:rsidR="005807B8" w:rsidRPr="00E73214" w:rsidRDefault="005807B8" w:rsidP="00E55CF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3E30D4D7"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B</w:t>
            </w:r>
            <w:r w:rsidRPr="00E73214">
              <w:rPr>
                <w:rFonts w:ascii="Times New Roman" w:hAnsi="Times New Roman" w:cs="Times New Roman"/>
                <w:b/>
                <w:color w:val="000000" w:themeColor="text1"/>
                <w:sz w:val="22"/>
              </w:rPr>
              <w:t>lack</w:t>
            </w:r>
          </w:p>
        </w:tc>
        <w:tc>
          <w:tcPr>
            <w:tcW w:w="4997" w:type="dxa"/>
            <w:tcBorders>
              <w:left w:val="single" w:sz="12" w:space="0" w:color="auto"/>
              <w:right w:val="single" w:sz="12" w:space="0" w:color="auto"/>
            </w:tcBorders>
            <w:shd w:val="clear" w:color="auto" w:fill="FFFFFF" w:themeFill="background1"/>
            <w:vAlign w:val="center"/>
          </w:tcPr>
          <w:p w14:paraId="726209E1" w14:textId="494EA629" w:rsidR="005807B8" w:rsidRPr="00E73214" w:rsidRDefault="0046108A" w:rsidP="00E55CFC">
            <w:pPr>
              <w:spacing w:line="480" w:lineRule="auto"/>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37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3621EB69"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12.1%</w:t>
            </w:r>
          </w:p>
        </w:tc>
      </w:tr>
      <w:tr w:rsidR="005807B8" w:rsidRPr="00F07EC3" w14:paraId="4F4C2A8B" w14:textId="77777777" w:rsidTr="00E55CFC">
        <w:trPr>
          <w:trHeight w:val="300"/>
        </w:trPr>
        <w:tc>
          <w:tcPr>
            <w:tcW w:w="2500" w:type="dxa"/>
            <w:vMerge/>
            <w:tcBorders>
              <w:left w:val="single" w:sz="12" w:space="0" w:color="auto"/>
              <w:right w:val="single" w:sz="12" w:space="0" w:color="auto"/>
            </w:tcBorders>
            <w:vAlign w:val="center"/>
          </w:tcPr>
          <w:p w14:paraId="0EB7288E" w14:textId="77777777" w:rsidR="005807B8" w:rsidRPr="00E73214" w:rsidRDefault="005807B8" w:rsidP="00E55CF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239B8EC1"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H</w:t>
            </w:r>
            <w:r w:rsidRPr="00E73214">
              <w:rPr>
                <w:rFonts w:ascii="Times New Roman" w:hAnsi="Times New Roman" w:cs="Times New Roman"/>
                <w:b/>
                <w:color w:val="000000" w:themeColor="text1"/>
                <w:sz w:val="22"/>
              </w:rPr>
              <w:t>ispanic</w:t>
            </w:r>
          </w:p>
        </w:tc>
        <w:tc>
          <w:tcPr>
            <w:tcW w:w="4997" w:type="dxa"/>
            <w:tcBorders>
              <w:left w:val="single" w:sz="12" w:space="0" w:color="auto"/>
              <w:right w:val="single" w:sz="12" w:space="0" w:color="auto"/>
            </w:tcBorders>
            <w:shd w:val="clear" w:color="auto" w:fill="FFFFFF" w:themeFill="background1"/>
            <w:vAlign w:val="center"/>
          </w:tcPr>
          <w:p w14:paraId="21C03A50" w14:textId="69494DEE" w:rsidR="005807B8" w:rsidRPr="00E73214" w:rsidRDefault="0046108A"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w:t>
            </w:r>
            <w:r>
              <w:rPr>
                <w:rFonts w:ascii="Times New Roman" w:hAnsi="Times New Roman" w:cs="Times New Roman"/>
                <w:color w:val="000000" w:themeColor="text1"/>
                <w:sz w:val="22"/>
              </w:rPr>
              <w:t>7</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47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6689CB61"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1</w:t>
            </w:r>
            <w:r w:rsidRPr="00E73214">
              <w:rPr>
                <w:rFonts w:ascii="Times New Roman" w:hAnsi="Times New Roman" w:cs="Times New Roman"/>
                <w:color w:val="000000" w:themeColor="text1"/>
                <w:sz w:val="22"/>
              </w:rPr>
              <w:t>8.7%</w:t>
            </w:r>
          </w:p>
        </w:tc>
      </w:tr>
      <w:tr w:rsidR="005807B8" w:rsidRPr="00F07EC3" w14:paraId="6299B9F2" w14:textId="77777777" w:rsidTr="00E55CFC">
        <w:trPr>
          <w:trHeight w:val="300"/>
        </w:trPr>
        <w:tc>
          <w:tcPr>
            <w:tcW w:w="2500" w:type="dxa"/>
            <w:vMerge/>
            <w:tcBorders>
              <w:left w:val="single" w:sz="12" w:space="0" w:color="auto"/>
              <w:right w:val="single" w:sz="12" w:space="0" w:color="auto"/>
            </w:tcBorders>
            <w:vAlign w:val="center"/>
          </w:tcPr>
          <w:p w14:paraId="3808FC53" w14:textId="77777777" w:rsidR="005807B8" w:rsidRPr="00E73214" w:rsidRDefault="005807B8" w:rsidP="00E55CF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4BC4D039"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A</w:t>
            </w:r>
            <w:r w:rsidRPr="00E73214">
              <w:rPr>
                <w:rFonts w:ascii="Times New Roman" w:hAnsi="Times New Roman" w:cs="Times New Roman"/>
                <w:b/>
                <w:color w:val="000000" w:themeColor="text1"/>
                <w:sz w:val="22"/>
              </w:rPr>
              <w:t>sian</w:t>
            </w:r>
          </w:p>
        </w:tc>
        <w:tc>
          <w:tcPr>
            <w:tcW w:w="4997" w:type="dxa"/>
            <w:tcBorders>
              <w:left w:val="single" w:sz="12" w:space="0" w:color="auto"/>
              <w:right w:val="single" w:sz="12" w:space="0" w:color="auto"/>
            </w:tcBorders>
            <w:shd w:val="clear" w:color="auto" w:fill="FFFFFF" w:themeFill="background1"/>
            <w:vAlign w:val="center"/>
          </w:tcPr>
          <w:p w14:paraId="5874ECE7" w14:textId="3C3F97E6"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0.</w:t>
            </w:r>
            <w:r w:rsidR="0046108A">
              <w:rPr>
                <w:rFonts w:ascii="Times New Roman" w:hAnsi="Times New Roman" w:cs="Times New Roman"/>
                <w:color w:val="000000" w:themeColor="text1"/>
                <w:sz w:val="22"/>
              </w:rPr>
              <w:t>33</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18B13DBA"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6</w:t>
            </w:r>
            <w:r w:rsidRPr="00E73214">
              <w:rPr>
                <w:rFonts w:ascii="Times New Roman" w:hAnsi="Times New Roman" w:cs="Times New Roman"/>
                <w:color w:val="000000" w:themeColor="text1"/>
                <w:sz w:val="22"/>
              </w:rPr>
              <w:t>.1%</w:t>
            </w:r>
          </w:p>
        </w:tc>
      </w:tr>
      <w:tr w:rsidR="005807B8" w:rsidRPr="00F07EC3" w14:paraId="7CC08ABB" w14:textId="77777777" w:rsidTr="00E55CFC">
        <w:trPr>
          <w:trHeight w:val="300"/>
        </w:trPr>
        <w:tc>
          <w:tcPr>
            <w:tcW w:w="2500" w:type="dxa"/>
            <w:vMerge/>
            <w:tcBorders>
              <w:left w:val="single" w:sz="12" w:space="0" w:color="auto"/>
              <w:bottom w:val="single" w:sz="12" w:space="0" w:color="auto"/>
              <w:right w:val="single" w:sz="12" w:space="0" w:color="auto"/>
            </w:tcBorders>
            <w:vAlign w:val="center"/>
          </w:tcPr>
          <w:p w14:paraId="3E7F6DA7" w14:textId="77777777" w:rsidR="005807B8" w:rsidRPr="00E73214" w:rsidRDefault="005807B8" w:rsidP="00E55CF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bottom w:val="single" w:sz="12" w:space="0" w:color="auto"/>
              <w:right w:val="single" w:sz="12" w:space="0" w:color="auto"/>
            </w:tcBorders>
            <w:shd w:val="clear" w:color="auto" w:fill="FFFFFF" w:themeFill="background1"/>
            <w:vAlign w:val="center"/>
          </w:tcPr>
          <w:p w14:paraId="399E795C" w14:textId="77777777" w:rsidR="005807B8" w:rsidRPr="00E73214" w:rsidRDefault="005807B8" w:rsidP="00E55CF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Other</w:t>
            </w:r>
          </w:p>
        </w:tc>
        <w:tc>
          <w:tcPr>
            <w:tcW w:w="4997" w:type="dxa"/>
            <w:tcBorders>
              <w:left w:val="single" w:sz="12" w:space="0" w:color="auto"/>
              <w:bottom w:val="single" w:sz="12" w:space="0" w:color="auto"/>
              <w:right w:val="single" w:sz="12" w:space="0" w:color="auto"/>
            </w:tcBorders>
            <w:shd w:val="clear" w:color="auto" w:fill="FFFFFF" w:themeFill="background1"/>
            <w:vAlign w:val="center"/>
          </w:tcPr>
          <w:p w14:paraId="0FA28229" w14:textId="6EB336BB"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10.</w:t>
            </w:r>
            <w:r w:rsidR="0046108A">
              <w:rPr>
                <w:rFonts w:ascii="Times New Roman" w:hAnsi="Times New Roman" w:cs="Times New Roman"/>
                <w:color w:val="000000" w:themeColor="text1"/>
                <w:sz w:val="22"/>
              </w:rPr>
              <w:t>26</w:t>
            </w:r>
            <w:r w:rsidRPr="00E73214">
              <w:rPr>
                <w:rFonts w:ascii="Times New Roman" w:hAnsi="Times New Roman" w:cs="Times New Roman"/>
                <w:color w:val="000000" w:themeColor="text1"/>
                <w:sz w:val="22"/>
              </w:rPr>
              <w:t>%</w:t>
            </w:r>
          </w:p>
        </w:tc>
        <w:tc>
          <w:tcPr>
            <w:tcW w:w="4998" w:type="dxa"/>
            <w:tcBorders>
              <w:left w:val="single" w:sz="12" w:space="0" w:color="auto"/>
              <w:bottom w:val="single" w:sz="12" w:space="0" w:color="auto"/>
              <w:right w:val="single" w:sz="12" w:space="0" w:color="auto"/>
            </w:tcBorders>
            <w:shd w:val="clear" w:color="auto" w:fill="FFFFFF" w:themeFill="background1"/>
            <w:vAlign w:val="center"/>
          </w:tcPr>
          <w:p w14:paraId="68681A29" w14:textId="77777777" w:rsidR="005807B8" w:rsidRPr="00E73214" w:rsidRDefault="005807B8" w:rsidP="00E55CF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1</w:t>
            </w:r>
            <w:r w:rsidRPr="00E73214">
              <w:rPr>
                <w:rFonts w:ascii="Times New Roman" w:hAnsi="Times New Roman" w:cs="Times New Roman"/>
                <w:color w:val="000000" w:themeColor="text1"/>
                <w:sz w:val="22"/>
              </w:rPr>
              <w:t>2.4%</w:t>
            </w:r>
          </w:p>
        </w:tc>
      </w:tr>
    </w:tbl>
    <w:p w14:paraId="01972119" w14:textId="77777777" w:rsidR="005807B8" w:rsidRDefault="005807B8" w:rsidP="005807B8">
      <w:pPr>
        <w:widowControl/>
        <w:wordWrap/>
        <w:autoSpaceDE/>
        <w:autoSpaceDN/>
        <w:spacing w:line="480" w:lineRule="auto"/>
        <w:rPr>
          <w:rFonts w:ascii="Times New Roman" w:eastAsia="Gulim" w:hAnsi="Times New Roman" w:cs="Times New Roman"/>
          <w:b/>
          <w:bCs/>
          <w:kern w:val="36"/>
          <w:sz w:val="32"/>
          <w:szCs w:val="32"/>
        </w:rPr>
      </w:pPr>
    </w:p>
    <w:p w14:paraId="69F94BC4" w14:textId="41FD822D" w:rsidR="001278F7" w:rsidRPr="005633A2" w:rsidRDefault="001278F7" w:rsidP="001278F7">
      <w:pPr>
        <w:spacing w:line="480" w:lineRule="auto"/>
        <w:rPr>
          <w:rFonts w:ascii="Times New Roman" w:hAnsi="Times New Roman" w:cs="Times New Roman"/>
          <w:color w:val="000000" w:themeColor="text1"/>
          <w:sz w:val="22"/>
        </w:rPr>
      </w:pPr>
    </w:p>
    <w:p w14:paraId="4D625765" w14:textId="7D74766E" w:rsidR="00FC26E6" w:rsidRPr="00B94CEA" w:rsidRDefault="00C1365D" w:rsidP="00B94CEA">
      <w:pPr>
        <w:spacing w:line="480" w:lineRule="auto"/>
        <w:rPr>
          <w:rFonts w:ascii="Times New Roman" w:hAnsi="Times New Roman" w:cs="Times New Roman"/>
          <w:b/>
          <w:sz w:val="24"/>
          <w:szCs w:val="24"/>
        </w:rPr>
      </w:pPr>
      <w:r>
        <w:rPr>
          <w:rFonts w:ascii="Times New Roman" w:hAnsi="Times New Roman" w:cs="Times New Roman"/>
          <w:b/>
          <w:bCs/>
          <w:color w:val="000000" w:themeColor="text1"/>
          <w:sz w:val="24"/>
          <w:szCs w:val="24"/>
        </w:rPr>
        <w:lastRenderedPageBreak/>
        <w:t xml:space="preserve">Supplementary </w:t>
      </w:r>
      <w:r w:rsidR="00FC26E6" w:rsidRPr="10281869">
        <w:rPr>
          <w:rFonts w:ascii="Times New Roman" w:hAnsi="Times New Roman" w:cs="Times New Roman"/>
          <w:b/>
          <w:bCs/>
          <w:color w:val="000000" w:themeColor="text1"/>
          <w:sz w:val="24"/>
          <w:szCs w:val="24"/>
        </w:rPr>
        <w:t xml:space="preserve">Table </w:t>
      </w:r>
      <w:r w:rsidR="00FC26E6">
        <w:rPr>
          <w:rFonts w:ascii="Times New Roman" w:hAnsi="Times New Roman" w:cs="Times New Roman"/>
          <w:b/>
          <w:bCs/>
          <w:color w:val="000000" w:themeColor="text1"/>
          <w:sz w:val="24"/>
          <w:szCs w:val="24"/>
        </w:rPr>
        <w:t>2</w:t>
      </w:r>
      <w:r w:rsidR="00FC26E6" w:rsidRPr="10281869">
        <w:rPr>
          <w:rFonts w:ascii="Times New Roman" w:hAnsi="Times New Roman" w:cs="Times New Roman"/>
          <w:b/>
          <w:bCs/>
          <w:color w:val="000000" w:themeColor="text1"/>
          <w:sz w:val="24"/>
          <w:szCs w:val="24"/>
        </w:rPr>
        <w:t>.</w:t>
      </w:r>
      <w:r w:rsidR="00FC26E6">
        <w:rPr>
          <w:rFonts w:ascii="Times New Roman" w:hAnsi="Times New Roman" w:cs="Times New Roman"/>
          <w:b/>
          <w:bCs/>
          <w:color w:val="000000" w:themeColor="text1"/>
          <w:sz w:val="24"/>
          <w:szCs w:val="24"/>
        </w:rPr>
        <w:t xml:space="preserve"> Results of linear IV regression.</w:t>
      </w:r>
      <w:r w:rsidR="00B94CEA">
        <w:rPr>
          <w:rFonts w:ascii="Times New Roman" w:hAnsi="Times New Roman" w:cs="Times New Roman"/>
          <w:b/>
          <w:bCs/>
          <w:color w:val="000000" w:themeColor="text1"/>
          <w:sz w:val="24"/>
          <w:szCs w:val="24"/>
        </w:rPr>
        <w:t xml:space="preserve"> </w:t>
      </w:r>
      <w:r w:rsidR="00931C86">
        <w:rPr>
          <w:rFonts w:ascii="Times New Roman" w:hAnsi="Times New Roman" w:cs="Times New Roman"/>
          <w:sz w:val="24"/>
          <w:szCs w:val="24"/>
        </w:rPr>
        <w:t>Conventional linear IV regression was conducted to confirm the average treatment effects of neighborhood socioeconomic adversity on children’s delay discounting and psychotic risk. A</w:t>
      </w:r>
      <w:r w:rsidR="00B94CEA" w:rsidRPr="000C7D15">
        <w:rPr>
          <w:rFonts w:ascii="Times New Roman" w:hAnsi="Times New Roman" w:cs="Times New Roman"/>
          <w:sz w:val="24"/>
          <w:szCs w:val="24"/>
        </w:rPr>
        <w:t>ll p-values were corrected for multiple comparison using false discovery rate.</w:t>
      </w:r>
    </w:p>
    <w:tbl>
      <w:tblPr>
        <w:tblStyle w:val="TableGrid"/>
        <w:tblW w:w="15004" w:type="dxa"/>
        <w:tblLayout w:type="fixed"/>
        <w:tblLook w:val="04A0" w:firstRow="1" w:lastRow="0" w:firstColumn="1" w:lastColumn="0" w:noHBand="0" w:noVBand="1"/>
      </w:tblPr>
      <w:tblGrid>
        <w:gridCol w:w="1962"/>
        <w:gridCol w:w="3402"/>
        <w:gridCol w:w="1928"/>
        <w:gridCol w:w="1928"/>
        <w:gridCol w:w="1928"/>
        <w:gridCol w:w="1928"/>
        <w:gridCol w:w="1928"/>
      </w:tblGrid>
      <w:tr w:rsidR="009F0EA9" w:rsidRPr="009F0EA9" w14:paraId="53A80D6E" w14:textId="77777777" w:rsidTr="0012019F">
        <w:trPr>
          <w:trHeight w:val="360"/>
        </w:trPr>
        <w:tc>
          <w:tcPr>
            <w:tcW w:w="5364" w:type="dxa"/>
            <w:gridSpan w:val="2"/>
            <w:vMerge w:val="restart"/>
            <w:tcBorders>
              <w:top w:val="single" w:sz="18" w:space="0" w:color="auto"/>
              <w:left w:val="single" w:sz="18" w:space="0" w:color="auto"/>
              <w:right w:val="single" w:sz="18" w:space="0" w:color="auto"/>
            </w:tcBorders>
            <w:noWrap/>
            <w:vAlign w:val="center"/>
            <w:hideMark/>
          </w:tcPr>
          <w:p w14:paraId="7315F668" w14:textId="77777777" w:rsidR="009F0EA9" w:rsidRPr="009F0EA9" w:rsidRDefault="009F0EA9" w:rsidP="009F0EA9">
            <w:pPr>
              <w:jc w:val="center"/>
              <w:rPr>
                <w:rFonts w:ascii="Times New Roman" w:hAnsi="Times New Roman" w:cs="Times New Roman"/>
                <w:sz w:val="22"/>
                <w:szCs w:val="24"/>
              </w:rPr>
            </w:pPr>
          </w:p>
        </w:tc>
        <w:tc>
          <w:tcPr>
            <w:tcW w:w="9640" w:type="dxa"/>
            <w:gridSpan w:val="5"/>
            <w:tcBorders>
              <w:top w:val="single" w:sz="18" w:space="0" w:color="auto"/>
              <w:left w:val="single" w:sz="18" w:space="0" w:color="auto"/>
              <w:bottom w:val="single" w:sz="18" w:space="0" w:color="auto"/>
              <w:right w:val="single" w:sz="18" w:space="0" w:color="auto"/>
            </w:tcBorders>
            <w:noWrap/>
            <w:vAlign w:val="center"/>
            <w:hideMark/>
          </w:tcPr>
          <w:p w14:paraId="2C9AE9A5" w14:textId="77777777" w:rsidR="009F0EA9" w:rsidRPr="009F0EA9" w:rsidRDefault="009F0EA9" w:rsidP="009F0EA9">
            <w:pPr>
              <w:jc w:val="center"/>
              <w:rPr>
                <w:rFonts w:ascii="Times New Roman" w:hAnsi="Times New Roman" w:cs="Times New Roman"/>
                <w:b/>
                <w:sz w:val="22"/>
                <w:szCs w:val="24"/>
              </w:rPr>
            </w:pPr>
            <w:r w:rsidRPr="009F0EA9">
              <w:rPr>
                <w:rFonts w:ascii="Times New Roman" w:hAnsi="Times New Roman" w:cs="Times New Roman"/>
                <w:b/>
                <w:sz w:val="22"/>
                <w:szCs w:val="24"/>
              </w:rPr>
              <w:t>Conventional Linear IV Regression</w:t>
            </w:r>
          </w:p>
        </w:tc>
      </w:tr>
      <w:tr w:rsidR="009F0EA9" w:rsidRPr="009F0EA9" w14:paraId="5B8721D7" w14:textId="77777777" w:rsidTr="0012019F">
        <w:trPr>
          <w:trHeight w:val="360"/>
        </w:trPr>
        <w:tc>
          <w:tcPr>
            <w:tcW w:w="5364" w:type="dxa"/>
            <w:gridSpan w:val="2"/>
            <w:vMerge/>
            <w:tcBorders>
              <w:left w:val="single" w:sz="18" w:space="0" w:color="auto"/>
              <w:bottom w:val="single" w:sz="18" w:space="0" w:color="auto"/>
              <w:right w:val="single" w:sz="18" w:space="0" w:color="auto"/>
            </w:tcBorders>
            <w:noWrap/>
            <w:vAlign w:val="center"/>
            <w:hideMark/>
          </w:tcPr>
          <w:p w14:paraId="71181AB6" w14:textId="77777777" w:rsidR="009F0EA9" w:rsidRPr="009F0EA9" w:rsidRDefault="009F0EA9" w:rsidP="009F0EA9">
            <w:pPr>
              <w:jc w:val="center"/>
              <w:rPr>
                <w:rFonts w:ascii="Times New Roman" w:hAnsi="Times New Roman" w:cs="Times New Roman"/>
                <w:sz w:val="22"/>
                <w:szCs w:val="24"/>
              </w:rPr>
            </w:pPr>
          </w:p>
        </w:tc>
        <w:tc>
          <w:tcPr>
            <w:tcW w:w="1928" w:type="dxa"/>
            <w:tcBorders>
              <w:top w:val="single" w:sz="18" w:space="0" w:color="auto"/>
              <w:left w:val="single" w:sz="18" w:space="0" w:color="auto"/>
              <w:bottom w:val="single" w:sz="18" w:space="0" w:color="auto"/>
            </w:tcBorders>
            <w:noWrap/>
            <w:vAlign w:val="center"/>
            <w:hideMark/>
          </w:tcPr>
          <w:p w14:paraId="44C5AB95" w14:textId="77777777" w:rsidR="009F0EA9" w:rsidRPr="009F0EA9" w:rsidRDefault="009F0EA9" w:rsidP="009F0EA9">
            <w:pPr>
              <w:jc w:val="center"/>
              <w:rPr>
                <w:rFonts w:ascii="Times New Roman" w:hAnsi="Times New Roman" w:cs="Times New Roman"/>
                <w:b/>
                <w:bCs/>
                <w:sz w:val="22"/>
                <w:szCs w:val="24"/>
              </w:rPr>
            </w:pPr>
            <w:r w:rsidRPr="009F0EA9">
              <w:rPr>
                <w:rFonts w:ascii="Times New Roman" w:hAnsi="Times New Roman" w:cs="Times New Roman"/>
                <w:b/>
                <w:bCs/>
                <w:sz w:val="22"/>
                <w:szCs w:val="24"/>
              </w:rPr>
              <w:t>Estimates</w:t>
            </w:r>
          </w:p>
        </w:tc>
        <w:tc>
          <w:tcPr>
            <w:tcW w:w="1928" w:type="dxa"/>
            <w:tcBorders>
              <w:top w:val="single" w:sz="18" w:space="0" w:color="auto"/>
              <w:bottom w:val="single" w:sz="18" w:space="0" w:color="auto"/>
            </w:tcBorders>
            <w:noWrap/>
            <w:vAlign w:val="center"/>
            <w:hideMark/>
          </w:tcPr>
          <w:p w14:paraId="6E544985" w14:textId="77777777" w:rsidR="009F0EA9" w:rsidRPr="009F0EA9" w:rsidRDefault="009F0EA9" w:rsidP="009F0EA9">
            <w:pPr>
              <w:jc w:val="center"/>
              <w:rPr>
                <w:rFonts w:ascii="Times New Roman" w:hAnsi="Times New Roman" w:cs="Times New Roman"/>
                <w:b/>
                <w:bCs/>
                <w:sz w:val="22"/>
                <w:szCs w:val="24"/>
              </w:rPr>
            </w:pPr>
            <w:r w:rsidRPr="009F0EA9">
              <w:rPr>
                <w:rFonts w:ascii="Times New Roman" w:hAnsi="Times New Roman" w:cs="Times New Roman"/>
                <w:b/>
                <w:bCs/>
                <w:sz w:val="22"/>
                <w:szCs w:val="24"/>
              </w:rPr>
              <w:t>Std. Error</w:t>
            </w:r>
          </w:p>
        </w:tc>
        <w:tc>
          <w:tcPr>
            <w:tcW w:w="1928" w:type="dxa"/>
            <w:tcBorders>
              <w:top w:val="single" w:sz="18" w:space="0" w:color="auto"/>
              <w:bottom w:val="single" w:sz="18" w:space="0" w:color="auto"/>
            </w:tcBorders>
            <w:noWrap/>
            <w:vAlign w:val="center"/>
            <w:hideMark/>
          </w:tcPr>
          <w:p w14:paraId="32955DB7" w14:textId="77777777" w:rsidR="009F0EA9" w:rsidRPr="009F0EA9" w:rsidRDefault="009F0EA9" w:rsidP="009F0EA9">
            <w:pPr>
              <w:jc w:val="center"/>
              <w:rPr>
                <w:rFonts w:ascii="Times New Roman" w:hAnsi="Times New Roman" w:cs="Times New Roman"/>
                <w:b/>
                <w:bCs/>
                <w:sz w:val="22"/>
                <w:szCs w:val="24"/>
              </w:rPr>
            </w:pPr>
            <w:r w:rsidRPr="009F0EA9">
              <w:rPr>
                <w:rFonts w:ascii="Times New Roman" w:hAnsi="Times New Roman" w:cs="Times New Roman"/>
                <w:b/>
                <w:bCs/>
                <w:sz w:val="22"/>
                <w:szCs w:val="24"/>
              </w:rPr>
              <w:t>95% Lower CI</w:t>
            </w:r>
          </w:p>
        </w:tc>
        <w:tc>
          <w:tcPr>
            <w:tcW w:w="1928" w:type="dxa"/>
            <w:tcBorders>
              <w:top w:val="single" w:sz="18" w:space="0" w:color="auto"/>
              <w:bottom w:val="single" w:sz="18" w:space="0" w:color="auto"/>
            </w:tcBorders>
            <w:noWrap/>
            <w:vAlign w:val="center"/>
            <w:hideMark/>
          </w:tcPr>
          <w:p w14:paraId="27390CA0" w14:textId="77777777" w:rsidR="009F0EA9" w:rsidRPr="009F0EA9" w:rsidRDefault="009F0EA9" w:rsidP="009F0EA9">
            <w:pPr>
              <w:jc w:val="center"/>
              <w:rPr>
                <w:rFonts w:ascii="Times New Roman" w:hAnsi="Times New Roman" w:cs="Times New Roman"/>
                <w:b/>
                <w:bCs/>
                <w:sz w:val="22"/>
                <w:szCs w:val="24"/>
              </w:rPr>
            </w:pPr>
            <w:r w:rsidRPr="009F0EA9">
              <w:rPr>
                <w:rFonts w:ascii="Times New Roman" w:hAnsi="Times New Roman" w:cs="Times New Roman"/>
                <w:b/>
                <w:bCs/>
                <w:sz w:val="22"/>
                <w:szCs w:val="24"/>
              </w:rPr>
              <w:t>95% Upper CI</w:t>
            </w:r>
          </w:p>
        </w:tc>
        <w:tc>
          <w:tcPr>
            <w:tcW w:w="1928" w:type="dxa"/>
            <w:tcBorders>
              <w:top w:val="single" w:sz="18" w:space="0" w:color="auto"/>
              <w:bottom w:val="single" w:sz="18" w:space="0" w:color="auto"/>
              <w:right w:val="single" w:sz="18" w:space="0" w:color="auto"/>
            </w:tcBorders>
            <w:noWrap/>
            <w:vAlign w:val="center"/>
            <w:hideMark/>
          </w:tcPr>
          <w:p w14:paraId="52A6131E" w14:textId="54AA9B37" w:rsidR="009F0EA9" w:rsidRPr="009F0EA9" w:rsidRDefault="009F0EA9" w:rsidP="009F0EA9">
            <w:pPr>
              <w:jc w:val="center"/>
              <w:rPr>
                <w:rFonts w:ascii="Times New Roman" w:hAnsi="Times New Roman" w:cs="Times New Roman"/>
                <w:b/>
                <w:bCs/>
                <w:sz w:val="22"/>
                <w:szCs w:val="24"/>
              </w:rPr>
            </w:pPr>
            <w:r w:rsidRPr="009F0EA9">
              <w:rPr>
                <w:rFonts w:ascii="Times New Roman" w:hAnsi="Times New Roman" w:cs="Times New Roman"/>
                <w:b/>
                <w:bCs/>
                <w:sz w:val="22"/>
                <w:szCs w:val="24"/>
              </w:rPr>
              <w:t>P-FDR</w:t>
            </w:r>
          </w:p>
        </w:tc>
      </w:tr>
      <w:tr w:rsidR="009F0EA9" w:rsidRPr="009F0EA9" w14:paraId="18C88B0C" w14:textId="77777777" w:rsidTr="009F0EA9">
        <w:trPr>
          <w:trHeight w:val="360"/>
        </w:trPr>
        <w:tc>
          <w:tcPr>
            <w:tcW w:w="5364" w:type="dxa"/>
            <w:gridSpan w:val="2"/>
            <w:tcBorders>
              <w:top w:val="single" w:sz="18" w:space="0" w:color="auto"/>
              <w:left w:val="single" w:sz="18" w:space="0" w:color="auto"/>
              <w:right w:val="single" w:sz="18" w:space="0" w:color="auto"/>
            </w:tcBorders>
            <w:noWrap/>
            <w:vAlign w:val="center"/>
          </w:tcPr>
          <w:p w14:paraId="6ED91A0D" w14:textId="74CB5639" w:rsidR="009F0EA9" w:rsidRPr="00F7770B" w:rsidRDefault="009F0EA9" w:rsidP="009F0EA9">
            <w:pPr>
              <w:jc w:val="center"/>
              <w:rPr>
                <w:rFonts w:ascii="Times New Roman" w:hAnsi="Times New Roman" w:cs="Times New Roman"/>
                <w:b/>
                <w:bCs/>
                <w:sz w:val="22"/>
                <w:szCs w:val="24"/>
              </w:rPr>
            </w:pPr>
            <w:r w:rsidRPr="00F7770B">
              <w:rPr>
                <w:rFonts w:ascii="Times New Roman" w:hAnsi="Times New Roman" w:cs="Times New Roman"/>
                <w:b/>
                <w:bCs/>
                <w:sz w:val="22"/>
                <w:szCs w:val="24"/>
              </w:rPr>
              <w:t>Delay Discounting</w:t>
            </w:r>
          </w:p>
        </w:tc>
        <w:tc>
          <w:tcPr>
            <w:tcW w:w="1928" w:type="dxa"/>
            <w:tcBorders>
              <w:top w:val="single" w:sz="18" w:space="0" w:color="auto"/>
              <w:left w:val="single" w:sz="18" w:space="0" w:color="auto"/>
            </w:tcBorders>
            <w:noWrap/>
            <w:vAlign w:val="center"/>
            <w:hideMark/>
          </w:tcPr>
          <w:p w14:paraId="19C95F02" w14:textId="0F219119"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-0.468</w:t>
            </w:r>
          </w:p>
        </w:tc>
        <w:tc>
          <w:tcPr>
            <w:tcW w:w="1928" w:type="dxa"/>
            <w:tcBorders>
              <w:top w:val="single" w:sz="18" w:space="0" w:color="auto"/>
            </w:tcBorders>
            <w:noWrap/>
            <w:vAlign w:val="center"/>
            <w:hideMark/>
          </w:tcPr>
          <w:p w14:paraId="5D4E93FC" w14:textId="15C812E6"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0.216</w:t>
            </w:r>
          </w:p>
        </w:tc>
        <w:tc>
          <w:tcPr>
            <w:tcW w:w="1928" w:type="dxa"/>
            <w:tcBorders>
              <w:top w:val="single" w:sz="18" w:space="0" w:color="auto"/>
            </w:tcBorders>
            <w:noWrap/>
            <w:vAlign w:val="center"/>
            <w:hideMark/>
          </w:tcPr>
          <w:p w14:paraId="2A901698" w14:textId="3789B87A"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-0.891</w:t>
            </w:r>
          </w:p>
        </w:tc>
        <w:tc>
          <w:tcPr>
            <w:tcW w:w="1928" w:type="dxa"/>
            <w:tcBorders>
              <w:top w:val="single" w:sz="18" w:space="0" w:color="auto"/>
            </w:tcBorders>
            <w:noWrap/>
            <w:vAlign w:val="center"/>
            <w:hideMark/>
          </w:tcPr>
          <w:p w14:paraId="74BF9C35" w14:textId="3976FFA1"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-0.045</w:t>
            </w:r>
          </w:p>
        </w:tc>
        <w:tc>
          <w:tcPr>
            <w:tcW w:w="1928" w:type="dxa"/>
            <w:tcBorders>
              <w:top w:val="single" w:sz="18" w:space="0" w:color="auto"/>
              <w:right w:val="single" w:sz="18" w:space="0" w:color="auto"/>
            </w:tcBorders>
            <w:noWrap/>
            <w:vAlign w:val="center"/>
            <w:hideMark/>
          </w:tcPr>
          <w:p w14:paraId="75D89908" w14:textId="25399F21"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sz w:val="22"/>
              </w:rPr>
              <w:t>0.03</w:t>
            </w:r>
          </w:p>
        </w:tc>
      </w:tr>
      <w:tr w:rsidR="009F0EA9" w:rsidRPr="009F0EA9" w14:paraId="479FFE5C" w14:textId="77777777" w:rsidTr="009C3C4A">
        <w:trPr>
          <w:trHeight w:val="360"/>
        </w:trPr>
        <w:tc>
          <w:tcPr>
            <w:tcW w:w="1962" w:type="dxa"/>
            <w:vMerge w:val="restart"/>
            <w:tcBorders>
              <w:top w:val="single" w:sz="18" w:space="0" w:color="auto"/>
              <w:left w:val="single" w:sz="18" w:space="0" w:color="auto"/>
              <w:right w:val="single" w:sz="18" w:space="0" w:color="auto"/>
            </w:tcBorders>
            <w:noWrap/>
            <w:vAlign w:val="center"/>
          </w:tcPr>
          <w:p w14:paraId="3D6E4C04" w14:textId="2F51340E" w:rsidR="009F0EA9" w:rsidRPr="00F7770B" w:rsidRDefault="009F0EA9" w:rsidP="009F0EA9">
            <w:pPr>
              <w:jc w:val="center"/>
              <w:rPr>
                <w:rFonts w:ascii="Times New Roman" w:hAnsi="Times New Roman" w:cs="Times New Roman"/>
                <w:b/>
                <w:bCs/>
                <w:sz w:val="22"/>
                <w:szCs w:val="24"/>
              </w:rPr>
            </w:pPr>
            <w:r w:rsidRPr="00F7770B">
              <w:rPr>
                <w:rFonts w:ascii="Times New Roman" w:hAnsi="Times New Roman" w:cs="Times New Roman"/>
                <w:b/>
                <w:bCs/>
                <w:sz w:val="22"/>
                <w:szCs w:val="24"/>
              </w:rPr>
              <w:t>PLEs</w:t>
            </w:r>
          </w:p>
        </w:tc>
        <w:tc>
          <w:tcPr>
            <w:tcW w:w="3402" w:type="dxa"/>
            <w:tcBorders>
              <w:top w:val="single" w:sz="18" w:space="0" w:color="auto"/>
              <w:left w:val="single" w:sz="18" w:space="0" w:color="auto"/>
              <w:right w:val="single" w:sz="18" w:space="0" w:color="auto"/>
            </w:tcBorders>
            <w:vAlign w:val="center"/>
          </w:tcPr>
          <w:p w14:paraId="43E3825D" w14:textId="2E9A6E16"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50959B72" w14:textId="0A0CEFD9"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sz w:val="22"/>
                <w:szCs w:val="24"/>
              </w:rPr>
              <w:t>(1-year follow-up)</w:t>
            </w:r>
          </w:p>
        </w:tc>
        <w:tc>
          <w:tcPr>
            <w:tcW w:w="1928" w:type="dxa"/>
            <w:tcBorders>
              <w:left w:val="single" w:sz="18" w:space="0" w:color="auto"/>
            </w:tcBorders>
            <w:noWrap/>
            <w:vAlign w:val="center"/>
            <w:hideMark/>
          </w:tcPr>
          <w:p w14:paraId="16794D17" w14:textId="757E0533"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0.609</w:t>
            </w:r>
          </w:p>
        </w:tc>
        <w:tc>
          <w:tcPr>
            <w:tcW w:w="1928" w:type="dxa"/>
            <w:noWrap/>
            <w:vAlign w:val="center"/>
            <w:hideMark/>
          </w:tcPr>
          <w:p w14:paraId="468F3BAE" w14:textId="7E9A731B"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0.224</w:t>
            </w:r>
          </w:p>
        </w:tc>
        <w:tc>
          <w:tcPr>
            <w:tcW w:w="1928" w:type="dxa"/>
            <w:noWrap/>
            <w:vAlign w:val="center"/>
            <w:hideMark/>
          </w:tcPr>
          <w:p w14:paraId="7FF15142" w14:textId="063EBD23"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0.170</w:t>
            </w:r>
          </w:p>
        </w:tc>
        <w:tc>
          <w:tcPr>
            <w:tcW w:w="1928" w:type="dxa"/>
            <w:noWrap/>
            <w:vAlign w:val="center"/>
            <w:hideMark/>
          </w:tcPr>
          <w:p w14:paraId="67C74304" w14:textId="2FEA919A"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1.047</w:t>
            </w:r>
          </w:p>
        </w:tc>
        <w:tc>
          <w:tcPr>
            <w:tcW w:w="1928" w:type="dxa"/>
            <w:tcBorders>
              <w:right w:val="single" w:sz="18" w:space="0" w:color="auto"/>
            </w:tcBorders>
            <w:noWrap/>
            <w:vAlign w:val="center"/>
            <w:hideMark/>
          </w:tcPr>
          <w:p w14:paraId="6262DBF9" w14:textId="54E08906"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0.011</w:t>
            </w:r>
          </w:p>
        </w:tc>
      </w:tr>
      <w:tr w:rsidR="009F0EA9" w:rsidRPr="009F0EA9" w14:paraId="1F5C2D72" w14:textId="77777777" w:rsidTr="009F0EA9">
        <w:trPr>
          <w:trHeight w:val="360"/>
        </w:trPr>
        <w:tc>
          <w:tcPr>
            <w:tcW w:w="1962" w:type="dxa"/>
            <w:vMerge/>
            <w:tcBorders>
              <w:left w:val="single" w:sz="18" w:space="0" w:color="auto"/>
              <w:right w:val="single" w:sz="18" w:space="0" w:color="auto"/>
            </w:tcBorders>
            <w:noWrap/>
            <w:vAlign w:val="center"/>
          </w:tcPr>
          <w:p w14:paraId="70F984DE" w14:textId="77777777" w:rsidR="009F0EA9" w:rsidRPr="009F0EA9" w:rsidRDefault="009F0EA9" w:rsidP="009F0EA9">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2D5A04F1" w14:textId="77777777"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436B5469" w14:textId="44F5A157"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sz w:val="22"/>
                <w:szCs w:val="24"/>
              </w:rPr>
              <w:t>(2-year follow-up)</w:t>
            </w:r>
          </w:p>
        </w:tc>
        <w:tc>
          <w:tcPr>
            <w:tcW w:w="1928" w:type="dxa"/>
            <w:tcBorders>
              <w:left w:val="single" w:sz="18" w:space="0" w:color="auto"/>
            </w:tcBorders>
            <w:noWrap/>
            <w:vAlign w:val="center"/>
            <w:hideMark/>
          </w:tcPr>
          <w:p w14:paraId="07921DE2" w14:textId="1E3B719B"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0.780</w:t>
            </w:r>
          </w:p>
        </w:tc>
        <w:tc>
          <w:tcPr>
            <w:tcW w:w="1928" w:type="dxa"/>
            <w:noWrap/>
            <w:vAlign w:val="center"/>
            <w:hideMark/>
          </w:tcPr>
          <w:p w14:paraId="0B91237F" w14:textId="69820978"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0.234</w:t>
            </w:r>
          </w:p>
        </w:tc>
        <w:tc>
          <w:tcPr>
            <w:tcW w:w="1928" w:type="dxa"/>
            <w:noWrap/>
            <w:vAlign w:val="center"/>
            <w:hideMark/>
          </w:tcPr>
          <w:p w14:paraId="5A0B820C" w14:textId="3CB22958"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0.320</w:t>
            </w:r>
          </w:p>
        </w:tc>
        <w:tc>
          <w:tcPr>
            <w:tcW w:w="1928" w:type="dxa"/>
            <w:noWrap/>
            <w:vAlign w:val="center"/>
            <w:hideMark/>
          </w:tcPr>
          <w:p w14:paraId="0688E812" w14:textId="19E8EC43"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1.239</w:t>
            </w:r>
          </w:p>
        </w:tc>
        <w:tc>
          <w:tcPr>
            <w:tcW w:w="1928" w:type="dxa"/>
            <w:tcBorders>
              <w:right w:val="single" w:sz="18" w:space="0" w:color="auto"/>
            </w:tcBorders>
            <w:noWrap/>
            <w:vAlign w:val="center"/>
            <w:hideMark/>
          </w:tcPr>
          <w:p w14:paraId="4D3BA89F" w14:textId="17BC9145"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0.003</w:t>
            </w:r>
          </w:p>
        </w:tc>
      </w:tr>
      <w:tr w:rsidR="009F0EA9" w:rsidRPr="009F0EA9" w14:paraId="3A90AA85" w14:textId="77777777" w:rsidTr="009F0EA9">
        <w:trPr>
          <w:trHeight w:val="360"/>
        </w:trPr>
        <w:tc>
          <w:tcPr>
            <w:tcW w:w="1962" w:type="dxa"/>
            <w:vMerge/>
            <w:tcBorders>
              <w:left w:val="single" w:sz="18" w:space="0" w:color="auto"/>
              <w:right w:val="single" w:sz="18" w:space="0" w:color="auto"/>
            </w:tcBorders>
            <w:noWrap/>
            <w:vAlign w:val="center"/>
          </w:tcPr>
          <w:p w14:paraId="08A90872" w14:textId="77777777" w:rsidR="009F0EA9" w:rsidRPr="009F0EA9" w:rsidRDefault="009F0EA9" w:rsidP="009F0EA9">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4C673C92" w14:textId="77777777" w:rsidR="009F0EA9" w:rsidRPr="009F0EA9" w:rsidRDefault="009F0EA9" w:rsidP="009F0EA9">
            <w:pPr>
              <w:jc w:val="center"/>
              <w:rPr>
                <w:rFonts w:ascii="Times New Roman" w:hAnsi="Times New Roman" w:cs="Times New Roman"/>
              </w:rPr>
            </w:pPr>
            <w:r w:rsidRPr="009F0EA9">
              <w:rPr>
                <w:rFonts w:ascii="Times New Roman" w:hAnsi="Times New Roman" w:cs="Times New Roman"/>
              </w:rPr>
              <w:t>Delusional Score PLEs</w:t>
            </w:r>
          </w:p>
          <w:p w14:paraId="2425CD04" w14:textId="2266E515"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rPr>
              <w:t>(1-year follow-up)</w:t>
            </w:r>
          </w:p>
        </w:tc>
        <w:tc>
          <w:tcPr>
            <w:tcW w:w="1928" w:type="dxa"/>
            <w:tcBorders>
              <w:left w:val="single" w:sz="18" w:space="0" w:color="auto"/>
            </w:tcBorders>
            <w:noWrap/>
            <w:vAlign w:val="center"/>
            <w:hideMark/>
          </w:tcPr>
          <w:p w14:paraId="5936C747" w14:textId="606F17E4"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0.486</w:t>
            </w:r>
          </w:p>
        </w:tc>
        <w:tc>
          <w:tcPr>
            <w:tcW w:w="1928" w:type="dxa"/>
            <w:noWrap/>
            <w:vAlign w:val="center"/>
            <w:hideMark/>
          </w:tcPr>
          <w:p w14:paraId="2587CACF" w14:textId="20F467B0"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0.215</w:t>
            </w:r>
          </w:p>
        </w:tc>
        <w:tc>
          <w:tcPr>
            <w:tcW w:w="1928" w:type="dxa"/>
            <w:noWrap/>
            <w:vAlign w:val="center"/>
            <w:hideMark/>
          </w:tcPr>
          <w:p w14:paraId="657C1CC5" w14:textId="5B3A86F4"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0.066</w:t>
            </w:r>
          </w:p>
        </w:tc>
        <w:tc>
          <w:tcPr>
            <w:tcW w:w="1928" w:type="dxa"/>
            <w:noWrap/>
            <w:vAlign w:val="center"/>
            <w:hideMark/>
          </w:tcPr>
          <w:p w14:paraId="6568ACE5" w14:textId="6F582B6F"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0.906</w:t>
            </w:r>
          </w:p>
        </w:tc>
        <w:tc>
          <w:tcPr>
            <w:tcW w:w="1928" w:type="dxa"/>
            <w:tcBorders>
              <w:right w:val="single" w:sz="18" w:space="0" w:color="auto"/>
            </w:tcBorders>
            <w:noWrap/>
            <w:vAlign w:val="center"/>
            <w:hideMark/>
          </w:tcPr>
          <w:p w14:paraId="7BBDCCA4" w14:textId="248737A3"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0.028</w:t>
            </w:r>
          </w:p>
        </w:tc>
      </w:tr>
      <w:tr w:rsidR="009F0EA9" w:rsidRPr="009F0EA9" w14:paraId="6DD496B1" w14:textId="77777777" w:rsidTr="009F0EA9">
        <w:trPr>
          <w:trHeight w:val="360"/>
        </w:trPr>
        <w:tc>
          <w:tcPr>
            <w:tcW w:w="1962" w:type="dxa"/>
            <w:vMerge/>
            <w:tcBorders>
              <w:left w:val="single" w:sz="18" w:space="0" w:color="auto"/>
              <w:right w:val="single" w:sz="18" w:space="0" w:color="auto"/>
            </w:tcBorders>
            <w:noWrap/>
            <w:vAlign w:val="center"/>
          </w:tcPr>
          <w:p w14:paraId="6C206370" w14:textId="77777777" w:rsidR="009F0EA9" w:rsidRPr="009F0EA9" w:rsidRDefault="009F0EA9" w:rsidP="009F0EA9">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42B83679" w14:textId="77777777" w:rsidR="009F0EA9" w:rsidRPr="009F0EA9" w:rsidRDefault="009F0EA9" w:rsidP="009F0EA9">
            <w:pPr>
              <w:jc w:val="center"/>
              <w:rPr>
                <w:rFonts w:ascii="Times New Roman" w:hAnsi="Times New Roman" w:cs="Times New Roman"/>
              </w:rPr>
            </w:pPr>
            <w:r w:rsidRPr="009F0EA9">
              <w:rPr>
                <w:rFonts w:ascii="Times New Roman" w:hAnsi="Times New Roman" w:cs="Times New Roman"/>
              </w:rPr>
              <w:t>Delusional Score PLEs</w:t>
            </w:r>
          </w:p>
          <w:p w14:paraId="720DDA59" w14:textId="61E7EE7C"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rPr>
              <w:t>(2-year follow-up)</w:t>
            </w:r>
          </w:p>
        </w:tc>
        <w:tc>
          <w:tcPr>
            <w:tcW w:w="1928" w:type="dxa"/>
            <w:tcBorders>
              <w:left w:val="single" w:sz="18" w:space="0" w:color="auto"/>
            </w:tcBorders>
            <w:noWrap/>
            <w:vAlign w:val="center"/>
            <w:hideMark/>
          </w:tcPr>
          <w:p w14:paraId="187E7F2C" w14:textId="19B4ED5B"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0.578</w:t>
            </w:r>
          </w:p>
        </w:tc>
        <w:tc>
          <w:tcPr>
            <w:tcW w:w="1928" w:type="dxa"/>
            <w:noWrap/>
            <w:vAlign w:val="center"/>
            <w:hideMark/>
          </w:tcPr>
          <w:p w14:paraId="47E171C2" w14:textId="4D027B86"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0.223</w:t>
            </w:r>
          </w:p>
        </w:tc>
        <w:tc>
          <w:tcPr>
            <w:tcW w:w="1928" w:type="dxa"/>
            <w:noWrap/>
            <w:vAlign w:val="center"/>
            <w:hideMark/>
          </w:tcPr>
          <w:p w14:paraId="2ED5F0DA" w14:textId="734997BF"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0.141</w:t>
            </w:r>
          </w:p>
        </w:tc>
        <w:tc>
          <w:tcPr>
            <w:tcW w:w="1928" w:type="dxa"/>
            <w:noWrap/>
            <w:vAlign w:val="center"/>
            <w:hideMark/>
          </w:tcPr>
          <w:p w14:paraId="608598B6" w14:textId="694F72F2"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1.015</w:t>
            </w:r>
          </w:p>
        </w:tc>
        <w:tc>
          <w:tcPr>
            <w:tcW w:w="1928" w:type="dxa"/>
            <w:tcBorders>
              <w:right w:val="single" w:sz="18" w:space="0" w:color="auto"/>
            </w:tcBorders>
            <w:noWrap/>
            <w:vAlign w:val="center"/>
            <w:hideMark/>
          </w:tcPr>
          <w:p w14:paraId="00405CD5" w14:textId="27F991CC"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0.013</w:t>
            </w:r>
          </w:p>
        </w:tc>
      </w:tr>
      <w:tr w:rsidR="009F0EA9" w:rsidRPr="009F0EA9" w14:paraId="5AA943CE" w14:textId="77777777" w:rsidTr="009F0EA9">
        <w:trPr>
          <w:trHeight w:val="360"/>
        </w:trPr>
        <w:tc>
          <w:tcPr>
            <w:tcW w:w="1962" w:type="dxa"/>
            <w:vMerge/>
            <w:tcBorders>
              <w:left w:val="single" w:sz="18" w:space="0" w:color="auto"/>
              <w:right w:val="single" w:sz="18" w:space="0" w:color="auto"/>
            </w:tcBorders>
            <w:noWrap/>
            <w:vAlign w:val="center"/>
          </w:tcPr>
          <w:p w14:paraId="7A08DF3F" w14:textId="77777777" w:rsidR="009F0EA9" w:rsidRPr="009F0EA9" w:rsidRDefault="009F0EA9" w:rsidP="009F0EA9">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39858BEC" w14:textId="77777777" w:rsidR="009F0EA9" w:rsidRPr="009F0EA9" w:rsidRDefault="009F0EA9" w:rsidP="009F0EA9">
            <w:pPr>
              <w:jc w:val="center"/>
              <w:rPr>
                <w:rFonts w:ascii="Times New Roman" w:hAnsi="Times New Roman" w:cs="Times New Roman"/>
              </w:rPr>
            </w:pPr>
            <w:r w:rsidRPr="009F0EA9">
              <w:rPr>
                <w:rFonts w:ascii="Times New Roman" w:hAnsi="Times New Roman" w:cs="Times New Roman"/>
              </w:rPr>
              <w:t>Hallucinational Score PLEs</w:t>
            </w:r>
          </w:p>
          <w:p w14:paraId="41696D7F" w14:textId="5355B23A"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rPr>
              <w:t>(1-year follow-up)</w:t>
            </w:r>
          </w:p>
        </w:tc>
        <w:tc>
          <w:tcPr>
            <w:tcW w:w="1928" w:type="dxa"/>
            <w:tcBorders>
              <w:left w:val="single" w:sz="18" w:space="0" w:color="auto"/>
            </w:tcBorders>
            <w:noWrap/>
            <w:vAlign w:val="center"/>
          </w:tcPr>
          <w:p w14:paraId="049A737D" w14:textId="136BF902"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0.604</w:t>
            </w:r>
          </w:p>
        </w:tc>
        <w:tc>
          <w:tcPr>
            <w:tcW w:w="1928" w:type="dxa"/>
            <w:noWrap/>
            <w:vAlign w:val="center"/>
          </w:tcPr>
          <w:p w14:paraId="344D276D" w14:textId="303C8FF4"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0.221</w:t>
            </w:r>
          </w:p>
        </w:tc>
        <w:tc>
          <w:tcPr>
            <w:tcW w:w="1928" w:type="dxa"/>
            <w:noWrap/>
            <w:vAlign w:val="center"/>
          </w:tcPr>
          <w:p w14:paraId="0EEE501A" w14:textId="1E6B4F65"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0.172</w:t>
            </w:r>
          </w:p>
        </w:tc>
        <w:tc>
          <w:tcPr>
            <w:tcW w:w="1928" w:type="dxa"/>
            <w:noWrap/>
            <w:vAlign w:val="center"/>
          </w:tcPr>
          <w:p w14:paraId="67839E34" w14:textId="15D1A1AC"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1.036</w:t>
            </w:r>
          </w:p>
        </w:tc>
        <w:tc>
          <w:tcPr>
            <w:tcW w:w="1928" w:type="dxa"/>
            <w:tcBorders>
              <w:right w:val="single" w:sz="18" w:space="0" w:color="auto"/>
            </w:tcBorders>
            <w:noWrap/>
            <w:vAlign w:val="center"/>
          </w:tcPr>
          <w:p w14:paraId="3F5929E6" w14:textId="00C7BF03"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0.011</w:t>
            </w:r>
          </w:p>
        </w:tc>
      </w:tr>
      <w:tr w:rsidR="009F0EA9" w:rsidRPr="009F0EA9" w14:paraId="5506FCB0" w14:textId="77777777" w:rsidTr="00E958B4">
        <w:trPr>
          <w:trHeight w:val="416"/>
        </w:trPr>
        <w:tc>
          <w:tcPr>
            <w:tcW w:w="1962" w:type="dxa"/>
            <w:vMerge/>
            <w:tcBorders>
              <w:left w:val="single" w:sz="18" w:space="0" w:color="auto"/>
              <w:bottom w:val="single" w:sz="18" w:space="0" w:color="auto"/>
              <w:right w:val="single" w:sz="18" w:space="0" w:color="auto"/>
            </w:tcBorders>
            <w:noWrap/>
            <w:vAlign w:val="center"/>
          </w:tcPr>
          <w:p w14:paraId="078BFE86" w14:textId="77777777" w:rsidR="009F0EA9" w:rsidRPr="009F0EA9" w:rsidRDefault="009F0EA9" w:rsidP="009F0EA9">
            <w:pPr>
              <w:jc w:val="center"/>
              <w:rPr>
                <w:rFonts w:ascii="Times New Roman" w:hAnsi="Times New Roman" w:cs="Times New Roman"/>
                <w:sz w:val="22"/>
                <w:szCs w:val="24"/>
              </w:rPr>
            </w:pPr>
          </w:p>
        </w:tc>
        <w:tc>
          <w:tcPr>
            <w:tcW w:w="3402" w:type="dxa"/>
            <w:tcBorders>
              <w:left w:val="single" w:sz="18" w:space="0" w:color="auto"/>
              <w:bottom w:val="single" w:sz="18" w:space="0" w:color="auto"/>
              <w:right w:val="single" w:sz="18" w:space="0" w:color="auto"/>
            </w:tcBorders>
            <w:vAlign w:val="center"/>
          </w:tcPr>
          <w:p w14:paraId="19A33E94" w14:textId="77777777" w:rsidR="009F0EA9" w:rsidRPr="009F0EA9" w:rsidRDefault="009F0EA9" w:rsidP="009F0EA9">
            <w:pPr>
              <w:jc w:val="center"/>
              <w:rPr>
                <w:rFonts w:ascii="Times New Roman" w:hAnsi="Times New Roman" w:cs="Times New Roman"/>
              </w:rPr>
            </w:pPr>
            <w:r w:rsidRPr="009F0EA9">
              <w:rPr>
                <w:rFonts w:ascii="Times New Roman" w:hAnsi="Times New Roman" w:cs="Times New Roman"/>
              </w:rPr>
              <w:t>Hallucinational Score PLEs</w:t>
            </w:r>
          </w:p>
          <w:p w14:paraId="20B01726" w14:textId="26A46FA3" w:rsidR="009F0EA9" w:rsidRPr="009F0EA9" w:rsidRDefault="009F0EA9" w:rsidP="009F0EA9">
            <w:pPr>
              <w:jc w:val="center"/>
              <w:rPr>
                <w:rFonts w:ascii="Times New Roman" w:hAnsi="Times New Roman" w:cs="Times New Roman"/>
                <w:sz w:val="22"/>
                <w:szCs w:val="24"/>
              </w:rPr>
            </w:pPr>
            <w:r w:rsidRPr="009F0EA9">
              <w:rPr>
                <w:rFonts w:ascii="Times New Roman" w:hAnsi="Times New Roman" w:cs="Times New Roman"/>
              </w:rPr>
              <w:t>(2-year follow-up)</w:t>
            </w:r>
          </w:p>
        </w:tc>
        <w:tc>
          <w:tcPr>
            <w:tcW w:w="1928" w:type="dxa"/>
            <w:tcBorders>
              <w:left w:val="single" w:sz="18" w:space="0" w:color="auto"/>
              <w:bottom w:val="single" w:sz="18" w:space="0" w:color="auto"/>
            </w:tcBorders>
            <w:noWrap/>
            <w:vAlign w:val="center"/>
          </w:tcPr>
          <w:p w14:paraId="1E74D6B0" w14:textId="2633FE01"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0.827</w:t>
            </w:r>
          </w:p>
        </w:tc>
        <w:tc>
          <w:tcPr>
            <w:tcW w:w="1928" w:type="dxa"/>
            <w:tcBorders>
              <w:bottom w:val="single" w:sz="18" w:space="0" w:color="auto"/>
            </w:tcBorders>
            <w:noWrap/>
            <w:vAlign w:val="center"/>
          </w:tcPr>
          <w:p w14:paraId="035CD52A" w14:textId="33A440E2"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0.241</w:t>
            </w:r>
          </w:p>
        </w:tc>
        <w:tc>
          <w:tcPr>
            <w:tcW w:w="1928" w:type="dxa"/>
            <w:tcBorders>
              <w:bottom w:val="single" w:sz="18" w:space="0" w:color="auto"/>
            </w:tcBorders>
            <w:noWrap/>
            <w:vAlign w:val="center"/>
          </w:tcPr>
          <w:p w14:paraId="1B6A5AB7" w14:textId="3F59F3BF"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0.354</w:t>
            </w:r>
          </w:p>
        </w:tc>
        <w:tc>
          <w:tcPr>
            <w:tcW w:w="1928" w:type="dxa"/>
            <w:tcBorders>
              <w:bottom w:val="single" w:sz="18" w:space="0" w:color="auto"/>
            </w:tcBorders>
            <w:noWrap/>
            <w:vAlign w:val="center"/>
          </w:tcPr>
          <w:p w14:paraId="5A26E9A2" w14:textId="78E8B176"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1.299</w:t>
            </w:r>
          </w:p>
        </w:tc>
        <w:tc>
          <w:tcPr>
            <w:tcW w:w="1928" w:type="dxa"/>
            <w:tcBorders>
              <w:bottom w:val="single" w:sz="18" w:space="0" w:color="auto"/>
              <w:right w:val="single" w:sz="18" w:space="0" w:color="auto"/>
            </w:tcBorders>
            <w:noWrap/>
            <w:vAlign w:val="center"/>
          </w:tcPr>
          <w:p w14:paraId="21DDCCD0" w14:textId="09F7890B" w:rsidR="009F0EA9" w:rsidRPr="009F0EA9" w:rsidRDefault="009F0EA9" w:rsidP="009F0EA9">
            <w:pPr>
              <w:jc w:val="center"/>
              <w:rPr>
                <w:rFonts w:ascii="Times New Roman" w:hAnsi="Times New Roman" w:cs="Times New Roman"/>
                <w:sz w:val="22"/>
              </w:rPr>
            </w:pPr>
            <w:r w:rsidRPr="009F0EA9">
              <w:rPr>
                <w:rFonts w:ascii="Times New Roman" w:hAnsi="Times New Roman" w:cs="Times New Roman"/>
                <w:color w:val="000000"/>
                <w:sz w:val="22"/>
              </w:rPr>
              <w:t>0.003</w:t>
            </w:r>
          </w:p>
        </w:tc>
      </w:tr>
    </w:tbl>
    <w:p w14:paraId="46BB8B84" w14:textId="77777777" w:rsidR="00C318D5" w:rsidRDefault="00C318D5" w:rsidP="001E624C">
      <w:pPr>
        <w:spacing w:line="480" w:lineRule="auto"/>
        <w:rPr>
          <w:rFonts w:ascii="Times New Roman" w:hAnsi="Times New Roman" w:cs="Times New Roman"/>
          <w:b/>
          <w:sz w:val="24"/>
          <w:szCs w:val="24"/>
        </w:rPr>
      </w:pPr>
    </w:p>
    <w:p w14:paraId="79FFD598" w14:textId="77777777" w:rsidR="00E948D3" w:rsidRDefault="00E948D3" w:rsidP="001E624C">
      <w:pPr>
        <w:spacing w:line="480" w:lineRule="auto"/>
        <w:rPr>
          <w:rFonts w:ascii="Times New Roman" w:hAnsi="Times New Roman" w:cs="Times New Roman"/>
          <w:b/>
          <w:sz w:val="24"/>
          <w:szCs w:val="24"/>
        </w:rPr>
      </w:pPr>
    </w:p>
    <w:p w14:paraId="3AD874D7" w14:textId="77777777" w:rsidR="002D605F" w:rsidRDefault="002D605F" w:rsidP="001E624C">
      <w:pPr>
        <w:spacing w:line="480" w:lineRule="auto"/>
        <w:rPr>
          <w:rFonts w:ascii="Times New Roman" w:hAnsi="Times New Roman" w:cs="Times New Roman"/>
          <w:b/>
          <w:sz w:val="24"/>
          <w:szCs w:val="24"/>
        </w:rPr>
      </w:pPr>
    </w:p>
    <w:p w14:paraId="644B10C6" w14:textId="23AD3449" w:rsidR="001E624C" w:rsidRPr="00AA6B00" w:rsidRDefault="001E624C" w:rsidP="001E624C">
      <w:pPr>
        <w:spacing w:line="480" w:lineRule="auto"/>
        <w:rPr>
          <w:rFonts w:ascii="Times New Roman" w:hAnsi="Times New Roman" w:cs="Times New Roman"/>
          <w:b/>
          <w:sz w:val="24"/>
          <w:szCs w:val="24"/>
        </w:rPr>
      </w:pPr>
      <w:r w:rsidRPr="00AA6B00">
        <w:rPr>
          <w:rFonts w:ascii="Times New Roman" w:hAnsi="Times New Roman" w:cs="Times New Roman"/>
          <w:b/>
          <w:sz w:val="24"/>
          <w:szCs w:val="24"/>
        </w:rPr>
        <w:lastRenderedPageBreak/>
        <w:t>Double ML models</w:t>
      </w:r>
    </w:p>
    <w:p w14:paraId="5ACB99DD" w14:textId="76A5F435" w:rsidR="00E948D3" w:rsidRPr="00A0181F" w:rsidRDefault="00E948D3" w:rsidP="00E948D3">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To confirm robustness of the </w:t>
      </w:r>
      <w:r>
        <w:rPr>
          <w:rFonts w:ascii="Times New Roman" w:hAnsi="Times New Roman" w:cs="Times New Roman"/>
          <w:sz w:val="24"/>
          <w:szCs w:val="24"/>
        </w:rPr>
        <w:t xml:space="preserve">IV Forest </w:t>
      </w:r>
      <w:r w:rsidRPr="00A0181F">
        <w:rPr>
          <w:rFonts w:ascii="Times New Roman" w:hAnsi="Times New Roman" w:cs="Times New Roman"/>
          <w:sz w:val="24"/>
          <w:szCs w:val="24"/>
        </w:rPr>
        <w:t>results, we used double machine learning (Double ML). This up-to-date causal machine learning method can utilize any state-of-the-art machine learning models to obtain consistent, unbiased estimates of average treatment effects by partialling out the confounding effects of covariates</w:t>
      </w:r>
      <w:r w:rsidR="002D605F">
        <w:rPr>
          <w:rFonts w:ascii="Times New Roman" w:hAnsi="Times New Roman" w:cs="Times New Roman"/>
          <w:sz w:val="24"/>
          <w:szCs w:val="24"/>
          <w:vertAlign w:val="superscript"/>
        </w:rPr>
        <w:t>3</w:t>
      </w:r>
      <w:r w:rsidRPr="00A0181F">
        <w:rPr>
          <w:rFonts w:ascii="Times New Roman" w:hAnsi="Times New Roman" w:cs="Times New Roman"/>
          <w:sz w:val="24"/>
          <w:szCs w:val="24"/>
        </w:rPr>
        <w:t xml:space="preserve">. It is particularly effective when the covariates are high-dimensional and have complex interactions. </w:t>
      </w:r>
    </w:p>
    <w:p w14:paraId="4FDA906C" w14:textId="7958003B" w:rsidR="00E948D3" w:rsidRPr="00A0181F" w:rsidRDefault="00E948D3" w:rsidP="00E948D3">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We used partial linear model instrumental variable model. In the partial linear model, we only assume linearity of the treatment variable ADI while the relationships between the outcome variable Y and covariates X and between instrument variable SOI and covariates X remain as an unknown function. Below shows the simple mathematical representation of </w:t>
      </w:r>
      <w:r w:rsidR="001F1EF5">
        <w:rPr>
          <w:rFonts w:ascii="Times New Roman" w:hAnsi="Times New Roman" w:cs="Times New Roman"/>
          <w:sz w:val="24"/>
          <w:szCs w:val="24"/>
        </w:rPr>
        <w:t>the</w:t>
      </w:r>
      <w:r w:rsidRPr="00A0181F">
        <w:rPr>
          <w:rFonts w:ascii="Times New Roman" w:hAnsi="Times New Roman" w:cs="Times New Roman"/>
          <w:sz w:val="24"/>
          <w:szCs w:val="24"/>
        </w:rPr>
        <w:t xml:space="preserve"> model:</w:t>
      </w:r>
    </w:p>
    <w:p w14:paraId="0EE3509C" w14:textId="77777777" w:rsidR="00E948D3" w:rsidRPr="00A0181F" w:rsidRDefault="00E948D3" w:rsidP="00E948D3">
      <w:pPr>
        <w:spacing w:line="480" w:lineRule="auto"/>
        <w:ind w:firstLineChars="177" w:firstLine="425"/>
        <w:rPr>
          <w:rFonts w:ascii="Times New Roman" w:hAnsi="Times New Roman" w:cs="Times New Roman"/>
          <w:sz w:val="24"/>
          <w:szCs w:val="24"/>
        </w:rPr>
      </w:pPr>
      <m:oMathPara>
        <m:oMath>
          <m:r>
            <w:rPr>
              <w:rFonts w:ascii="Cambria Math" w:hAnsi="Cambria Math" w:cs="Times New Roman"/>
              <w:sz w:val="24"/>
              <w:szCs w:val="24"/>
            </w:rPr>
            <m:t>Y= μADI+g(X)+ε,  SOI=m(X)+v      (1)</m:t>
          </m:r>
        </m:oMath>
      </m:oMathPara>
    </w:p>
    <w:p w14:paraId="0630C627" w14:textId="1EEC4DFF" w:rsidR="00E948D3" w:rsidRPr="00A0181F" w:rsidRDefault="00E948D3" w:rsidP="00E948D3">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Here, Y denote for outcome variable (in our study, delay discounting and psychotic-like experiences), ADI the treatment variable, X multidimensional covariates, SOI the instrument variable. </w:t>
      </w:r>
      <m:oMath>
        <m:r>
          <w:rPr>
            <w:rFonts w:ascii="Cambria Math" w:hAnsi="Cambria Math" w:cs="Times New Roman"/>
            <w:sz w:val="24"/>
            <w:szCs w:val="24"/>
          </w:rPr>
          <m:t>g(⦁), m(⦁)</m:t>
        </m:r>
        <m:r>
          <m:rPr>
            <m:sty m:val="p"/>
          </m:rPr>
          <w:rPr>
            <w:rFonts w:ascii="Cambria Math" w:hAnsi="Cambria Math" w:cs="Times New Roman"/>
            <w:sz w:val="24"/>
            <w:szCs w:val="24"/>
          </w:rPr>
          <m:t xml:space="preserve"> </m:t>
        </m:r>
      </m:oMath>
      <w:r w:rsidRPr="00A0181F">
        <w:rPr>
          <w:rFonts w:ascii="Times New Roman" w:hAnsi="Times New Roman" w:cs="Times New Roman"/>
          <w:sz w:val="24"/>
          <w:szCs w:val="24"/>
        </w:rPr>
        <w:t xml:space="preserve">are unknown functions and </w:t>
      </w:r>
      <m:oMath>
        <m:r>
          <w:rPr>
            <w:rFonts w:ascii="Cambria Math" w:hAnsi="Cambria Math" w:cs="Times New Roman"/>
            <w:sz w:val="24"/>
            <w:szCs w:val="24"/>
          </w:rPr>
          <m:t>ε, v</m:t>
        </m:r>
      </m:oMath>
      <w:r w:rsidRPr="00A0181F">
        <w:rPr>
          <w:rFonts w:ascii="Times New Roman" w:hAnsi="Times New Roman" w:cs="Times New Roman"/>
          <w:sz w:val="24"/>
          <w:szCs w:val="24"/>
        </w:rPr>
        <w:t xml:space="preserve"> are random errors. In the partial linear model (Equation 1), we assume that the treatment variable (i.e., ADI) have linear relationship with the outcome variable Y. There are no model assumptions specifying the relationship between multidimensional covariates X, outcome Y, and the instrumental variable SOI. </w:t>
      </w:r>
    </w:p>
    <w:p w14:paraId="182E6A10" w14:textId="3B099D12" w:rsidR="00E948D3" w:rsidRPr="00A0181F" w:rsidRDefault="00E948D3" w:rsidP="00E948D3">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We built an ensemble machine learning pipeline consisting of elastic net, random forest, XGBoost, </w:t>
      </w:r>
      <w:r w:rsidR="006E6569">
        <w:rPr>
          <w:rFonts w:ascii="Times New Roman" w:hAnsi="Times New Roman" w:cs="Times New Roman"/>
          <w:sz w:val="24"/>
          <w:szCs w:val="24"/>
        </w:rPr>
        <w:t xml:space="preserve">and </w:t>
      </w:r>
      <w:r w:rsidRPr="00A0181F">
        <w:rPr>
          <w:rFonts w:ascii="Times New Roman" w:hAnsi="Times New Roman" w:cs="Times New Roman"/>
          <w:sz w:val="24"/>
          <w:szCs w:val="24"/>
        </w:rPr>
        <w:t xml:space="preserve">support vector machine with parameters tuned </w:t>
      </w:r>
      <w:r w:rsidRPr="00A0181F">
        <w:rPr>
          <w:rFonts w:ascii="Times New Roman" w:hAnsi="Times New Roman" w:cs="Times New Roman"/>
          <w:sz w:val="24"/>
          <w:szCs w:val="24"/>
        </w:rPr>
        <w:lastRenderedPageBreak/>
        <w:t xml:space="preserve">via </w:t>
      </w:r>
      <w:r w:rsidR="001754BD">
        <w:rPr>
          <w:rFonts w:ascii="Times New Roman" w:hAnsi="Times New Roman" w:cs="Times New Roman"/>
          <w:sz w:val="24"/>
          <w:szCs w:val="24"/>
        </w:rPr>
        <w:t>10</w:t>
      </w:r>
      <w:r w:rsidRPr="00A0181F">
        <w:rPr>
          <w:rFonts w:ascii="Times New Roman" w:hAnsi="Times New Roman" w:cs="Times New Roman"/>
          <w:sz w:val="24"/>
          <w:szCs w:val="24"/>
        </w:rPr>
        <w:t>-fold cross validation. In general, ensemble methods can improve model performance with lower error and higher accuracy by combining several base models</w:t>
      </w:r>
      <w:r w:rsidR="002D605F">
        <w:rPr>
          <w:rFonts w:ascii="Times New Roman" w:hAnsi="Times New Roman" w:cs="Times New Roman"/>
          <w:sz w:val="24"/>
          <w:szCs w:val="24"/>
          <w:vertAlign w:val="superscript"/>
        </w:rPr>
        <w:t>4</w:t>
      </w:r>
      <w:r w:rsidRPr="00A0181F">
        <w:rPr>
          <w:rFonts w:ascii="Times New Roman" w:hAnsi="Times New Roman" w:cs="Times New Roman"/>
          <w:sz w:val="24"/>
          <w:szCs w:val="24"/>
        </w:rPr>
        <w:t xml:space="preserve">. For each analysis, all continuous variables were standardized (z-scaled) </w:t>
      </w:r>
      <w:r w:rsidRPr="00A0181F">
        <w:rPr>
          <w:rFonts w:ascii="Times New Roman" w:eastAsia="Gulim" w:hAnsi="Times New Roman" w:cs="Times New Roman"/>
          <w:kern w:val="0"/>
          <w:sz w:val="24"/>
          <w:szCs w:val="24"/>
        </w:rPr>
        <w:t>beforehand to obtain standardized estimates, and</w:t>
      </w:r>
      <w:r w:rsidRPr="00A0181F">
        <w:rPr>
          <w:rFonts w:ascii="Times New Roman" w:hAnsi="Times New Roman" w:cs="Times New Roman"/>
          <w:sz w:val="24"/>
          <w:szCs w:val="24"/>
        </w:rPr>
        <w:t xml:space="preserve"> analyses were run using </w:t>
      </w:r>
      <w:r w:rsidRPr="00A0181F">
        <w:rPr>
          <w:rFonts w:ascii="Times New Roman" w:hAnsi="Times New Roman" w:cs="Times New Roman"/>
          <w:i/>
          <w:iCs/>
          <w:sz w:val="24"/>
          <w:szCs w:val="24"/>
        </w:rPr>
        <w:t>DoubleML</w:t>
      </w:r>
      <w:r w:rsidRPr="00A0181F">
        <w:rPr>
          <w:rFonts w:ascii="Times New Roman" w:hAnsi="Times New Roman" w:cs="Times New Roman"/>
          <w:sz w:val="24"/>
          <w:szCs w:val="24"/>
        </w:rPr>
        <w:t xml:space="preserve"> packages</w:t>
      </w:r>
      <w:r w:rsidR="002D605F">
        <w:rPr>
          <w:rFonts w:ascii="Times New Roman" w:hAnsi="Times New Roman" w:cs="Times New Roman"/>
          <w:sz w:val="24"/>
          <w:szCs w:val="24"/>
          <w:vertAlign w:val="superscript"/>
        </w:rPr>
        <w:t>5</w:t>
      </w:r>
      <w:r w:rsidRPr="00A0181F">
        <w:rPr>
          <w:rFonts w:ascii="Times New Roman" w:hAnsi="Times New Roman" w:cs="Times New Roman"/>
          <w:sz w:val="24"/>
          <w:szCs w:val="24"/>
        </w:rPr>
        <w:t xml:space="preserve"> in R version 4.1.2.</w:t>
      </w:r>
    </w:p>
    <w:p w14:paraId="03A807F4" w14:textId="77777777" w:rsidR="00C318D5" w:rsidRDefault="00C318D5" w:rsidP="00855C9F">
      <w:pPr>
        <w:spacing w:line="480" w:lineRule="auto"/>
        <w:rPr>
          <w:rFonts w:ascii="Times New Roman" w:hAnsi="Times New Roman" w:cs="Times New Roman"/>
          <w:sz w:val="24"/>
          <w:szCs w:val="24"/>
        </w:rPr>
      </w:pPr>
    </w:p>
    <w:p w14:paraId="4AFFA459" w14:textId="732AC350" w:rsidR="001E624C" w:rsidRPr="00855C9F" w:rsidRDefault="00C1365D" w:rsidP="00855C9F">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00D27C0C" w:rsidRPr="00855C9F">
        <w:rPr>
          <w:rFonts w:ascii="Times New Roman" w:hAnsi="Times New Roman" w:cs="Times New Roman" w:hint="eastAsia"/>
          <w:b/>
          <w:sz w:val="24"/>
          <w:szCs w:val="24"/>
        </w:rPr>
        <w:t>T</w:t>
      </w:r>
      <w:r w:rsidR="00D27C0C" w:rsidRPr="00855C9F">
        <w:rPr>
          <w:rFonts w:ascii="Times New Roman" w:hAnsi="Times New Roman" w:cs="Times New Roman"/>
          <w:b/>
          <w:sz w:val="24"/>
          <w:szCs w:val="24"/>
        </w:rPr>
        <w:t xml:space="preserve">able </w:t>
      </w:r>
      <w:r w:rsidR="005807B8">
        <w:rPr>
          <w:rFonts w:ascii="Times New Roman" w:hAnsi="Times New Roman" w:cs="Times New Roman"/>
          <w:b/>
          <w:sz w:val="24"/>
          <w:szCs w:val="24"/>
        </w:rPr>
        <w:t>3</w:t>
      </w:r>
      <w:r w:rsidR="00855C9F">
        <w:rPr>
          <w:rFonts w:ascii="Times New Roman" w:hAnsi="Times New Roman" w:cs="Times New Roman"/>
          <w:b/>
          <w:sz w:val="24"/>
          <w:szCs w:val="24"/>
        </w:rPr>
        <w:t xml:space="preserve">. Results of Double ML models. </w:t>
      </w:r>
      <w:r w:rsidR="000C7D15" w:rsidRPr="000C7D15">
        <w:rPr>
          <w:rFonts w:ascii="Times New Roman" w:hAnsi="Times New Roman" w:cs="Times New Roman"/>
          <w:sz w:val="24"/>
          <w:szCs w:val="24"/>
        </w:rPr>
        <w:t>All p-values were corrected for multiple comparison using false discovery rate.</w:t>
      </w:r>
    </w:p>
    <w:tbl>
      <w:tblPr>
        <w:tblStyle w:val="TableGrid"/>
        <w:tblW w:w="0" w:type="auto"/>
        <w:jc w:val="center"/>
        <w:tblLayout w:type="fixed"/>
        <w:tblLook w:val="04A0" w:firstRow="1" w:lastRow="0" w:firstColumn="1" w:lastColumn="0" w:noHBand="0" w:noVBand="1"/>
      </w:tblPr>
      <w:tblGrid>
        <w:gridCol w:w="3927"/>
        <w:gridCol w:w="1535"/>
        <w:gridCol w:w="1536"/>
        <w:gridCol w:w="1536"/>
        <w:gridCol w:w="1536"/>
        <w:gridCol w:w="1546"/>
      </w:tblGrid>
      <w:tr w:rsidR="001E624C" w:rsidRPr="00A53F31" w14:paraId="43BD69F9" w14:textId="77777777" w:rsidTr="0079177B">
        <w:trPr>
          <w:trHeight w:val="360"/>
          <w:jc w:val="center"/>
        </w:trPr>
        <w:tc>
          <w:tcPr>
            <w:tcW w:w="3927" w:type="dxa"/>
            <w:tcBorders>
              <w:top w:val="single" w:sz="18" w:space="0" w:color="auto"/>
              <w:left w:val="single" w:sz="18" w:space="0" w:color="auto"/>
              <w:bottom w:val="single" w:sz="4" w:space="0" w:color="auto"/>
              <w:right w:val="single" w:sz="18" w:space="0" w:color="auto"/>
            </w:tcBorders>
            <w:noWrap/>
            <w:vAlign w:val="center"/>
            <w:hideMark/>
          </w:tcPr>
          <w:p w14:paraId="4C50C1C6" w14:textId="77777777" w:rsidR="001E624C" w:rsidRPr="00A53F31" w:rsidRDefault="001E624C" w:rsidP="007458B7">
            <w:pPr>
              <w:jc w:val="center"/>
              <w:rPr>
                <w:rFonts w:ascii="Times New Roman" w:hAnsi="Times New Roman" w:cs="Times New Roman"/>
                <w:sz w:val="22"/>
                <w:szCs w:val="24"/>
              </w:rPr>
            </w:pPr>
          </w:p>
        </w:tc>
        <w:tc>
          <w:tcPr>
            <w:tcW w:w="7689" w:type="dxa"/>
            <w:gridSpan w:val="5"/>
            <w:tcBorders>
              <w:top w:val="single" w:sz="18" w:space="0" w:color="auto"/>
              <w:left w:val="single" w:sz="18" w:space="0" w:color="auto"/>
              <w:bottom w:val="single" w:sz="12" w:space="0" w:color="auto"/>
              <w:right w:val="single" w:sz="18" w:space="0" w:color="auto"/>
            </w:tcBorders>
            <w:noWrap/>
            <w:vAlign w:val="center"/>
            <w:hideMark/>
          </w:tcPr>
          <w:p w14:paraId="5126A1CB" w14:textId="77777777" w:rsidR="001E624C" w:rsidRPr="00A53F31" w:rsidRDefault="001E624C" w:rsidP="007458B7">
            <w:pPr>
              <w:jc w:val="center"/>
              <w:rPr>
                <w:rFonts w:ascii="Times New Roman" w:hAnsi="Times New Roman" w:cs="Times New Roman"/>
                <w:b/>
                <w:sz w:val="22"/>
                <w:szCs w:val="24"/>
              </w:rPr>
            </w:pPr>
            <w:r w:rsidRPr="00A53F31">
              <w:rPr>
                <w:rFonts w:ascii="Times New Roman" w:hAnsi="Times New Roman" w:cs="Times New Roman" w:hint="eastAsia"/>
                <w:b/>
                <w:sz w:val="22"/>
                <w:szCs w:val="24"/>
              </w:rPr>
              <w:t>Double ML Partial Linear IV Regression</w:t>
            </w:r>
          </w:p>
        </w:tc>
      </w:tr>
      <w:tr w:rsidR="001E624C" w:rsidRPr="00A53F31" w14:paraId="1BB64B8A" w14:textId="77777777" w:rsidTr="0079177B">
        <w:trPr>
          <w:trHeight w:val="360"/>
          <w:jc w:val="center"/>
        </w:trPr>
        <w:tc>
          <w:tcPr>
            <w:tcW w:w="3927" w:type="dxa"/>
            <w:tcBorders>
              <w:top w:val="single" w:sz="4" w:space="0" w:color="auto"/>
              <w:left w:val="single" w:sz="18" w:space="0" w:color="auto"/>
              <w:bottom w:val="single" w:sz="18" w:space="0" w:color="auto"/>
              <w:right w:val="single" w:sz="18" w:space="0" w:color="auto"/>
            </w:tcBorders>
            <w:noWrap/>
            <w:vAlign w:val="center"/>
            <w:hideMark/>
          </w:tcPr>
          <w:p w14:paraId="54973ED0" w14:textId="77777777" w:rsidR="001E624C" w:rsidRPr="00A53F31" w:rsidRDefault="001E624C" w:rsidP="007458B7">
            <w:pPr>
              <w:jc w:val="center"/>
              <w:rPr>
                <w:rFonts w:ascii="Times New Roman" w:hAnsi="Times New Roman" w:cs="Times New Roman"/>
                <w:sz w:val="22"/>
                <w:szCs w:val="24"/>
              </w:rPr>
            </w:pPr>
          </w:p>
        </w:tc>
        <w:tc>
          <w:tcPr>
            <w:tcW w:w="1535" w:type="dxa"/>
            <w:tcBorders>
              <w:top w:val="single" w:sz="18" w:space="0" w:color="auto"/>
              <w:left w:val="single" w:sz="18" w:space="0" w:color="auto"/>
              <w:bottom w:val="single" w:sz="18" w:space="0" w:color="auto"/>
            </w:tcBorders>
            <w:noWrap/>
            <w:vAlign w:val="center"/>
            <w:hideMark/>
          </w:tcPr>
          <w:p w14:paraId="495184BC" w14:textId="77777777" w:rsidR="001E624C" w:rsidRPr="00013CA4" w:rsidRDefault="001E624C" w:rsidP="007458B7">
            <w:pPr>
              <w:jc w:val="center"/>
              <w:rPr>
                <w:rFonts w:ascii="Times New Roman" w:hAnsi="Times New Roman" w:cs="Times New Roman"/>
                <w:b/>
                <w:bCs/>
                <w:szCs w:val="24"/>
              </w:rPr>
            </w:pPr>
            <w:r w:rsidRPr="00013CA4">
              <w:rPr>
                <w:rFonts w:ascii="Times New Roman" w:hAnsi="Times New Roman" w:cs="Times New Roman" w:hint="eastAsia"/>
                <w:b/>
                <w:bCs/>
                <w:szCs w:val="24"/>
              </w:rPr>
              <w:t>Estimates</w:t>
            </w:r>
          </w:p>
        </w:tc>
        <w:tc>
          <w:tcPr>
            <w:tcW w:w="1536" w:type="dxa"/>
            <w:tcBorders>
              <w:top w:val="single" w:sz="18" w:space="0" w:color="auto"/>
              <w:bottom w:val="single" w:sz="18" w:space="0" w:color="auto"/>
            </w:tcBorders>
            <w:noWrap/>
            <w:vAlign w:val="center"/>
            <w:hideMark/>
          </w:tcPr>
          <w:p w14:paraId="575DEB99" w14:textId="77777777" w:rsidR="001E624C" w:rsidRPr="00013CA4" w:rsidRDefault="001E624C" w:rsidP="007458B7">
            <w:pPr>
              <w:jc w:val="center"/>
              <w:rPr>
                <w:rFonts w:ascii="Times New Roman" w:hAnsi="Times New Roman" w:cs="Times New Roman"/>
                <w:b/>
                <w:bCs/>
                <w:szCs w:val="24"/>
              </w:rPr>
            </w:pPr>
            <w:r w:rsidRPr="00013CA4">
              <w:rPr>
                <w:rFonts w:ascii="Times New Roman" w:hAnsi="Times New Roman" w:cs="Times New Roman" w:hint="eastAsia"/>
                <w:b/>
                <w:bCs/>
                <w:szCs w:val="24"/>
              </w:rPr>
              <w:t>Std. Error</w:t>
            </w:r>
          </w:p>
        </w:tc>
        <w:tc>
          <w:tcPr>
            <w:tcW w:w="1536" w:type="dxa"/>
            <w:tcBorders>
              <w:top w:val="single" w:sz="18" w:space="0" w:color="auto"/>
              <w:bottom w:val="single" w:sz="18" w:space="0" w:color="auto"/>
            </w:tcBorders>
            <w:noWrap/>
            <w:vAlign w:val="center"/>
            <w:hideMark/>
          </w:tcPr>
          <w:p w14:paraId="49243B7A" w14:textId="77777777" w:rsidR="001E624C" w:rsidRPr="00013CA4" w:rsidRDefault="001E624C" w:rsidP="007458B7">
            <w:pPr>
              <w:jc w:val="center"/>
              <w:rPr>
                <w:rFonts w:ascii="Times New Roman" w:hAnsi="Times New Roman" w:cs="Times New Roman"/>
                <w:b/>
                <w:bCs/>
                <w:szCs w:val="24"/>
              </w:rPr>
            </w:pPr>
            <w:r w:rsidRPr="00013CA4">
              <w:rPr>
                <w:rFonts w:ascii="Times New Roman" w:hAnsi="Times New Roman" w:cs="Times New Roman" w:hint="eastAsia"/>
                <w:b/>
                <w:bCs/>
                <w:szCs w:val="24"/>
              </w:rPr>
              <w:t>95% Lower CI</w:t>
            </w:r>
          </w:p>
        </w:tc>
        <w:tc>
          <w:tcPr>
            <w:tcW w:w="1536" w:type="dxa"/>
            <w:tcBorders>
              <w:top w:val="single" w:sz="18" w:space="0" w:color="auto"/>
              <w:bottom w:val="single" w:sz="18" w:space="0" w:color="auto"/>
            </w:tcBorders>
            <w:noWrap/>
            <w:vAlign w:val="center"/>
            <w:hideMark/>
          </w:tcPr>
          <w:p w14:paraId="0E0A8A92" w14:textId="77777777" w:rsidR="001E624C" w:rsidRPr="00013CA4" w:rsidRDefault="001E624C" w:rsidP="007458B7">
            <w:pPr>
              <w:jc w:val="center"/>
              <w:rPr>
                <w:rFonts w:ascii="Times New Roman" w:hAnsi="Times New Roman" w:cs="Times New Roman"/>
                <w:b/>
                <w:bCs/>
                <w:szCs w:val="24"/>
              </w:rPr>
            </w:pPr>
            <w:r w:rsidRPr="00013CA4">
              <w:rPr>
                <w:rFonts w:ascii="Times New Roman" w:hAnsi="Times New Roman" w:cs="Times New Roman" w:hint="eastAsia"/>
                <w:b/>
                <w:bCs/>
                <w:szCs w:val="24"/>
              </w:rPr>
              <w:t>95% Upper CI</w:t>
            </w:r>
          </w:p>
        </w:tc>
        <w:tc>
          <w:tcPr>
            <w:tcW w:w="1546" w:type="dxa"/>
            <w:tcBorders>
              <w:top w:val="single" w:sz="18" w:space="0" w:color="auto"/>
              <w:bottom w:val="single" w:sz="18" w:space="0" w:color="auto"/>
              <w:right w:val="single" w:sz="18" w:space="0" w:color="auto"/>
            </w:tcBorders>
            <w:noWrap/>
            <w:vAlign w:val="center"/>
            <w:hideMark/>
          </w:tcPr>
          <w:p w14:paraId="4572AEF2" w14:textId="6385C2B0" w:rsidR="001E624C" w:rsidRPr="00013CA4" w:rsidRDefault="001E624C" w:rsidP="007458B7">
            <w:pPr>
              <w:jc w:val="center"/>
              <w:rPr>
                <w:rFonts w:ascii="Times New Roman" w:hAnsi="Times New Roman" w:cs="Times New Roman"/>
                <w:b/>
                <w:bCs/>
                <w:szCs w:val="24"/>
              </w:rPr>
            </w:pPr>
            <w:r w:rsidRPr="00013CA4">
              <w:rPr>
                <w:rFonts w:ascii="Times New Roman" w:hAnsi="Times New Roman" w:cs="Times New Roman" w:hint="eastAsia"/>
                <w:b/>
                <w:bCs/>
                <w:szCs w:val="24"/>
              </w:rPr>
              <w:t>P</w:t>
            </w:r>
            <w:r w:rsidR="00013CA4" w:rsidRPr="00013CA4">
              <w:rPr>
                <w:rFonts w:ascii="Times New Roman" w:hAnsi="Times New Roman" w:cs="Times New Roman"/>
                <w:b/>
                <w:bCs/>
                <w:szCs w:val="24"/>
              </w:rPr>
              <w:t>-</w:t>
            </w:r>
            <w:r w:rsidR="008236AE">
              <w:rPr>
                <w:rFonts w:ascii="Times New Roman" w:hAnsi="Times New Roman" w:cs="Times New Roman"/>
                <w:b/>
                <w:bCs/>
                <w:szCs w:val="24"/>
              </w:rPr>
              <w:t>FDR</w:t>
            </w:r>
          </w:p>
        </w:tc>
      </w:tr>
      <w:tr w:rsidR="001E624C" w:rsidRPr="00A53F31" w14:paraId="6067229A" w14:textId="77777777" w:rsidTr="0079177B">
        <w:trPr>
          <w:trHeight w:val="360"/>
          <w:jc w:val="center"/>
        </w:trPr>
        <w:tc>
          <w:tcPr>
            <w:tcW w:w="3927" w:type="dxa"/>
            <w:tcBorders>
              <w:top w:val="single" w:sz="18" w:space="0" w:color="auto"/>
              <w:left w:val="single" w:sz="18" w:space="0" w:color="auto"/>
              <w:right w:val="single" w:sz="18" w:space="0" w:color="auto"/>
            </w:tcBorders>
            <w:noWrap/>
            <w:vAlign w:val="center"/>
            <w:hideMark/>
          </w:tcPr>
          <w:p w14:paraId="3B7CA900" w14:textId="7209D8FB" w:rsidR="001E624C" w:rsidRDefault="00855C9F" w:rsidP="007458B7">
            <w:pPr>
              <w:jc w:val="center"/>
              <w:rPr>
                <w:rFonts w:ascii="Times New Roman" w:hAnsi="Times New Roman" w:cs="Times New Roman"/>
                <w:sz w:val="22"/>
                <w:szCs w:val="24"/>
              </w:rPr>
            </w:pPr>
            <w:r>
              <w:rPr>
                <w:rFonts w:ascii="Times New Roman" w:hAnsi="Times New Roman" w:cs="Times New Roman"/>
                <w:sz w:val="22"/>
                <w:szCs w:val="24"/>
              </w:rPr>
              <w:t xml:space="preserve">Delay </w:t>
            </w:r>
            <w:r w:rsidR="001E624C" w:rsidRPr="00A53F31">
              <w:rPr>
                <w:rFonts w:ascii="Times New Roman" w:hAnsi="Times New Roman" w:cs="Times New Roman" w:hint="eastAsia"/>
                <w:sz w:val="22"/>
                <w:szCs w:val="24"/>
              </w:rPr>
              <w:t>Discount</w:t>
            </w:r>
            <w:r>
              <w:rPr>
                <w:rFonts w:ascii="Times New Roman" w:hAnsi="Times New Roman" w:cs="Times New Roman"/>
                <w:sz w:val="22"/>
                <w:szCs w:val="24"/>
              </w:rPr>
              <w:t>ing</w:t>
            </w:r>
          </w:p>
          <w:p w14:paraId="386C43DC" w14:textId="77777777"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Pr="00A53F31">
              <w:rPr>
                <w:rFonts w:ascii="Times New Roman" w:hAnsi="Times New Roman" w:cs="Times New Roman"/>
                <w:sz w:val="22"/>
                <w:szCs w:val="24"/>
              </w:rPr>
              <w:t>1-year</w:t>
            </w:r>
            <w:r w:rsidRPr="00A53F31">
              <w:rPr>
                <w:rFonts w:ascii="Times New Roman" w:hAnsi="Times New Roman" w:cs="Times New Roman" w:hint="eastAsia"/>
                <w:sz w:val="22"/>
                <w:szCs w:val="24"/>
              </w:rPr>
              <w:t xml:space="preserve"> follow-up)</w:t>
            </w:r>
          </w:p>
        </w:tc>
        <w:tc>
          <w:tcPr>
            <w:tcW w:w="1535" w:type="dxa"/>
            <w:tcBorders>
              <w:top w:val="single" w:sz="18" w:space="0" w:color="auto"/>
              <w:left w:val="single" w:sz="18" w:space="0" w:color="auto"/>
            </w:tcBorders>
            <w:noWrap/>
            <w:vAlign w:val="center"/>
            <w:hideMark/>
          </w:tcPr>
          <w:p w14:paraId="2C74271D" w14:textId="195CBEF0"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1754BD" w:rsidRPr="00A53F31">
              <w:rPr>
                <w:rFonts w:ascii="Times New Roman" w:hAnsi="Times New Roman" w:cs="Times New Roman" w:hint="eastAsia"/>
                <w:sz w:val="22"/>
                <w:szCs w:val="24"/>
              </w:rPr>
              <w:t>42</w:t>
            </w:r>
            <w:r w:rsidR="00D01DA9">
              <w:rPr>
                <w:rFonts w:ascii="Times New Roman" w:hAnsi="Times New Roman" w:cs="Times New Roman"/>
                <w:sz w:val="22"/>
                <w:szCs w:val="24"/>
              </w:rPr>
              <w:t>9</w:t>
            </w:r>
          </w:p>
        </w:tc>
        <w:tc>
          <w:tcPr>
            <w:tcW w:w="1536" w:type="dxa"/>
            <w:tcBorders>
              <w:top w:val="single" w:sz="18" w:space="0" w:color="auto"/>
            </w:tcBorders>
            <w:noWrap/>
            <w:vAlign w:val="center"/>
            <w:hideMark/>
          </w:tcPr>
          <w:p w14:paraId="7F0D555A" w14:textId="1615B2EA"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416CB6">
              <w:rPr>
                <w:rFonts w:ascii="Times New Roman" w:hAnsi="Times New Roman" w:cs="Times New Roman"/>
                <w:sz w:val="22"/>
                <w:szCs w:val="24"/>
              </w:rPr>
              <w:t>206</w:t>
            </w:r>
          </w:p>
        </w:tc>
        <w:tc>
          <w:tcPr>
            <w:tcW w:w="1536" w:type="dxa"/>
            <w:tcBorders>
              <w:top w:val="single" w:sz="18" w:space="0" w:color="auto"/>
            </w:tcBorders>
            <w:noWrap/>
            <w:vAlign w:val="center"/>
            <w:hideMark/>
          </w:tcPr>
          <w:p w14:paraId="3D906B63" w14:textId="597D778C"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7458B7">
              <w:rPr>
                <w:rFonts w:ascii="Times New Roman" w:hAnsi="Times New Roman" w:cs="Times New Roman"/>
                <w:sz w:val="22"/>
                <w:szCs w:val="24"/>
              </w:rPr>
              <w:t>834</w:t>
            </w:r>
          </w:p>
        </w:tc>
        <w:tc>
          <w:tcPr>
            <w:tcW w:w="1536" w:type="dxa"/>
            <w:tcBorders>
              <w:top w:val="single" w:sz="18" w:space="0" w:color="auto"/>
            </w:tcBorders>
            <w:noWrap/>
            <w:vAlign w:val="center"/>
            <w:hideMark/>
          </w:tcPr>
          <w:p w14:paraId="68747B05" w14:textId="3D602D12"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1754BD" w:rsidRPr="00A53F31">
              <w:rPr>
                <w:rFonts w:ascii="Times New Roman" w:hAnsi="Times New Roman" w:cs="Times New Roman" w:hint="eastAsia"/>
                <w:sz w:val="22"/>
                <w:szCs w:val="24"/>
              </w:rPr>
              <w:t>0</w:t>
            </w:r>
            <w:r w:rsidR="000A7518">
              <w:rPr>
                <w:rFonts w:ascii="Times New Roman" w:hAnsi="Times New Roman" w:cs="Times New Roman"/>
                <w:sz w:val="22"/>
                <w:szCs w:val="24"/>
              </w:rPr>
              <w:t>25</w:t>
            </w:r>
          </w:p>
        </w:tc>
        <w:tc>
          <w:tcPr>
            <w:tcW w:w="1546" w:type="dxa"/>
            <w:tcBorders>
              <w:top w:val="single" w:sz="18" w:space="0" w:color="auto"/>
              <w:right w:val="single" w:sz="18" w:space="0" w:color="auto"/>
            </w:tcBorders>
            <w:noWrap/>
            <w:vAlign w:val="center"/>
            <w:hideMark/>
          </w:tcPr>
          <w:p w14:paraId="57A068A6" w14:textId="2DADE501"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1754BD" w:rsidRPr="00A53F31">
              <w:rPr>
                <w:rFonts w:ascii="Times New Roman" w:hAnsi="Times New Roman" w:cs="Times New Roman" w:hint="eastAsia"/>
                <w:sz w:val="22"/>
                <w:szCs w:val="24"/>
              </w:rPr>
              <w:t>0</w:t>
            </w:r>
            <w:r w:rsidR="000A7518">
              <w:rPr>
                <w:rFonts w:ascii="Times New Roman" w:hAnsi="Times New Roman" w:cs="Times New Roman"/>
                <w:sz w:val="22"/>
                <w:szCs w:val="24"/>
              </w:rPr>
              <w:t>44</w:t>
            </w:r>
          </w:p>
        </w:tc>
      </w:tr>
      <w:tr w:rsidR="001E624C" w:rsidRPr="00A53F31" w14:paraId="40DCE418" w14:textId="77777777" w:rsidTr="0079177B">
        <w:trPr>
          <w:trHeight w:val="360"/>
          <w:jc w:val="center"/>
        </w:trPr>
        <w:tc>
          <w:tcPr>
            <w:tcW w:w="3927" w:type="dxa"/>
            <w:tcBorders>
              <w:left w:val="single" w:sz="18" w:space="0" w:color="auto"/>
              <w:right w:val="single" w:sz="18" w:space="0" w:color="auto"/>
            </w:tcBorders>
            <w:noWrap/>
            <w:vAlign w:val="center"/>
            <w:hideMark/>
          </w:tcPr>
          <w:p w14:paraId="7875497E" w14:textId="77777777" w:rsidR="00D01DA9" w:rsidRPr="009F0EA9" w:rsidRDefault="00D01DA9" w:rsidP="007458B7">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048181C2" w14:textId="5D655153"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Pr="00A53F31">
              <w:rPr>
                <w:rFonts w:ascii="Times New Roman" w:hAnsi="Times New Roman" w:cs="Times New Roman"/>
                <w:sz w:val="22"/>
                <w:szCs w:val="24"/>
              </w:rPr>
              <w:t>1-year</w:t>
            </w:r>
            <w:r w:rsidRPr="00A53F31">
              <w:rPr>
                <w:rFonts w:ascii="Times New Roman" w:hAnsi="Times New Roman" w:cs="Times New Roman" w:hint="eastAsia"/>
                <w:sz w:val="22"/>
                <w:szCs w:val="24"/>
              </w:rPr>
              <w:t xml:space="preserve"> follow-up)</w:t>
            </w:r>
          </w:p>
        </w:tc>
        <w:tc>
          <w:tcPr>
            <w:tcW w:w="1535" w:type="dxa"/>
            <w:tcBorders>
              <w:left w:val="single" w:sz="18" w:space="0" w:color="auto"/>
            </w:tcBorders>
            <w:noWrap/>
            <w:vAlign w:val="center"/>
            <w:hideMark/>
          </w:tcPr>
          <w:p w14:paraId="775B9DDB" w14:textId="12EDD172"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Pr>
                <w:rFonts w:ascii="Times New Roman" w:hAnsi="Times New Roman" w:cs="Times New Roman"/>
                <w:sz w:val="22"/>
                <w:szCs w:val="24"/>
              </w:rPr>
              <w:t>495</w:t>
            </w:r>
          </w:p>
        </w:tc>
        <w:tc>
          <w:tcPr>
            <w:tcW w:w="1536" w:type="dxa"/>
            <w:noWrap/>
            <w:vAlign w:val="center"/>
            <w:hideMark/>
          </w:tcPr>
          <w:p w14:paraId="10C3C51C" w14:textId="4888B24B"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416CB6">
              <w:rPr>
                <w:rFonts w:ascii="Times New Roman" w:hAnsi="Times New Roman" w:cs="Times New Roman"/>
                <w:sz w:val="22"/>
                <w:szCs w:val="24"/>
              </w:rPr>
              <w:t>199</w:t>
            </w:r>
          </w:p>
        </w:tc>
        <w:tc>
          <w:tcPr>
            <w:tcW w:w="1536" w:type="dxa"/>
            <w:noWrap/>
            <w:vAlign w:val="center"/>
            <w:hideMark/>
          </w:tcPr>
          <w:p w14:paraId="416D8209" w14:textId="3F2CC3B5"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636680">
              <w:rPr>
                <w:rFonts w:ascii="Times New Roman" w:hAnsi="Times New Roman" w:cs="Times New Roman"/>
                <w:sz w:val="22"/>
                <w:szCs w:val="24"/>
              </w:rPr>
              <w:t>105</w:t>
            </w:r>
          </w:p>
        </w:tc>
        <w:tc>
          <w:tcPr>
            <w:tcW w:w="1536" w:type="dxa"/>
            <w:noWrap/>
            <w:vAlign w:val="center"/>
            <w:hideMark/>
          </w:tcPr>
          <w:p w14:paraId="21227C52" w14:textId="335CD624" w:rsidR="001E624C" w:rsidRPr="00A53F31" w:rsidRDefault="000A7518" w:rsidP="007458B7">
            <w:pPr>
              <w:jc w:val="center"/>
              <w:rPr>
                <w:rFonts w:ascii="Times New Roman" w:hAnsi="Times New Roman" w:cs="Times New Roman"/>
                <w:sz w:val="22"/>
                <w:szCs w:val="24"/>
              </w:rPr>
            </w:pPr>
            <w:r>
              <w:rPr>
                <w:rFonts w:ascii="Times New Roman" w:hAnsi="Times New Roman" w:cs="Times New Roman"/>
                <w:sz w:val="22"/>
                <w:szCs w:val="24"/>
              </w:rPr>
              <w:t>0.884</w:t>
            </w:r>
          </w:p>
        </w:tc>
        <w:tc>
          <w:tcPr>
            <w:tcW w:w="1546" w:type="dxa"/>
            <w:tcBorders>
              <w:right w:val="single" w:sz="18" w:space="0" w:color="auto"/>
            </w:tcBorders>
            <w:noWrap/>
            <w:vAlign w:val="center"/>
            <w:hideMark/>
          </w:tcPr>
          <w:p w14:paraId="43082297" w14:textId="0B8FDF53"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sidRPr="00A53F31">
              <w:rPr>
                <w:rFonts w:ascii="Times New Roman" w:hAnsi="Times New Roman" w:cs="Times New Roman" w:hint="eastAsia"/>
                <w:sz w:val="22"/>
                <w:szCs w:val="24"/>
              </w:rPr>
              <w:t>0</w:t>
            </w:r>
            <w:r w:rsidR="000A7518">
              <w:rPr>
                <w:rFonts w:ascii="Times New Roman" w:hAnsi="Times New Roman" w:cs="Times New Roman"/>
                <w:sz w:val="22"/>
                <w:szCs w:val="24"/>
              </w:rPr>
              <w:t>23</w:t>
            </w:r>
          </w:p>
        </w:tc>
      </w:tr>
      <w:tr w:rsidR="001E624C" w:rsidRPr="00A53F31" w14:paraId="6AD6E0F6" w14:textId="77777777" w:rsidTr="0079177B">
        <w:trPr>
          <w:trHeight w:val="360"/>
          <w:jc w:val="center"/>
        </w:trPr>
        <w:tc>
          <w:tcPr>
            <w:tcW w:w="3927" w:type="dxa"/>
            <w:tcBorders>
              <w:left w:val="single" w:sz="18" w:space="0" w:color="auto"/>
              <w:right w:val="single" w:sz="18" w:space="0" w:color="auto"/>
            </w:tcBorders>
            <w:noWrap/>
            <w:vAlign w:val="center"/>
            <w:hideMark/>
          </w:tcPr>
          <w:p w14:paraId="184DDFC1" w14:textId="77777777" w:rsidR="001E624C"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Distress Score PLE</w:t>
            </w:r>
          </w:p>
          <w:p w14:paraId="7EF2EBCF" w14:textId="031CA110"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00D01DA9" w:rsidRPr="009F0EA9">
              <w:rPr>
                <w:rFonts w:ascii="Times New Roman" w:hAnsi="Times New Roman" w:cs="Times New Roman"/>
                <w:sz w:val="22"/>
                <w:szCs w:val="24"/>
              </w:rPr>
              <w:t>2</w:t>
            </w:r>
            <w:r w:rsidRPr="00A53F31">
              <w:rPr>
                <w:rFonts w:ascii="Times New Roman" w:hAnsi="Times New Roman" w:cs="Times New Roman"/>
                <w:sz w:val="22"/>
                <w:szCs w:val="24"/>
              </w:rPr>
              <w:t>-year</w:t>
            </w:r>
            <w:r w:rsidRPr="00A53F31">
              <w:rPr>
                <w:rFonts w:ascii="Times New Roman" w:hAnsi="Times New Roman" w:cs="Times New Roman" w:hint="eastAsia"/>
                <w:sz w:val="22"/>
                <w:szCs w:val="24"/>
              </w:rPr>
              <w:t xml:space="preserve"> follow-up)</w:t>
            </w:r>
          </w:p>
        </w:tc>
        <w:tc>
          <w:tcPr>
            <w:tcW w:w="1535" w:type="dxa"/>
            <w:tcBorders>
              <w:left w:val="single" w:sz="18" w:space="0" w:color="auto"/>
            </w:tcBorders>
            <w:noWrap/>
            <w:vAlign w:val="center"/>
            <w:hideMark/>
          </w:tcPr>
          <w:p w14:paraId="484D509F" w14:textId="7C5B8A12"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F66A17">
              <w:rPr>
                <w:rFonts w:ascii="Times New Roman" w:hAnsi="Times New Roman" w:cs="Times New Roman"/>
                <w:sz w:val="22"/>
                <w:szCs w:val="24"/>
              </w:rPr>
              <w:t>609</w:t>
            </w:r>
          </w:p>
        </w:tc>
        <w:tc>
          <w:tcPr>
            <w:tcW w:w="1536" w:type="dxa"/>
            <w:noWrap/>
            <w:vAlign w:val="center"/>
            <w:hideMark/>
          </w:tcPr>
          <w:p w14:paraId="591AB74E" w14:textId="5ECCDBA3"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sidRPr="00A53F31">
              <w:rPr>
                <w:rFonts w:ascii="Times New Roman" w:hAnsi="Times New Roman" w:cs="Times New Roman" w:hint="eastAsia"/>
                <w:sz w:val="22"/>
                <w:szCs w:val="24"/>
              </w:rPr>
              <w:t>19</w:t>
            </w:r>
            <w:r w:rsidR="00416CB6">
              <w:rPr>
                <w:rFonts w:ascii="Times New Roman" w:hAnsi="Times New Roman" w:cs="Times New Roman"/>
                <w:sz w:val="22"/>
                <w:szCs w:val="24"/>
              </w:rPr>
              <w:t>3</w:t>
            </w:r>
          </w:p>
        </w:tc>
        <w:tc>
          <w:tcPr>
            <w:tcW w:w="1536" w:type="dxa"/>
            <w:noWrap/>
            <w:vAlign w:val="center"/>
            <w:hideMark/>
          </w:tcPr>
          <w:p w14:paraId="70F7197A" w14:textId="7412D9CC"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636680">
              <w:rPr>
                <w:rFonts w:ascii="Times New Roman" w:hAnsi="Times New Roman" w:cs="Times New Roman"/>
                <w:sz w:val="22"/>
                <w:szCs w:val="24"/>
              </w:rPr>
              <w:t>232</w:t>
            </w:r>
          </w:p>
        </w:tc>
        <w:tc>
          <w:tcPr>
            <w:tcW w:w="1536" w:type="dxa"/>
            <w:noWrap/>
            <w:vAlign w:val="center"/>
            <w:hideMark/>
          </w:tcPr>
          <w:p w14:paraId="52995DF9" w14:textId="123A624B" w:rsidR="001E624C" w:rsidRPr="00A53F31" w:rsidRDefault="000A7518" w:rsidP="007458B7">
            <w:pPr>
              <w:jc w:val="center"/>
              <w:rPr>
                <w:rFonts w:ascii="Times New Roman" w:hAnsi="Times New Roman" w:cs="Times New Roman"/>
                <w:sz w:val="22"/>
                <w:szCs w:val="24"/>
              </w:rPr>
            </w:pPr>
            <w:r>
              <w:rPr>
                <w:rFonts w:ascii="Times New Roman" w:hAnsi="Times New Roman" w:cs="Times New Roman"/>
                <w:sz w:val="22"/>
                <w:szCs w:val="24"/>
              </w:rPr>
              <w:t>0.987</w:t>
            </w:r>
          </w:p>
        </w:tc>
        <w:tc>
          <w:tcPr>
            <w:tcW w:w="1546" w:type="dxa"/>
            <w:tcBorders>
              <w:right w:val="single" w:sz="18" w:space="0" w:color="auto"/>
            </w:tcBorders>
            <w:noWrap/>
            <w:vAlign w:val="center"/>
            <w:hideMark/>
          </w:tcPr>
          <w:p w14:paraId="60B6EEA6" w14:textId="64D9A266"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sidRPr="00A53F31">
              <w:rPr>
                <w:rFonts w:ascii="Times New Roman" w:hAnsi="Times New Roman" w:cs="Times New Roman" w:hint="eastAsia"/>
                <w:sz w:val="22"/>
                <w:szCs w:val="24"/>
              </w:rPr>
              <w:t>0</w:t>
            </w:r>
            <w:r w:rsidR="000A7518">
              <w:rPr>
                <w:rFonts w:ascii="Times New Roman" w:hAnsi="Times New Roman" w:cs="Times New Roman"/>
                <w:sz w:val="22"/>
                <w:szCs w:val="24"/>
              </w:rPr>
              <w:t>05</w:t>
            </w:r>
          </w:p>
        </w:tc>
      </w:tr>
      <w:tr w:rsidR="001E624C" w:rsidRPr="00A53F31" w14:paraId="26BD0C05" w14:textId="77777777" w:rsidTr="0079177B">
        <w:trPr>
          <w:trHeight w:val="360"/>
          <w:jc w:val="center"/>
        </w:trPr>
        <w:tc>
          <w:tcPr>
            <w:tcW w:w="3927" w:type="dxa"/>
            <w:tcBorders>
              <w:left w:val="single" w:sz="18" w:space="0" w:color="auto"/>
              <w:right w:val="single" w:sz="18" w:space="0" w:color="auto"/>
            </w:tcBorders>
            <w:noWrap/>
            <w:vAlign w:val="center"/>
            <w:hideMark/>
          </w:tcPr>
          <w:p w14:paraId="1129AB44" w14:textId="77777777" w:rsidR="00D01DA9" w:rsidRPr="009F0EA9" w:rsidRDefault="00D01DA9" w:rsidP="007458B7">
            <w:pPr>
              <w:jc w:val="center"/>
              <w:rPr>
                <w:rFonts w:ascii="Times New Roman" w:hAnsi="Times New Roman" w:cs="Times New Roman"/>
              </w:rPr>
            </w:pPr>
            <w:r w:rsidRPr="009F0EA9">
              <w:rPr>
                <w:rFonts w:ascii="Times New Roman" w:hAnsi="Times New Roman" w:cs="Times New Roman"/>
              </w:rPr>
              <w:t>Delusional Score PLEs</w:t>
            </w:r>
          </w:p>
          <w:p w14:paraId="049A900A" w14:textId="4F797C34" w:rsidR="001E624C" w:rsidRPr="00A53F31" w:rsidRDefault="00D01DA9" w:rsidP="007458B7">
            <w:pPr>
              <w:jc w:val="center"/>
              <w:rPr>
                <w:rFonts w:ascii="Times New Roman" w:hAnsi="Times New Roman" w:cs="Times New Roman"/>
                <w:sz w:val="22"/>
                <w:szCs w:val="24"/>
              </w:rPr>
            </w:pPr>
            <w:r w:rsidRPr="009F0EA9">
              <w:rPr>
                <w:rFonts w:ascii="Times New Roman" w:hAnsi="Times New Roman" w:cs="Times New Roman"/>
              </w:rPr>
              <w:t>(1</w:t>
            </w:r>
            <w:r w:rsidR="001E624C" w:rsidRPr="009F0EA9">
              <w:rPr>
                <w:rFonts w:ascii="Times New Roman" w:hAnsi="Times New Roman" w:cs="Times New Roman"/>
              </w:rPr>
              <w:t>-year</w:t>
            </w:r>
            <w:r w:rsidR="001E624C" w:rsidRPr="009F0EA9">
              <w:rPr>
                <w:rFonts w:ascii="Times New Roman" w:hAnsi="Times New Roman" w:cs="Times New Roman" w:hint="eastAsia"/>
              </w:rPr>
              <w:t xml:space="preserve"> follow-up)</w:t>
            </w:r>
          </w:p>
        </w:tc>
        <w:tc>
          <w:tcPr>
            <w:tcW w:w="1535" w:type="dxa"/>
            <w:tcBorders>
              <w:left w:val="single" w:sz="18" w:space="0" w:color="auto"/>
            </w:tcBorders>
            <w:noWrap/>
            <w:vAlign w:val="center"/>
            <w:hideMark/>
          </w:tcPr>
          <w:p w14:paraId="3894728D" w14:textId="35CF5551"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F66A17">
              <w:rPr>
                <w:rFonts w:ascii="Times New Roman" w:hAnsi="Times New Roman" w:cs="Times New Roman"/>
                <w:sz w:val="22"/>
                <w:szCs w:val="24"/>
              </w:rPr>
              <w:t>393</w:t>
            </w:r>
          </w:p>
        </w:tc>
        <w:tc>
          <w:tcPr>
            <w:tcW w:w="1536" w:type="dxa"/>
            <w:noWrap/>
            <w:vAlign w:val="center"/>
            <w:hideMark/>
          </w:tcPr>
          <w:p w14:paraId="31FB576D" w14:textId="6E08D246"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416CB6">
              <w:rPr>
                <w:rFonts w:ascii="Times New Roman" w:hAnsi="Times New Roman" w:cs="Times New Roman"/>
                <w:sz w:val="22"/>
                <w:szCs w:val="24"/>
              </w:rPr>
              <w:t>201</w:t>
            </w:r>
          </w:p>
        </w:tc>
        <w:tc>
          <w:tcPr>
            <w:tcW w:w="1536" w:type="dxa"/>
            <w:noWrap/>
            <w:vAlign w:val="center"/>
            <w:hideMark/>
          </w:tcPr>
          <w:p w14:paraId="1255C006" w14:textId="6377BD11" w:rsidR="001E624C" w:rsidRPr="00A53F31" w:rsidRDefault="00636680" w:rsidP="007458B7">
            <w:pPr>
              <w:jc w:val="center"/>
              <w:rPr>
                <w:rFonts w:ascii="Times New Roman" w:hAnsi="Times New Roman" w:cs="Times New Roman"/>
                <w:sz w:val="22"/>
                <w:szCs w:val="24"/>
              </w:rPr>
            </w:pPr>
            <w:r>
              <w:rPr>
                <w:rFonts w:ascii="Times New Roman" w:hAnsi="Times New Roman" w:cs="Times New Roman"/>
                <w:sz w:val="22"/>
                <w:szCs w:val="24"/>
              </w:rPr>
              <w:t>-</w:t>
            </w:r>
            <w:r w:rsidR="001E624C" w:rsidRPr="00A53F31">
              <w:rPr>
                <w:rFonts w:ascii="Times New Roman" w:hAnsi="Times New Roman" w:cs="Times New Roman" w:hint="eastAsia"/>
                <w:sz w:val="22"/>
                <w:szCs w:val="24"/>
              </w:rPr>
              <w:t>0.</w:t>
            </w:r>
            <w:r>
              <w:rPr>
                <w:rFonts w:ascii="Times New Roman" w:hAnsi="Times New Roman" w:cs="Times New Roman"/>
                <w:sz w:val="22"/>
                <w:szCs w:val="24"/>
              </w:rPr>
              <w:t>001</w:t>
            </w:r>
          </w:p>
        </w:tc>
        <w:tc>
          <w:tcPr>
            <w:tcW w:w="1536" w:type="dxa"/>
            <w:tcBorders>
              <w:bottom w:val="single" w:sz="4" w:space="0" w:color="auto"/>
            </w:tcBorders>
            <w:noWrap/>
            <w:vAlign w:val="center"/>
            <w:hideMark/>
          </w:tcPr>
          <w:p w14:paraId="7EB46E55" w14:textId="039D15EA" w:rsidR="001E624C" w:rsidRPr="00A53F31" w:rsidRDefault="000A7518" w:rsidP="007458B7">
            <w:pPr>
              <w:jc w:val="center"/>
              <w:rPr>
                <w:rFonts w:ascii="Times New Roman" w:hAnsi="Times New Roman" w:cs="Times New Roman"/>
                <w:sz w:val="22"/>
                <w:szCs w:val="24"/>
              </w:rPr>
            </w:pPr>
            <w:r>
              <w:rPr>
                <w:rFonts w:ascii="Times New Roman" w:hAnsi="Times New Roman" w:cs="Times New Roman"/>
                <w:sz w:val="22"/>
                <w:szCs w:val="24"/>
              </w:rPr>
              <w:t>0.788</w:t>
            </w:r>
          </w:p>
        </w:tc>
        <w:tc>
          <w:tcPr>
            <w:tcW w:w="1546" w:type="dxa"/>
            <w:tcBorders>
              <w:right w:val="single" w:sz="18" w:space="0" w:color="auto"/>
            </w:tcBorders>
            <w:noWrap/>
            <w:vAlign w:val="center"/>
            <w:hideMark/>
          </w:tcPr>
          <w:p w14:paraId="6AF9B002" w14:textId="3C5E523A"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sidRPr="00A53F31">
              <w:rPr>
                <w:rFonts w:ascii="Times New Roman" w:hAnsi="Times New Roman" w:cs="Times New Roman" w:hint="eastAsia"/>
                <w:sz w:val="22"/>
                <w:szCs w:val="24"/>
              </w:rPr>
              <w:t>0</w:t>
            </w:r>
            <w:r w:rsidR="000A7518">
              <w:rPr>
                <w:rFonts w:ascii="Times New Roman" w:hAnsi="Times New Roman" w:cs="Times New Roman"/>
                <w:sz w:val="22"/>
                <w:szCs w:val="24"/>
              </w:rPr>
              <w:t>51</w:t>
            </w:r>
          </w:p>
        </w:tc>
      </w:tr>
      <w:tr w:rsidR="001E624C" w:rsidRPr="00A53F31" w14:paraId="34314B94" w14:textId="77777777" w:rsidTr="0079177B">
        <w:trPr>
          <w:trHeight w:val="360"/>
          <w:jc w:val="center"/>
        </w:trPr>
        <w:tc>
          <w:tcPr>
            <w:tcW w:w="3927" w:type="dxa"/>
            <w:tcBorders>
              <w:left w:val="single" w:sz="18" w:space="0" w:color="auto"/>
              <w:right w:val="single" w:sz="18" w:space="0" w:color="auto"/>
            </w:tcBorders>
            <w:noWrap/>
            <w:vAlign w:val="center"/>
            <w:hideMark/>
          </w:tcPr>
          <w:p w14:paraId="41139CF6" w14:textId="77777777" w:rsidR="00D01DA9" w:rsidRPr="009F0EA9" w:rsidRDefault="00D01DA9" w:rsidP="007458B7">
            <w:pPr>
              <w:jc w:val="center"/>
              <w:rPr>
                <w:rFonts w:ascii="Times New Roman" w:hAnsi="Times New Roman" w:cs="Times New Roman"/>
              </w:rPr>
            </w:pPr>
            <w:r w:rsidRPr="009F0EA9">
              <w:rPr>
                <w:rFonts w:ascii="Times New Roman" w:hAnsi="Times New Roman" w:cs="Times New Roman"/>
              </w:rPr>
              <w:t>Delusional Score PLEs</w:t>
            </w:r>
          </w:p>
          <w:p w14:paraId="5F1AB91F" w14:textId="2E432B57" w:rsidR="001E624C" w:rsidRPr="00A53F31" w:rsidRDefault="001E624C" w:rsidP="007458B7">
            <w:pPr>
              <w:jc w:val="center"/>
              <w:rPr>
                <w:rFonts w:ascii="Times New Roman" w:hAnsi="Times New Roman" w:cs="Times New Roman"/>
                <w:sz w:val="22"/>
                <w:szCs w:val="24"/>
              </w:rPr>
            </w:pPr>
            <w:r w:rsidRPr="009F0EA9">
              <w:rPr>
                <w:rFonts w:ascii="Times New Roman" w:hAnsi="Times New Roman" w:cs="Times New Roman" w:hint="eastAsia"/>
              </w:rPr>
              <w:t>(</w:t>
            </w:r>
            <w:r w:rsidRPr="009F0EA9">
              <w:rPr>
                <w:rFonts w:ascii="Times New Roman" w:hAnsi="Times New Roman" w:cs="Times New Roman"/>
              </w:rPr>
              <w:t>2-year</w:t>
            </w:r>
            <w:r w:rsidRPr="009F0EA9">
              <w:rPr>
                <w:rFonts w:ascii="Times New Roman" w:hAnsi="Times New Roman" w:cs="Times New Roman" w:hint="eastAsia"/>
              </w:rPr>
              <w:t xml:space="preserve"> follow-up)</w:t>
            </w:r>
          </w:p>
        </w:tc>
        <w:tc>
          <w:tcPr>
            <w:tcW w:w="1535" w:type="dxa"/>
            <w:tcBorders>
              <w:left w:val="single" w:sz="18" w:space="0" w:color="auto"/>
            </w:tcBorders>
            <w:noWrap/>
            <w:vAlign w:val="center"/>
            <w:hideMark/>
          </w:tcPr>
          <w:p w14:paraId="1F3CCE54" w14:textId="61E2855D"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F66A17">
              <w:rPr>
                <w:rFonts w:ascii="Times New Roman" w:hAnsi="Times New Roman" w:cs="Times New Roman"/>
                <w:sz w:val="22"/>
                <w:szCs w:val="24"/>
              </w:rPr>
              <w:t>417</w:t>
            </w:r>
          </w:p>
        </w:tc>
        <w:tc>
          <w:tcPr>
            <w:tcW w:w="1536" w:type="dxa"/>
            <w:noWrap/>
            <w:vAlign w:val="center"/>
            <w:hideMark/>
          </w:tcPr>
          <w:p w14:paraId="7AC42DDA" w14:textId="4A233C0B"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416CB6">
              <w:rPr>
                <w:rFonts w:ascii="Times New Roman" w:hAnsi="Times New Roman" w:cs="Times New Roman"/>
                <w:sz w:val="22"/>
                <w:szCs w:val="24"/>
              </w:rPr>
              <w:t>196</w:t>
            </w:r>
          </w:p>
        </w:tc>
        <w:tc>
          <w:tcPr>
            <w:tcW w:w="1536" w:type="dxa"/>
            <w:noWrap/>
            <w:vAlign w:val="center"/>
            <w:hideMark/>
          </w:tcPr>
          <w:p w14:paraId="531FED05" w14:textId="44C3441E"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AC1AB9">
              <w:rPr>
                <w:rFonts w:ascii="Times New Roman" w:hAnsi="Times New Roman" w:cs="Times New Roman"/>
                <w:sz w:val="22"/>
                <w:szCs w:val="24"/>
              </w:rPr>
              <w:t>032</w:t>
            </w:r>
          </w:p>
        </w:tc>
        <w:tc>
          <w:tcPr>
            <w:tcW w:w="1536" w:type="dxa"/>
            <w:noWrap/>
            <w:vAlign w:val="center"/>
            <w:hideMark/>
          </w:tcPr>
          <w:p w14:paraId="0AD4B728" w14:textId="12190FBD" w:rsidR="001E624C" w:rsidRPr="00A53F31" w:rsidRDefault="00AC1AB9" w:rsidP="007458B7">
            <w:pPr>
              <w:jc w:val="center"/>
              <w:rPr>
                <w:rFonts w:ascii="Times New Roman" w:hAnsi="Times New Roman" w:cs="Times New Roman"/>
                <w:sz w:val="22"/>
                <w:szCs w:val="24"/>
              </w:rPr>
            </w:pPr>
            <w:r>
              <w:rPr>
                <w:rFonts w:ascii="Times New Roman" w:hAnsi="Times New Roman" w:cs="Times New Roman"/>
                <w:sz w:val="22"/>
                <w:szCs w:val="24"/>
              </w:rPr>
              <w:t>0.801</w:t>
            </w:r>
          </w:p>
        </w:tc>
        <w:tc>
          <w:tcPr>
            <w:tcW w:w="1546" w:type="dxa"/>
            <w:tcBorders>
              <w:right w:val="single" w:sz="18" w:space="0" w:color="auto"/>
            </w:tcBorders>
            <w:noWrap/>
            <w:vAlign w:val="center"/>
            <w:hideMark/>
          </w:tcPr>
          <w:p w14:paraId="1D8320F2" w14:textId="667D7B28" w:rsidR="001E624C" w:rsidRPr="00A53F31" w:rsidRDefault="001E624C" w:rsidP="007458B7">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sidR="00D01DA9" w:rsidRPr="00A53F31">
              <w:rPr>
                <w:rFonts w:ascii="Times New Roman" w:hAnsi="Times New Roman" w:cs="Times New Roman" w:hint="eastAsia"/>
                <w:sz w:val="22"/>
                <w:szCs w:val="24"/>
              </w:rPr>
              <w:t>0</w:t>
            </w:r>
            <w:r w:rsidR="000A7518">
              <w:rPr>
                <w:rFonts w:ascii="Times New Roman" w:hAnsi="Times New Roman" w:cs="Times New Roman"/>
                <w:sz w:val="22"/>
                <w:szCs w:val="24"/>
              </w:rPr>
              <w:t>44</w:t>
            </w:r>
          </w:p>
        </w:tc>
      </w:tr>
      <w:tr w:rsidR="00E07E9A" w:rsidRPr="00A53F31" w14:paraId="0B7EFA71" w14:textId="77777777" w:rsidTr="0079177B">
        <w:trPr>
          <w:trHeight w:val="360"/>
          <w:jc w:val="center"/>
        </w:trPr>
        <w:tc>
          <w:tcPr>
            <w:tcW w:w="3927" w:type="dxa"/>
            <w:tcBorders>
              <w:left w:val="single" w:sz="18" w:space="0" w:color="auto"/>
              <w:right w:val="single" w:sz="18" w:space="0" w:color="auto"/>
            </w:tcBorders>
            <w:noWrap/>
            <w:vAlign w:val="center"/>
          </w:tcPr>
          <w:p w14:paraId="5549E9A1" w14:textId="77777777" w:rsidR="00E07E9A" w:rsidRPr="009F0EA9" w:rsidRDefault="00E07E9A" w:rsidP="007458B7">
            <w:pPr>
              <w:jc w:val="center"/>
              <w:rPr>
                <w:rFonts w:ascii="Times New Roman" w:hAnsi="Times New Roman" w:cs="Times New Roman"/>
              </w:rPr>
            </w:pPr>
            <w:r w:rsidRPr="009F0EA9">
              <w:rPr>
                <w:rFonts w:ascii="Times New Roman" w:hAnsi="Times New Roman" w:cs="Times New Roman"/>
              </w:rPr>
              <w:t>Hallucinational Score PLEs</w:t>
            </w:r>
          </w:p>
          <w:p w14:paraId="36B0B11C" w14:textId="0F94B0B7" w:rsidR="00E07E9A" w:rsidRPr="00A53F31" w:rsidRDefault="00E07E9A" w:rsidP="007458B7">
            <w:pPr>
              <w:jc w:val="center"/>
              <w:rPr>
                <w:rFonts w:ascii="Times New Roman" w:hAnsi="Times New Roman" w:cs="Times New Roman"/>
                <w:sz w:val="22"/>
                <w:szCs w:val="24"/>
              </w:rPr>
            </w:pPr>
            <w:r w:rsidRPr="009F0EA9">
              <w:rPr>
                <w:rFonts w:ascii="Times New Roman" w:hAnsi="Times New Roman" w:cs="Times New Roman"/>
              </w:rPr>
              <w:t>(1-year follow-up)</w:t>
            </w:r>
          </w:p>
        </w:tc>
        <w:tc>
          <w:tcPr>
            <w:tcW w:w="1535" w:type="dxa"/>
            <w:tcBorders>
              <w:left w:val="single" w:sz="18" w:space="0" w:color="auto"/>
            </w:tcBorders>
            <w:noWrap/>
            <w:vAlign w:val="center"/>
          </w:tcPr>
          <w:p w14:paraId="33875F9B" w14:textId="44BED49A"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.498</w:t>
            </w:r>
          </w:p>
        </w:tc>
        <w:tc>
          <w:tcPr>
            <w:tcW w:w="1536" w:type="dxa"/>
            <w:noWrap/>
            <w:vAlign w:val="center"/>
          </w:tcPr>
          <w:p w14:paraId="6B6B8E61" w14:textId="15D4A11C"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.187</w:t>
            </w:r>
          </w:p>
        </w:tc>
        <w:tc>
          <w:tcPr>
            <w:tcW w:w="1536" w:type="dxa"/>
            <w:noWrap/>
            <w:vAlign w:val="center"/>
          </w:tcPr>
          <w:p w14:paraId="18420D9C" w14:textId="2F4F07AD" w:rsidR="00E07E9A" w:rsidRPr="00A53F31" w:rsidRDefault="00AC1AB9"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.131</w:t>
            </w:r>
          </w:p>
        </w:tc>
        <w:tc>
          <w:tcPr>
            <w:tcW w:w="1536" w:type="dxa"/>
            <w:noWrap/>
            <w:vAlign w:val="center"/>
          </w:tcPr>
          <w:p w14:paraId="3910E294" w14:textId="309D8743"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.864</w:t>
            </w:r>
          </w:p>
        </w:tc>
        <w:tc>
          <w:tcPr>
            <w:tcW w:w="1546" w:type="dxa"/>
            <w:tcBorders>
              <w:right w:val="single" w:sz="18" w:space="0" w:color="auto"/>
            </w:tcBorders>
            <w:noWrap/>
            <w:vAlign w:val="center"/>
          </w:tcPr>
          <w:p w14:paraId="57D1177D" w14:textId="2724F12A" w:rsidR="00E07E9A" w:rsidRPr="00A53F31" w:rsidRDefault="000A7518"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.018</w:t>
            </w:r>
          </w:p>
        </w:tc>
      </w:tr>
      <w:tr w:rsidR="00E07E9A" w:rsidRPr="00A53F31" w14:paraId="5AA7734D" w14:textId="77777777" w:rsidTr="0079177B">
        <w:trPr>
          <w:trHeight w:val="360"/>
          <w:jc w:val="center"/>
        </w:trPr>
        <w:tc>
          <w:tcPr>
            <w:tcW w:w="3927" w:type="dxa"/>
            <w:tcBorders>
              <w:left w:val="single" w:sz="18" w:space="0" w:color="auto"/>
              <w:bottom w:val="single" w:sz="18" w:space="0" w:color="auto"/>
              <w:right w:val="single" w:sz="18" w:space="0" w:color="auto"/>
            </w:tcBorders>
            <w:noWrap/>
            <w:vAlign w:val="center"/>
          </w:tcPr>
          <w:p w14:paraId="564C0D2F" w14:textId="77777777" w:rsidR="00E07E9A" w:rsidRPr="009F0EA9" w:rsidRDefault="00E07E9A" w:rsidP="007458B7">
            <w:pPr>
              <w:jc w:val="center"/>
              <w:rPr>
                <w:rFonts w:ascii="Times New Roman" w:hAnsi="Times New Roman" w:cs="Times New Roman"/>
              </w:rPr>
            </w:pPr>
            <w:r w:rsidRPr="009F0EA9">
              <w:rPr>
                <w:rFonts w:ascii="Times New Roman" w:hAnsi="Times New Roman" w:cs="Times New Roman"/>
              </w:rPr>
              <w:t>Hallucinational Score PLEs</w:t>
            </w:r>
          </w:p>
          <w:p w14:paraId="2FBC78F9" w14:textId="3EA2A076" w:rsidR="00E07E9A" w:rsidRPr="00A53F31" w:rsidRDefault="00E07E9A" w:rsidP="007458B7">
            <w:pPr>
              <w:jc w:val="center"/>
              <w:rPr>
                <w:rFonts w:ascii="Times New Roman" w:hAnsi="Times New Roman" w:cs="Times New Roman"/>
                <w:sz w:val="22"/>
                <w:szCs w:val="24"/>
              </w:rPr>
            </w:pPr>
            <w:r w:rsidRPr="009F0EA9">
              <w:rPr>
                <w:rFonts w:ascii="Times New Roman" w:hAnsi="Times New Roman" w:cs="Times New Roman"/>
              </w:rPr>
              <w:t>(2-year follow-up)</w:t>
            </w:r>
          </w:p>
        </w:tc>
        <w:tc>
          <w:tcPr>
            <w:tcW w:w="1535" w:type="dxa"/>
            <w:tcBorders>
              <w:left w:val="single" w:sz="18" w:space="0" w:color="auto"/>
              <w:bottom w:val="single" w:sz="18" w:space="0" w:color="auto"/>
            </w:tcBorders>
            <w:noWrap/>
            <w:vAlign w:val="center"/>
          </w:tcPr>
          <w:p w14:paraId="6C79B016" w14:textId="4ABF49EA"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.683</w:t>
            </w:r>
          </w:p>
        </w:tc>
        <w:tc>
          <w:tcPr>
            <w:tcW w:w="1536" w:type="dxa"/>
            <w:tcBorders>
              <w:bottom w:val="single" w:sz="18" w:space="0" w:color="auto"/>
            </w:tcBorders>
            <w:noWrap/>
            <w:vAlign w:val="center"/>
          </w:tcPr>
          <w:p w14:paraId="13652EB6" w14:textId="78767810"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.188</w:t>
            </w:r>
          </w:p>
        </w:tc>
        <w:tc>
          <w:tcPr>
            <w:tcW w:w="1536" w:type="dxa"/>
            <w:tcBorders>
              <w:bottom w:val="single" w:sz="18" w:space="0" w:color="auto"/>
            </w:tcBorders>
            <w:noWrap/>
            <w:vAlign w:val="center"/>
          </w:tcPr>
          <w:p w14:paraId="2BBDB331" w14:textId="0A02F071" w:rsidR="00E07E9A" w:rsidRPr="00A53F31" w:rsidRDefault="00AC1AB9"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.316</w:t>
            </w:r>
          </w:p>
        </w:tc>
        <w:tc>
          <w:tcPr>
            <w:tcW w:w="1536" w:type="dxa"/>
            <w:tcBorders>
              <w:bottom w:val="single" w:sz="18" w:space="0" w:color="auto"/>
            </w:tcBorders>
            <w:noWrap/>
            <w:vAlign w:val="center"/>
          </w:tcPr>
          <w:p w14:paraId="279025AF" w14:textId="265AF1F4" w:rsidR="00E07E9A" w:rsidRPr="00A53F31" w:rsidRDefault="00E07E9A" w:rsidP="007458B7">
            <w:pPr>
              <w:jc w:val="center"/>
              <w:rPr>
                <w:rFonts w:ascii="Times New Roman" w:hAnsi="Times New Roman" w:cs="Times New Roman"/>
                <w:sz w:val="22"/>
                <w:szCs w:val="24"/>
              </w:rPr>
            </w:pPr>
            <w:r>
              <w:rPr>
                <w:rFonts w:ascii="Times New Roman" w:hAnsi="Times New Roman" w:cs="Times New Roman" w:hint="eastAsia"/>
                <w:sz w:val="22"/>
                <w:szCs w:val="24"/>
              </w:rPr>
              <w:t>1</w:t>
            </w:r>
            <w:r>
              <w:rPr>
                <w:rFonts w:ascii="Times New Roman" w:hAnsi="Times New Roman" w:cs="Times New Roman"/>
                <w:sz w:val="22"/>
                <w:szCs w:val="24"/>
              </w:rPr>
              <w:t>.051</w:t>
            </w:r>
          </w:p>
        </w:tc>
        <w:tc>
          <w:tcPr>
            <w:tcW w:w="1546" w:type="dxa"/>
            <w:tcBorders>
              <w:bottom w:val="single" w:sz="18" w:space="0" w:color="auto"/>
              <w:right w:val="single" w:sz="18" w:space="0" w:color="auto"/>
            </w:tcBorders>
            <w:noWrap/>
            <w:vAlign w:val="center"/>
          </w:tcPr>
          <w:p w14:paraId="60027DF8" w14:textId="5DE50A25" w:rsidR="00E07E9A" w:rsidRPr="00A53F31" w:rsidRDefault="000A7518" w:rsidP="007458B7">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.002</w:t>
            </w:r>
          </w:p>
        </w:tc>
      </w:tr>
    </w:tbl>
    <w:p w14:paraId="622D343F" w14:textId="77777777" w:rsidR="001E624C" w:rsidRDefault="001E624C" w:rsidP="001E624C">
      <w:pPr>
        <w:spacing w:line="480" w:lineRule="auto"/>
        <w:ind w:firstLineChars="177" w:firstLine="425"/>
        <w:rPr>
          <w:rFonts w:ascii="Times New Roman" w:hAnsi="Times New Roman" w:cs="Times New Roman"/>
          <w:sz w:val="24"/>
          <w:szCs w:val="24"/>
        </w:rPr>
      </w:pPr>
    </w:p>
    <w:p w14:paraId="03C3145D" w14:textId="77777777" w:rsidR="001E624C" w:rsidRDefault="001E624C" w:rsidP="0037476F">
      <w:pPr>
        <w:spacing w:line="480" w:lineRule="auto"/>
        <w:rPr>
          <w:rFonts w:ascii="Times New Roman" w:hAnsi="Times New Roman" w:cs="Times New Roman"/>
          <w:sz w:val="24"/>
          <w:szCs w:val="24"/>
        </w:rPr>
      </w:pPr>
    </w:p>
    <w:p w14:paraId="582A6C43" w14:textId="47E7BCF3" w:rsidR="0037476F" w:rsidRPr="00DC0B20" w:rsidRDefault="0037476F" w:rsidP="0037476F">
      <w:pPr>
        <w:spacing w:line="480" w:lineRule="auto"/>
        <w:rPr>
          <w:rFonts w:ascii="Times New Roman" w:hAnsi="Times New Roman" w:cs="Times New Roman"/>
          <w:b/>
          <w:bCs/>
          <w:sz w:val="24"/>
          <w:szCs w:val="24"/>
        </w:rPr>
      </w:pPr>
      <w:r>
        <w:rPr>
          <w:rFonts w:ascii="Times New Roman" w:hAnsi="Times New Roman" w:cs="Times New Roman"/>
          <w:b/>
          <w:bCs/>
          <w:sz w:val="24"/>
          <w:szCs w:val="24"/>
        </w:rPr>
        <w:t>Random Forest</w:t>
      </w:r>
      <w:r w:rsidR="009D3189">
        <w:rPr>
          <w:rFonts w:ascii="Times New Roman" w:hAnsi="Times New Roman" w:cs="Times New Roman"/>
          <w:b/>
          <w:bCs/>
          <w:sz w:val="24"/>
          <w:szCs w:val="24"/>
        </w:rPr>
        <w:t>-based Feature Selection using Boruta</w:t>
      </w:r>
      <w:r w:rsidR="00027B1E">
        <w:rPr>
          <w:rFonts w:ascii="Times New Roman" w:hAnsi="Times New Roman" w:cs="Times New Roman"/>
          <w:b/>
          <w:bCs/>
          <w:sz w:val="24"/>
          <w:szCs w:val="24"/>
        </w:rPr>
        <w:t xml:space="preserve"> algorithm</w:t>
      </w:r>
    </w:p>
    <w:p w14:paraId="0C07CDBE" w14:textId="3B9E93E2" w:rsidR="005B2740" w:rsidRPr="00A0181F" w:rsidRDefault="005B2740" w:rsidP="005B2740">
      <w:pPr>
        <w:spacing w:line="480" w:lineRule="auto"/>
        <w:ind w:firstLine="511"/>
        <w:rPr>
          <w:rFonts w:ascii="Times New Roman" w:hAnsi="Times New Roman" w:cs="Times New Roman"/>
          <w:sz w:val="24"/>
          <w:szCs w:val="24"/>
        </w:rPr>
      </w:pPr>
      <w:r w:rsidRPr="00A0181F">
        <w:rPr>
          <w:rFonts w:ascii="Times New Roman" w:hAnsi="Times New Roman" w:cs="Times New Roman"/>
          <w:sz w:val="24"/>
          <w:szCs w:val="24"/>
        </w:rPr>
        <w:t>We used Boruta</w:t>
      </w:r>
      <w:r w:rsidR="00027B1E">
        <w:rPr>
          <w:rFonts w:ascii="Times New Roman" w:hAnsi="Times New Roman" w:cs="Times New Roman"/>
          <w:sz w:val="24"/>
          <w:szCs w:val="24"/>
          <w:vertAlign w:val="superscript"/>
        </w:rPr>
        <w:t>6</w:t>
      </w:r>
      <w:r w:rsidRPr="00A0181F">
        <w:rPr>
          <w:rFonts w:ascii="Times New Roman" w:hAnsi="Times New Roman" w:cs="Times New Roman"/>
          <w:sz w:val="24"/>
          <w:szCs w:val="24"/>
        </w:rPr>
        <w:t xml:space="preserve"> to select GPS and brain ROIs of structural MRI and MID task fMRI significantly associated with delay discounting. Boruta first generates shadow attributes, which is irrelevant to the outcome, by shuffling all input features. It then confirms features that have significantly higher importance in predicting the outcome than the shadow attributes with 95% confidence level, Bonferroni-corrected two-tailed tests</w:t>
      </w:r>
      <w:r w:rsidR="00027B1E">
        <w:rPr>
          <w:rFonts w:ascii="Times New Roman" w:hAnsi="Times New Roman" w:cs="Times New Roman"/>
          <w:sz w:val="24"/>
          <w:szCs w:val="24"/>
          <w:vertAlign w:val="superscript"/>
        </w:rPr>
        <w:t>6</w:t>
      </w:r>
      <w:r w:rsidRPr="00A0181F">
        <w:rPr>
          <w:rFonts w:ascii="Times New Roman" w:hAnsi="Times New Roman" w:cs="Times New Roman"/>
          <w:sz w:val="24"/>
          <w:szCs w:val="24"/>
        </w:rPr>
        <w:t xml:space="preserve">. The selected features were included as covariates in the IV Forest models for assessing heterogeneous treatment effects of ADI. </w:t>
      </w:r>
    </w:p>
    <w:p w14:paraId="1262FECB" w14:textId="0E1CFF11" w:rsidR="003A3131" w:rsidRPr="005B2740" w:rsidRDefault="003A3131" w:rsidP="009D3189">
      <w:pPr>
        <w:spacing w:line="480" w:lineRule="auto"/>
        <w:ind w:firstLine="511"/>
        <w:rPr>
          <w:rFonts w:ascii="Times New Roman" w:hAnsi="Times New Roman" w:cs="Times New Roman"/>
          <w:sz w:val="24"/>
          <w:szCs w:val="24"/>
        </w:rPr>
      </w:pPr>
    </w:p>
    <w:p w14:paraId="6BDA5213" w14:textId="76BF263A" w:rsidR="0037476F" w:rsidRPr="00641E58" w:rsidRDefault="00C1365D" w:rsidP="00F7770B">
      <w:pPr>
        <w:spacing w:line="480" w:lineRule="auto"/>
        <w:ind w:firstLine="511"/>
        <w:rPr>
          <w:rFonts w:ascii="Times New Roman" w:hAnsi="Times New Roman" w:cs="Times New Roman"/>
          <w:sz w:val="24"/>
          <w:szCs w:val="24"/>
        </w:rPr>
      </w:pPr>
      <w:r>
        <w:rPr>
          <w:rFonts w:ascii="Times New Roman" w:hAnsi="Times New Roman" w:cs="Times New Roman"/>
          <w:b/>
          <w:sz w:val="24"/>
          <w:szCs w:val="24"/>
        </w:rPr>
        <w:t xml:space="preserve">Supplementary </w:t>
      </w:r>
      <w:r w:rsidR="003A3131" w:rsidRPr="00184E28">
        <w:rPr>
          <w:rFonts w:ascii="Times New Roman" w:hAnsi="Times New Roman" w:cs="Times New Roman"/>
          <w:b/>
          <w:sz w:val="24"/>
          <w:szCs w:val="24"/>
        </w:rPr>
        <w:t>T</w:t>
      </w:r>
      <w:r w:rsidR="003A3131" w:rsidRPr="003B2EBC">
        <w:rPr>
          <w:rFonts w:ascii="Times New Roman" w:hAnsi="Times New Roman" w:cs="Times New Roman"/>
          <w:b/>
          <w:sz w:val="24"/>
          <w:szCs w:val="24"/>
        </w:rPr>
        <w:t xml:space="preserve">able 4. </w:t>
      </w:r>
      <w:r w:rsidR="005F3E37">
        <w:rPr>
          <w:rFonts w:ascii="Times New Roman" w:hAnsi="Times New Roman" w:cs="Times New Roman"/>
          <w:b/>
          <w:sz w:val="24"/>
          <w:szCs w:val="24"/>
        </w:rPr>
        <w:t>G</w:t>
      </w:r>
      <w:r w:rsidR="002B1164">
        <w:rPr>
          <w:rFonts w:ascii="Times New Roman" w:hAnsi="Times New Roman" w:cs="Times New Roman"/>
          <w:b/>
          <w:sz w:val="24"/>
          <w:szCs w:val="24"/>
        </w:rPr>
        <w:t>enetic and neural correlates of delay discounting</w:t>
      </w:r>
      <w:r w:rsidR="005F3E37">
        <w:rPr>
          <w:rFonts w:ascii="Times New Roman" w:hAnsi="Times New Roman" w:cs="Times New Roman"/>
          <w:b/>
          <w:sz w:val="24"/>
          <w:szCs w:val="24"/>
        </w:rPr>
        <w:t xml:space="preserve"> selected </w:t>
      </w:r>
      <w:r w:rsidR="00FE13EB">
        <w:rPr>
          <w:rFonts w:ascii="Times New Roman" w:hAnsi="Times New Roman" w:cs="Times New Roman"/>
          <w:b/>
          <w:sz w:val="24"/>
          <w:szCs w:val="24"/>
        </w:rPr>
        <w:t>using</w:t>
      </w:r>
      <w:r w:rsidR="00A9385E" w:rsidRPr="003B2EBC">
        <w:rPr>
          <w:rFonts w:ascii="Times New Roman" w:hAnsi="Times New Roman" w:cs="Times New Roman"/>
          <w:b/>
          <w:sz w:val="24"/>
          <w:szCs w:val="24"/>
        </w:rPr>
        <w:t xml:space="preserve"> </w:t>
      </w:r>
      <w:r w:rsidR="006C0811">
        <w:rPr>
          <w:rFonts w:ascii="Times New Roman" w:hAnsi="Times New Roman" w:cs="Times New Roman"/>
          <w:b/>
          <w:sz w:val="24"/>
          <w:szCs w:val="24"/>
        </w:rPr>
        <w:t xml:space="preserve">random </w:t>
      </w:r>
      <w:r w:rsidR="00641E58">
        <w:rPr>
          <w:rFonts w:ascii="Times New Roman" w:hAnsi="Times New Roman" w:cs="Times New Roman"/>
          <w:b/>
          <w:sz w:val="24"/>
          <w:szCs w:val="24"/>
        </w:rPr>
        <w:t>forest-based</w:t>
      </w:r>
      <w:r w:rsidR="00FE13EB">
        <w:rPr>
          <w:rFonts w:ascii="Times New Roman" w:hAnsi="Times New Roman" w:cs="Times New Roman"/>
          <w:b/>
          <w:sz w:val="24"/>
          <w:szCs w:val="24"/>
        </w:rPr>
        <w:t xml:space="preserve"> algorithm</w:t>
      </w:r>
      <w:r w:rsidR="00A9385E" w:rsidRPr="003B2EBC">
        <w:rPr>
          <w:rFonts w:ascii="Times New Roman" w:hAnsi="Times New Roman" w:cs="Times New Roman"/>
          <w:b/>
          <w:sz w:val="24"/>
          <w:szCs w:val="24"/>
        </w:rPr>
        <w:t>.</w:t>
      </w:r>
      <w:r w:rsidR="00FE13EB">
        <w:rPr>
          <w:rFonts w:ascii="Times New Roman" w:hAnsi="Times New Roman" w:cs="Times New Roman"/>
          <w:b/>
          <w:sz w:val="24"/>
          <w:szCs w:val="24"/>
        </w:rPr>
        <w:t xml:space="preserve"> </w:t>
      </w:r>
      <w:r w:rsidR="00641E58">
        <w:rPr>
          <w:rFonts w:ascii="Times New Roman" w:hAnsi="Times New Roman" w:cs="Times New Roman"/>
          <w:sz w:val="24"/>
          <w:szCs w:val="24"/>
        </w:rPr>
        <w:t>Using the Boruta algorithm, we selected p</w:t>
      </w:r>
      <w:r w:rsidR="00F569AC">
        <w:rPr>
          <w:rFonts w:ascii="Times New Roman" w:hAnsi="Times New Roman" w:cs="Times New Roman"/>
          <w:sz w:val="24"/>
          <w:szCs w:val="24"/>
        </w:rPr>
        <w:t xml:space="preserve">olygenic scores, neuroanatomical, and </w:t>
      </w:r>
      <w:r w:rsidR="00306790">
        <w:rPr>
          <w:rFonts w:ascii="Times New Roman" w:hAnsi="Times New Roman" w:cs="Times New Roman"/>
          <w:sz w:val="24"/>
          <w:szCs w:val="24"/>
        </w:rPr>
        <w:t xml:space="preserve">MID task </w:t>
      </w:r>
      <w:r w:rsidR="00F569AC">
        <w:rPr>
          <w:rFonts w:ascii="Times New Roman" w:hAnsi="Times New Roman" w:cs="Times New Roman"/>
          <w:sz w:val="24"/>
          <w:szCs w:val="24"/>
        </w:rPr>
        <w:t>functional activation</w:t>
      </w:r>
      <w:r w:rsidR="00306790">
        <w:rPr>
          <w:rFonts w:ascii="Times New Roman" w:hAnsi="Times New Roman" w:cs="Times New Roman"/>
          <w:sz w:val="24"/>
          <w:szCs w:val="24"/>
        </w:rPr>
        <w:t xml:space="preserve">s related to delay discounting. </w:t>
      </w:r>
      <w:r w:rsidR="006C0811">
        <w:rPr>
          <w:rFonts w:ascii="Times New Roman" w:hAnsi="Times New Roman" w:cs="Times New Roman"/>
          <w:sz w:val="24"/>
          <w:szCs w:val="24"/>
        </w:rPr>
        <w:t>m</w:t>
      </w:r>
      <w:r w:rsidR="00027B1E">
        <w:rPr>
          <w:rFonts w:ascii="Times New Roman" w:hAnsi="Times New Roman" w:cs="Times New Roman"/>
          <w:sz w:val="24"/>
          <w:szCs w:val="24"/>
        </w:rPr>
        <w:t>eanImp</w:t>
      </w:r>
      <w:r w:rsidR="00C15AEE">
        <w:rPr>
          <w:rFonts w:ascii="Times New Roman" w:hAnsi="Times New Roman" w:cs="Times New Roman"/>
          <w:sz w:val="24"/>
          <w:szCs w:val="24"/>
        </w:rPr>
        <w:t>, medianImp, minImp</w:t>
      </w:r>
      <w:r w:rsidR="00BB5239">
        <w:rPr>
          <w:rFonts w:ascii="Times New Roman" w:hAnsi="Times New Roman" w:cs="Times New Roman"/>
          <w:sz w:val="24"/>
          <w:szCs w:val="24"/>
        </w:rPr>
        <w:t>, and maxImp denote</w:t>
      </w:r>
      <w:r w:rsidR="00C15AEE">
        <w:rPr>
          <w:rFonts w:ascii="Times New Roman" w:hAnsi="Times New Roman" w:cs="Times New Roman"/>
          <w:sz w:val="24"/>
          <w:szCs w:val="24"/>
        </w:rPr>
        <w:t xml:space="preserve"> </w:t>
      </w:r>
      <w:r w:rsidR="00864035" w:rsidRPr="00864035">
        <w:rPr>
          <w:rFonts w:ascii="Times New Roman" w:hAnsi="Times New Roman" w:cs="Times New Roman"/>
          <w:sz w:val="24"/>
          <w:szCs w:val="24"/>
        </w:rPr>
        <w:t xml:space="preserve">mean, </w:t>
      </w:r>
      <w:r w:rsidR="00BB5239">
        <w:rPr>
          <w:rFonts w:ascii="Times New Roman" w:hAnsi="Times New Roman" w:cs="Times New Roman"/>
          <w:sz w:val="24"/>
          <w:szCs w:val="24"/>
        </w:rPr>
        <w:t xml:space="preserve">median, </w:t>
      </w:r>
      <w:r w:rsidR="00864035" w:rsidRPr="00864035">
        <w:rPr>
          <w:rFonts w:ascii="Times New Roman" w:hAnsi="Times New Roman" w:cs="Times New Roman"/>
          <w:sz w:val="24"/>
          <w:szCs w:val="24"/>
        </w:rPr>
        <w:t>maximal</w:t>
      </w:r>
      <w:r w:rsidR="00BB5239">
        <w:rPr>
          <w:rFonts w:ascii="Times New Roman" w:hAnsi="Times New Roman" w:cs="Times New Roman"/>
          <w:sz w:val="24"/>
          <w:szCs w:val="24"/>
        </w:rPr>
        <w:t>,</w:t>
      </w:r>
      <w:r w:rsidR="00864035" w:rsidRPr="00864035">
        <w:rPr>
          <w:rFonts w:ascii="Times New Roman" w:hAnsi="Times New Roman" w:cs="Times New Roman"/>
          <w:sz w:val="24"/>
          <w:szCs w:val="24"/>
        </w:rPr>
        <w:t xml:space="preserve"> and minimal importance, </w:t>
      </w:r>
      <w:r w:rsidR="00BB5239">
        <w:rPr>
          <w:rFonts w:ascii="Times New Roman" w:hAnsi="Times New Roman" w:cs="Times New Roman"/>
          <w:sz w:val="24"/>
          <w:szCs w:val="24"/>
        </w:rPr>
        <w:t xml:space="preserve">respectively. normHits indicate the </w:t>
      </w:r>
      <w:r w:rsidR="00864035" w:rsidRPr="00864035">
        <w:rPr>
          <w:rFonts w:ascii="Times New Roman" w:hAnsi="Times New Roman" w:cs="Times New Roman"/>
          <w:sz w:val="24"/>
          <w:szCs w:val="24"/>
        </w:rPr>
        <w:t>number of hits normali</w:t>
      </w:r>
      <w:r w:rsidR="00BB5239">
        <w:rPr>
          <w:rFonts w:ascii="Times New Roman" w:hAnsi="Times New Roman" w:cs="Times New Roman"/>
          <w:sz w:val="24"/>
          <w:szCs w:val="24"/>
        </w:rPr>
        <w:t>z</w:t>
      </w:r>
      <w:r w:rsidR="00864035" w:rsidRPr="00864035">
        <w:rPr>
          <w:rFonts w:ascii="Times New Roman" w:hAnsi="Times New Roman" w:cs="Times New Roman"/>
          <w:sz w:val="24"/>
          <w:szCs w:val="24"/>
        </w:rPr>
        <w:t>ed to number of importance source runs performed</w:t>
      </w:r>
      <w:r w:rsidR="00BB5239">
        <w:rPr>
          <w:rFonts w:ascii="Times New Roman" w:hAnsi="Times New Roman" w:cs="Times New Roman"/>
          <w:sz w:val="24"/>
          <w:szCs w:val="24"/>
        </w:rPr>
        <w:t>.</w:t>
      </w:r>
      <w:r w:rsidR="00EA7F49">
        <w:rPr>
          <w:rFonts w:ascii="Times New Roman" w:hAnsi="Times New Roman" w:cs="Times New Roman"/>
          <w:sz w:val="24"/>
          <w:szCs w:val="24"/>
        </w:rPr>
        <w:t xml:space="preserve"> </w:t>
      </w:r>
      <w:r w:rsidR="00EA7F49" w:rsidRPr="00641E58">
        <w:rPr>
          <w:rFonts w:ascii="Times New Roman" w:hAnsi="Times New Roman" w:cs="Times New Roman"/>
          <w:i/>
          <w:iCs/>
          <w:sz w:val="24"/>
          <w:szCs w:val="24"/>
        </w:rPr>
        <w:t>Decision</w:t>
      </w:r>
      <w:r w:rsidR="00EA7F49">
        <w:rPr>
          <w:rFonts w:ascii="Times New Roman" w:hAnsi="Times New Roman" w:cs="Times New Roman"/>
          <w:sz w:val="24"/>
          <w:szCs w:val="24"/>
        </w:rPr>
        <w:t xml:space="preserve"> </w:t>
      </w:r>
      <w:r w:rsidR="00DE1FFA">
        <w:rPr>
          <w:rFonts w:ascii="Times New Roman" w:hAnsi="Times New Roman" w:cs="Times New Roman"/>
          <w:sz w:val="24"/>
          <w:szCs w:val="24"/>
        </w:rPr>
        <w:t>indicates</w:t>
      </w:r>
      <w:r w:rsidR="00EA7F49">
        <w:rPr>
          <w:rFonts w:ascii="Times New Roman" w:hAnsi="Times New Roman" w:cs="Times New Roman"/>
          <w:sz w:val="24"/>
          <w:szCs w:val="24"/>
        </w:rPr>
        <w:t xml:space="preserve"> th</w:t>
      </w:r>
      <w:r w:rsidR="00E32EF3">
        <w:rPr>
          <w:rFonts w:ascii="Times New Roman" w:hAnsi="Times New Roman" w:cs="Times New Roman"/>
          <w:sz w:val="24"/>
          <w:szCs w:val="24"/>
        </w:rPr>
        <w:t xml:space="preserve">e final decision of whether or not to select </w:t>
      </w:r>
      <w:r w:rsidR="00783C12">
        <w:rPr>
          <w:rFonts w:ascii="Times New Roman" w:hAnsi="Times New Roman" w:cs="Times New Roman"/>
          <w:sz w:val="24"/>
          <w:szCs w:val="24"/>
        </w:rPr>
        <w:t>each feature.</w:t>
      </w:r>
    </w:p>
    <w:tbl>
      <w:tblPr>
        <w:tblStyle w:val="TableGrid"/>
        <w:tblW w:w="15004" w:type="dxa"/>
        <w:tblLayout w:type="fixed"/>
        <w:tblLook w:val="04A0" w:firstRow="1" w:lastRow="0" w:firstColumn="1" w:lastColumn="0" w:noHBand="0" w:noVBand="1"/>
      </w:tblPr>
      <w:tblGrid>
        <w:gridCol w:w="1962"/>
        <w:gridCol w:w="2824"/>
        <w:gridCol w:w="1703"/>
        <w:gridCol w:w="1703"/>
        <w:gridCol w:w="1703"/>
        <w:gridCol w:w="1703"/>
        <w:gridCol w:w="1703"/>
        <w:gridCol w:w="1703"/>
      </w:tblGrid>
      <w:tr w:rsidR="00DE0672" w:rsidRPr="003B2EBC" w14:paraId="4211CA8A" w14:textId="77777777" w:rsidTr="00641E58">
        <w:trPr>
          <w:trHeight w:val="360"/>
        </w:trPr>
        <w:tc>
          <w:tcPr>
            <w:tcW w:w="4786" w:type="dxa"/>
            <w:gridSpan w:val="2"/>
            <w:tcBorders>
              <w:top w:val="single" w:sz="18" w:space="0" w:color="auto"/>
              <w:left w:val="single" w:sz="18" w:space="0" w:color="auto"/>
              <w:bottom w:val="single" w:sz="4" w:space="0" w:color="auto"/>
              <w:right w:val="single" w:sz="18" w:space="0" w:color="auto"/>
            </w:tcBorders>
            <w:noWrap/>
            <w:vAlign w:val="center"/>
            <w:hideMark/>
          </w:tcPr>
          <w:p w14:paraId="561D27BA" w14:textId="64E0C50B" w:rsidR="00DE0672" w:rsidRPr="003B2EBC" w:rsidRDefault="00DE0672" w:rsidP="00523499">
            <w:pPr>
              <w:jc w:val="center"/>
              <w:rPr>
                <w:rFonts w:ascii="Times New Roman" w:hAnsi="Times New Roman" w:cs="Times New Roman"/>
                <w:sz w:val="22"/>
              </w:rPr>
            </w:pPr>
          </w:p>
        </w:tc>
        <w:tc>
          <w:tcPr>
            <w:tcW w:w="10218" w:type="dxa"/>
            <w:gridSpan w:val="6"/>
            <w:tcBorders>
              <w:top w:val="single" w:sz="18" w:space="0" w:color="auto"/>
              <w:left w:val="single" w:sz="18" w:space="0" w:color="auto"/>
              <w:bottom w:val="single" w:sz="18" w:space="0" w:color="auto"/>
              <w:right w:val="single" w:sz="18" w:space="0" w:color="auto"/>
            </w:tcBorders>
            <w:noWrap/>
            <w:vAlign w:val="center"/>
            <w:hideMark/>
          </w:tcPr>
          <w:p w14:paraId="3789F1E6" w14:textId="1D756DC6" w:rsidR="00DE0672" w:rsidRPr="003B2EBC" w:rsidRDefault="009E158C" w:rsidP="00523499">
            <w:pPr>
              <w:jc w:val="center"/>
              <w:rPr>
                <w:rFonts w:ascii="Times New Roman" w:hAnsi="Times New Roman" w:cs="Times New Roman"/>
                <w:b/>
                <w:sz w:val="22"/>
              </w:rPr>
            </w:pPr>
            <w:r w:rsidRPr="00184E28">
              <w:rPr>
                <w:rFonts w:ascii="Times New Roman" w:hAnsi="Times New Roman" w:cs="Times New Roman"/>
                <w:b/>
                <w:sz w:val="24"/>
                <w:szCs w:val="24"/>
              </w:rPr>
              <w:t>Boruta</w:t>
            </w:r>
            <w:r w:rsidR="005E1299" w:rsidRPr="00184E28">
              <w:rPr>
                <w:rFonts w:ascii="Times New Roman" w:hAnsi="Times New Roman" w:cs="Times New Roman"/>
                <w:b/>
                <w:sz w:val="24"/>
                <w:szCs w:val="24"/>
              </w:rPr>
              <w:t xml:space="preserve"> Feature Selection</w:t>
            </w:r>
          </w:p>
        </w:tc>
      </w:tr>
      <w:tr w:rsidR="009361A9" w:rsidRPr="003B2EBC" w14:paraId="754E9611" w14:textId="77777777" w:rsidTr="00DB552D">
        <w:trPr>
          <w:trHeight w:val="360"/>
        </w:trPr>
        <w:tc>
          <w:tcPr>
            <w:tcW w:w="4786" w:type="dxa"/>
            <w:gridSpan w:val="2"/>
            <w:tcBorders>
              <w:top w:val="single" w:sz="4" w:space="0" w:color="auto"/>
              <w:left w:val="single" w:sz="18" w:space="0" w:color="auto"/>
              <w:bottom w:val="single" w:sz="18" w:space="0" w:color="auto"/>
              <w:right w:val="single" w:sz="18" w:space="0" w:color="auto"/>
            </w:tcBorders>
            <w:noWrap/>
            <w:vAlign w:val="center"/>
            <w:hideMark/>
          </w:tcPr>
          <w:p w14:paraId="3F93DCA3" w14:textId="77777777" w:rsidR="009361A9" w:rsidRPr="003B2EBC" w:rsidRDefault="009361A9" w:rsidP="00523499">
            <w:pPr>
              <w:jc w:val="center"/>
              <w:rPr>
                <w:rFonts w:ascii="Times New Roman" w:hAnsi="Times New Roman" w:cs="Times New Roman"/>
                <w:sz w:val="22"/>
              </w:rPr>
            </w:pPr>
          </w:p>
        </w:tc>
        <w:tc>
          <w:tcPr>
            <w:tcW w:w="1703" w:type="dxa"/>
            <w:tcBorders>
              <w:top w:val="single" w:sz="18" w:space="0" w:color="auto"/>
              <w:left w:val="single" w:sz="18" w:space="0" w:color="auto"/>
              <w:bottom w:val="single" w:sz="18" w:space="0" w:color="auto"/>
            </w:tcBorders>
            <w:noWrap/>
            <w:vAlign w:val="center"/>
            <w:hideMark/>
          </w:tcPr>
          <w:p w14:paraId="26841E27" w14:textId="094D5668" w:rsidR="009361A9" w:rsidRPr="003B2EBC" w:rsidRDefault="009361A9" w:rsidP="00523499">
            <w:pPr>
              <w:jc w:val="center"/>
              <w:rPr>
                <w:rFonts w:ascii="Times New Roman" w:hAnsi="Times New Roman" w:cs="Times New Roman"/>
                <w:b/>
                <w:bCs/>
                <w:sz w:val="22"/>
              </w:rPr>
            </w:pPr>
            <w:r w:rsidRPr="003B2EBC">
              <w:rPr>
                <w:rFonts w:ascii="Times New Roman" w:hAnsi="Times New Roman" w:cs="Times New Roman"/>
                <w:b/>
                <w:bCs/>
                <w:sz w:val="22"/>
              </w:rPr>
              <w:t>meanImp</w:t>
            </w:r>
          </w:p>
        </w:tc>
        <w:tc>
          <w:tcPr>
            <w:tcW w:w="1703" w:type="dxa"/>
            <w:tcBorders>
              <w:top w:val="single" w:sz="18" w:space="0" w:color="auto"/>
              <w:bottom w:val="single" w:sz="18" w:space="0" w:color="auto"/>
            </w:tcBorders>
            <w:noWrap/>
            <w:vAlign w:val="center"/>
            <w:hideMark/>
          </w:tcPr>
          <w:p w14:paraId="358575D7" w14:textId="76F89C02" w:rsidR="009361A9" w:rsidRPr="003B2EBC" w:rsidRDefault="009361A9" w:rsidP="00523499">
            <w:pPr>
              <w:jc w:val="center"/>
              <w:rPr>
                <w:rFonts w:ascii="Times New Roman" w:hAnsi="Times New Roman" w:cs="Times New Roman"/>
                <w:b/>
                <w:bCs/>
                <w:sz w:val="22"/>
              </w:rPr>
            </w:pPr>
            <w:r w:rsidRPr="003B2EBC">
              <w:rPr>
                <w:rFonts w:ascii="Times New Roman" w:hAnsi="Times New Roman" w:cs="Times New Roman"/>
                <w:b/>
                <w:bCs/>
                <w:sz w:val="22"/>
              </w:rPr>
              <w:t>medianImp</w:t>
            </w:r>
          </w:p>
        </w:tc>
        <w:tc>
          <w:tcPr>
            <w:tcW w:w="1703" w:type="dxa"/>
            <w:tcBorders>
              <w:top w:val="single" w:sz="18" w:space="0" w:color="auto"/>
              <w:bottom w:val="single" w:sz="18" w:space="0" w:color="auto"/>
            </w:tcBorders>
            <w:noWrap/>
            <w:vAlign w:val="center"/>
            <w:hideMark/>
          </w:tcPr>
          <w:p w14:paraId="5C06915F" w14:textId="3A85FCD3" w:rsidR="009361A9" w:rsidRPr="003B2EBC" w:rsidRDefault="009361A9" w:rsidP="00523499">
            <w:pPr>
              <w:jc w:val="center"/>
              <w:rPr>
                <w:rFonts w:ascii="Times New Roman" w:hAnsi="Times New Roman" w:cs="Times New Roman"/>
                <w:b/>
                <w:bCs/>
                <w:sz w:val="22"/>
              </w:rPr>
            </w:pPr>
            <w:r w:rsidRPr="003B2EBC">
              <w:rPr>
                <w:rFonts w:ascii="Times New Roman" w:hAnsi="Times New Roman" w:cs="Times New Roman"/>
                <w:b/>
                <w:bCs/>
                <w:sz w:val="22"/>
              </w:rPr>
              <w:t>minImp</w:t>
            </w:r>
          </w:p>
        </w:tc>
        <w:tc>
          <w:tcPr>
            <w:tcW w:w="1703" w:type="dxa"/>
            <w:tcBorders>
              <w:top w:val="single" w:sz="18" w:space="0" w:color="auto"/>
              <w:bottom w:val="single" w:sz="18" w:space="0" w:color="auto"/>
            </w:tcBorders>
            <w:noWrap/>
            <w:vAlign w:val="center"/>
            <w:hideMark/>
          </w:tcPr>
          <w:p w14:paraId="0303C24E" w14:textId="41410D7C" w:rsidR="009361A9" w:rsidRPr="003B2EBC" w:rsidRDefault="009361A9" w:rsidP="00523499">
            <w:pPr>
              <w:jc w:val="center"/>
              <w:rPr>
                <w:rFonts w:ascii="Times New Roman" w:hAnsi="Times New Roman" w:cs="Times New Roman"/>
                <w:b/>
                <w:bCs/>
                <w:sz w:val="22"/>
              </w:rPr>
            </w:pPr>
            <w:r w:rsidRPr="003B2EBC">
              <w:rPr>
                <w:rFonts w:ascii="Times New Roman" w:hAnsi="Times New Roman" w:cs="Times New Roman"/>
                <w:b/>
                <w:bCs/>
                <w:sz w:val="22"/>
              </w:rPr>
              <w:t>maxImp</w:t>
            </w:r>
          </w:p>
        </w:tc>
        <w:tc>
          <w:tcPr>
            <w:tcW w:w="1703" w:type="dxa"/>
            <w:tcBorders>
              <w:top w:val="single" w:sz="18" w:space="0" w:color="auto"/>
              <w:bottom w:val="single" w:sz="18" w:space="0" w:color="auto"/>
              <w:right w:val="single" w:sz="18" w:space="0" w:color="auto"/>
            </w:tcBorders>
            <w:noWrap/>
            <w:vAlign w:val="center"/>
            <w:hideMark/>
          </w:tcPr>
          <w:p w14:paraId="27766194" w14:textId="0F945A79" w:rsidR="009361A9" w:rsidRPr="003B2EBC" w:rsidRDefault="009361A9" w:rsidP="00523499">
            <w:pPr>
              <w:jc w:val="center"/>
              <w:rPr>
                <w:rFonts w:ascii="Times New Roman" w:hAnsi="Times New Roman" w:cs="Times New Roman"/>
                <w:b/>
                <w:bCs/>
                <w:sz w:val="22"/>
              </w:rPr>
            </w:pPr>
            <w:r w:rsidRPr="003B2EBC">
              <w:rPr>
                <w:rFonts w:ascii="Times New Roman" w:hAnsi="Times New Roman" w:cs="Times New Roman"/>
                <w:b/>
                <w:bCs/>
                <w:sz w:val="22"/>
              </w:rPr>
              <w:t>normHits</w:t>
            </w:r>
          </w:p>
        </w:tc>
        <w:tc>
          <w:tcPr>
            <w:tcW w:w="1703" w:type="dxa"/>
            <w:tcBorders>
              <w:top w:val="single" w:sz="18" w:space="0" w:color="auto"/>
              <w:bottom w:val="single" w:sz="18" w:space="0" w:color="auto"/>
              <w:right w:val="single" w:sz="18" w:space="0" w:color="auto"/>
            </w:tcBorders>
            <w:vAlign w:val="center"/>
          </w:tcPr>
          <w:p w14:paraId="4241E72E" w14:textId="64E26B30" w:rsidR="009361A9" w:rsidRPr="003B2EBC" w:rsidRDefault="00DB552D" w:rsidP="00523499">
            <w:pPr>
              <w:jc w:val="center"/>
              <w:rPr>
                <w:rFonts w:ascii="Times New Roman" w:hAnsi="Times New Roman" w:cs="Times New Roman"/>
                <w:b/>
                <w:bCs/>
                <w:sz w:val="22"/>
              </w:rPr>
            </w:pPr>
            <w:r>
              <w:rPr>
                <w:rFonts w:ascii="Times New Roman" w:hAnsi="Times New Roman" w:cs="Times New Roman"/>
                <w:b/>
                <w:bCs/>
                <w:sz w:val="22"/>
              </w:rPr>
              <w:t>D</w:t>
            </w:r>
            <w:r w:rsidR="009361A9" w:rsidRPr="003B2EBC">
              <w:rPr>
                <w:rFonts w:ascii="Times New Roman" w:hAnsi="Times New Roman" w:cs="Times New Roman"/>
                <w:b/>
                <w:bCs/>
                <w:sz w:val="22"/>
              </w:rPr>
              <w:t>ecision</w:t>
            </w:r>
          </w:p>
        </w:tc>
      </w:tr>
      <w:tr w:rsidR="0009149B" w:rsidRPr="003B2EBC" w14:paraId="60F94B57" w14:textId="77777777" w:rsidTr="00641E58">
        <w:trPr>
          <w:trHeight w:val="360"/>
        </w:trPr>
        <w:tc>
          <w:tcPr>
            <w:tcW w:w="1962" w:type="dxa"/>
            <w:vMerge w:val="restart"/>
            <w:tcBorders>
              <w:left w:val="single" w:sz="18" w:space="0" w:color="auto"/>
              <w:right w:val="single" w:sz="18" w:space="0" w:color="auto"/>
            </w:tcBorders>
            <w:noWrap/>
            <w:vAlign w:val="center"/>
          </w:tcPr>
          <w:p w14:paraId="591F1A36" w14:textId="5422DA23" w:rsidR="0009149B" w:rsidRPr="003B2EBC" w:rsidRDefault="0009149B" w:rsidP="00523499">
            <w:pPr>
              <w:jc w:val="center"/>
              <w:rPr>
                <w:rFonts w:ascii="Times New Roman" w:hAnsi="Times New Roman" w:cs="Times New Roman"/>
                <w:b/>
                <w:bCs/>
                <w:sz w:val="22"/>
              </w:rPr>
            </w:pPr>
            <w:r w:rsidRPr="003B2EBC">
              <w:rPr>
                <w:rFonts w:ascii="Times New Roman" w:hAnsi="Times New Roman" w:cs="Times New Roman"/>
                <w:b/>
                <w:bCs/>
                <w:sz w:val="22"/>
              </w:rPr>
              <w:lastRenderedPageBreak/>
              <w:t>GPS</w:t>
            </w:r>
          </w:p>
        </w:tc>
        <w:tc>
          <w:tcPr>
            <w:tcW w:w="2824" w:type="dxa"/>
            <w:tcBorders>
              <w:left w:val="single" w:sz="18" w:space="0" w:color="auto"/>
              <w:right w:val="single" w:sz="18" w:space="0" w:color="auto"/>
            </w:tcBorders>
            <w:vAlign w:val="center"/>
          </w:tcPr>
          <w:p w14:paraId="645C62D2" w14:textId="5D040306"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Cognitive performance GPS</w:t>
            </w:r>
          </w:p>
        </w:tc>
        <w:tc>
          <w:tcPr>
            <w:tcW w:w="1703" w:type="dxa"/>
            <w:tcBorders>
              <w:left w:val="single" w:sz="18" w:space="0" w:color="auto"/>
            </w:tcBorders>
            <w:noWrap/>
            <w:vAlign w:val="center"/>
            <w:hideMark/>
          </w:tcPr>
          <w:p w14:paraId="4747EE9A" w14:textId="738BE285"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9.219</w:t>
            </w:r>
          </w:p>
        </w:tc>
        <w:tc>
          <w:tcPr>
            <w:tcW w:w="1703" w:type="dxa"/>
            <w:noWrap/>
            <w:vAlign w:val="center"/>
            <w:hideMark/>
          </w:tcPr>
          <w:p w14:paraId="2D995B65" w14:textId="587DF051"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9.344</w:t>
            </w:r>
          </w:p>
        </w:tc>
        <w:tc>
          <w:tcPr>
            <w:tcW w:w="1703" w:type="dxa"/>
            <w:noWrap/>
            <w:vAlign w:val="center"/>
            <w:hideMark/>
          </w:tcPr>
          <w:p w14:paraId="6F53F62C" w14:textId="727931C2"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1.540</w:t>
            </w:r>
          </w:p>
        </w:tc>
        <w:tc>
          <w:tcPr>
            <w:tcW w:w="1703" w:type="dxa"/>
            <w:noWrap/>
            <w:vAlign w:val="center"/>
            <w:hideMark/>
          </w:tcPr>
          <w:p w14:paraId="0317F6F1" w14:textId="2E76D39E"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14.803</w:t>
            </w:r>
          </w:p>
        </w:tc>
        <w:tc>
          <w:tcPr>
            <w:tcW w:w="1703" w:type="dxa"/>
            <w:tcBorders>
              <w:right w:val="single" w:sz="18" w:space="0" w:color="auto"/>
            </w:tcBorders>
            <w:noWrap/>
            <w:vAlign w:val="center"/>
            <w:hideMark/>
          </w:tcPr>
          <w:p w14:paraId="4C3DB6AA" w14:textId="1FA11CDB"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0.989</w:t>
            </w:r>
          </w:p>
        </w:tc>
        <w:tc>
          <w:tcPr>
            <w:tcW w:w="1703" w:type="dxa"/>
            <w:tcBorders>
              <w:top w:val="single" w:sz="18" w:space="0" w:color="auto"/>
              <w:right w:val="single" w:sz="18" w:space="0" w:color="auto"/>
            </w:tcBorders>
            <w:vAlign w:val="center"/>
          </w:tcPr>
          <w:p w14:paraId="49691FE4" w14:textId="026519D8"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09149B" w:rsidRPr="003B2EBC" w14:paraId="0D1769C6" w14:textId="77777777" w:rsidTr="00641E58">
        <w:trPr>
          <w:trHeight w:val="360"/>
        </w:trPr>
        <w:tc>
          <w:tcPr>
            <w:tcW w:w="1962" w:type="dxa"/>
            <w:vMerge/>
            <w:tcBorders>
              <w:left w:val="single" w:sz="18" w:space="0" w:color="auto"/>
              <w:right w:val="single" w:sz="18" w:space="0" w:color="auto"/>
            </w:tcBorders>
            <w:noWrap/>
            <w:vAlign w:val="center"/>
          </w:tcPr>
          <w:p w14:paraId="56CC2D75" w14:textId="77777777" w:rsidR="0009149B" w:rsidRPr="003B2EBC" w:rsidRDefault="0009149B" w:rsidP="00523499">
            <w:pPr>
              <w:jc w:val="center"/>
              <w:rPr>
                <w:rFonts w:ascii="Times New Roman" w:hAnsi="Times New Roman" w:cs="Times New Roman"/>
                <w:b/>
                <w:bCs/>
                <w:sz w:val="22"/>
              </w:rPr>
            </w:pPr>
          </w:p>
        </w:tc>
        <w:tc>
          <w:tcPr>
            <w:tcW w:w="2824" w:type="dxa"/>
            <w:tcBorders>
              <w:left w:val="single" w:sz="18" w:space="0" w:color="auto"/>
              <w:right w:val="single" w:sz="18" w:space="0" w:color="auto"/>
            </w:tcBorders>
            <w:vAlign w:val="center"/>
          </w:tcPr>
          <w:p w14:paraId="7106904E" w14:textId="32F3AB1F"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Educational attainment GPS</w:t>
            </w:r>
          </w:p>
        </w:tc>
        <w:tc>
          <w:tcPr>
            <w:tcW w:w="1703" w:type="dxa"/>
            <w:tcBorders>
              <w:left w:val="single" w:sz="18" w:space="0" w:color="auto"/>
            </w:tcBorders>
            <w:noWrap/>
            <w:vAlign w:val="center"/>
            <w:hideMark/>
          </w:tcPr>
          <w:p w14:paraId="23DB05A3" w14:textId="02DCC9D7"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3.941</w:t>
            </w:r>
          </w:p>
        </w:tc>
        <w:tc>
          <w:tcPr>
            <w:tcW w:w="1703" w:type="dxa"/>
            <w:noWrap/>
            <w:vAlign w:val="center"/>
            <w:hideMark/>
          </w:tcPr>
          <w:p w14:paraId="2473F716" w14:textId="6B37ED22"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3.862</w:t>
            </w:r>
          </w:p>
        </w:tc>
        <w:tc>
          <w:tcPr>
            <w:tcW w:w="1703" w:type="dxa"/>
            <w:noWrap/>
            <w:vAlign w:val="center"/>
            <w:hideMark/>
          </w:tcPr>
          <w:p w14:paraId="0FDADBAA" w14:textId="5B911BC0"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0.426</w:t>
            </w:r>
          </w:p>
        </w:tc>
        <w:tc>
          <w:tcPr>
            <w:tcW w:w="1703" w:type="dxa"/>
            <w:noWrap/>
            <w:vAlign w:val="center"/>
            <w:hideMark/>
          </w:tcPr>
          <w:p w14:paraId="5A29C5F9" w14:textId="68E282F8"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7.543</w:t>
            </w:r>
          </w:p>
        </w:tc>
        <w:tc>
          <w:tcPr>
            <w:tcW w:w="1703" w:type="dxa"/>
            <w:tcBorders>
              <w:right w:val="single" w:sz="18" w:space="0" w:color="auto"/>
            </w:tcBorders>
            <w:noWrap/>
            <w:vAlign w:val="center"/>
            <w:hideMark/>
          </w:tcPr>
          <w:p w14:paraId="518D79E0" w14:textId="54C7455A"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0.868</w:t>
            </w:r>
          </w:p>
        </w:tc>
        <w:tc>
          <w:tcPr>
            <w:tcW w:w="1703" w:type="dxa"/>
            <w:tcBorders>
              <w:right w:val="single" w:sz="18" w:space="0" w:color="auto"/>
            </w:tcBorders>
            <w:vAlign w:val="center"/>
          </w:tcPr>
          <w:p w14:paraId="0F9CCAA9" w14:textId="73A47C1D"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09149B" w:rsidRPr="003B2EBC" w14:paraId="6F29F899" w14:textId="77777777" w:rsidTr="00641E58">
        <w:trPr>
          <w:trHeight w:val="360"/>
        </w:trPr>
        <w:tc>
          <w:tcPr>
            <w:tcW w:w="1962" w:type="dxa"/>
            <w:vMerge/>
            <w:tcBorders>
              <w:left w:val="single" w:sz="18" w:space="0" w:color="auto"/>
              <w:right w:val="single" w:sz="18" w:space="0" w:color="auto"/>
            </w:tcBorders>
            <w:noWrap/>
            <w:vAlign w:val="center"/>
          </w:tcPr>
          <w:p w14:paraId="56418321" w14:textId="77777777" w:rsidR="0009149B" w:rsidRPr="003B2EBC" w:rsidRDefault="0009149B" w:rsidP="00523499">
            <w:pPr>
              <w:jc w:val="center"/>
              <w:rPr>
                <w:rFonts w:ascii="Times New Roman" w:hAnsi="Times New Roman" w:cs="Times New Roman"/>
                <w:b/>
                <w:bCs/>
                <w:sz w:val="22"/>
              </w:rPr>
            </w:pPr>
          </w:p>
        </w:tc>
        <w:tc>
          <w:tcPr>
            <w:tcW w:w="2824" w:type="dxa"/>
            <w:tcBorders>
              <w:left w:val="single" w:sz="18" w:space="0" w:color="auto"/>
              <w:right w:val="single" w:sz="18" w:space="0" w:color="auto"/>
            </w:tcBorders>
            <w:vAlign w:val="center"/>
          </w:tcPr>
          <w:p w14:paraId="2A507DA7" w14:textId="68CCD073"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IQ GPS</w:t>
            </w:r>
          </w:p>
          <w:p w14:paraId="6CF14263" w14:textId="77777777"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(2-year follow-up)</w:t>
            </w:r>
          </w:p>
        </w:tc>
        <w:tc>
          <w:tcPr>
            <w:tcW w:w="1703" w:type="dxa"/>
            <w:tcBorders>
              <w:left w:val="single" w:sz="18" w:space="0" w:color="auto"/>
            </w:tcBorders>
            <w:noWrap/>
            <w:vAlign w:val="center"/>
            <w:hideMark/>
          </w:tcPr>
          <w:p w14:paraId="7E8CBE2E" w14:textId="7BBC5EB1"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6.798</w:t>
            </w:r>
          </w:p>
        </w:tc>
        <w:tc>
          <w:tcPr>
            <w:tcW w:w="1703" w:type="dxa"/>
            <w:noWrap/>
            <w:vAlign w:val="center"/>
            <w:hideMark/>
          </w:tcPr>
          <w:p w14:paraId="7868F267" w14:textId="048993B5"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6.806</w:t>
            </w:r>
          </w:p>
        </w:tc>
        <w:tc>
          <w:tcPr>
            <w:tcW w:w="1703" w:type="dxa"/>
            <w:noWrap/>
            <w:vAlign w:val="center"/>
            <w:hideMark/>
          </w:tcPr>
          <w:p w14:paraId="6D2857D2" w14:textId="2CF42D58"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1.975</w:t>
            </w:r>
          </w:p>
        </w:tc>
        <w:tc>
          <w:tcPr>
            <w:tcW w:w="1703" w:type="dxa"/>
            <w:noWrap/>
            <w:vAlign w:val="center"/>
            <w:hideMark/>
          </w:tcPr>
          <w:p w14:paraId="3FBDFD9D" w14:textId="2E7C515A"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9.841</w:t>
            </w:r>
          </w:p>
        </w:tc>
        <w:tc>
          <w:tcPr>
            <w:tcW w:w="1703" w:type="dxa"/>
            <w:tcBorders>
              <w:right w:val="single" w:sz="18" w:space="0" w:color="auto"/>
            </w:tcBorders>
            <w:noWrap/>
            <w:vAlign w:val="center"/>
            <w:hideMark/>
          </w:tcPr>
          <w:p w14:paraId="5FB43DFA" w14:textId="7249AF00" w:rsidR="0009149B"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0.995</w:t>
            </w:r>
          </w:p>
        </w:tc>
        <w:tc>
          <w:tcPr>
            <w:tcW w:w="1703" w:type="dxa"/>
            <w:tcBorders>
              <w:right w:val="single" w:sz="18" w:space="0" w:color="auto"/>
            </w:tcBorders>
            <w:vAlign w:val="center"/>
          </w:tcPr>
          <w:p w14:paraId="76B74048" w14:textId="2C585A23" w:rsidR="0009149B" w:rsidRPr="003B2EBC" w:rsidRDefault="0009149B"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2D86B016" w14:textId="77777777" w:rsidTr="00641E58">
        <w:trPr>
          <w:trHeight w:val="360"/>
        </w:trPr>
        <w:tc>
          <w:tcPr>
            <w:tcW w:w="1962" w:type="dxa"/>
            <w:vMerge w:val="restart"/>
            <w:tcBorders>
              <w:left w:val="single" w:sz="18" w:space="0" w:color="auto"/>
              <w:right w:val="single" w:sz="18" w:space="0" w:color="auto"/>
            </w:tcBorders>
            <w:noWrap/>
            <w:vAlign w:val="center"/>
          </w:tcPr>
          <w:p w14:paraId="4FC43D25" w14:textId="3170409F" w:rsidR="00B627D8" w:rsidRPr="003B2EBC" w:rsidRDefault="00B627D8" w:rsidP="00523499">
            <w:pPr>
              <w:jc w:val="center"/>
              <w:rPr>
                <w:rFonts w:ascii="Times New Roman" w:hAnsi="Times New Roman" w:cs="Times New Roman"/>
                <w:b/>
                <w:bCs/>
                <w:sz w:val="22"/>
              </w:rPr>
            </w:pPr>
            <w:r w:rsidRPr="003B2EBC">
              <w:rPr>
                <w:rFonts w:ascii="Times New Roman" w:hAnsi="Times New Roman" w:cs="Times New Roman"/>
                <w:b/>
                <w:bCs/>
                <w:sz w:val="22"/>
              </w:rPr>
              <w:t>Structural MRI</w:t>
            </w:r>
          </w:p>
        </w:tc>
        <w:tc>
          <w:tcPr>
            <w:tcW w:w="2824" w:type="dxa"/>
            <w:tcBorders>
              <w:left w:val="single" w:sz="18" w:space="0" w:color="auto"/>
              <w:right w:val="single" w:sz="18" w:space="0" w:color="auto"/>
            </w:tcBorders>
            <w:vAlign w:val="center"/>
          </w:tcPr>
          <w:p w14:paraId="3284DEF3" w14:textId="35C165F0"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Left rostral anterior cingulate area</w:t>
            </w:r>
          </w:p>
        </w:tc>
        <w:tc>
          <w:tcPr>
            <w:tcW w:w="1703" w:type="dxa"/>
            <w:tcBorders>
              <w:left w:val="single" w:sz="18" w:space="0" w:color="auto"/>
            </w:tcBorders>
            <w:noWrap/>
            <w:vAlign w:val="center"/>
          </w:tcPr>
          <w:p w14:paraId="2E69CF71" w14:textId="0FCB93E1"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6.414</w:t>
            </w:r>
          </w:p>
        </w:tc>
        <w:tc>
          <w:tcPr>
            <w:tcW w:w="1703" w:type="dxa"/>
            <w:noWrap/>
            <w:vAlign w:val="center"/>
          </w:tcPr>
          <w:p w14:paraId="2C48009D" w14:textId="0FF4E267"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6.475</w:t>
            </w:r>
          </w:p>
        </w:tc>
        <w:tc>
          <w:tcPr>
            <w:tcW w:w="1703" w:type="dxa"/>
            <w:noWrap/>
            <w:vAlign w:val="center"/>
          </w:tcPr>
          <w:p w14:paraId="614C435A" w14:textId="409E3DB8"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-0.035</w:t>
            </w:r>
          </w:p>
        </w:tc>
        <w:tc>
          <w:tcPr>
            <w:tcW w:w="1703" w:type="dxa"/>
            <w:noWrap/>
            <w:vAlign w:val="center"/>
          </w:tcPr>
          <w:p w14:paraId="45C0B600" w14:textId="11B28D72"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9.673</w:t>
            </w:r>
          </w:p>
        </w:tc>
        <w:tc>
          <w:tcPr>
            <w:tcW w:w="1703" w:type="dxa"/>
            <w:tcBorders>
              <w:right w:val="single" w:sz="18" w:space="0" w:color="auto"/>
            </w:tcBorders>
            <w:noWrap/>
            <w:vAlign w:val="center"/>
          </w:tcPr>
          <w:p w14:paraId="2992223A" w14:textId="09E8FA7A"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0.986</w:t>
            </w:r>
          </w:p>
        </w:tc>
        <w:tc>
          <w:tcPr>
            <w:tcW w:w="1703" w:type="dxa"/>
            <w:tcBorders>
              <w:right w:val="single" w:sz="18" w:space="0" w:color="auto"/>
            </w:tcBorders>
            <w:vAlign w:val="center"/>
          </w:tcPr>
          <w:p w14:paraId="0D1303D5" w14:textId="07A1C54C"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136BA801" w14:textId="77777777" w:rsidTr="00641E58">
        <w:trPr>
          <w:trHeight w:val="360"/>
        </w:trPr>
        <w:tc>
          <w:tcPr>
            <w:tcW w:w="1962" w:type="dxa"/>
            <w:vMerge/>
            <w:tcBorders>
              <w:left w:val="single" w:sz="18" w:space="0" w:color="auto"/>
              <w:right w:val="single" w:sz="18" w:space="0" w:color="auto"/>
            </w:tcBorders>
            <w:noWrap/>
            <w:vAlign w:val="center"/>
          </w:tcPr>
          <w:p w14:paraId="231E0E31"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216EC144" w14:textId="26C5E150"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Area of the left white surface area</w:t>
            </w:r>
          </w:p>
        </w:tc>
        <w:tc>
          <w:tcPr>
            <w:tcW w:w="1703" w:type="dxa"/>
            <w:tcBorders>
              <w:left w:val="single" w:sz="18" w:space="0" w:color="auto"/>
            </w:tcBorders>
            <w:noWrap/>
            <w:vAlign w:val="center"/>
          </w:tcPr>
          <w:p w14:paraId="30F91C14" w14:textId="49DDC64E"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4.947</w:t>
            </w:r>
          </w:p>
        </w:tc>
        <w:tc>
          <w:tcPr>
            <w:tcW w:w="1703" w:type="dxa"/>
            <w:noWrap/>
            <w:vAlign w:val="center"/>
          </w:tcPr>
          <w:p w14:paraId="5FB704F4" w14:textId="5C0D69B6"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4.993</w:t>
            </w:r>
          </w:p>
        </w:tc>
        <w:tc>
          <w:tcPr>
            <w:tcW w:w="1703" w:type="dxa"/>
            <w:noWrap/>
            <w:vAlign w:val="center"/>
          </w:tcPr>
          <w:p w14:paraId="0B45EEBE" w14:textId="099D60FC"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-0.651</w:t>
            </w:r>
          </w:p>
        </w:tc>
        <w:tc>
          <w:tcPr>
            <w:tcW w:w="1703" w:type="dxa"/>
            <w:noWrap/>
            <w:vAlign w:val="center"/>
          </w:tcPr>
          <w:p w14:paraId="14E4AA4B" w14:textId="759E4C4E"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8.320</w:t>
            </w:r>
          </w:p>
        </w:tc>
        <w:tc>
          <w:tcPr>
            <w:tcW w:w="1703" w:type="dxa"/>
            <w:tcBorders>
              <w:right w:val="single" w:sz="18" w:space="0" w:color="auto"/>
            </w:tcBorders>
            <w:noWrap/>
            <w:vAlign w:val="center"/>
          </w:tcPr>
          <w:p w14:paraId="2F25B19A" w14:textId="54E24558"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0.966</w:t>
            </w:r>
          </w:p>
        </w:tc>
        <w:tc>
          <w:tcPr>
            <w:tcW w:w="1703" w:type="dxa"/>
            <w:tcBorders>
              <w:right w:val="single" w:sz="18" w:space="0" w:color="auto"/>
            </w:tcBorders>
            <w:vAlign w:val="center"/>
          </w:tcPr>
          <w:p w14:paraId="2365CCB9" w14:textId="0B9A5809"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00DE3608" w14:textId="77777777" w:rsidTr="00641E58">
        <w:trPr>
          <w:trHeight w:val="360"/>
        </w:trPr>
        <w:tc>
          <w:tcPr>
            <w:tcW w:w="1962" w:type="dxa"/>
            <w:vMerge/>
            <w:tcBorders>
              <w:left w:val="single" w:sz="18" w:space="0" w:color="auto"/>
              <w:right w:val="single" w:sz="18" w:space="0" w:color="auto"/>
            </w:tcBorders>
            <w:noWrap/>
            <w:vAlign w:val="center"/>
          </w:tcPr>
          <w:p w14:paraId="2418FD31"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78E793C5" w14:textId="27999412"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isthmus cingulate area</w:t>
            </w:r>
          </w:p>
        </w:tc>
        <w:tc>
          <w:tcPr>
            <w:tcW w:w="1703" w:type="dxa"/>
            <w:tcBorders>
              <w:left w:val="single" w:sz="18" w:space="0" w:color="auto"/>
            </w:tcBorders>
            <w:noWrap/>
            <w:vAlign w:val="center"/>
          </w:tcPr>
          <w:p w14:paraId="671CF6F5" w14:textId="078B284C"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3.047</w:t>
            </w:r>
          </w:p>
        </w:tc>
        <w:tc>
          <w:tcPr>
            <w:tcW w:w="1703" w:type="dxa"/>
            <w:noWrap/>
            <w:vAlign w:val="center"/>
          </w:tcPr>
          <w:p w14:paraId="5D3B01B9" w14:textId="0095B199"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3.018</w:t>
            </w:r>
          </w:p>
        </w:tc>
        <w:tc>
          <w:tcPr>
            <w:tcW w:w="1703" w:type="dxa"/>
            <w:noWrap/>
            <w:vAlign w:val="center"/>
          </w:tcPr>
          <w:p w14:paraId="3BBE058D" w14:textId="09CAE0B9"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-1.526</w:t>
            </w:r>
          </w:p>
        </w:tc>
        <w:tc>
          <w:tcPr>
            <w:tcW w:w="1703" w:type="dxa"/>
            <w:noWrap/>
            <w:vAlign w:val="center"/>
          </w:tcPr>
          <w:p w14:paraId="03E7C8EB" w14:textId="471BDE24"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6.367</w:t>
            </w:r>
          </w:p>
        </w:tc>
        <w:tc>
          <w:tcPr>
            <w:tcW w:w="1703" w:type="dxa"/>
            <w:tcBorders>
              <w:right w:val="single" w:sz="18" w:space="0" w:color="auto"/>
            </w:tcBorders>
            <w:noWrap/>
            <w:vAlign w:val="center"/>
          </w:tcPr>
          <w:p w14:paraId="4A0D4C56" w14:textId="1325F49E"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0.748</w:t>
            </w:r>
          </w:p>
        </w:tc>
        <w:tc>
          <w:tcPr>
            <w:tcW w:w="1703" w:type="dxa"/>
            <w:tcBorders>
              <w:right w:val="single" w:sz="18" w:space="0" w:color="auto"/>
            </w:tcBorders>
            <w:vAlign w:val="center"/>
          </w:tcPr>
          <w:p w14:paraId="6E1398EA" w14:textId="0B273AF9"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316B8A6B" w14:textId="77777777" w:rsidTr="00641E58">
        <w:trPr>
          <w:trHeight w:val="360"/>
        </w:trPr>
        <w:tc>
          <w:tcPr>
            <w:tcW w:w="1962" w:type="dxa"/>
            <w:vMerge/>
            <w:tcBorders>
              <w:left w:val="single" w:sz="18" w:space="0" w:color="auto"/>
              <w:right w:val="single" w:sz="18" w:space="0" w:color="auto"/>
            </w:tcBorders>
            <w:noWrap/>
            <w:vAlign w:val="center"/>
          </w:tcPr>
          <w:p w14:paraId="052C69E9"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13E7D52E" w14:textId="4E8789CD"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parahippocampal area</w:t>
            </w:r>
          </w:p>
        </w:tc>
        <w:tc>
          <w:tcPr>
            <w:tcW w:w="1703" w:type="dxa"/>
            <w:tcBorders>
              <w:left w:val="single" w:sz="18" w:space="0" w:color="auto"/>
            </w:tcBorders>
            <w:noWrap/>
            <w:vAlign w:val="center"/>
          </w:tcPr>
          <w:p w14:paraId="3FEA0EC4" w14:textId="322611FD"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3.540</w:t>
            </w:r>
          </w:p>
        </w:tc>
        <w:tc>
          <w:tcPr>
            <w:tcW w:w="1703" w:type="dxa"/>
            <w:noWrap/>
            <w:vAlign w:val="center"/>
          </w:tcPr>
          <w:p w14:paraId="114552DE" w14:textId="798CE069"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3.596</w:t>
            </w:r>
          </w:p>
        </w:tc>
        <w:tc>
          <w:tcPr>
            <w:tcW w:w="1703" w:type="dxa"/>
            <w:noWrap/>
            <w:vAlign w:val="center"/>
          </w:tcPr>
          <w:p w14:paraId="2B88C413" w14:textId="2C8A239E"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-0.736</w:t>
            </w:r>
          </w:p>
        </w:tc>
        <w:tc>
          <w:tcPr>
            <w:tcW w:w="1703" w:type="dxa"/>
            <w:noWrap/>
            <w:vAlign w:val="center"/>
          </w:tcPr>
          <w:p w14:paraId="38D6D3EF" w14:textId="4A85277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7.584</w:t>
            </w:r>
          </w:p>
        </w:tc>
        <w:tc>
          <w:tcPr>
            <w:tcW w:w="1703" w:type="dxa"/>
            <w:tcBorders>
              <w:right w:val="single" w:sz="18" w:space="0" w:color="auto"/>
            </w:tcBorders>
            <w:noWrap/>
            <w:vAlign w:val="center"/>
          </w:tcPr>
          <w:p w14:paraId="248D5928" w14:textId="7147A325"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0.848</w:t>
            </w:r>
          </w:p>
        </w:tc>
        <w:tc>
          <w:tcPr>
            <w:tcW w:w="1703" w:type="dxa"/>
            <w:tcBorders>
              <w:right w:val="single" w:sz="18" w:space="0" w:color="auto"/>
            </w:tcBorders>
            <w:vAlign w:val="center"/>
          </w:tcPr>
          <w:p w14:paraId="5DA22B7F" w14:textId="3623AB4A"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074E48B7" w14:textId="77777777" w:rsidTr="00641E58">
        <w:trPr>
          <w:trHeight w:val="360"/>
        </w:trPr>
        <w:tc>
          <w:tcPr>
            <w:tcW w:w="1962" w:type="dxa"/>
            <w:vMerge/>
            <w:tcBorders>
              <w:left w:val="single" w:sz="18" w:space="0" w:color="auto"/>
              <w:right w:val="single" w:sz="18" w:space="0" w:color="auto"/>
            </w:tcBorders>
            <w:noWrap/>
            <w:vAlign w:val="center"/>
          </w:tcPr>
          <w:p w14:paraId="3E6598E7"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AA7B0A8" w14:textId="7FEA5FB1"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pars opercularis area</w:t>
            </w:r>
          </w:p>
        </w:tc>
        <w:tc>
          <w:tcPr>
            <w:tcW w:w="1703" w:type="dxa"/>
            <w:tcBorders>
              <w:left w:val="single" w:sz="18" w:space="0" w:color="auto"/>
            </w:tcBorders>
            <w:noWrap/>
            <w:vAlign w:val="center"/>
          </w:tcPr>
          <w:p w14:paraId="6E30F598" w14:textId="644AB501"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2.536</w:t>
            </w:r>
          </w:p>
        </w:tc>
        <w:tc>
          <w:tcPr>
            <w:tcW w:w="1703" w:type="dxa"/>
            <w:noWrap/>
            <w:vAlign w:val="center"/>
          </w:tcPr>
          <w:p w14:paraId="674ABCE1" w14:textId="210EDD3A"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2.551</w:t>
            </w:r>
          </w:p>
        </w:tc>
        <w:tc>
          <w:tcPr>
            <w:tcW w:w="1703" w:type="dxa"/>
            <w:noWrap/>
            <w:vAlign w:val="center"/>
          </w:tcPr>
          <w:p w14:paraId="393CFCE6" w14:textId="5249C932"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-2.733</w:t>
            </w:r>
          </w:p>
        </w:tc>
        <w:tc>
          <w:tcPr>
            <w:tcW w:w="1703" w:type="dxa"/>
            <w:noWrap/>
            <w:vAlign w:val="center"/>
          </w:tcPr>
          <w:p w14:paraId="73BED260" w14:textId="73B855CF"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5.521</w:t>
            </w:r>
          </w:p>
        </w:tc>
        <w:tc>
          <w:tcPr>
            <w:tcW w:w="1703" w:type="dxa"/>
            <w:tcBorders>
              <w:right w:val="single" w:sz="18" w:space="0" w:color="auto"/>
            </w:tcBorders>
            <w:noWrap/>
            <w:vAlign w:val="center"/>
          </w:tcPr>
          <w:p w14:paraId="7A99B05F" w14:textId="01C0CD74"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0.597</w:t>
            </w:r>
          </w:p>
        </w:tc>
        <w:tc>
          <w:tcPr>
            <w:tcW w:w="1703" w:type="dxa"/>
            <w:tcBorders>
              <w:right w:val="single" w:sz="18" w:space="0" w:color="auto"/>
            </w:tcBorders>
            <w:vAlign w:val="center"/>
          </w:tcPr>
          <w:p w14:paraId="75102452" w14:textId="5C83604C"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76D3969E" w14:textId="77777777" w:rsidTr="00641E58">
        <w:trPr>
          <w:trHeight w:val="360"/>
        </w:trPr>
        <w:tc>
          <w:tcPr>
            <w:tcW w:w="1962" w:type="dxa"/>
            <w:vMerge/>
            <w:tcBorders>
              <w:left w:val="single" w:sz="18" w:space="0" w:color="auto"/>
              <w:right w:val="single" w:sz="18" w:space="0" w:color="auto"/>
            </w:tcBorders>
            <w:noWrap/>
            <w:vAlign w:val="center"/>
          </w:tcPr>
          <w:p w14:paraId="1C21992B"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4FFDDA17" w14:textId="5FE73ADF"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temporal pole area</w:t>
            </w:r>
          </w:p>
        </w:tc>
        <w:tc>
          <w:tcPr>
            <w:tcW w:w="1703" w:type="dxa"/>
            <w:tcBorders>
              <w:left w:val="single" w:sz="18" w:space="0" w:color="auto"/>
            </w:tcBorders>
            <w:noWrap/>
            <w:vAlign w:val="center"/>
          </w:tcPr>
          <w:p w14:paraId="58A48B88" w14:textId="5C969A4E"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3.646</w:t>
            </w:r>
          </w:p>
        </w:tc>
        <w:tc>
          <w:tcPr>
            <w:tcW w:w="1703" w:type="dxa"/>
            <w:noWrap/>
            <w:vAlign w:val="center"/>
          </w:tcPr>
          <w:p w14:paraId="3B89BED1" w14:textId="18AA80E7"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3.642</w:t>
            </w:r>
          </w:p>
        </w:tc>
        <w:tc>
          <w:tcPr>
            <w:tcW w:w="1703" w:type="dxa"/>
            <w:noWrap/>
            <w:vAlign w:val="center"/>
          </w:tcPr>
          <w:p w14:paraId="2E6A2CAC" w14:textId="601FCAE0"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-1.886</w:t>
            </w:r>
          </w:p>
        </w:tc>
        <w:tc>
          <w:tcPr>
            <w:tcW w:w="1703" w:type="dxa"/>
            <w:noWrap/>
            <w:vAlign w:val="center"/>
          </w:tcPr>
          <w:p w14:paraId="3A4086AB" w14:textId="3EB6CC9D"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6.744</w:t>
            </w:r>
          </w:p>
        </w:tc>
        <w:tc>
          <w:tcPr>
            <w:tcW w:w="1703" w:type="dxa"/>
            <w:tcBorders>
              <w:right w:val="single" w:sz="18" w:space="0" w:color="auto"/>
            </w:tcBorders>
            <w:noWrap/>
            <w:vAlign w:val="center"/>
          </w:tcPr>
          <w:p w14:paraId="587B3333" w14:textId="05D489B1"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0.857</w:t>
            </w:r>
          </w:p>
        </w:tc>
        <w:tc>
          <w:tcPr>
            <w:tcW w:w="1703" w:type="dxa"/>
            <w:tcBorders>
              <w:right w:val="single" w:sz="18" w:space="0" w:color="auto"/>
            </w:tcBorders>
            <w:vAlign w:val="center"/>
          </w:tcPr>
          <w:p w14:paraId="096806A5" w14:textId="6BB7AE62"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4FA58367" w14:textId="77777777" w:rsidTr="00641E58">
        <w:trPr>
          <w:trHeight w:val="360"/>
        </w:trPr>
        <w:tc>
          <w:tcPr>
            <w:tcW w:w="1962" w:type="dxa"/>
            <w:vMerge/>
            <w:tcBorders>
              <w:left w:val="single" w:sz="18" w:space="0" w:color="auto"/>
              <w:right w:val="single" w:sz="18" w:space="0" w:color="auto"/>
            </w:tcBorders>
            <w:noWrap/>
            <w:vAlign w:val="center"/>
          </w:tcPr>
          <w:p w14:paraId="58F26574"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662AF6B8" w14:textId="1BC760DC"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fusiform volume</w:t>
            </w:r>
          </w:p>
        </w:tc>
        <w:tc>
          <w:tcPr>
            <w:tcW w:w="1703" w:type="dxa"/>
            <w:tcBorders>
              <w:left w:val="single" w:sz="18" w:space="0" w:color="auto"/>
            </w:tcBorders>
            <w:noWrap/>
            <w:vAlign w:val="center"/>
          </w:tcPr>
          <w:p w14:paraId="1947DA0C" w14:textId="45B2F8EF"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4.830</w:t>
            </w:r>
          </w:p>
        </w:tc>
        <w:tc>
          <w:tcPr>
            <w:tcW w:w="1703" w:type="dxa"/>
            <w:noWrap/>
            <w:vAlign w:val="center"/>
          </w:tcPr>
          <w:p w14:paraId="7484B2BB" w14:textId="7E04B40C"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4.821</w:t>
            </w:r>
          </w:p>
        </w:tc>
        <w:tc>
          <w:tcPr>
            <w:tcW w:w="1703" w:type="dxa"/>
            <w:noWrap/>
            <w:vAlign w:val="center"/>
          </w:tcPr>
          <w:p w14:paraId="21C9AEDD" w14:textId="157C3EA7"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-0.220</w:t>
            </w:r>
          </w:p>
        </w:tc>
        <w:tc>
          <w:tcPr>
            <w:tcW w:w="1703" w:type="dxa"/>
            <w:noWrap/>
            <w:vAlign w:val="center"/>
          </w:tcPr>
          <w:p w14:paraId="514622BC" w14:textId="5A7C3DBF"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8.109</w:t>
            </w:r>
          </w:p>
        </w:tc>
        <w:tc>
          <w:tcPr>
            <w:tcW w:w="1703" w:type="dxa"/>
            <w:tcBorders>
              <w:right w:val="single" w:sz="18" w:space="0" w:color="auto"/>
            </w:tcBorders>
            <w:noWrap/>
            <w:vAlign w:val="center"/>
          </w:tcPr>
          <w:p w14:paraId="0AAF66F5" w14:textId="6B59A140"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0.</w:t>
            </w:r>
            <w:r w:rsidR="002A49F3" w:rsidRPr="00641E58">
              <w:rPr>
                <w:rFonts w:ascii="Times New Roman" w:hAnsi="Times New Roman" w:cs="Times New Roman"/>
                <w:sz w:val="22"/>
              </w:rPr>
              <w:t>960</w:t>
            </w:r>
          </w:p>
        </w:tc>
        <w:tc>
          <w:tcPr>
            <w:tcW w:w="1703" w:type="dxa"/>
            <w:tcBorders>
              <w:right w:val="single" w:sz="18" w:space="0" w:color="auto"/>
            </w:tcBorders>
            <w:vAlign w:val="center"/>
          </w:tcPr>
          <w:p w14:paraId="060D849F" w14:textId="1F2FCA21"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15AD4F1E" w14:textId="77777777" w:rsidTr="00641E58">
        <w:trPr>
          <w:trHeight w:val="360"/>
        </w:trPr>
        <w:tc>
          <w:tcPr>
            <w:tcW w:w="1962" w:type="dxa"/>
            <w:vMerge/>
            <w:tcBorders>
              <w:left w:val="single" w:sz="18" w:space="0" w:color="auto"/>
              <w:right w:val="single" w:sz="18" w:space="0" w:color="auto"/>
            </w:tcBorders>
            <w:noWrap/>
            <w:vAlign w:val="center"/>
          </w:tcPr>
          <w:p w14:paraId="65223E56"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6DBE44F4" w14:textId="0E97C448"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parahippocampal volume</w:t>
            </w:r>
          </w:p>
        </w:tc>
        <w:tc>
          <w:tcPr>
            <w:tcW w:w="1703" w:type="dxa"/>
            <w:tcBorders>
              <w:left w:val="single" w:sz="18" w:space="0" w:color="auto"/>
            </w:tcBorders>
            <w:noWrap/>
            <w:vAlign w:val="center"/>
          </w:tcPr>
          <w:p w14:paraId="37682B12" w14:textId="688BFE6C"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2.619</w:t>
            </w:r>
          </w:p>
        </w:tc>
        <w:tc>
          <w:tcPr>
            <w:tcW w:w="1703" w:type="dxa"/>
            <w:noWrap/>
            <w:vAlign w:val="center"/>
          </w:tcPr>
          <w:p w14:paraId="324910B4" w14:textId="5DAC5DE8"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2.596</w:t>
            </w:r>
          </w:p>
        </w:tc>
        <w:tc>
          <w:tcPr>
            <w:tcW w:w="1703" w:type="dxa"/>
            <w:noWrap/>
            <w:vAlign w:val="center"/>
          </w:tcPr>
          <w:p w14:paraId="3812A7F3" w14:textId="389B83F8"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-1.650</w:t>
            </w:r>
          </w:p>
        </w:tc>
        <w:tc>
          <w:tcPr>
            <w:tcW w:w="1703" w:type="dxa"/>
            <w:noWrap/>
            <w:vAlign w:val="center"/>
          </w:tcPr>
          <w:p w14:paraId="3EC1F7F5" w14:textId="4122902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6.457</w:t>
            </w:r>
          </w:p>
        </w:tc>
        <w:tc>
          <w:tcPr>
            <w:tcW w:w="1703" w:type="dxa"/>
            <w:tcBorders>
              <w:right w:val="single" w:sz="18" w:space="0" w:color="auto"/>
            </w:tcBorders>
            <w:noWrap/>
            <w:vAlign w:val="center"/>
          </w:tcPr>
          <w:p w14:paraId="32525450" w14:textId="6600A71E"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0.644</w:t>
            </w:r>
          </w:p>
        </w:tc>
        <w:tc>
          <w:tcPr>
            <w:tcW w:w="1703" w:type="dxa"/>
            <w:tcBorders>
              <w:right w:val="single" w:sz="18" w:space="0" w:color="auto"/>
            </w:tcBorders>
            <w:vAlign w:val="center"/>
          </w:tcPr>
          <w:p w14:paraId="1B794088" w14:textId="5CF5D8EA"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3B24AF7E" w14:textId="77777777" w:rsidTr="00641E58">
        <w:trPr>
          <w:trHeight w:val="360"/>
        </w:trPr>
        <w:tc>
          <w:tcPr>
            <w:tcW w:w="1962" w:type="dxa"/>
            <w:vMerge/>
            <w:tcBorders>
              <w:left w:val="single" w:sz="18" w:space="0" w:color="auto"/>
              <w:right w:val="single" w:sz="18" w:space="0" w:color="auto"/>
            </w:tcBorders>
            <w:noWrap/>
            <w:vAlign w:val="center"/>
          </w:tcPr>
          <w:p w14:paraId="57C56CF6"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4BF1F168" w14:textId="71A5EBCC"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pars opercularis volume</w:t>
            </w:r>
          </w:p>
        </w:tc>
        <w:tc>
          <w:tcPr>
            <w:tcW w:w="1703" w:type="dxa"/>
            <w:tcBorders>
              <w:left w:val="single" w:sz="18" w:space="0" w:color="auto"/>
            </w:tcBorders>
            <w:noWrap/>
            <w:vAlign w:val="center"/>
          </w:tcPr>
          <w:p w14:paraId="1BC70D08" w14:textId="4218154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4.904</w:t>
            </w:r>
          </w:p>
        </w:tc>
        <w:tc>
          <w:tcPr>
            <w:tcW w:w="1703" w:type="dxa"/>
            <w:noWrap/>
            <w:vAlign w:val="center"/>
          </w:tcPr>
          <w:p w14:paraId="3E4BB51D" w14:textId="30F4DD12"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4.939</w:t>
            </w:r>
          </w:p>
        </w:tc>
        <w:tc>
          <w:tcPr>
            <w:tcW w:w="1703" w:type="dxa"/>
            <w:noWrap/>
            <w:vAlign w:val="center"/>
          </w:tcPr>
          <w:p w14:paraId="796FDEC4" w14:textId="3CD1CFAF"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-2.184</w:t>
            </w:r>
          </w:p>
        </w:tc>
        <w:tc>
          <w:tcPr>
            <w:tcW w:w="1703" w:type="dxa"/>
            <w:noWrap/>
            <w:vAlign w:val="center"/>
          </w:tcPr>
          <w:p w14:paraId="53C1FF1C" w14:textId="581945BD"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8.229</w:t>
            </w:r>
          </w:p>
        </w:tc>
        <w:tc>
          <w:tcPr>
            <w:tcW w:w="1703" w:type="dxa"/>
            <w:tcBorders>
              <w:right w:val="single" w:sz="18" w:space="0" w:color="auto"/>
            </w:tcBorders>
            <w:noWrap/>
            <w:vAlign w:val="center"/>
          </w:tcPr>
          <w:p w14:paraId="5464C364" w14:textId="5C954358"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0.969</w:t>
            </w:r>
          </w:p>
        </w:tc>
        <w:tc>
          <w:tcPr>
            <w:tcW w:w="1703" w:type="dxa"/>
            <w:tcBorders>
              <w:right w:val="single" w:sz="18" w:space="0" w:color="auto"/>
            </w:tcBorders>
            <w:vAlign w:val="center"/>
          </w:tcPr>
          <w:p w14:paraId="38A8B496" w14:textId="1B0C790B"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17E9AC19" w14:textId="77777777" w:rsidTr="00641E58">
        <w:trPr>
          <w:trHeight w:val="360"/>
        </w:trPr>
        <w:tc>
          <w:tcPr>
            <w:tcW w:w="1962" w:type="dxa"/>
            <w:vMerge/>
            <w:tcBorders>
              <w:left w:val="single" w:sz="18" w:space="0" w:color="auto"/>
              <w:right w:val="single" w:sz="18" w:space="0" w:color="auto"/>
            </w:tcBorders>
            <w:noWrap/>
            <w:vAlign w:val="center"/>
          </w:tcPr>
          <w:p w14:paraId="6D958E14"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1D788DFA" w14:textId="2AD0DEF7"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caudate volume</w:t>
            </w:r>
          </w:p>
        </w:tc>
        <w:tc>
          <w:tcPr>
            <w:tcW w:w="1703" w:type="dxa"/>
            <w:tcBorders>
              <w:left w:val="single" w:sz="18" w:space="0" w:color="auto"/>
            </w:tcBorders>
            <w:noWrap/>
            <w:vAlign w:val="center"/>
          </w:tcPr>
          <w:p w14:paraId="34EB7B46" w14:textId="65455F1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2.941</w:t>
            </w:r>
          </w:p>
        </w:tc>
        <w:tc>
          <w:tcPr>
            <w:tcW w:w="1703" w:type="dxa"/>
            <w:noWrap/>
            <w:vAlign w:val="center"/>
          </w:tcPr>
          <w:p w14:paraId="48E502E6" w14:textId="315D99D9"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2.911</w:t>
            </w:r>
          </w:p>
        </w:tc>
        <w:tc>
          <w:tcPr>
            <w:tcW w:w="1703" w:type="dxa"/>
            <w:noWrap/>
            <w:vAlign w:val="center"/>
          </w:tcPr>
          <w:p w14:paraId="14ACFC90" w14:textId="6EE3DEEA"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-1.467</w:t>
            </w:r>
          </w:p>
        </w:tc>
        <w:tc>
          <w:tcPr>
            <w:tcW w:w="1703" w:type="dxa"/>
            <w:noWrap/>
            <w:vAlign w:val="center"/>
          </w:tcPr>
          <w:p w14:paraId="4B61CCF8" w14:textId="36EBA2FB"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6.777</w:t>
            </w:r>
          </w:p>
        </w:tc>
        <w:tc>
          <w:tcPr>
            <w:tcW w:w="1703" w:type="dxa"/>
            <w:tcBorders>
              <w:right w:val="single" w:sz="18" w:space="0" w:color="auto"/>
            </w:tcBorders>
            <w:noWrap/>
            <w:vAlign w:val="center"/>
          </w:tcPr>
          <w:p w14:paraId="020129D4" w14:textId="08D84749"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0.703</w:t>
            </w:r>
          </w:p>
        </w:tc>
        <w:tc>
          <w:tcPr>
            <w:tcW w:w="1703" w:type="dxa"/>
            <w:tcBorders>
              <w:right w:val="single" w:sz="18" w:space="0" w:color="auto"/>
            </w:tcBorders>
            <w:vAlign w:val="center"/>
          </w:tcPr>
          <w:p w14:paraId="01AE546E" w14:textId="09F2679F"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5E7357BF" w14:textId="77777777" w:rsidTr="00641E58">
        <w:trPr>
          <w:trHeight w:val="360"/>
        </w:trPr>
        <w:tc>
          <w:tcPr>
            <w:tcW w:w="1962" w:type="dxa"/>
            <w:vMerge/>
            <w:tcBorders>
              <w:left w:val="single" w:sz="18" w:space="0" w:color="auto"/>
              <w:right w:val="single" w:sz="18" w:space="0" w:color="auto"/>
            </w:tcBorders>
            <w:noWrap/>
            <w:vAlign w:val="center"/>
          </w:tcPr>
          <w:p w14:paraId="15D699EC"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64DBA994" w14:textId="5F356801"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Total grey matter volume</w:t>
            </w:r>
          </w:p>
        </w:tc>
        <w:tc>
          <w:tcPr>
            <w:tcW w:w="1703" w:type="dxa"/>
            <w:tcBorders>
              <w:left w:val="single" w:sz="18" w:space="0" w:color="auto"/>
            </w:tcBorders>
            <w:noWrap/>
            <w:vAlign w:val="center"/>
          </w:tcPr>
          <w:p w14:paraId="5A059178" w14:textId="6C3375A9"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5.226</w:t>
            </w:r>
          </w:p>
        </w:tc>
        <w:tc>
          <w:tcPr>
            <w:tcW w:w="1703" w:type="dxa"/>
            <w:noWrap/>
            <w:vAlign w:val="center"/>
          </w:tcPr>
          <w:p w14:paraId="22AA885B" w14:textId="0D35D2CD"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5.237</w:t>
            </w:r>
          </w:p>
        </w:tc>
        <w:tc>
          <w:tcPr>
            <w:tcW w:w="1703" w:type="dxa"/>
            <w:noWrap/>
            <w:vAlign w:val="center"/>
          </w:tcPr>
          <w:p w14:paraId="033DC3C9" w14:textId="64E4C66E"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-0.895</w:t>
            </w:r>
          </w:p>
        </w:tc>
        <w:tc>
          <w:tcPr>
            <w:tcW w:w="1703" w:type="dxa"/>
            <w:noWrap/>
            <w:vAlign w:val="center"/>
          </w:tcPr>
          <w:p w14:paraId="738C9663" w14:textId="379D6080"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8.808</w:t>
            </w:r>
          </w:p>
        </w:tc>
        <w:tc>
          <w:tcPr>
            <w:tcW w:w="1703" w:type="dxa"/>
            <w:tcBorders>
              <w:right w:val="single" w:sz="18" w:space="0" w:color="auto"/>
            </w:tcBorders>
            <w:noWrap/>
            <w:vAlign w:val="center"/>
          </w:tcPr>
          <w:p w14:paraId="73723FC9" w14:textId="2B8BCF9D"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0.977</w:t>
            </w:r>
          </w:p>
        </w:tc>
        <w:tc>
          <w:tcPr>
            <w:tcW w:w="1703" w:type="dxa"/>
            <w:tcBorders>
              <w:right w:val="single" w:sz="18" w:space="0" w:color="auto"/>
            </w:tcBorders>
            <w:vAlign w:val="center"/>
          </w:tcPr>
          <w:p w14:paraId="0106017A" w14:textId="4F8B8A3F"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B627D8" w:rsidRPr="003B2EBC" w14:paraId="354B89F0" w14:textId="77777777" w:rsidTr="00641E58">
        <w:trPr>
          <w:trHeight w:val="360"/>
        </w:trPr>
        <w:tc>
          <w:tcPr>
            <w:tcW w:w="1962" w:type="dxa"/>
            <w:vMerge/>
            <w:tcBorders>
              <w:left w:val="single" w:sz="18" w:space="0" w:color="auto"/>
              <w:right w:val="single" w:sz="18" w:space="0" w:color="auto"/>
            </w:tcBorders>
            <w:noWrap/>
            <w:vAlign w:val="center"/>
          </w:tcPr>
          <w:p w14:paraId="0546FB05" w14:textId="77777777" w:rsidR="00B627D8" w:rsidRPr="003B2EBC" w:rsidRDefault="00B627D8"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F18934F" w14:textId="619E7C8F"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Right Temporal pole white matter</w:t>
            </w:r>
          </w:p>
        </w:tc>
        <w:tc>
          <w:tcPr>
            <w:tcW w:w="1703" w:type="dxa"/>
            <w:tcBorders>
              <w:left w:val="single" w:sz="18" w:space="0" w:color="auto"/>
            </w:tcBorders>
            <w:noWrap/>
            <w:vAlign w:val="center"/>
          </w:tcPr>
          <w:p w14:paraId="3CD802C9" w14:textId="2DA88DF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6.748</w:t>
            </w:r>
          </w:p>
        </w:tc>
        <w:tc>
          <w:tcPr>
            <w:tcW w:w="1703" w:type="dxa"/>
            <w:noWrap/>
            <w:vAlign w:val="center"/>
          </w:tcPr>
          <w:p w14:paraId="45EF9EA1" w14:textId="365AB444"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6.804</w:t>
            </w:r>
          </w:p>
        </w:tc>
        <w:tc>
          <w:tcPr>
            <w:tcW w:w="1703" w:type="dxa"/>
            <w:noWrap/>
            <w:vAlign w:val="center"/>
          </w:tcPr>
          <w:p w14:paraId="14A55684" w14:textId="50C25A63"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0.408</w:t>
            </w:r>
          </w:p>
        </w:tc>
        <w:tc>
          <w:tcPr>
            <w:tcW w:w="1703" w:type="dxa"/>
            <w:noWrap/>
            <w:vAlign w:val="center"/>
          </w:tcPr>
          <w:p w14:paraId="25F4B922" w14:textId="4B125EF5" w:rsidR="00B627D8"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9.862</w:t>
            </w:r>
          </w:p>
        </w:tc>
        <w:tc>
          <w:tcPr>
            <w:tcW w:w="1703" w:type="dxa"/>
            <w:tcBorders>
              <w:right w:val="single" w:sz="18" w:space="0" w:color="auto"/>
            </w:tcBorders>
            <w:noWrap/>
            <w:vAlign w:val="center"/>
          </w:tcPr>
          <w:p w14:paraId="386F0327" w14:textId="1AD1B26D" w:rsidR="00B627D8"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0.987</w:t>
            </w:r>
          </w:p>
        </w:tc>
        <w:tc>
          <w:tcPr>
            <w:tcW w:w="1703" w:type="dxa"/>
            <w:tcBorders>
              <w:right w:val="single" w:sz="18" w:space="0" w:color="auto"/>
            </w:tcBorders>
            <w:vAlign w:val="center"/>
          </w:tcPr>
          <w:p w14:paraId="15D8B2AE" w14:textId="761A4020" w:rsidR="00B627D8" w:rsidRPr="003B2EBC" w:rsidRDefault="00B627D8" w:rsidP="00523499">
            <w:pPr>
              <w:jc w:val="center"/>
              <w:rPr>
                <w:rFonts w:ascii="Times New Roman" w:hAnsi="Times New Roman" w:cs="Times New Roman"/>
                <w:sz w:val="22"/>
              </w:rPr>
            </w:pPr>
            <w:r w:rsidRPr="003B2EBC">
              <w:rPr>
                <w:rFonts w:ascii="Times New Roman" w:hAnsi="Times New Roman" w:cs="Times New Roman"/>
                <w:sz w:val="22"/>
              </w:rPr>
              <w:t>Confirmed</w:t>
            </w:r>
          </w:p>
        </w:tc>
      </w:tr>
      <w:tr w:rsidR="003B2EBC" w:rsidRPr="003B2EBC" w14:paraId="247C6E75" w14:textId="77777777" w:rsidTr="00641E58">
        <w:trPr>
          <w:trHeight w:val="360"/>
        </w:trPr>
        <w:tc>
          <w:tcPr>
            <w:tcW w:w="1962" w:type="dxa"/>
            <w:vMerge w:val="restart"/>
            <w:tcBorders>
              <w:left w:val="single" w:sz="18" w:space="0" w:color="auto"/>
              <w:right w:val="single" w:sz="18" w:space="0" w:color="auto"/>
            </w:tcBorders>
            <w:noWrap/>
            <w:vAlign w:val="center"/>
          </w:tcPr>
          <w:p w14:paraId="13EA671A" w14:textId="6D34B264" w:rsidR="003B2EBC" w:rsidRPr="00184E28" w:rsidRDefault="003B2EBC" w:rsidP="00B627D8">
            <w:pPr>
              <w:jc w:val="center"/>
              <w:rPr>
                <w:rFonts w:ascii="Times New Roman" w:hAnsi="Times New Roman" w:cs="Times New Roman"/>
                <w:b/>
                <w:bCs/>
                <w:sz w:val="22"/>
              </w:rPr>
            </w:pPr>
            <w:r w:rsidRPr="00184E28">
              <w:rPr>
                <w:rFonts w:ascii="Times New Roman" w:hAnsi="Times New Roman" w:cs="Times New Roman"/>
                <w:b/>
                <w:bCs/>
                <w:sz w:val="22"/>
              </w:rPr>
              <w:t>MID task fMRI</w:t>
            </w:r>
          </w:p>
        </w:tc>
        <w:tc>
          <w:tcPr>
            <w:tcW w:w="2824" w:type="dxa"/>
            <w:tcBorders>
              <w:left w:val="single" w:sz="18" w:space="0" w:color="auto"/>
              <w:right w:val="single" w:sz="18" w:space="0" w:color="auto"/>
            </w:tcBorders>
            <w:vAlign w:val="center"/>
          </w:tcPr>
          <w:p w14:paraId="22821EE6" w14:textId="5F1BD2D1" w:rsidR="003B2EBC" w:rsidRPr="00184E28" w:rsidRDefault="003B2EBC" w:rsidP="00523499">
            <w:pPr>
              <w:jc w:val="center"/>
              <w:rPr>
                <w:rFonts w:ascii="Times New Roman" w:hAnsi="Times New Roman" w:cs="Times New Roman"/>
                <w:sz w:val="22"/>
              </w:rPr>
            </w:pPr>
            <w:r w:rsidRPr="00184E28">
              <w:rPr>
                <w:rFonts w:ascii="Times New Roman" w:hAnsi="Times New Roman" w:cs="Times New Roman"/>
                <w:sz w:val="22"/>
              </w:rPr>
              <w:t>Left precentral (mean beta: any reward vs neutral)</w:t>
            </w:r>
          </w:p>
        </w:tc>
        <w:tc>
          <w:tcPr>
            <w:tcW w:w="1703" w:type="dxa"/>
            <w:tcBorders>
              <w:left w:val="single" w:sz="18" w:space="0" w:color="auto"/>
            </w:tcBorders>
            <w:noWrap/>
            <w:vAlign w:val="center"/>
          </w:tcPr>
          <w:p w14:paraId="74E817D9" w14:textId="79B6B5C5"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8.542</w:t>
            </w:r>
          </w:p>
        </w:tc>
        <w:tc>
          <w:tcPr>
            <w:tcW w:w="1703" w:type="dxa"/>
            <w:noWrap/>
            <w:vAlign w:val="center"/>
          </w:tcPr>
          <w:p w14:paraId="06E7C5D0" w14:textId="71682CEA"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8.546</w:t>
            </w:r>
          </w:p>
        </w:tc>
        <w:tc>
          <w:tcPr>
            <w:tcW w:w="1703" w:type="dxa"/>
            <w:noWrap/>
            <w:vAlign w:val="center"/>
          </w:tcPr>
          <w:p w14:paraId="049C7849" w14:textId="44901201"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-0.835</w:t>
            </w:r>
          </w:p>
        </w:tc>
        <w:tc>
          <w:tcPr>
            <w:tcW w:w="1703" w:type="dxa"/>
            <w:noWrap/>
            <w:vAlign w:val="center"/>
          </w:tcPr>
          <w:p w14:paraId="01BF3315" w14:textId="660F9A16"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12.054</w:t>
            </w:r>
          </w:p>
        </w:tc>
        <w:tc>
          <w:tcPr>
            <w:tcW w:w="1703" w:type="dxa"/>
            <w:tcBorders>
              <w:right w:val="single" w:sz="18" w:space="0" w:color="auto"/>
            </w:tcBorders>
            <w:noWrap/>
            <w:vAlign w:val="center"/>
          </w:tcPr>
          <w:p w14:paraId="1F1766B3" w14:textId="7F972324" w:rsidR="003B2EBC" w:rsidRPr="00184E28" w:rsidRDefault="002A49F3" w:rsidP="00523499">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5FCBB21A" w14:textId="3C9CBD6B" w:rsidR="003B2EBC" w:rsidRPr="00184E28" w:rsidRDefault="003B2EBC" w:rsidP="00523499">
            <w:pPr>
              <w:jc w:val="center"/>
              <w:rPr>
                <w:rFonts w:ascii="Times New Roman" w:hAnsi="Times New Roman" w:cs="Times New Roman"/>
                <w:sz w:val="22"/>
              </w:rPr>
            </w:pPr>
            <w:r w:rsidRPr="00184E28">
              <w:rPr>
                <w:rFonts w:ascii="Times New Roman" w:hAnsi="Times New Roman" w:cs="Times New Roman"/>
                <w:sz w:val="22"/>
              </w:rPr>
              <w:t>Confirmed</w:t>
            </w:r>
          </w:p>
        </w:tc>
      </w:tr>
      <w:tr w:rsidR="003B2EBC" w:rsidRPr="003B2EBC" w14:paraId="5F79ABFB" w14:textId="77777777" w:rsidTr="00641E58">
        <w:trPr>
          <w:trHeight w:val="360"/>
        </w:trPr>
        <w:tc>
          <w:tcPr>
            <w:tcW w:w="1962" w:type="dxa"/>
            <w:vMerge/>
            <w:tcBorders>
              <w:left w:val="single" w:sz="18" w:space="0" w:color="auto"/>
              <w:right w:val="single" w:sz="18" w:space="0" w:color="auto"/>
            </w:tcBorders>
            <w:noWrap/>
            <w:vAlign w:val="center"/>
          </w:tcPr>
          <w:p w14:paraId="45823220"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2EC9C234" w14:textId="49738161" w:rsidR="003B2EBC" w:rsidRPr="00184E28" w:rsidRDefault="003B2EBC" w:rsidP="00523499">
            <w:pPr>
              <w:jc w:val="center"/>
              <w:rPr>
                <w:rFonts w:ascii="Times New Roman" w:hAnsi="Times New Roman" w:cs="Times New Roman"/>
                <w:sz w:val="22"/>
              </w:rPr>
            </w:pPr>
            <w:r w:rsidRPr="00184E28">
              <w:rPr>
                <w:rFonts w:ascii="Times New Roman" w:hAnsi="Times New Roman" w:cs="Times New Roman"/>
                <w:sz w:val="22"/>
              </w:rPr>
              <w:t>Left supramarginal (mean beta: any reward vs neutral)</w:t>
            </w:r>
          </w:p>
        </w:tc>
        <w:tc>
          <w:tcPr>
            <w:tcW w:w="1703" w:type="dxa"/>
            <w:tcBorders>
              <w:left w:val="single" w:sz="18" w:space="0" w:color="auto"/>
            </w:tcBorders>
            <w:noWrap/>
            <w:vAlign w:val="center"/>
          </w:tcPr>
          <w:p w14:paraId="0D2C10CC" w14:textId="642C2485"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8.795</w:t>
            </w:r>
          </w:p>
        </w:tc>
        <w:tc>
          <w:tcPr>
            <w:tcW w:w="1703" w:type="dxa"/>
            <w:noWrap/>
            <w:vAlign w:val="center"/>
          </w:tcPr>
          <w:p w14:paraId="6E8D15A8" w14:textId="0C81F9AE"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8.818</w:t>
            </w:r>
          </w:p>
        </w:tc>
        <w:tc>
          <w:tcPr>
            <w:tcW w:w="1703" w:type="dxa"/>
            <w:noWrap/>
            <w:vAlign w:val="center"/>
          </w:tcPr>
          <w:p w14:paraId="3584CD09" w14:textId="7154493F"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-0.407</w:t>
            </w:r>
          </w:p>
        </w:tc>
        <w:tc>
          <w:tcPr>
            <w:tcW w:w="1703" w:type="dxa"/>
            <w:noWrap/>
            <w:vAlign w:val="center"/>
          </w:tcPr>
          <w:p w14:paraId="42BAA79D" w14:textId="498AE933" w:rsidR="003B2EBC" w:rsidRPr="00184E28"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13.136</w:t>
            </w:r>
          </w:p>
        </w:tc>
        <w:tc>
          <w:tcPr>
            <w:tcW w:w="1703" w:type="dxa"/>
            <w:tcBorders>
              <w:right w:val="single" w:sz="18" w:space="0" w:color="auto"/>
            </w:tcBorders>
            <w:noWrap/>
            <w:vAlign w:val="center"/>
          </w:tcPr>
          <w:p w14:paraId="0DBD079B" w14:textId="71213858" w:rsidR="003B2EBC" w:rsidRPr="00184E28" w:rsidRDefault="002A49F3" w:rsidP="00523499">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27D9896C" w14:textId="706E28E9" w:rsidR="003B2EBC" w:rsidRPr="00184E28" w:rsidRDefault="003B2EBC" w:rsidP="00523499">
            <w:pPr>
              <w:jc w:val="center"/>
              <w:rPr>
                <w:rFonts w:ascii="Times New Roman" w:hAnsi="Times New Roman" w:cs="Times New Roman"/>
                <w:sz w:val="22"/>
              </w:rPr>
            </w:pPr>
            <w:r w:rsidRPr="00184E28">
              <w:rPr>
                <w:rFonts w:ascii="Times New Roman" w:hAnsi="Times New Roman" w:cs="Times New Roman"/>
                <w:sz w:val="22"/>
              </w:rPr>
              <w:t>Confirmed</w:t>
            </w:r>
          </w:p>
        </w:tc>
      </w:tr>
      <w:tr w:rsidR="003B2EBC" w:rsidRPr="003B2EBC" w14:paraId="0F7DFE9C" w14:textId="77777777" w:rsidTr="00641E58">
        <w:trPr>
          <w:trHeight w:val="360"/>
        </w:trPr>
        <w:tc>
          <w:tcPr>
            <w:tcW w:w="1962" w:type="dxa"/>
            <w:vMerge/>
            <w:tcBorders>
              <w:left w:val="single" w:sz="18" w:space="0" w:color="auto"/>
              <w:right w:val="single" w:sz="18" w:space="0" w:color="auto"/>
            </w:tcBorders>
            <w:noWrap/>
            <w:vAlign w:val="center"/>
          </w:tcPr>
          <w:p w14:paraId="5C92AAE7"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1B34766" w14:textId="6F373DD4"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 xml:space="preserve">Right posterior cingulate (mean </w:t>
            </w:r>
            <w:r w:rsidRPr="00184E28">
              <w:rPr>
                <w:rFonts w:ascii="Times New Roman" w:hAnsi="Times New Roman" w:cs="Times New Roman"/>
              </w:rPr>
              <w:lastRenderedPageBreak/>
              <w:t>beta: any reward vs neutral)</w:t>
            </w:r>
          </w:p>
        </w:tc>
        <w:tc>
          <w:tcPr>
            <w:tcW w:w="1703" w:type="dxa"/>
            <w:tcBorders>
              <w:left w:val="single" w:sz="18" w:space="0" w:color="auto"/>
            </w:tcBorders>
            <w:noWrap/>
            <w:vAlign w:val="center"/>
          </w:tcPr>
          <w:p w14:paraId="55C6C19C" w14:textId="227B7A9C"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lastRenderedPageBreak/>
              <w:t>10.082</w:t>
            </w:r>
          </w:p>
        </w:tc>
        <w:tc>
          <w:tcPr>
            <w:tcW w:w="1703" w:type="dxa"/>
            <w:noWrap/>
            <w:vAlign w:val="center"/>
          </w:tcPr>
          <w:p w14:paraId="44FE684C" w14:textId="761B8936"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10.104</w:t>
            </w:r>
          </w:p>
        </w:tc>
        <w:tc>
          <w:tcPr>
            <w:tcW w:w="1703" w:type="dxa"/>
            <w:noWrap/>
            <w:vAlign w:val="center"/>
          </w:tcPr>
          <w:p w14:paraId="6EF4084B" w14:textId="196BD4F4"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-0.002</w:t>
            </w:r>
          </w:p>
        </w:tc>
        <w:tc>
          <w:tcPr>
            <w:tcW w:w="1703" w:type="dxa"/>
            <w:noWrap/>
            <w:vAlign w:val="center"/>
          </w:tcPr>
          <w:p w14:paraId="22EF1989" w14:textId="58D563B0"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13.946</w:t>
            </w:r>
          </w:p>
        </w:tc>
        <w:tc>
          <w:tcPr>
            <w:tcW w:w="1703" w:type="dxa"/>
            <w:tcBorders>
              <w:right w:val="single" w:sz="18" w:space="0" w:color="auto"/>
            </w:tcBorders>
            <w:noWrap/>
            <w:vAlign w:val="center"/>
          </w:tcPr>
          <w:p w14:paraId="49B37303" w14:textId="0D5E48FB"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0450168E" w14:textId="6F46C2CD"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43C60968" w14:textId="77777777" w:rsidTr="00641E58">
        <w:trPr>
          <w:trHeight w:val="360"/>
        </w:trPr>
        <w:tc>
          <w:tcPr>
            <w:tcW w:w="1962" w:type="dxa"/>
            <w:vMerge/>
            <w:tcBorders>
              <w:left w:val="single" w:sz="18" w:space="0" w:color="auto"/>
              <w:right w:val="single" w:sz="18" w:space="0" w:color="auto"/>
            </w:tcBorders>
            <w:noWrap/>
            <w:vAlign w:val="center"/>
          </w:tcPr>
          <w:p w14:paraId="587A0068"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B6E8CC4" w14:textId="354BD4D1"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Left transverse temporal (mean beta: large reward vs neutral)</w:t>
            </w:r>
          </w:p>
        </w:tc>
        <w:tc>
          <w:tcPr>
            <w:tcW w:w="1703" w:type="dxa"/>
            <w:tcBorders>
              <w:left w:val="single" w:sz="18" w:space="0" w:color="auto"/>
            </w:tcBorders>
            <w:noWrap/>
            <w:vAlign w:val="center"/>
          </w:tcPr>
          <w:p w14:paraId="3B1B2620" w14:textId="75228A31"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4.030</w:t>
            </w:r>
          </w:p>
        </w:tc>
        <w:tc>
          <w:tcPr>
            <w:tcW w:w="1703" w:type="dxa"/>
            <w:noWrap/>
            <w:vAlign w:val="center"/>
          </w:tcPr>
          <w:p w14:paraId="1B927B2F" w14:textId="491C5ECE"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4.046</w:t>
            </w:r>
          </w:p>
        </w:tc>
        <w:tc>
          <w:tcPr>
            <w:tcW w:w="1703" w:type="dxa"/>
            <w:noWrap/>
            <w:vAlign w:val="center"/>
          </w:tcPr>
          <w:p w14:paraId="5D8C8095" w14:textId="606DD8FB"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-1.268</w:t>
            </w:r>
          </w:p>
        </w:tc>
        <w:tc>
          <w:tcPr>
            <w:tcW w:w="1703" w:type="dxa"/>
            <w:noWrap/>
            <w:vAlign w:val="center"/>
          </w:tcPr>
          <w:p w14:paraId="722DAB0B" w14:textId="7129EE58"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7.737</w:t>
            </w:r>
          </w:p>
        </w:tc>
        <w:tc>
          <w:tcPr>
            <w:tcW w:w="1703" w:type="dxa"/>
            <w:tcBorders>
              <w:right w:val="single" w:sz="18" w:space="0" w:color="auto"/>
            </w:tcBorders>
            <w:noWrap/>
            <w:vAlign w:val="center"/>
          </w:tcPr>
          <w:p w14:paraId="5D07B9CF" w14:textId="70A9AC03"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0.901</w:t>
            </w:r>
          </w:p>
        </w:tc>
        <w:tc>
          <w:tcPr>
            <w:tcW w:w="1703" w:type="dxa"/>
            <w:tcBorders>
              <w:right w:val="single" w:sz="18" w:space="0" w:color="auto"/>
            </w:tcBorders>
            <w:vAlign w:val="center"/>
          </w:tcPr>
          <w:p w14:paraId="0C701AEF" w14:textId="620CD323"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42930784" w14:textId="77777777" w:rsidTr="00641E58">
        <w:trPr>
          <w:trHeight w:val="360"/>
        </w:trPr>
        <w:tc>
          <w:tcPr>
            <w:tcW w:w="1962" w:type="dxa"/>
            <w:vMerge/>
            <w:tcBorders>
              <w:left w:val="single" w:sz="18" w:space="0" w:color="auto"/>
              <w:right w:val="single" w:sz="18" w:space="0" w:color="auto"/>
            </w:tcBorders>
            <w:noWrap/>
            <w:vAlign w:val="center"/>
          </w:tcPr>
          <w:p w14:paraId="3CA8F445"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38AFDBA6" w14:textId="393037DC"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Left supramarginal (mean beta: small reward vs neutral)</w:t>
            </w:r>
          </w:p>
        </w:tc>
        <w:tc>
          <w:tcPr>
            <w:tcW w:w="1703" w:type="dxa"/>
            <w:tcBorders>
              <w:left w:val="single" w:sz="18" w:space="0" w:color="auto"/>
            </w:tcBorders>
            <w:noWrap/>
            <w:vAlign w:val="center"/>
          </w:tcPr>
          <w:p w14:paraId="4D8A4E50" w14:textId="3838EDA5"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7.297</w:t>
            </w:r>
          </w:p>
        </w:tc>
        <w:tc>
          <w:tcPr>
            <w:tcW w:w="1703" w:type="dxa"/>
            <w:noWrap/>
            <w:vAlign w:val="center"/>
          </w:tcPr>
          <w:p w14:paraId="4DEB3930" w14:textId="7B01A4D6"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7.319</w:t>
            </w:r>
          </w:p>
        </w:tc>
        <w:tc>
          <w:tcPr>
            <w:tcW w:w="1703" w:type="dxa"/>
            <w:noWrap/>
            <w:vAlign w:val="center"/>
          </w:tcPr>
          <w:p w14:paraId="53FDD661" w14:textId="091D940A"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0.857</w:t>
            </w:r>
          </w:p>
        </w:tc>
        <w:tc>
          <w:tcPr>
            <w:tcW w:w="1703" w:type="dxa"/>
            <w:noWrap/>
            <w:vAlign w:val="center"/>
          </w:tcPr>
          <w:p w14:paraId="4C162F50" w14:textId="4EC5057F"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11.480</w:t>
            </w:r>
          </w:p>
        </w:tc>
        <w:tc>
          <w:tcPr>
            <w:tcW w:w="1703" w:type="dxa"/>
            <w:tcBorders>
              <w:right w:val="single" w:sz="18" w:space="0" w:color="auto"/>
            </w:tcBorders>
            <w:noWrap/>
            <w:vAlign w:val="center"/>
          </w:tcPr>
          <w:p w14:paraId="0A21F55F" w14:textId="7770A603"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53CEE0CD" w14:textId="4A589219"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303E1EFC" w14:textId="77777777" w:rsidTr="00641E58">
        <w:trPr>
          <w:trHeight w:val="360"/>
        </w:trPr>
        <w:tc>
          <w:tcPr>
            <w:tcW w:w="1962" w:type="dxa"/>
            <w:vMerge/>
            <w:tcBorders>
              <w:left w:val="single" w:sz="18" w:space="0" w:color="auto"/>
              <w:right w:val="single" w:sz="18" w:space="0" w:color="auto"/>
            </w:tcBorders>
            <w:noWrap/>
            <w:vAlign w:val="center"/>
          </w:tcPr>
          <w:p w14:paraId="5CABAF23"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416AB751" w14:textId="452BDA6B"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Left superior temporal (mean beta: large loss vs neutral)</w:t>
            </w:r>
          </w:p>
        </w:tc>
        <w:tc>
          <w:tcPr>
            <w:tcW w:w="1703" w:type="dxa"/>
            <w:tcBorders>
              <w:left w:val="single" w:sz="18" w:space="0" w:color="auto"/>
            </w:tcBorders>
            <w:noWrap/>
            <w:vAlign w:val="center"/>
          </w:tcPr>
          <w:p w14:paraId="360783F4" w14:textId="379DA8DE"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2.781</w:t>
            </w:r>
          </w:p>
        </w:tc>
        <w:tc>
          <w:tcPr>
            <w:tcW w:w="1703" w:type="dxa"/>
            <w:noWrap/>
            <w:vAlign w:val="center"/>
          </w:tcPr>
          <w:p w14:paraId="595E0633" w14:textId="36641627"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2.782</w:t>
            </w:r>
          </w:p>
        </w:tc>
        <w:tc>
          <w:tcPr>
            <w:tcW w:w="1703" w:type="dxa"/>
            <w:noWrap/>
            <w:vAlign w:val="center"/>
          </w:tcPr>
          <w:p w14:paraId="0720B536" w14:textId="38B2B747"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-1.255</w:t>
            </w:r>
          </w:p>
        </w:tc>
        <w:tc>
          <w:tcPr>
            <w:tcW w:w="1703" w:type="dxa"/>
            <w:noWrap/>
            <w:vAlign w:val="center"/>
          </w:tcPr>
          <w:p w14:paraId="0CD49490" w14:textId="3B2DE1DB"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6.827</w:t>
            </w:r>
          </w:p>
        </w:tc>
        <w:tc>
          <w:tcPr>
            <w:tcW w:w="1703" w:type="dxa"/>
            <w:tcBorders>
              <w:right w:val="single" w:sz="18" w:space="0" w:color="auto"/>
            </w:tcBorders>
            <w:noWrap/>
            <w:vAlign w:val="center"/>
          </w:tcPr>
          <w:p w14:paraId="525417C7" w14:textId="6A3E57D6"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0.683</w:t>
            </w:r>
          </w:p>
        </w:tc>
        <w:tc>
          <w:tcPr>
            <w:tcW w:w="1703" w:type="dxa"/>
            <w:tcBorders>
              <w:right w:val="single" w:sz="18" w:space="0" w:color="auto"/>
            </w:tcBorders>
            <w:vAlign w:val="center"/>
          </w:tcPr>
          <w:p w14:paraId="7F21015C" w14:textId="6933CD56"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584D4703" w14:textId="77777777" w:rsidTr="00641E58">
        <w:trPr>
          <w:trHeight w:val="360"/>
        </w:trPr>
        <w:tc>
          <w:tcPr>
            <w:tcW w:w="1962" w:type="dxa"/>
            <w:vMerge/>
            <w:tcBorders>
              <w:left w:val="single" w:sz="18" w:space="0" w:color="auto"/>
              <w:right w:val="single" w:sz="18" w:space="0" w:color="auto"/>
            </w:tcBorders>
            <w:noWrap/>
            <w:vAlign w:val="center"/>
          </w:tcPr>
          <w:p w14:paraId="51A28EE7"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64510836" w14:textId="3E670859"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Right insula (mean beta: small loss vs neutral)</w:t>
            </w:r>
          </w:p>
        </w:tc>
        <w:tc>
          <w:tcPr>
            <w:tcW w:w="1703" w:type="dxa"/>
            <w:tcBorders>
              <w:left w:val="single" w:sz="18" w:space="0" w:color="auto"/>
            </w:tcBorders>
            <w:noWrap/>
            <w:vAlign w:val="center"/>
          </w:tcPr>
          <w:p w14:paraId="13B4E6B9" w14:textId="74BC9F4E"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3.419</w:t>
            </w:r>
          </w:p>
        </w:tc>
        <w:tc>
          <w:tcPr>
            <w:tcW w:w="1703" w:type="dxa"/>
            <w:noWrap/>
            <w:vAlign w:val="center"/>
          </w:tcPr>
          <w:p w14:paraId="1E03F84A" w14:textId="03386921"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3.437</w:t>
            </w:r>
          </w:p>
        </w:tc>
        <w:tc>
          <w:tcPr>
            <w:tcW w:w="1703" w:type="dxa"/>
            <w:noWrap/>
            <w:vAlign w:val="center"/>
          </w:tcPr>
          <w:p w14:paraId="1958E163" w14:textId="2625B8C8"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-1.186</w:t>
            </w:r>
          </w:p>
        </w:tc>
        <w:tc>
          <w:tcPr>
            <w:tcW w:w="1703" w:type="dxa"/>
            <w:noWrap/>
            <w:vAlign w:val="center"/>
          </w:tcPr>
          <w:p w14:paraId="01CB56C7" w14:textId="102EA76E"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7.658</w:t>
            </w:r>
          </w:p>
        </w:tc>
        <w:tc>
          <w:tcPr>
            <w:tcW w:w="1703" w:type="dxa"/>
            <w:tcBorders>
              <w:right w:val="single" w:sz="18" w:space="0" w:color="auto"/>
            </w:tcBorders>
            <w:noWrap/>
            <w:vAlign w:val="center"/>
          </w:tcPr>
          <w:p w14:paraId="70CCD287" w14:textId="68D9D81D"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0.826</w:t>
            </w:r>
          </w:p>
        </w:tc>
        <w:tc>
          <w:tcPr>
            <w:tcW w:w="1703" w:type="dxa"/>
            <w:tcBorders>
              <w:right w:val="single" w:sz="18" w:space="0" w:color="auto"/>
            </w:tcBorders>
            <w:vAlign w:val="center"/>
          </w:tcPr>
          <w:p w14:paraId="7CB574C3" w14:textId="18284316"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5E18B665" w14:textId="77777777" w:rsidTr="00641E58">
        <w:trPr>
          <w:trHeight w:val="360"/>
        </w:trPr>
        <w:tc>
          <w:tcPr>
            <w:tcW w:w="1962" w:type="dxa"/>
            <w:vMerge/>
            <w:tcBorders>
              <w:left w:val="single" w:sz="18" w:space="0" w:color="auto"/>
              <w:right w:val="single" w:sz="18" w:space="0" w:color="auto"/>
            </w:tcBorders>
            <w:noWrap/>
            <w:vAlign w:val="center"/>
          </w:tcPr>
          <w:p w14:paraId="554935C2"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74A04810" w14:textId="11B81122"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Left thalamus proper (mean beta: any reward vs neutral)</w:t>
            </w:r>
          </w:p>
        </w:tc>
        <w:tc>
          <w:tcPr>
            <w:tcW w:w="1703" w:type="dxa"/>
            <w:tcBorders>
              <w:left w:val="single" w:sz="18" w:space="0" w:color="auto"/>
            </w:tcBorders>
            <w:noWrap/>
            <w:vAlign w:val="center"/>
          </w:tcPr>
          <w:p w14:paraId="43F97FEE" w14:textId="0844B05F"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7.081</w:t>
            </w:r>
          </w:p>
        </w:tc>
        <w:tc>
          <w:tcPr>
            <w:tcW w:w="1703" w:type="dxa"/>
            <w:noWrap/>
            <w:vAlign w:val="center"/>
          </w:tcPr>
          <w:p w14:paraId="55AD9983" w14:textId="4E2EEC33"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7.078</w:t>
            </w:r>
          </w:p>
        </w:tc>
        <w:tc>
          <w:tcPr>
            <w:tcW w:w="1703" w:type="dxa"/>
            <w:noWrap/>
            <w:vAlign w:val="center"/>
          </w:tcPr>
          <w:p w14:paraId="7FE71E70" w14:textId="79284980"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-0.079</w:t>
            </w:r>
          </w:p>
        </w:tc>
        <w:tc>
          <w:tcPr>
            <w:tcW w:w="1703" w:type="dxa"/>
            <w:noWrap/>
            <w:vAlign w:val="center"/>
          </w:tcPr>
          <w:p w14:paraId="6087A572" w14:textId="19989FB3"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11.137</w:t>
            </w:r>
          </w:p>
        </w:tc>
        <w:tc>
          <w:tcPr>
            <w:tcW w:w="1703" w:type="dxa"/>
            <w:tcBorders>
              <w:right w:val="single" w:sz="18" w:space="0" w:color="auto"/>
            </w:tcBorders>
            <w:noWrap/>
            <w:vAlign w:val="center"/>
          </w:tcPr>
          <w:p w14:paraId="4EE302DF" w14:textId="0F335499"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75F1F389" w14:textId="60F1D683"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r w:rsidR="003B2EBC" w:rsidRPr="003B2EBC" w14:paraId="371FC271" w14:textId="77777777" w:rsidTr="00641E58">
        <w:trPr>
          <w:trHeight w:val="360"/>
        </w:trPr>
        <w:tc>
          <w:tcPr>
            <w:tcW w:w="1962" w:type="dxa"/>
            <w:vMerge/>
            <w:tcBorders>
              <w:left w:val="single" w:sz="18" w:space="0" w:color="auto"/>
              <w:right w:val="single" w:sz="18" w:space="0" w:color="auto"/>
            </w:tcBorders>
            <w:noWrap/>
            <w:vAlign w:val="center"/>
          </w:tcPr>
          <w:p w14:paraId="6760B050" w14:textId="77777777" w:rsidR="003B2EBC" w:rsidRPr="003B2EBC" w:rsidRDefault="003B2EBC" w:rsidP="00523499">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358E314" w14:textId="5D75EDD0"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Right ventral diencephalon (mean beta: small loss vs neutral)</w:t>
            </w:r>
          </w:p>
        </w:tc>
        <w:tc>
          <w:tcPr>
            <w:tcW w:w="1703" w:type="dxa"/>
            <w:tcBorders>
              <w:left w:val="single" w:sz="18" w:space="0" w:color="auto"/>
            </w:tcBorders>
            <w:noWrap/>
            <w:vAlign w:val="center"/>
          </w:tcPr>
          <w:p w14:paraId="040C2CF8" w14:textId="3F411865"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4.407</w:t>
            </w:r>
          </w:p>
        </w:tc>
        <w:tc>
          <w:tcPr>
            <w:tcW w:w="1703" w:type="dxa"/>
            <w:noWrap/>
            <w:vAlign w:val="center"/>
          </w:tcPr>
          <w:p w14:paraId="6225CA22" w14:textId="3F51B7FA"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4.397</w:t>
            </w:r>
          </w:p>
        </w:tc>
        <w:tc>
          <w:tcPr>
            <w:tcW w:w="1703" w:type="dxa"/>
            <w:noWrap/>
            <w:vAlign w:val="center"/>
          </w:tcPr>
          <w:p w14:paraId="5EC8625A" w14:textId="3D0BD121"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-1.777</w:t>
            </w:r>
          </w:p>
        </w:tc>
        <w:tc>
          <w:tcPr>
            <w:tcW w:w="1703" w:type="dxa"/>
            <w:noWrap/>
            <w:vAlign w:val="center"/>
          </w:tcPr>
          <w:p w14:paraId="4871F508" w14:textId="0962BAA1" w:rsidR="003B2EBC" w:rsidRPr="003B2EBC" w:rsidRDefault="002A49F3" w:rsidP="00523499">
            <w:pPr>
              <w:jc w:val="center"/>
              <w:rPr>
                <w:rFonts w:ascii="Times New Roman" w:hAnsi="Times New Roman" w:cs="Times New Roman"/>
                <w:color w:val="000000"/>
                <w:sz w:val="22"/>
              </w:rPr>
            </w:pPr>
            <w:r w:rsidRPr="00641E58">
              <w:rPr>
                <w:rFonts w:ascii="Times New Roman" w:hAnsi="Times New Roman" w:cs="Times New Roman"/>
                <w:sz w:val="22"/>
              </w:rPr>
              <w:t>9.689</w:t>
            </w:r>
          </w:p>
        </w:tc>
        <w:tc>
          <w:tcPr>
            <w:tcW w:w="1703" w:type="dxa"/>
            <w:tcBorders>
              <w:right w:val="single" w:sz="18" w:space="0" w:color="auto"/>
            </w:tcBorders>
            <w:noWrap/>
            <w:vAlign w:val="center"/>
          </w:tcPr>
          <w:p w14:paraId="56D201AE" w14:textId="2B9E6B96" w:rsidR="003B2EBC" w:rsidRPr="003B2EBC" w:rsidRDefault="002A49F3" w:rsidP="00523499">
            <w:pPr>
              <w:jc w:val="center"/>
              <w:rPr>
                <w:rFonts w:ascii="Times New Roman" w:hAnsi="Times New Roman" w:cs="Times New Roman"/>
                <w:sz w:val="22"/>
              </w:rPr>
            </w:pPr>
            <w:r w:rsidRPr="00641E58">
              <w:rPr>
                <w:rFonts w:ascii="Times New Roman" w:hAnsi="Times New Roman" w:cs="Times New Roman"/>
                <w:sz w:val="22"/>
              </w:rPr>
              <w:t>0.939</w:t>
            </w:r>
          </w:p>
        </w:tc>
        <w:tc>
          <w:tcPr>
            <w:tcW w:w="1703" w:type="dxa"/>
            <w:tcBorders>
              <w:right w:val="single" w:sz="18" w:space="0" w:color="auto"/>
            </w:tcBorders>
            <w:vAlign w:val="center"/>
          </w:tcPr>
          <w:p w14:paraId="51975EE1" w14:textId="5D251290" w:rsidR="003B2EBC" w:rsidRPr="003B2EBC" w:rsidRDefault="003B2EBC" w:rsidP="00523499">
            <w:pPr>
              <w:jc w:val="center"/>
              <w:rPr>
                <w:rFonts w:ascii="Times New Roman" w:hAnsi="Times New Roman" w:cs="Times New Roman"/>
                <w:sz w:val="22"/>
              </w:rPr>
            </w:pPr>
            <w:r w:rsidRPr="00184E28">
              <w:rPr>
                <w:rFonts w:ascii="Times New Roman" w:hAnsi="Times New Roman" w:cs="Times New Roman"/>
              </w:rPr>
              <w:t>Confirmed</w:t>
            </w:r>
          </w:p>
        </w:tc>
      </w:tr>
    </w:tbl>
    <w:p w14:paraId="2970FFD3" w14:textId="77777777" w:rsidR="00DE0672" w:rsidRPr="003B2EBC" w:rsidRDefault="00DE0672" w:rsidP="0037476F">
      <w:pPr>
        <w:spacing w:line="480" w:lineRule="auto"/>
        <w:rPr>
          <w:rFonts w:ascii="Times New Roman" w:hAnsi="Times New Roman" w:cs="Times New Roman"/>
          <w:sz w:val="24"/>
          <w:szCs w:val="24"/>
        </w:rPr>
      </w:pPr>
    </w:p>
    <w:p w14:paraId="0804D62B" w14:textId="77777777" w:rsidR="00AD47F0" w:rsidRPr="00D740E3" w:rsidRDefault="00AD47F0" w:rsidP="00AD47F0">
      <w:pPr>
        <w:spacing w:line="480" w:lineRule="auto"/>
        <w:rPr>
          <w:rFonts w:ascii="Times New Roman" w:hAnsi="Times New Roman" w:cs="Times New Roman"/>
          <w:sz w:val="24"/>
          <w:szCs w:val="24"/>
        </w:rPr>
      </w:pPr>
    </w:p>
    <w:p w14:paraId="3B1612B6" w14:textId="77777777" w:rsidR="00AD47F0" w:rsidRDefault="00AD47F0" w:rsidP="00F543C3">
      <w:pPr>
        <w:spacing w:line="480" w:lineRule="auto"/>
        <w:rPr>
          <w:rFonts w:ascii="Times New Roman" w:hAnsi="Times New Roman" w:cs="Times New Roman"/>
          <w:sz w:val="24"/>
          <w:szCs w:val="24"/>
        </w:rPr>
      </w:pPr>
    </w:p>
    <w:p w14:paraId="649DCE22" w14:textId="77777777" w:rsidR="00FB19A7" w:rsidRPr="00FB19A7" w:rsidRDefault="00FB19A7" w:rsidP="00F543C3">
      <w:pPr>
        <w:spacing w:line="480" w:lineRule="auto"/>
        <w:rPr>
          <w:rFonts w:ascii="Times New Roman" w:hAnsi="Times New Roman" w:cs="Times New Roman"/>
          <w:sz w:val="24"/>
          <w:szCs w:val="24"/>
        </w:rPr>
      </w:pPr>
    </w:p>
    <w:p w14:paraId="6DF0F2F2" w14:textId="598D1706" w:rsidR="001E624C" w:rsidRPr="00DC0B20" w:rsidRDefault="001E624C" w:rsidP="001E624C">
      <w:pPr>
        <w:spacing w:line="480" w:lineRule="auto"/>
        <w:rPr>
          <w:rFonts w:ascii="Times New Roman" w:hAnsi="Times New Roman" w:cs="Times New Roman"/>
          <w:b/>
          <w:bCs/>
          <w:sz w:val="24"/>
          <w:szCs w:val="24"/>
        </w:rPr>
      </w:pPr>
      <w:r w:rsidRPr="00DC0B20">
        <w:rPr>
          <w:rFonts w:ascii="Times New Roman" w:hAnsi="Times New Roman" w:cs="Times New Roman"/>
          <w:b/>
          <w:bCs/>
          <w:sz w:val="24"/>
          <w:szCs w:val="24"/>
        </w:rPr>
        <w:t>Mediation Analysis</w:t>
      </w:r>
    </w:p>
    <w:p w14:paraId="52AADDA4" w14:textId="7B032483" w:rsidR="00176AC5" w:rsidRPr="00A0181F" w:rsidRDefault="00176AC5" w:rsidP="00176AC5">
      <w:pPr>
        <w:spacing w:line="480" w:lineRule="auto"/>
        <w:ind w:firstLine="405"/>
        <w:rPr>
          <w:rFonts w:ascii="Times New Roman" w:eastAsia="Times New Roman" w:hAnsi="Times New Roman" w:cs="Times New Roman"/>
          <w:sz w:val="24"/>
          <w:szCs w:val="24"/>
        </w:rPr>
      </w:pPr>
      <w:r w:rsidRPr="00A0181F">
        <w:rPr>
          <w:rFonts w:ascii="Times New Roman" w:eastAsia="Times New Roman" w:hAnsi="Times New Roman" w:cs="Times New Roman"/>
          <w:sz w:val="24"/>
          <w:szCs w:val="24"/>
        </w:rPr>
        <w:t xml:space="preserve">To test the role of delay discounting as a mediator between ADI and PLEs, we also used a linear mediation analysis. By utilizing </w:t>
      </w:r>
      <w:r w:rsidRPr="00A0181F">
        <w:rPr>
          <w:rFonts w:ascii="Times New Roman" w:eastAsia="Times New Roman" w:hAnsi="Times New Roman" w:cs="Times New Roman"/>
          <w:i/>
          <w:iCs/>
          <w:sz w:val="24"/>
          <w:szCs w:val="24"/>
        </w:rPr>
        <w:t>mediation</w:t>
      </w:r>
      <w:r w:rsidRPr="00A0181F">
        <w:rPr>
          <w:rFonts w:ascii="Times New Roman" w:eastAsia="Times New Roman" w:hAnsi="Times New Roman" w:cs="Times New Roman"/>
          <w:i/>
          <w:sz w:val="24"/>
          <w:szCs w:val="24"/>
        </w:rPr>
        <w:t xml:space="preserve"> </w:t>
      </w:r>
      <w:r w:rsidRPr="00A0181F">
        <w:rPr>
          <w:rFonts w:ascii="Times New Roman" w:eastAsia="Times New Roman" w:hAnsi="Times New Roman" w:cs="Times New Roman"/>
          <w:sz w:val="24"/>
          <w:szCs w:val="24"/>
        </w:rPr>
        <w:t>package</w:t>
      </w:r>
      <w:r w:rsidR="00027B1E">
        <w:rPr>
          <w:rFonts w:ascii="Times New Roman" w:eastAsia="Times New Roman" w:hAnsi="Times New Roman" w:cs="Times New Roman"/>
          <w:sz w:val="24"/>
          <w:szCs w:val="24"/>
          <w:vertAlign w:val="superscript"/>
        </w:rPr>
        <w:t>7</w:t>
      </w:r>
      <w:r w:rsidRPr="00A0181F">
        <w:rPr>
          <w:rFonts w:ascii="Times New Roman" w:eastAsia="Times New Roman" w:hAnsi="Times New Roman" w:cs="Times New Roman"/>
          <w:i/>
          <w:iCs/>
          <w:sz w:val="24"/>
          <w:szCs w:val="24"/>
        </w:rPr>
        <w:t xml:space="preserve"> </w:t>
      </w:r>
      <w:r w:rsidRPr="00A0181F">
        <w:rPr>
          <w:rFonts w:ascii="Times New Roman" w:eastAsia="Times New Roman" w:hAnsi="Times New Roman" w:cs="Times New Roman"/>
          <w:sz w:val="24"/>
          <w:szCs w:val="24"/>
        </w:rPr>
        <w:t xml:space="preserve">in R, we conducted causal mediation analysis by decomposing local average treatment effect (LATE) into local average causal mediation effect (LACME) and </w:t>
      </w:r>
      <w:r w:rsidRPr="00A0181F">
        <w:rPr>
          <w:rFonts w:ascii="Times New Roman" w:eastAsia="Times New Roman" w:hAnsi="Times New Roman" w:cs="Times New Roman"/>
          <w:sz w:val="24"/>
          <w:szCs w:val="24"/>
        </w:rPr>
        <w:lastRenderedPageBreak/>
        <w:t xml:space="preserve">local average natural direct effect (LANDE). In order to control unobserved confounding bias, </w:t>
      </w:r>
      <w:r w:rsidRPr="00A0181F">
        <w:rPr>
          <w:rFonts w:ascii="Times New Roman" w:eastAsia="Times New Roman" w:hAnsi="Times New Roman" w:cs="Times New Roman"/>
          <w:i/>
          <w:iCs/>
          <w:sz w:val="24"/>
          <w:szCs w:val="24"/>
        </w:rPr>
        <w:t>ivmediate</w:t>
      </w:r>
      <w:r w:rsidRPr="00A0181F">
        <w:rPr>
          <w:rFonts w:ascii="Times New Roman" w:eastAsia="Times New Roman" w:hAnsi="Times New Roman" w:cs="Times New Roman"/>
          <w:sz w:val="24"/>
          <w:szCs w:val="24"/>
        </w:rPr>
        <w:t xml:space="preserve"> function was utilized to incorporate the instrument variable in the causal mediation analysis. In this analysis, ADI and delay discounting were transformed as a binary variable (i.e., above or below mean). </w:t>
      </w:r>
    </w:p>
    <w:p w14:paraId="0F9C1E93" w14:textId="0D735A3E" w:rsidR="001E624C" w:rsidRPr="00176AC5" w:rsidRDefault="001E624C" w:rsidP="00984C5B">
      <w:pPr>
        <w:spacing w:line="480" w:lineRule="auto"/>
        <w:rPr>
          <w:rFonts w:ascii="Times New Roman" w:hAnsi="Times New Roman" w:cs="Times New Roman"/>
          <w:sz w:val="24"/>
          <w:szCs w:val="24"/>
        </w:rPr>
      </w:pPr>
    </w:p>
    <w:p w14:paraId="1D59BF83" w14:textId="4AE94BAC" w:rsidR="00984C5B" w:rsidRPr="006113C7" w:rsidRDefault="00C1365D" w:rsidP="00027B1E">
      <w:pPr>
        <w:spacing w:line="480" w:lineRule="auto"/>
        <w:ind w:firstLine="405"/>
        <w:rPr>
          <w:rFonts w:ascii="Times New Roman" w:hAnsi="Times New Roman" w:cs="Times New Roman"/>
          <w:sz w:val="24"/>
          <w:szCs w:val="24"/>
        </w:rPr>
      </w:pPr>
      <w:r>
        <w:rPr>
          <w:rFonts w:ascii="Times New Roman" w:hAnsi="Times New Roman" w:cs="Times New Roman"/>
          <w:b/>
          <w:sz w:val="24"/>
          <w:szCs w:val="24"/>
        </w:rPr>
        <w:t xml:space="preserve">Supplementary </w:t>
      </w:r>
      <w:r w:rsidR="00984C5B" w:rsidRPr="00C06644">
        <w:rPr>
          <w:rFonts w:ascii="Times New Roman" w:hAnsi="Times New Roman" w:cs="Times New Roman" w:hint="eastAsia"/>
          <w:b/>
          <w:sz w:val="24"/>
          <w:szCs w:val="24"/>
        </w:rPr>
        <w:t>T</w:t>
      </w:r>
      <w:r w:rsidR="00984C5B" w:rsidRPr="00C06644">
        <w:rPr>
          <w:rFonts w:ascii="Times New Roman" w:hAnsi="Times New Roman" w:cs="Times New Roman"/>
          <w:b/>
          <w:sz w:val="24"/>
          <w:szCs w:val="24"/>
        </w:rPr>
        <w:t xml:space="preserve">able </w:t>
      </w:r>
      <w:r>
        <w:rPr>
          <w:rFonts w:ascii="Times New Roman" w:hAnsi="Times New Roman" w:cs="Times New Roman"/>
          <w:b/>
          <w:sz w:val="24"/>
          <w:szCs w:val="24"/>
        </w:rPr>
        <w:t>5</w:t>
      </w:r>
      <w:r w:rsidR="00984C5B" w:rsidRPr="00C06644">
        <w:rPr>
          <w:rFonts w:ascii="Times New Roman" w:hAnsi="Times New Roman" w:cs="Times New Roman"/>
          <w:b/>
          <w:sz w:val="24"/>
          <w:szCs w:val="24"/>
        </w:rPr>
        <w:t>. Results of conventional linear IV mediation</w:t>
      </w:r>
      <w:r w:rsidR="00984C5B" w:rsidRPr="00C06644">
        <w:rPr>
          <w:rFonts w:ascii="Times New Roman" w:hAnsi="Times New Roman" w:cs="Times New Roman"/>
          <w:sz w:val="24"/>
          <w:szCs w:val="24"/>
        </w:rPr>
        <w:t xml:space="preserve">. </w:t>
      </w:r>
      <w:r w:rsidR="00027B1E" w:rsidRPr="00A0181F">
        <w:rPr>
          <w:rFonts w:ascii="Times New Roman" w:eastAsia="Times New Roman" w:hAnsi="Times New Roman" w:cs="Times New Roman"/>
          <w:sz w:val="24"/>
          <w:szCs w:val="24"/>
        </w:rPr>
        <w:t>LACME represents the average hypothetical change in the outcome among compliers when the mediator is changed from the value under the treatment status to the control status while the treatment variable is fixed. LANDE represents the average hypothetical change in the outcome among compliers when the treatment variable is changed from the treatment status to the control status while the mediator is fixed.</w:t>
      </w:r>
    </w:p>
    <w:tbl>
      <w:tblPr>
        <w:tblStyle w:val="TableGrid"/>
        <w:tblW w:w="0" w:type="auto"/>
        <w:tblLayout w:type="fixed"/>
        <w:tblLook w:val="06A0" w:firstRow="1" w:lastRow="0" w:firstColumn="1" w:lastColumn="0" w:noHBand="1" w:noVBand="1"/>
      </w:tblPr>
      <w:tblGrid>
        <w:gridCol w:w="3003"/>
        <w:gridCol w:w="3003"/>
        <w:gridCol w:w="3003"/>
        <w:gridCol w:w="3003"/>
        <w:gridCol w:w="3003"/>
      </w:tblGrid>
      <w:tr w:rsidR="001E624C" w:rsidRPr="007C2DD2" w14:paraId="2B099689" w14:textId="77777777" w:rsidTr="00437351">
        <w:tc>
          <w:tcPr>
            <w:tcW w:w="3003" w:type="dxa"/>
            <w:tcBorders>
              <w:top w:val="single" w:sz="18" w:space="0" w:color="auto"/>
              <w:left w:val="single" w:sz="18" w:space="0" w:color="auto"/>
              <w:bottom w:val="single" w:sz="18" w:space="0" w:color="auto"/>
              <w:right w:val="single" w:sz="18" w:space="0" w:color="auto"/>
            </w:tcBorders>
            <w:vAlign w:val="center"/>
          </w:tcPr>
          <w:p w14:paraId="734DB747" w14:textId="77777777" w:rsidR="001E624C" w:rsidRPr="00437351" w:rsidRDefault="001E624C" w:rsidP="00437351">
            <w:pPr>
              <w:jc w:val="center"/>
              <w:rPr>
                <w:rFonts w:ascii="Times New Roman" w:eastAsia="Times New Roman" w:hAnsi="Times New Roman" w:cs="Times New Roman"/>
                <w:sz w:val="22"/>
              </w:rPr>
            </w:pPr>
          </w:p>
        </w:tc>
        <w:tc>
          <w:tcPr>
            <w:tcW w:w="3003" w:type="dxa"/>
            <w:tcBorders>
              <w:top w:val="single" w:sz="18" w:space="0" w:color="auto"/>
              <w:left w:val="single" w:sz="18" w:space="0" w:color="auto"/>
              <w:bottom w:val="single" w:sz="18" w:space="0" w:color="auto"/>
              <w:right w:val="single" w:sz="18" w:space="0" w:color="auto"/>
            </w:tcBorders>
            <w:vAlign w:val="center"/>
          </w:tcPr>
          <w:p w14:paraId="077D22BF" w14:textId="72DD6623" w:rsidR="001E624C" w:rsidRPr="00437351" w:rsidRDefault="001E624C" w:rsidP="00437351">
            <w:pPr>
              <w:jc w:val="center"/>
              <w:rPr>
                <w:rFonts w:ascii="Times New Roman" w:eastAsia="Times New Roman" w:hAnsi="Times New Roman" w:cs="Times New Roman"/>
                <w:sz w:val="22"/>
              </w:rPr>
            </w:pPr>
          </w:p>
        </w:tc>
        <w:tc>
          <w:tcPr>
            <w:tcW w:w="3003" w:type="dxa"/>
            <w:tcBorders>
              <w:top w:val="single" w:sz="18" w:space="0" w:color="auto"/>
              <w:left w:val="single" w:sz="18" w:space="0" w:color="auto"/>
              <w:bottom w:val="single" w:sz="18" w:space="0" w:color="auto"/>
              <w:right w:val="single" w:sz="12" w:space="0" w:color="000000" w:themeColor="text1"/>
            </w:tcBorders>
            <w:vAlign w:val="center"/>
          </w:tcPr>
          <w:p w14:paraId="66AAA7EA" w14:textId="77777777" w:rsidR="001E624C" w:rsidRPr="007C2DD2" w:rsidRDefault="001E624C" w:rsidP="00437351">
            <w:pPr>
              <w:jc w:val="center"/>
              <w:rPr>
                <w:rFonts w:ascii="Times New Roman" w:hAnsi="Times New Roman" w:cs="Times New Roman"/>
                <w:b/>
                <w:bCs/>
                <w:sz w:val="24"/>
                <w:szCs w:val="24"/>
              </w:rPr>
            </w:pPr>
            <w:r w:rsidRPr="007C2DD2">
              <w:rPr>
                <w:rFonts w:ascii="Times New Roman" w:hAnsi="Times New Roman" w:cs="Times New Roman"/>
                <w:b/>
                <w:bCs/>
                <w:sz w:val="24"/>
                <w:szCs w:val="24"/>
              </w:rPr>
              <w:t>Estimate</w:t>
            </w:r>
          </w:p>
        </w:tc>
        <w:tc>
          <w:tcPr>
            <w:tcW w:w="3003" w:type="dxa"/>
            <w:tcBorders>
              <w:top w:val="single" w:sz="18" w:space="0" w:color="auto"/>
              <w:left w:val="single" w:sz="12" w:space="0" w:color="000000" w:themeColor="text1"/>
              <w:bottom w:val="single" w:sz="18" w:space="0" w:color="auto"/>
              <w:right w:val="single" w:sz="12" w:space="0" w:color="000000" w:themeColor="text1"/>
            </w:tcBorders>
            <w:vAlign w:val="center"/>
          </w:tcPr>
          <w:p w14:paraId="3BF8B47E" w14:textId="77777777" w:rsidR="001E624C" w:rsidRPr="007C2DD2" w:rsidRDefault="001E624C" w:rsidP="00437351">
            <w:pPr>
              <w:jc w:val="center"/>
              <w:rPr>
                <w:rFonts w:ascii="Times New Roman" w:hAnsi="Times New Roman" w:cs="Times New Roman"/>
                <w:b/>
                <w:bCs/>
                <w:sz w:val="24"/>
                <w:szCs w:val="24"/>
              </w:rPr>
            </w:pPr>
            <w:r w:rsidRPr="007C2DD2">
              <w:rPr>
                <w:rFonts w:ascii="Times New Roman" w:hAnsi="Times New Roman" w:cs="Times New Roman"/>
                <w:b/>
                <w:bCs/>
                <w:sz w:val="24"/>
                <w:szCs w:val="24"/>
              </w:rPr>
              <w:t>95% Lower CI</w:t>
            </w:r>
          </w:p>
        </w:tc>
        <w:tc>
          <w:tcPr>
            <w:tcW w:w="3003" w:type="dxa"/>
            <w:tcBorders>
              <w:top w:val="single" w:sz="18" w:space="0" w:color="auto"/>
              <w:left w:val="single" w:sz="12" w:space="0" w:color="000000" w:themeColor="text1"/>
              <w:bottom w:val="single" w:sz="18" w:space="0" w:color="auto"/>
              <w:right w:val="single" w:sz="18" w:space="0" w:color="auto"/>
            </w:tcBorders>
            <w:vAlign w:val="center"/>
          </w:tcPr>
          <w:p w14:paraId="4F31229C" w14:textId="77777777" w:rsidR="001E624C" w:rsidRPr="007C2DD2" w:rsidRDefault="001E624C" w:rsidP="00437351">
            <w:pPr>
              <w:jc w:val="center"/>
              <w:rPr>
                <w:rFonts w:ascii="Times New Roman" w:hAnsi="Times New Roman" w:cs="Times New Roman"/>
                <w:b/>
                <w:bCs/>
                <w:sz w:val="24"/>
                <w:szCs w:val="24"/>
              </w:rPr>
            </w:pPr>
            <w:r w:rsidRPr="007C2DD2">
              <w:rPr>
                <w:rFonts w:ascii="Times New Roman" w:hAnsi="Times New Roman" w:cs="Times New Roman"/>
                <w:b/>
                <w:bCs/>
                <w:sz w:val="24"/>
                <w:szCs w:val="24"/>
              </w:rPr>
              <w:t>95% Upper CI</w:t>
            </w:r>
          </w:p>
        </w:tc>
      </w:tr>
      <w:tr w:rsidR="00437351" w:rsidRPr="007C2DD2" w14:paraId="2FAC3D36" w14:textId="77777777" w:rsidTr="00437351">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5211D749" w14:textId="0C0787B1"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Distress Score </w:t>
            </w:r>
            <w:r w:rsidRPr="00437351">
              <w:rPr>
                <w:rFonts w:ascii="Times New Roman" w:eastAsia="Times New Roman" w:hAnsi="Times New Roman" w:cs="Times New Roman"/>
                <w:b/>
                <w:bCs/>
                <w:sz w:val="22"/>
              </w:rPr>
              <w:t>PLE</w:t>
            </w:r>
          </w:p>
          <w:p w14:paraId="29E0D3C6" w14:textId="711BC999"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(1-year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312909C7"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18" w:space="0" w:color="auto"/>
              <w:left w:val="single" w:sz="18" w:space="0" w:color="auto"/>
              <w:bottom w:val="single" w:sz="8" w:space="0" w:color="auto"/>
              <w:right w:val="single" w:sz="8" w:space="0" w:color="auto"/>
            </w:tcBorders>
            <w:vAlign w:val="center"/>
          </w:tcPr>
          <w:p w14:paraId="0E68EFA3" w14:textId="17ED55C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-6.929E-06</w:t>
            </w:r>
          </w:p>
        </w:tc>
        <w:tc>
          <w:tcPr>
            <w:tcW w:w="3003" w:type="dxa"/>
            <w:tcBorders>
              <w:top w:val="single" w:sz="18" w:space="0" w:color="auto"/>
              <w:left w:val="single" w:sz="8" w:space="0" w:color="auto"/>
              <w:bottom w:val="single" w:sz="8" w:space="0" w:color="auto"/>
              <w:right w:val="single" w:sz="8" w:space="0" w:color="auto"/>
            </w:tcBorders>
            <w:vAlign w:val="center"/>
          </w:tcPr>
          <w:p w14:paraId="6ABDF99C" w14:textId="0700DA9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-0.012</w:t>
            </w:r>
          </w:p>
        </w:tc>
        <w:tc>
          <w:tcPr>
            <w:tcW w:w="3003" w:type="dxa"/>
            <w:tcBorders>
              <w:top w:val="single" w:sz="18" w:space="0" w:color="auto"/>
              <w:left w:val="single" w:sz="8" w:space="0" w:color="auto"/>
              <w:bottom w:val="single" w:sz="8" w:space="0" w:color="auto"/>
              <w:right w:val="single" w:sz="18" w:space="0" w:color="auto"/>
            </w:tcBorders>
            <w:vAlign w:val="center"/>
          </w:tcPr>
          <w:p w14:paraId="151DB4C2" w14:textId="46CF5D4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0.026</w:t>
            </w:r>
          </w:p>
        </w:tc>
      </w:tr>
      <w:tr w:rsidR="00437351" w:rsidRPr="007C2DD2" w14:paraId="07EAE92E" w14:textId="77777777" w:rsidTr="00437351">
        <w:tc>
          <w:tcPr>
            <w:tcW w:w="3003" w:type="dxa"/>
            <w:vMerge/>
            <w:tcBorders>
              <w:left w:val="single" w:sz="18" w:space="0" w:color="auto"/>
              <w:right w:val="single" w:sz="18" w:space="0" w:color="auto"/>
            </w:tcBorders>
            <w:vAlign w:val="center"/>
          </w:tcPr>
          <w:p w14:paraId="7DB50613"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4B6EF5B"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190931A1" w14:textId="1C3B298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4.582E-06</w:t>
            </w:r>
          </w:p>
        </w:tc>
        <w:tc>
          <w:tcPr>
            <w:tcW w:w="3003" w:type="dxa"/>
            <w:tcBorders>
              <w:top w:val="single" w:sz="8" w:space="0" w:color="auto"/>
              <w:left w:val="single" w:sz="8" w:space="0" w:color="auto"/>
              <w:bottom w:val="single" w:sz="8" w:space="0" w:color="auto"/>
              <w:right w:val="single" w:sz="8" w:space="0" w:color="auto"/>
            </w:tcBorders>
            <w:vAlign w:val="center"/>
          </w:tcPr>
          <w:p w14:paraId="10C1B07A" w14:textId="24B47EE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-0.009</w:t>
            </w:r>
          </w:p>
        </w:tc>
        <w:tc>
          <w:tcPr>
            <w:tcW w:w="3003" w:type="dxa"/>
            <w:tcBorders>
              <w:top w:val="single" w:sz="8" w:space="0" w:color="auto"/>
              <w:left w:val="single" w:sz="8" w:space="0" w:color="auto"/>
              <w:bottom w:val="single" w:sz="8" w:space="0" w:color="auto"/>
              <w:right w:val="single" w:sz="18" w:space="0" w:color="auto"/>
            </w:tcBorders>
            <w:vAlign w:val="center"/>
          </w:tcPr>
          <w:p w14:paraId="719BFAA1" w14:textId="3B7618F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0.030</w:t>
            </w:r>
          </w:p>
        </w:tc>
      </w:tr>
      <w:tr w:rsidR="00437351" w:rsidRPr="007C2DD2" w14:paraId="699E37EA" w14:textId="77777777" w:rsidTr="00437351">
        <w:tc>
          <w:tcPr>
            <w:tcW w:w="3003" w:type="dxa"/>
            <w:vMerge/>
            <w:tcBorders>
              <w:left w:val="single" w:sz="18" w:space="0" w:color="auto"/>
              <w:right w:val="single" w:sz="18" w:space="0" w:color="auto"/>
            </w:tcBorders>
            <w:vAlign w:val="center"/>
          </w:tcPr>
          <w:p w14:paraId="5A003265"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49A3EBB"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C65774E" w14:textId="3CA9D2BE"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1B9ED058" w14:textId="5A069046"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0.154</w:t>
            </w:r>
          </w:p>
        </w:tc>
        <w:tc>
          <w:tcPr>
            <w:tcW w:w="3003" w:type="dxa"/>
            <w:tcBorders>
              <w:top w:val="single" w:sz="8" w:space="0" w:color="auto"/>
              <w:left w:val="single" w:sz="8" w:space="0" w:color="auto"/>
              <w:bottom w:val="single" w:sz="8" w:space="0" w:color="auto"/>
              <w:right w:val="single" w:sz="18" w:space="0" w:color="auto"/>
            </w:tcBorders>
            <w:vAlign w:val="center"/>
          </w:tcPr>
          <w:p w14:paraId="36AB6DC0" w14:textId="48D9B1A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2.007</w:t>
            </w:r>
          </w:p>
        </w:tc>
      </w:tr>
      <w:tr w:rsidR="00437351" w:rsidRPr="007C2DD2" w14:paraId="70F97D99" w14:textId="77777777" w:rsidTr="00437351">
        <w:tc>
          <w:tcPr>
            <w:tcW w:w="3003" w:type="dxa"/>
            <w:vMerge/>
            <w:tcBorders>
              <w:left w:val="single" w:sz="18" w:space="0" w:color="auto"/>
              <w:right w:val="single" w:sz="18" w:space="0" w:color="auto"/>
            </w:tcBorders>
            <w:vAlign w:val="center"/>
          </w:tcPr>
          <w:p w14:paraId="75D3EBB0"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E05BD6A"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1D407CBA" w14:textId="628261C3"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4DFDB0A7" w14:textId="3EED51D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0.153</w:t>
            </w:r>
          </w:p>
        </w:tc>
        <w:tc>
          <w:tcPr>
            <w:tcW w:w="3003" w:type="dxa"/>
            <w:tcBorders>
              <w:top w:val="single" w:sz="8" w:space="0" w:color="auto"/>
              <w:left w:val="single" w:sz="8" w:space="0" w:color="auto"/>
              <w:bottom w:val="single" w:sz="8" w:space="0" w:color="auto"/>
              <w:right w:val="single" w:sz="18" w:space="0" w:color="auto"/>
            </w:tcBorders>
            <w:vAlign w:val="center"/>
          </w:tcPr>
          <w:p w14:paraId="186EE2A4" w14:textId="3169F42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2.006</w:t>
            </w:r>
          </w:p>
        </w:tc>
      </w:tr>
      <w:tr w:rsidR="00437351" w:rsidRPr="007C2DD2" w14:paraId="7861688E" w14:textId="77777777" w:rsidTr="00437351">
        <w:tc>
          <w:tcPr>
            <w:tcW w:w="3003" w:type="dxa"/>
            <w:vMerge/>
            <w:tcBorders>
              <w:left w:val="single" w:sz="18" w:space="0" w:color="auto"/>
              <w:bottom w:val="single" w:sz="18" w:space="0" w:color="auto"/>
              <w:right w:val="single" w:sz="18" w:space="0" w:color="auto"/>
            </w:tcBorders>
            <w:vAlign w:val="center"/>
          </w:tcPr>
          <w:p w14:paraId="2E54567C"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7486AF48"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6DFF4DFF" w14:textId="48C7915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76601EC1" w14:textId="2B1ECFE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0.154</w:t>
            </w:r>
          </w:p>
        </w:tc>
        <w:tc>
          <w:tcPr>
            <w:tcW w:w="3003" w:type="dxa"/>
            <w:tcBorders>
              <w:top w:val="single" w:sz="8" w:space="0" w:color="auto"/>
              <w:left w:val="single" w:sz="8" w:space="0" w:color="auto"/>
              <w:bottom w:val="single" w:sz="8" w:space="0" w:color="auto"/>
              <w:right w:val="single" w:sz="18" w:space="0" w:color="auto"/>
            </w:tcBorders>
            <w:vAlign w:val="center"/>
          </w:tcPr>
          <w:p w14:paraId="6088BA56" w14:textId="5819C37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2.011</w:t>
            </w:r>
          </w:p>
        </w:tc>
      </w:tr>
      <w:tr w:rsidR="00437351" w:rsidRPr="007C2DD2" w14:paraId="544EB48D" w14:textId="77777777" w:rsidTr="00437351">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234A0A2B" w14:textId="43D94547"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Distress Score </w:t>
            </w:r>
            <w:r w:rsidRPr="00437351">
              <w:rPr>
                <w:rFonts w:ascii="Times New Roman" w:eastAsia="Times New Roman" w:hAnsi="Times New Roman" w:cs="Times New Roman"/>
                <w:b/>
                <w:bCs/>
                <w:sz w:val="22"/>
              </w:rPr>
              <w:t>PLE</w:t>
            </w:r>
          </w:p>
          <w:p w14:paraId="4BF4FE54" w14:textId="74C4FF99"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(2-year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10CDC857"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418B73B1" w14:textId="448E78B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-2.23093E-06</w:t>
            </w:r>
          </w:p>
        </w:tc>
        <w:tc>
          <w:tcPr>
            <w:tcW w:w="3003" w:type="dxa"/>
            <w:tcBorders>
              <w:top w:val="single" w:sz="8" w:space="0" w:color="auto"/>
              <w:left w:val="single" w:sz="8" w:space="0" w:color="auto"/>
              <w:bottom w:val="single" w:sz="8" w:space="0" w:color="auto"/>
              <w:right w:val="single" w:sz="8" w:space="0" w:color="auto"/>
            </w:tcBorders>
            <w:vAlign w:val="center"/>
          </w:tcPr>
          <w:p w14:paraId="1DE22F16" w14:textId="28BA8A5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-0.019</w:t>
            </w:r>
          </w:p>
        </w:tc>
        <w:tc>
          <w:tcPr>
            <w:tcW w:w="3003" w:type="dxa"/>
            <w:tcBorders>
              <w:top w:val="single" w:sz="8" w:space="0" w:color="auto"/>
              <w:left w:val="single" w:sz="8" w:space="0" w:color="auto"/>
              <w:bottom w:val="single" w:sz="8" w:space="0" w:color="auto"/>
              <w:right w:val="single" w:sz="18" w:space="0" w:color="auto"/>
            </w:tcBorders>
            <w:vAlign w:val="center"/>
          </w:tcPr>
          <w:p w14:paraId="0935140C" w14:textId="175A9888"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0.039</w:t>
            </w:r>
          </w:p>
        </w:tc>
      </w:tr>
      <w:tr w:rsidR="00437351" w:rsidRPr="007C2DD2" w14:paraId="1846E8A3" w14:textId="77777777" w:rsidTr="00437351">
        <w:tc>
          <w:tcPr>
            <w:tcW w:w="3003" w:type="dxa"/>
            <w:vMerge/>
            <w:tcBorders>
              <w:left w:val="single" w:sz="18" w:space="0" w:color="auto"/>
              <w:right w:val="single" w:sz="18" w:space="0" w:color="auto"/>
            </w:tcBorders>
            <w:vAlign w:val="center"/>
          </w:tcPr>
          <w:p w14:paraId="6A7154CB"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18CEEC34"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5548556A" w14:textId="099A5A3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2.79379E-06</w:t>
            </w:r>
          </w:p>
        </w:tc>
        <w:tc>
          <w:tcPr>
            <w:tcW w:w="3003" w:type="dxa"/>
            <w:tcBorders>
              <w:top w:val="single" w:sz="8" w:space="0" w:color="auto"/>
              <w:left w:val="single" w:sz="8" w:space="0" w:color="auto"/>
              <w:bottom w:val="single" w:sz="8" w:space="0" w:color="auto"/>
              <w:right w:val="single" w:sz="8" w:space="0" w:color="auto"/>
            </w:tcBorders>
            <w:vAlign w:val="center"/>
          </w:tcPr>
          <w:p w14:paraId="5301AB22" w14:textId="0183F4C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-0.008</w:t>
            </w:r>
          </w:p>
        </w:tc>
        <w:tc>
          <w:tcPr>
            <w:tcW w:w="3003" w:type="dxa"/>
            <w:tcBorders>
              <w:top w:val="single" w:sz="8" w:space="0" w:color="auto"/>
              <w:left w:val="single" w:sz="8" w:space="0" w:color="auto"/>
              <w:bottom w:val="single" w:sz="8" w:space="0" w:color="auto"/>
              <w:right w:val="single" w:sz="18" w:space="0" w:color="auto"/>
            </w:tcBorders>
            <w:vAlign w:val="center"/>
          </w:tcPr>
          <w:p w14:paraId="020F1936" w14:textId="3E5164DC"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0.032</w:t>
            </w:r>
          </w:p>
        </w:tc>
      </w:tr>
      <w:tr w:rsidR="00437351" w:rsidRPr="007C2DD2" w14:paraId="644C2CB8" w14:textId="77777777" w:rsidTr="00437351">
        <w:tc>
          <w:tcPr>
            <w:tcW w:w="3003" w:type="dxa"/>
            <w:vMerge/>
            <w:tcBorders>
              <w:left w:val="single" w:sz="18" w:space="0" w:color="auto"/>
              <w:right w:val="single" w:sz="18" w:space="0" w:color="auto"/>
            </w:tcBorders>
            <w:vAlign w:val="center"/>
          </w:tcPr>
          <w:p w14:paraId="73577BA6"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7E2F7641"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7DD88BA1" w14:textId="6551CC5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77718E9B" w14:textId="0E196BC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0.534</w:t>
            </w:r>
          </w:p>
        </w:tc>
        <w:tc>
          <w:tcPr>
            <w:tcW w:w="3003" w:type="dxa"/>
            <w:tcBorders>
              <w:top w:val="single" w:sz="8" w:space="0" w:color="auto"/>
              <w:left w:val="single" w:sz="8" w:space="0" w:color="auto"/>
              <w:bottom w:val="single" w:sz="8" w:space="0" w:color="auto"/>
              <w:right w:val="single" w:sz="18" w:space="0" w:color="auto"/>
            </w:tcBorders>
            <w:vAlign w:val="center"/>
          </w:tcPr>
          <w:p w14:paraId="5A78B888" w14:textId="00490F16"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2.389</w:t>
            </w:r>
          </w:p>
        </w:tc>
      </w:tr>
      <w:tr w:rsidR="00437351" w:rsidRPr="007C2DD2" w14:paraId="72312DC8" w14:textId="77777777" w:rsidTr="00437351">
        <w:tc>
          <w:tcPr>
            <w:tcW w:w="3003" w:type="dxa"/>
            <w:vMerge/>
            <w:tcBorders>
              <w:left w:val="single" w:sz="18" w:space="0" w:color="auto"/>
              <w:right w:val="single" w:sz="18" w:space="0" w:color="auto"/>
            </w:tcBorders>
            <w:vAlign w:val="center"/>
          </w:tcPr>
          <w:p w14:paraId="595C7D96"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C4ACF2A"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CFA58C5" w14:textId="0DD4654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5B2C6797" w14:textId="283E4E08"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0.534</w:t>
            </w:r>
          </w:p>
        </w:tc>
        <w:tc>
          <w:tcPr>
            <w:tcW w:w="3003" w:type="dxa"/>
            <w:tcBorders>
              <w:top w:val="single" w:sz="8" w:space="0" w:color="auto"/>
              <w:left w:val="single" w:sz="8" w:space="0" w:color="auto"/>
              <w:bottom w:val="single" w:sz="8" w:space="0" w:color="auto"/>
              <w:right w:val="single" w:sz="18" w:space="0" w:color="auto"/>
            </w:tcBorders>
            <w:vAlign w:val="center"/>
          </w:tcPr>
          <w:p w14:paraId="518EE698" w14:textId="794446B3"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2.398</w:t>
            </w:r>
          </w:p>
        </w:tc>
      </w:tr>
      <w:tr w:rsidR="00437351" w:rsidRPr="007C2DD2" w14:paraId="09E7E59B" w14:textId="77777777" w:rsidTr="00437351">
        <w:tc>
          <w:tcPr>
            <w:tcW w:w="3003" w:type="dxa"/>
            <w:vMerge/>
            <w:tcBorders>
              <w:left w:val="single" w:sz="18" w:space="0" w:color="auto"/>
              <w:bottom w:val="single" w:sz="18" w:space="0" w:color="auto"/>
              <w:right w:val="single" w:sz="18" w:space="0" w:color="auto"/>
            </w:tcBorders>
            <w:vAlign w:val="center"/>
          </w:tcPr>
          <w:p w14:paraId="63B64651"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62B48A95"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43356B51" w14:textId="4B59437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7362DF8F" w14:textId="3A7E824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0.535</w:t>
            </w:r>
          </w:p>
        </w:tc>
        <w:tc>
          <w:tcPr>
            <w:tcW w:w="3003" w:type="dxa"/>
            <w:tcBorders>
              <w:top w:val="single" w:sz="8" w:space="0" w:color="auto"/>
              <w:left w:val="single" w:sz="8" w:space="0" w:color="auto"/>
              <w:bottom w:val="single" w:sz="8" w:space="0" w:color="auto"/>
              <w:right w:val="single" w:sz="18" w:space="0" w:color="auto"/>
            </w:tcBorders>
            <w:vAlign w:val="center"/>
          </w:tcPr>
          <w:p w14:paraId="332768B0" w14:textId="22599BC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2.398</w:t>
            </w:r>
          </w:p>
        </w:tc>
      </w:tr>
      <w:tr w:rsidR="00437351" w:rsidRPr="007C2DD2" w14:paraId="5ED5AA9A" w14:textId="77777777" w:rsidTr="00437351">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74BE78D7" w14:textId="030FF479"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Delusional Score </w:t>
            </w:r>
            <w:r w:rsidRPr="00437351">
              <w:rPr>
                <w:rFonts w:ascii="Times New Roman" w:eastAsia="Times New Roman" w:hAnsi="Times New Roman" w:cs="Times New Roman"/>
                <w:b/>
                <w:bCs/>
                <w:sz w:val="22"/>
              </w:rPr>
              <w:t>PLE</w:t>
            </w:r>
          </w:p>
          <w:p w14:paraId="20603198" w14:textId="7E9B5B2F"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lastRenderedPageBreak/>
              <w:t>(1-year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255B563C"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lastRenderedPageBreak/>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C07F03F" w14:textId="29061E8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-6.244E-06</w:t>
            </w:r>
          </w:p>
        </w:tc>
        <w:tc>
          <w:tcPr>
            <w:tcW w:w="3003" w:type="dxa"/>
            <w:tcBorders>
              <w:top w:val="single" w:sz="8" w:space="0" w:color="auto"/>
              <w:left w:val="single" w:sz="8" w:space="0" w:color="auto"/>
              <w:bottom w:val="single" w:sz="8" w:space="0" w:color="auto"/>
              <w:right w:val="single" w:sz="8" w:space="0" w:color="auto"/>
            </w:tcBorders>
            <w:vAlign w:val="center"/>
          </w:tcPr>
          <w:p w14:paraId="1798806C" w14:textId="6ACEC017"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-0.014</w:t>
            </w:r>
          </w:p>
        </w:tc>
        <w:tc>
          <w:tcPr>
            <w:tcW w:w="3003" w:type="dxa"/>
            <w:tcBorders>
              <w:top w:val="single" w:sz="8" w:space="0" w:color="auto"/>
              <w:left w:val="single" w:sz="8" w:space="0" w:color="auto"/>
              <w:bottom w:val="single" w:sz="8" w:space="0" w:color="auto"/>
              <w:right w:val="single" w:sz="18" w:space="0" w:color="auto"/>
            </w:tcBorders>
            <w:vAlign w:val="center"/>
          </w:tcPr>
          <w:p w14:paraId="5083796A" w14:textId="18AC2D6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0.021</w:t>
            </w:r>
          </w:p>
        </w:tc>
      </w:tr>
      <w:tr w:rsidR="00437351" w:rsidRPr="007C2DD2" w14:paraId="58BB1C09" w14:textId="77777777" w:rsidTr="00437351">
        <w:tc>
          <w:tcPr>
            <w:tcW w:w="3003" w:type="dxa"/>
            <w:vMerge/>
            <w:tcBorders>
              <w:left w:val="single" w:sz="18" w:space="0" w:color="auto"/>
              <w:right w:val="single" w:sz="18" w:space="0" w:color="auto"/>
            </w:tcBorders>
            <w:vAlign w:val="center"/>
          </w:tcPr>
          <w:p w14:paraId="45FEC0A5"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9314698"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526E0817" w14:textId="205612B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4.578E-06</w:t>
            </w:r>
          </w:p>
        </w:tc>
        <w:tc>
          <w:tcPr>
            <w:tcW w:w="3003" w:type="dxa"/>
            <w:tcBorders>
              <w:top w:val="single" w:sz="8" w:space="0" w:color="auto"/>
              <w:left w:val="single" w:sz="8" w:space="0" w:color="auto"/>
              <w:bottom w:val="single" w:sz="8" w:space="0" w:color="auto"/>
              <w:right w:val="single" w:sz="8" w:space="0" w:color="auto"/>
            </w:tcBorders>
            <w:vAlign w:val="center"/>
          </w:tcPr>
          <w:p w14:paraId="62393026" w14:textId="2118077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-0.012</w:t>
            </w:r>
          </w:p>
        </w:tc>
        <w:tc>
          <w:tcPr>
            <w:tcW w:w="3003" w:type="dxa"/>
            <w:tcBorders>
              <w:top w:val="single" w:sz="8" w:space="0" w:color="auto"/>
              <w:left w:val="single" w:sz="8" w:space="0" w:color="auto"/>
              <w:bottom w:val="single" w:sz="8" w:space="0" w:color="auto"/>
              <w:right w:val="single" w:sz="18" w:space="0" w:color="auto"/>
            </w:tcBorders>
            <w:vAlign w:val="center"/>
          </w:tcPr>
          <w:p w14:paraId="46F8FAD2" w14:textId="31E2262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0.028</w:t>
            </w:r>
          </w:p>
        </w:tc>
      </w:tr>
      <w:tr w:rsidR="00437351" w:rsidRPr="007C2DD2" w14:paraId="07D84ECA" w14:textId="77777777" w:rsidTr="00437351">
        <w:tc>
          <w:tcPr>
            <w:tcW w:w="3003" w:type="dxa"/>
            <w:vMerge/>
            <w:tcBorders>
              <w:left w:val="single" w:sz="18" w:space="0" w:color="auto"/>
              <w:right w:val="single" w:sz="18" w:space="0" w:color="auto"/>
            </w:tcBorders>
            <w:vAlign w:val="center"/>
          </w:tcPr>
          <w:p w14:paraId="1D2F65A1"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E5A9B98"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50FE259" w14:textId="4BDFB263"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3D6B38CA" w14:textId="5FCB6D95"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-0.176</w:t>
            </w:r>
          </w:p>
        </w:tc>
        <w:tc>
          <w:tcPr>
            <w:tcW w:w="3003" w:type="dxa"/>
            <w:tcBorders>
              <w:top w:val="single" w:sz="8" w:space="0" w:color="auto"/>
              <w:left w:val="single" w:sz="8" w:space="0" w:color="auto"/>
              <w:bottom w:val="single" w:sz="8" w:space="0" w:color="auto"/>
              <w:right w:val="single" w:sz="18" w:space="0" w:color="auto"/>
            </w:tcBorders>
            <w:vAlign w:val="center"/>
          </w:tcPr>
          <w:p w14:paraId="556E69A9" w14:textId="1A37E35E"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1.679</w:t>
            </w:r>
          </w:p>
        </w:tc>
      </w:tr>
      <w:tr w:rsidR="00437351" w:rsidRPr="007C2DD2" w14:paraId="1E3828DF" w14:textId="77777777" w:rsidTr="00437351">
        <w:tc>
          <w:tcPr>
            <w:tcW w:w="3003" w:type="dxa"/>
            <w:vMerge/>
            <w:tcBorders>
              <w:left w:val="single" w:sz="18" w:space="0" w:color="auto"/>
              <w:right w:val="single" w:sz="18" w:space="0" w:color="auto"/>
            </w:tcBorders>
            <w:vAlign w:val="center"/>
          </w:tcPr>
          <w:p w14:paraId="10535F6C"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69806303"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7D634D71" w14:textId="6D1A58C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659EE2B5" w14:textId="26CBA228"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-0.178</w:t>
            </w:r>
          </w:p>
        </w:tc>
        <w:tc>
          <w:tcPr>
            <w:tcW w:w="3003" w:type="dxa"/>
            <w:tcBorders>
              <w:top w:val="single" w:sz="8" w:space="0" w:color="auto"/>
              <w:left w:val="single" w:sz="8" w:space="0" w:color="auto"/>
              <w:bottom w:val="single" w:sz="8" w:space="0" w:color="auto"/>
              <w:right w:val="single" w:sz="18" w:space="0" w:color="auto"/>
            </w:tcBorders>
            <w:vAlign w:val="center"/>
          </w:tcPr>
          <w:p w14:paraId="1B6C20EF" w14:textId="6D189B4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1.681</w:t>
            </w:r>
          </w:p>
        </w:tc>
      </w:tr>
      <w:tr w:rsidR="00437351" w:rsidRPr="007C2DD2" w14:paraId="4F588D98" w14:textId="77777777" w:rsidTr="00437351">
        <w:tc>
          <w:tcPr>
            <w:tcW w:w="3003" w:type="dxa"/>
            <w:vMerge/>
            <w:tcBorders>
              <w:left w:val="single" w:sz="18" w:space="0" w:color="auto"/>
              <w:bottom w:val="single" w:sz="18" w:space="0" w:color="auto"/>
              <w:right w:val="single" w:sz="18" w:space="0" w:color="auto"/>
            </w:tcBorders>
            <w:vAlign w:val="center"/>
          </w:tcPr>
          <w:p w14:paraId="6B84C7C1" w14:textId="77777777" w:rsidR="00437351" w:rsidRPr="00437351"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5FF021A9"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1A4835A0" w14:textId="640A600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5F3DFDCF" w14:textId="7D12564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-0.179</w:t>
            </w:r>
          </w:p>
        </w:tc>
        <w:tc>
          <w:tcPr>
            <w:tcW w:w="3003" w:type="dxa"/>
            <w:tcBorders>
              <w:top w:val="single" w:sz="8" w:space="0" w:color="auto"/>
              <w:left w:val="single" w:sz="8" w:space="0" w:color="auto"/>
              <w:bottom w:val="single" w:sz="8" w:space="0" w:color="auto"/>
              <w:right w:val="single" w:sz="18" w:space="0" w:color="auto"/>
            </w:tcBorders>
            <w:vAlign w:val="center"/>
          </w:tcPr>
          <w:p w14:paraId="683EE15D" w14:textId="438530B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1.687</w:t>
            </w:r>
          </w:p>
        </w:tc>
      </w:tr>
      <w:tr w:rsidR="00437351" w:rsidRPr="007C2DD2" w14:paraId="0083FC3D" w14:textId="77777777" w:rsidTr="00437351">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384BF8BA" w14:textId="710EE7AB"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Delusional Score </w:t>
            </w:r>
            <w:r w:rsidRPr="00437351">
              <w:rPr>
                <w:rFonts w:ascii="Times New Roman" w:eastAsia="Times New Roman" w:hAnsi="Times New Roman" w:cs="Times New Roman"/>
                <w:b/>
                <w:bCs/>
                <w:sz w:val="22"/>
              </w:rPr>
              <w:t>PLE</w:t>
            </w:r>
          </w:p>
          <w:p w14:paraId="133CCDC6" w14:textId="185BF679" w:rsidR="00437351" w:rsidRPr="00437351" w:rsidRDefault="00437351" w:rsidP="00437351">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(2-year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1EAED855"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4ADFF95" w14:textId="1B0B3A1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-6.040E-06</w:t>
            </w:r>
          </w:p>
        </w:tc>
        <w:tc>
          <w:tcPr>
            <w:tcW w:w="3003" w:type="dxa"/>
            <w:tcBorders>
              <w:top w:val="single" w:sz="8" w:space="0" w:color="auto"/>
              <w:left w:val="single" w:sz="8" w:space="0" w:color="auto"/>
              <w:bottom w:val="single" w:sz="8" w:space="0" w:color="auto"/>
              <w:right w:val="single" w:sz="8" w:space="0" w:color="auto"/>
            </w:tcBorders>
            <w:vAlign w:val="center"/>
          </w:tcPr>
          <w:p w14:paraId="1232D4A4" w14:textId="18C0CF7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-0.011</w:t>
            </w:r>
          </w:p>
        </w:tc>
        <w:tc>
          <w:tcPr>
            <w:tcW w:w="3003" w:type="dxa"/>
            <w:tcBorders>
              <w:top w:val="single" w:sz="8" w:space="0" w:color="auto"/>
              <w:left w:val="single" w:sz="8" w:space="0" w:color="auto"/>
              <w:bottom w:val="single" w:sz="8" w:space="0" w:color="auto"/>
              <w:right w:val="single" w:sz="18" w:space="0" w:color="auto"/>
            </w:tcBorders>
            <w:vAlign w:val="center"/>
          </w:tcPr>
          <w:p w14:paraId="4314656E" w14:textId="37E4B24C"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0.024</w:t>
            </w:r>
          </w:p>
        </w:tc>
      </w:tr>
      <w:tr w:rsidR="00437351" w:rsidRPr="007C2DD2" w14:paraId="10ED5BAA" w14:textId="77777777" w:rsidTr="00437351">
        <w:tc>
          <w:tcPr>
            <w:tcW w:w="3003" w:type="dxa"/>
            <w:vMerge/>
            <w:tcBorders>
              <w:left w:val="single" w:sz="18" w:space="0" w:color="auto"/>
              <w:right w:val="single" w:sz="18" w:space="0" w:color="auto"/>
            </w:tcBorders>
            <w:vAlign w:val="center"/>
          </w:tcPr>
          <w:p w14:paraId="62706A61" w14:textId="77777777"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0DADEA40"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400647A" w14:textId="5B98D6D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4.161E-06</w:t>
            </w:r>
          </w:p>
        </w:tc>
        <w:tc>
          <w:tcPr>
            <w:tcW w:w="3003" w:type="dxa"/>
            <w:tcBorders>
              <w:top w:val="single" w:sz="8" w:space="0" w:color="auto"/>
              <w:left w:val="single" w:sz="8" w:space="0" w:color="auto"/>
              <w:bottom w:val="single" w:sz="8" w:space="0" w:color="auto"/>
              <w:right w:val="single" w:sz="8" w:space="0" w:color="auto"/>
            </w:tcBorders>
            <w:vAlign w:val="center"/>
          </w:tcPr>
          <w:p w14:paraId="7E1B843E" w14:textId="1175D52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-0.009</w:t>
            </w:r>
          </w:p>
        </w:tc>
        <w:tc>
          <w:tcPr>
            <w:tcW w:w="3003" w:type="dxa"/>
            <w:tcBorders>
              <w:top w:val="single" w:sz="8" w:space="0" w:color="auto"/>
              <w:left w:val="single" w:sz="8" w:space="0" w:color="auto"/>
              <w:bottom w:val="single" w:sz="8" w:space="0" w:color="auto"/>
              <w:right w:val="single" w:sz="18" w:space="0" w:color="auto"/>
            </w:tcBorders>
            <w:vAlign w:val="center"/>
          </w:tcPr>
          <w:p w14:paraId="00AD3C42" w14:textId="707F597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0.029</w:t>
            </w:r>
          </w:p>
        </w:tc>
      </w:tr>
      <w:tr w:rsidR="00437351" w:rsidRPr="007C2DD2" w14:paraId="0D098A09" w14:textId="77777777" w:rsidTr="00437351">
        <w:tc>
          <w:tcPr>
            <w:tcW w:w="3003" w:type="dxa"/>
            <w:vMerge/>
            <w:tcBorders>
              <w:left w:val="single" w:sz="18" w:space="0" w:color="auto"/>
              <w:right w:val="single" w:sz="18" w:space="0" w:color="auto"/>
            </w:tcBorders>
            <w:vAlign w:val="center"/>
          </w:tcPr>
          <w:p w14:paraId="7CE23843" w14:textId="77777777"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0D954DD4"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3D7740A" w14:textId="60970BD5"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6B8B7C0C" w14:textId="1DADC4D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0.212</w:t>
            </w:r>
          </w:p>
        </w:tc>
        <w:tc>
          <w:tcPr>
            <w:tcW w:w="3003" w:type="dxa"/>
            <w:tcBorders>
              <w:top w:val="single" w:sz="8" w:space="0" w:color="auto"/>
              <w:left w:val="single" w:sz="8" w:space="0" w:color="auto"/>
              <w:bottom w:val="single" w:sz="8" w:space="0" w:color="auto"/>
              <w:right w:val="single" w:sz="18" w:space="0" w:color="auto"/>
            </w:tcBorders>
            <w:vAlign w:val="center"/>
          </w:tcPr>
          <w:p w14:paraId="6122BF16" w14:textId="2E6468F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1.939</w:t>
            </w:r>
          </w:p>
        </w:tc>
      </w:tr>
      <w:tr w:rsidR="00437351" w:rsidRPr="007C2DD2" w14:paraId="34E38E84" w14:textId="77777777" w:rsidTr="00437351">
        <w:tc>
          <w:tcPr>
            <w:tcW w:w="3003" w:type="dxa"/>
            <w:vMerge/>
            <w:tcBorders>
              <w:left w:val="single" w:sz="18" w:space="0" w:color="auto"/>
              <w:right w:val="single" w:sz="18" w:space="0" w:color="auto"/>
            </w:tcBorders>
            <w:vAlign w:val="center"/>
          </w:tcPr>
          <w:p w14:paraId="420122FB" w14:textId="77777777"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0A7DB5D"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02975302" w14:textId="5D1C43F7"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02582D80" w14:textId="2068525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0.211</w:t>
            </w:r>
          </w:p>
        </w:tc>
        <w:tc>
          <w:tcPr>
            <w:tcW w:w="3003" w:type="dxa"/>
            <w:tcBorders>
              <w:top w:val="single" w:sz="8" w:space="0" w:color="auto"/>
              <w:left w:val="single" w:sz="8" w:space="0" w:color="auto"/>
              <w:bottom w:val="single" w:sz="8" w:space="0" w:color="auto"/>
              <w:right w:val="single" w:sz="18" w:space="0" w:color="auto"/>
            </w:tcBorders>
            <w:vAlign w:val="center"/>
          </w:tcPr>
          <w:p w14:paraId="0BD63CB4" w14:textId="5D2AC35E"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1.942</w:t>
            </w:r>
          </w:p>
        </w:tc>
      </w:tr>
      <w:tr w:rsidR="00437351" w:rsidRPr="007C2DD2" w14:paraId="3930E4C4" w14:textId="77777777" w:rsidTr="00437351">
        <w:tc>
          <w:tcPr>
            <w:tcW w:w="3003" w:type="dxa"/>
            <w:vMerge/>
            <w:tcBorders>
              <w:left w:val="single" w:sz="18" w:space="0" w:color="auto"/>
              <w:bottom w:val="single" w:sz="18" w:space="0" w:color="auto"/>
              <w:right w:val="single" w:sz="18" w:space="0" w:color="auto"/>
            </w:tcBorders>
            <w:vAlign w:val="center"/>
          </w:tcPr>
          <w:p w14:paraId="18DF3AF6" w14:textId="77777777"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6E5AAEF" w14:textId="7777777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73DB7C2C" w14:textId="4C95D41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46378CA9" w14:textId="2AF6B2F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0.213</w:t>
            </w:r>
          </w:p>
        </w:tc>
        <w:tc>
          <w:tcPr>
            <w:tcW w:w="3003" w:type="dxa"/>
            <w:tcBorders>
              <w:top w:val="single" w:sz="8" w:space="0" w:color="auto"/>
              <w:left w:val="single" w:sz="8" w:space="0" w:color="auto"/>
              <w:bottom w:val="single" w:sz="8" w:space="0" w:color="auto"/>
              <w:right w:val="single" w:sz="18" w:space="0" w:color="auto"/>
            </w:tcBorders>
            <w:vAlign w:val="center"/>
          </w:tcPr>
          <w:p w14:paraId="5C1BFFCB" w14:textId="553BF56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1.962</w:t>
            </w:r>
          </w:p>
        </w:tc>
      </w:tr>
      <w:tr w:rsidR="00437351" w:rsidRPr="007C2DD2" w14:paraId="643C0615" w14:textId="77777777" w:rsidTr="00437351">
        <w:tc>
          <w:tcPr>
            <w:tcW w:w="3003" w:type="dxa"/>
            <w:vMerge w:val="restart"/>
            <w:tcBorders>
              <w:left w:val="single" w:sz="18" w:space="0" w:color="auto"/>
              <w:right w:val="single" w:sz="18" w:space="0" w:color="auto"/>
            </w:tcBorders>
            <w:vAlign w:val="center"/>
          </w:tcPr>
          <w:p w14:paraId="678A7D37" w14:textId="5286FE7E" w:rsidR="00437351" w:rsidRPr="007C2DD2" w:rsidRDefault="00437351" w:rsidP="00437351">
            <w:pPr>
              <w:jc w:val="center"/>
              <w:rPr>
                <w:rFonts w:ascii="Times New Roman" w:hAnsi="Times New Roman" w:cs="Times New Roman"/>
                <w:sz w:val="22"/>
              </w:rPr>
            </w:pPr>
            <w:r w:rsidRPr="00437351">
              <w:rPr>
                <w:rFonts w:ascii="Times New Roman" w:eastAsia="Times New Roman" w:hAnsi="Times New Roman" w:cs="Times New Roman"/>
                <w:b/>
                <w:sz w:val="22"/>
              </w:rPr>
              <w:t xml:space="preserve">Hallucinational Score </w:t>
            </w:r>
            <w:r w:rsidRPr="00437351">
              <w:rPr>
                <w:rFonts w:ascii="Times New Roman" w:eastAsia="Times New Roman" w:hAnsi="Times New Roman" w:cs="Times New Roman"/>
                <w:b/>
                <w:bCs/>
                <w:sz w:val="22"/>
              </w:rPr>
              <w:t>PLE</w:t>
            </w:r>
            <w:r w:rsidRPr="00437351">
              <w:rPr>
                <w:rFonts w:ascii="Times New Roman" w:eastAsia="Times New Roman" w:hAnsi="Times New Roman" w:cs="Times New Roman"/>
                <w:b/>
                <w:sz w:val="22"/>
              </w:rPr>
              <w:t xml:space="preserve"> </w:t>
            </w:r>
            <w:r w:rsidRPr="00437351">
              <w:rPr>
                <w:rFonts w:ascii="Times New Roman" w:eastAsia="Times New Roman" w:hAnsi="Times New Roman" w:cs="Times New Roman"/>
                <w:b/>
                <w:sz w:val="22"/>
              </w:rPr>
              <w:br/>
              <w:t>(1-year follow-up)</w:t>
            </w: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6F2A250" w14:textId="17434619"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6549B026" w14:textId="0CBB1D48"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-2.372E-06</w:t>
            </w:r>
          </w:p>
        </w:tc>
        <w:tc>
          <w:tcPr>
            <w:tcW w:w="3003" w:type="dxa"/>
            <w:tcBorders>
              <w:top w:val="single" w:sz="8" w:space="0" w:color="auto"/>
              <w:left w:val="single" w:sz="8" w:space="0" w:color="auto"/>
              <w:bottom w:val="single" w:sz="8" w:space="0" w:color="auto"/>
              <w:right w:val="single" w:sz="8" w:space="0" w:color="auto"/>
            </w:tcBorders>
            <w:vAlign w:val="center"/>
          </w:tcPr>
          <w:p w14:paraId="56F7A0E2" w14:textId="41C4F65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-0.015</w:t>
            </w:r>
          </w:p>
        </w:tc>
        <w:tc>
          <w:tcPr>
            <w:tcW w:w="3003" w:type="dxa"/>
            <w:tcBorders>
              <w:top w:val="single" w:sz="8" w:space="0" w:color="auto"/>
              <w:left w:val="single" w:sz="8" w:space="0" w:color="auto"/>
              <w:bottom w:val="single" w:sz="8" w:space="0" w:color="auto"/>
              <w:right w:val="single" w:sz="18" w:space="0" w:color="auto"/>
            </w:tcBorders>
            <w:vAlign w:val="center"/>
          </w:tcPr>
          <w:p w14:paraId="74E3DA56" w14:textId="3C2BB822"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0.030</w:t>
            </w:r>
          </w:p>
        </w:tc>
      </w:tr>
      <w:tr w:rsidR="00437351" w:rsidRPr="007C2DD2" w14:paraId="5A7798FF" w14:textId="77777777" w:rsidTr="00437351">
        <w:tc>
          <w:tcPr>
            <w:tcW w:w="3003" w:type="dxa"/>
            <w:vMerge/>
            <w:tcBorders>
              <w:left w:val="single" w:sz="18" w:space="0" w:color="auto"/>
              <w:right w:val="single" w:sz="18" w:space="0" w:color="auto"/>
            </w:tcBorders>
            <w:vAlign w:val="center"/>
          </w:tcPr>
          <w:p w14:paraId="42D57AE4" w14:textId="13F3353D"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12D8656E" w14:textId="0AE4F10C"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12B7F652" w14:textId="015EFA5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2.347E-06</w:t>
            </w:r>
          </w:p>
        </w:tc>
        <w:tc>
          <w:tcPr>
            <w:tcW w:w="3003" w:type="dxa"/>
            <w:tcBorders>
              <w:top w:val="single" w:sz="8" w:space="0" w:color="auto"/>
              <w:left w:val="single" w:sz="8" w:space="0" w:color="auto"/>
              <w:bottom w:val="single" w:sz="8" w:space="0" w:color="auto"/>
              <w:right w:val="single" w:sz="8" w:space="0" w:color="auto"/>
            </w:tcBorders>
            <w:vAlign w:val="center"/>
          </w:tcPr>
          <w:p w14:paraId="36715499" w14:textId="7443B73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-0.007</w:t>
            </w:r>
          </w:p>
        </w:tc>
        <w:tc>
          <w:tcPr>
            <w:tcW w:w="3003" w:type="dxa"/>
            <w:tcBorders>
              <w:top w:val="single" w:sz="8" w:space="0" w:color="auto"/>
              <w:left w:val="single" w:sz="8" w:space="0" w:color="auto"/>
              <w:bottom w:val="single" w:sz="8" w:space="0" w:color="auto"/>
              <w:right w:val="single" w:sz="18" w:space="0" w:color="auto"/>
            </w:tcBorders>
            <w:vAlign w:val="center"/>
          </w:tcPr>
          <w:p w14:paraId="34C73CE3" w14:textId="64D94C3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0.027</w:t>
            </w:r>
          </w:p>
        </w:tc>
      </w:tr>
      <w:tr w:rsidR="00437351" w:rsidRPr="007C2DD2" w14:paraId="2C161A48" w14:textId="77777777" w:rsidTr="00437351">
        <w:tc>
          <w:tcPr>
            <w:tcW w:w="3003" w:type="dxa"/>
            <w:vMerge/>
            <w:tcBorders>
              <w:left w:val="single" w:sz="18" w:space="0" w:color="auto"/>
              <w:right w:val="single" w:sz="18" w:space="0" w:color="auto"/>
            </w:tcBorders>
            <w:vAlign w:val="center"/>
          </w:tcPr>
          <w:p w14:paraId="4EAEA62F" w14:textId="1BC21156"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1D2A2E92" w14:textId="0C00032C"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7649542D" w14:textId="358223B5"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762F4AF0" w14:textId="7F4CD415"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0.069</w:t>
            </w:r>
          </w:p>
        </w:tc>
        <w:tc>
          <w:tcPr>
            <w:tcW w:w="3003" w:type="dxa"/>
            <w:tcBorders>
              <w:top w:val="single" w:sz="8" w:space="0" w:color="auto"/>
              <w:left w:val="single" w:sz="8" w:space="0" w:color="auto"/>
              <w:bottom w:val="single" w:sz="8" w:space="0" w:color="auto"/>
              <w:right w:val="single" w:sz="18" w:space="0" w:color="auto"/>
            </w:tcBorders>
            <w:vAlign w:val="center"/>
          </w:tcPr>
          <w:p w14:paraId="0F5ADE7D" w14:textId="4171132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1.886</w:t>
            </w:r>
          </w:p>
        </w:tc>
      </w:tr>
      <w:tr w:rsidR="00437351" w:rsidRPr="007C2DD2" w14:paraId="37116001" w14:textId="77777777" w:rsidTr="00437351">
        <w:tc>
          <w:tcPr>
            <w:tcW w:w="3003" w:type="dxa"/>
            <w:vMerge/>
            <w:tcBorders>
              <w:left w:val="single" w:sz="18" w:space="0" w:color="auto"/>
              <w:right w:val="single" w:sz="18" w:space="0" w:color="auto"/>
            </w:tcBorders>
            <w:vAlign w:val="center"/>
          </w:tcPr>
          <w:p w14:paraId="46B88D89" w14:textId="7E5E017A"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11A937E" w14:textId="77867018"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39910A1" w14:textId="1C31D287"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021FD1C0" w14:textId="29F7A93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0.063</w:t>
            </w:r>
          </w:p>
        </w:tc>
        <w:tc>
          <w:tcPr>
            <w:tcW w:w="3003" w:type="dxa"/>
            <w:tcBorders>
              <w:top w:val="single" w:sz="8" w:space="0" w:color="auto"/>
              <w:left w:val="single" w:sz="8" w:space="0" w:color="auto"/>
              <w:bottom w:val="single" w:sz="8" w:space="0" w:color="auto"/>
              <w:right w:val="single" w:sz="18" w:space="0" w:color="auto"/>
            </w:tcBorders>
            <w:vAlign w:val="center"/>
          </w:tcPr>
          <w:p w14:paraId="19BE5D63" w14:textId="1D24513E"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1.888</w:t>
            </w:r>
          </w:p>
        </w:tc>
      </w:tr>
      <w:tr w:rsidR="00437351" w:rsidRPr="007C2DD2" w14:paraId="3361635D" w14:textId="77777777" w:rsidTr="00437351">
        <w:tc>
          <w:tcPr>
            <w:tcW w:w="3003" w:type="dxa"/>
            <w:vMerge/>
            <w:tcBorders>
              <w:left w:val="single" w:sz="18" w:space="0" w:color="auto"/>
              <w:right w:val="single" w:sz="18" w:space="0" w:color="auto"/>
            </w:tcBorders>
            <w:vAlign w:val="center"/>
          </w:tcPr>
          <w:p w14:paraId="5882FD83" w14:textId="79E1BE98"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4448240" w14:textId="7B874300"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4345AE29" w14:textId="76F4258C"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63373DB9" w14:textId="154D8753"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0.066</w:t>
            </w:r>
          </w:p>
        </w:tc>
        <w:tc>
          <w:tcPr>
            <w:tcW w:w="3003" w:type="dxa"/>
            <w:tcBorders>
              <w:top w:val="single" w:sz="8" w:space="0" w:color="auto"/>
              <w:left w:val="single" w:sz="8" w:space="0" w:color="auto"/>
              <w:bottom w:val="single" w:sz="8" w:space="0" w:color="auto"/>
              <w:right w:val="single" w:sz="18" w:space="0" w:color="auto"/>
            </w:tcBorders>
            <w:vAlign w:val="center"/>
          </w:tcPr>
          <w:p w14:paraId="5947D273" w14:textId="5A4D3FC9"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1.889</w:t>
            </w:r>
          </w:p>
        </w:tc>
      </w:tr>
      <w:tr w:rsidR="00437351" w:rsidRPr="007C2DD2" w14:paraId="70FBDD85" w14:textId="77777777" w:rsidTr="00437351">
        <w:tc>
          <w:tcPr>
            <w:tcW w:w="3003" w:type="dxa"/>
            <w:vMerge w:val="restart"/>
            <w:tcBorders>
              <w:left w:val="single" w:sz="18" w:space="0" w:color="auto"/>
              <w:right w:val="single" w:sz="18" w:space="0" w:color="auto"/>
            </w:tcBorders>
            <w:vAlign w:val="center"/>
          </w:tcPr>
          <w:p w14:paraId="55269A2F" w14:textId="39934BBB" w:rsidR="00437351" w:rsidRPr="007C2DD2" w:rsidRDefault="00437351" w:rsidP="00437351">
            <w:pPr>
              <w:jc w:val="center"/>
              <w:rPr>
                <w:rFonts w:ascii="Times New Roman" w:hAnsi="Times New Roman" w:cs="Times New Roman"/>
                <w:sz w:val="22"/>
              </w:rPr>
            </w:pPr>
            <w:r w:rsidRPr="00437351">
              <w:rPr>
                <w:rFonts w:ascii="Times New Roman" w:eastAsia="Times New Roman" w:hAnsi="Times New Roman" w:cs="Times New Roman"/>
                <w:b/>
                <w:sz w:val="22"/>
              </w:rPr>
              <w:t xml:space="preserve">Hallucinational Score </w:t>
            </w:r>
            <w:r w:rsidRPr="00437351">
              <w:rPr>
                <w:rFonts w:ascii="Times New Roman" w:eastAsia="Times New Roman" w:hAnsi="Times New Roman" w:cs="Times New Roman"/>
                <w:b/>
                <w:bCs/>
                <w:sz w:val="22"/>
              </w:rPr>
              <w:t>PLE</w:t>
            </w:r>
            <w:r w:rsidRPr="00437351">
              <w:rPr>
                <w:rFonts w:ascii="Times New Roman" w:eastAsia="Times New Roman" w:hAnsi="Times New Roman" w:cs="Times New Roman"/>
                <w:b/>
                <w:sz w:val="22"/>
              </w:rPr>
              <w:t xml:space="preserve"> </w:t>
            </w:r>
            <w:r w:rsidRPr="00437351">
              <w:rPr>
                <w:rFonts w:ascii="Times New Roman" w:eastAsia="Times New Roman" w:hAnsi="Times New Roman" w:cs="Times New Roman"/>
                <w:b/>
                <w:sz w:val="22"/>
              </w:rPr>
              <w:br/>
              <w:t>(2-year follow-up)</w:t>
            </w: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4F5D677" w14:textId="09BF7D7B"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26316175" w14:textId="12832A98"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-2.631E-06</w:t>
            </w:r>
          </w:p>
        </w:tc>
        <w:tc>
          <w:tcPr>
            <w:tcW w:w="3003" w:type="dxa"/>
            <w:tcBorders>
              <w:top w:val="single" w:sz="8" w:space="0" w:color="auto"/>
              <w:left w:val="single" w:sz="8" w:space="0" w:color="auto"/>
              <w:bottom w:val="single" w:sz="8" w:space="0" w:color="auto"/>
              <w:right w:val="single" w:sz="8" w:space="0" w:color="auto"/>
            </w:tcBorders>
            <w:vAlign w:val="center"/>
          </w:tcPr>
          <w:p w14:paraId="4F749141" w14:textId="6094EA8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-0.023</w:t>
            </w:r>
          </w:p>
        </w:tc>
        <w:tc>
          <w:tcPr>
            <w:tcW w:w="3003" w:type="dxa"/>
            <w:tcBorders>
              <w:top w:val="single" w:sz="8" w:space="0" w:color="auto"/>
              <w:left w:val="single" w:sz="8" w:space="0" w:color="auto"/>
              <w:bottom w:val="single" w:sz="8" w:space="0" w:color="auto"/>
              <w:right w:val="single" w:sz="18" w:space="0" w:color="auto"/>
            </w:tcBorders>
            <w:vAlign w:val="center"/>
          </w:tcPr>
          <w:p w14:paraId="45F55CF4" w14:textId="4BF6BF3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0.043</w:t>
            </w:r>
          </w:p>
        </w:tc>
      </w:tr>
      <w:tr w:rsidR="00437351" w:rsidRPr="007C2DD2" w14:paraId="7D81C6E1" w14:textId="77777777" w:rsidTr="00437351">
        <w:tc>
          <w:tcPr>
            <w:tcW w:w="3003" w:type="dxa"/>
            <w:vMerge/>
            <w:tcBorders>
              <w:left w:val="single" w:sz="18" w:space="0" w:color="auto"/>
              <w:right w:val="single" w:sz="18" w:space="0" w:color="auto"/>
            </w:tcBorders>
            <w:vAlign w:val="center"/>
          </w:tcPr>
          <w:p w14:paraId="763478C6" w14:textId="458C598F"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60A3945" w14:textId="123D7FEC"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143DF29" w14:textId="4D05B28B"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2.867E-06</w:t>
            </w:r>
          </w:p>
        </w:tc>
        <w:tc>
          <w:tcPr>
            <w:tcW w:w="3003" w:type="dxa"/>
            <w:tcBorders>
              <w:top w:val="single" w:sz="8" w:space="0" w:color="auto"/>
              <w:left w:val="single" w:sz="8" w:space="0" w:color="auto"/>
              <w:bottom w:val="single" w:sz="8" w:space="0" w:color="auto"/>
              <w:right w:val="single" w:sz="8" w:space="0" w:color="auto"/>
            </w:tcBorders>
            <w:vAlign w:val="center"/>
          </w:tcPr>
          <w:p w14:paraId="03D51299" w14:textId="5413AB2D"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-0.007</w:t>
            </w:r>
          </w:p>
        </w:tc>
        <w:tc>
          <w:tcPr>
            <w:tcW w:w="3003" w:type="dxa"/>
            <w:tcBorders>
              <w:top w:val="single" w:sz="8" w:space="0" w:color="auto"/>
              <w:left w:val="single" w:sz="8" w:space="0" w:color="auto"/>
              <w:bottom w:val="single" w:sz="8" w:space="0" w:color="auto"/>
              <w:right w:val="single" w:sz="18" w:space="0" w:color="auto"/>
            </w:tcBorders>
            <w:vAlign w:val="center"/>
          </w:tcPr>
          <w:p w14:paraId="20371DDF" w14:textId="119ACEA4"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0.036</w:t>
            </w:r>
          </w:p>
        </w:tc>
      </w:tr>
      <w:tr w:rsidR="00437351" w:rsidRPr="007C2DD2" w14:paraId="2FF0E057" w14:textId="77777777" w:rsidTr="00437351">
        <w:tc>
          <w:tcPr>
            <w:tcW w:w="3003" w:type="dxa"/>
            <w:vMerge/>
            <w:tcBorders>
              <w:left w:val="single" w:sz="18" w:space="0" w:color="auto"/>
              <w:right w:val="single" w:sz="18" w:space="0" w:color="auto"/>
            </w:tcBorders>
            <w:vAlign w:val="center"/>
          </w:tcPr>
          <w:p w14:paraId="249E711F" w14:textId="628A0D40"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6D667DC9" w14:textId="5C6148F7"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0FF48BD2" w14:textId="42356D5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8" w:space="0" w:color="auto"/>
              <w:right w:val="single" w:sz="8" w:space="0" w:color="auto"/>
            </w:tcBorders>
            <w:vAlign w:val="center"/>
          </w:tcPr>
          <w:p w14:paraId="33A4BE3F" w14:textId="7AF635A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0.723</w:t>
            </w:r>
          </w:p>
        </w:tc>
        <w:tc>
          <w:tcPr>
            <w:tcW w:w="3003" w:type="dxa"/>
            <w:tcBorders>
              <w:top w:val="single" w:sz="8" w:space="0" w:color="auto"/>
              <w:left w:val="single" w:sz="8" w:space="0" w:color="auto"/>
              <w:bottom w:val="single" w:sz="8" w:space="0" w:color="auto"/>
              <w:right w:val="single" w:sz="18" w:space="0" w:color="auto"/>
            </w:tcBorders>
            <w:vAlign w:val="center"/>
          </w:tcPr>
          <w:p w14:paraId="52235140" w14:textId="52744957"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2.630</w:t>
            </w:r>
          </w:p>
        </w:tc>
      </w:tr>
      <w:tr w:rsidR="00437351" w:rsidRPr="007C2DD2" w14:paraId="5C3D8C31" w14:textId="77777777" w:rsidTr="00437351">
        <w:tc>
          <w:tcPr>
            <w:tcW w:w="3003" w:type="dxa"/>
            <w:vMerge/>
            <w:tcBorders>
              <w:left w:val="single" w:sz="18" w:space="0" w:color="auto"/>
              <w:right w:val="single" w:sz="18" w:space="0" w:color="auto"/>
            </w:tcBorders>
            <w:vAlign w:val="center"/>
          </w:tcPr>
          <w:p w14:paraId="0CCE40DC" w14:textId="06E326B6"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F9B0193" w14:textId="1B390978"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58985372" w14:textId="1CF64B8A"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8" w:space="0" w:color="auto"/>
              <w:right w:val="single" w:sz="8" w:space="0" w:color="auto"/>
            </w:tcBorders>
            <w:vAlign w:val="center"/>
          </w:tcPr>
          <w:p w14:paraId="66C61D98" w14:textId="522E5F27"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0.726</w:t>
            </w:r>
          </w:p>
        </w:tc>
        <w:tc>
          <w:tcPr>
            <w:tcW w:w="3003" w:type="dxa"/>
            <w:tcBorders>
              <w:top w:val="single" w:sz="8" w:space="0" w:color="auto"/>
              <w:left w:val="single" w:sz="8" w:space="0" w:color="auto"/>
              <w:bottom w:val="single" w:sz="8" w:space="0" w:color="auto"/>
              <w:right w:val="single" w:sz="18" w:space="0" w:color="auto"/>
            </w:tcBorders>
            <w:vAlign w:val="center"/>
          </w:tcPr>
          <w:p w14:paraId="596A409C" w14:textId="58053F1F"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2.609</w:t>
            </w:r>
          </w:p>
        </w:tc>
      </w:tr>
      <w:tr w:rsidR="00437351" w:rsidRPr="007C2DD2" w14:paraId="08057ADF" w14:textId="77777777" w:rsidTr="00437351">
        <w:tc>
          <w:tcPr>
            <w:tcW w:w="3003" w:type="dxa"/>
            <w:vMerge/>
            <w:tcBorders>
              <w:left w:val="single" w:sz="18" w:space="0" w:color="auto"/>
              <w:bottom w:val="single" w:sz="18" w:space="0" w:color="auto"/>
              <w:right w:val="single" w:sz="18" w:space="0" w:color="auto"/>
            </w:tcBorders>
            <w:vAlign w:val="center"/>
          </w:tcPr>
          <w:p w14:paraId="7B4AFAF1" w14:textId="03A559C2" w:rsidR="00437351" w:rsidRPr="007C2DD2" w:rsidRDefault="00437351" w:rsidP="00437351">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0689D8E7" w14:textId="762CFCFC" w:rsidR="00437351" w:rsidRPr="007C2DD2" w:rsidRDefault="00437351" w:rsidP="00437351">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18" w:space="0" w:color="auto"/>
              <w:right w:val="single" w:sz="8" w:space="0" w:color="auto"/>
            </w:tcBorders>
            <w:vAlign w:val="center"/>
          </w:tcPr>
          <w:p w14:paraId="7152D860" w14:textId="73C622B1"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18" w:space="0" w:color="auto"/>
              <w:right w:val="single" w:sz="8" w:space="0" w:color="auto"/>
            </w:tcBorders>
            <w:vAlign w:val="center"/>
          </w:tcPr>
          <w:p w14:paraId="1243DF80" w14:textId="5C536DF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0.726</w:t>
            </w:r>
          </w:p>
        </w:tc>
        <w:tc>
          <w:tcPr>
            <w:tcW w:w="3003" w:type="dxa"/>
            <w:tcBorders>
              <w:top w:val="single" w:sz="8" w:space="0" w:color="auto"/>
              <w:left w:val="single" w:sz="8" w:space="0" w:color="auto"/>
              <w:bottom w:val="single" w:sz="18" w:space="0" w:color="auto"/>
              <w:right w:val="single" w:sz="18" w:space="0" w:color="auto"/>
            </w:tcBorders>
            <w:vAlign w:val="center"/>
          </w:tcPr>
          <w:p w14:paraId="50E1F875" w14:textId="07AD7CB0" w:rsidR="00437351" w:rsidRPr="00437351" w:rsidRDefault="00437351" w:rsidP="00437351">
            <w:pPr>
              <w:jc w:val="center"/>
              <w:rPr>
                <w:rFonts w:ascii="Times New Roman" w:eastAsia="Times New Roman" w:hAnsi="Times New Roman" w:cs="Times New Roman"/>
                <w:sz w:val="22"/>
              </w:rPr>
            </w:pPr>
            <w:r w:rsidRPr="00437351">
              <w:rPr>
                <w:rFonts w:ascii="Times New Roman" w:hAnsi="Times New Roman" w:cs="Times New Roman"/>
                <w:color w:val="000000"/>
                <w:sz w:val="22"/>
              </w:rPr>
              <w:t>2.621</w:t>
            </w:r>
          </w:p>
        </w:tc>
      </w:tr>
    </w:tbl>
    <w:p w14:paraId="23C4FAC3" w14:textId="77777777" w:rsidR="001E624C" w:rsidRDefault="001E624C" w:rsidP="001E624C">
      <w:pPr>
        <w:spacing w:line="480" w:lineRule="auto"/>
        <w:ind w:firstLineChars="177" w:firstLine="425"/>
        <w:rPr>
          <w:rFonts w:ascii="Times New Roman" w:hAnsi="Times New Roman" w:cs="Times New Roman"/>
          <w:sz w:val="24"/>
          <w:szCs w:val="24"/>
        </w:rPr>
      </w:pPr>
    </w:p>
    <w:p w14:paraId="56D4D039" w14:textId="77777777" w:rsidR="001E624C" w:rsidRDefault="001E624C" w:rsidP="001E624C">
      <w:pPr>
        <w:spacing w:line="480" w:lineRule="auto"/>
        <w:rPr>
          <w:rFonts w:ascii="Times New Roman" w:hAnsi="Times New Roman" w:cs="Times New Roman"/>
          <w:sz w:val="22"/>
          <w:szCs w:val="24"/>
        </w:rPr>
      </w:pPr>
    </w:p>
    <w:p w14:paraId="12444651" w14:textId="77777777" w:rsidR="0079177B" w:rsidRDefault="0079177B" w:rsidP="001E624C">
      <w:pPr>
        <w:spacing w:line="480" w:lineRule="auto"/>
        <w:rPr>
          <w:rFonts w:ascii="Times New Roman" w:hAnsi="Times New Roman" w:cs="Times New Roman"/>
          <w:sz w:val="22"/>
          <w:szCs w:val="24"/>
        </w:rPr>
      </w:pPr>
    </w:p>
    <w:p w14:paraId="0DD43A33" w14:textId="77777777" w:rsidR="0079177B" w:rsidRPr="00675C65" w:rsidRDefault="0079177B" w:rsidP="001E624C">
      <w:pPr>
        <w:spacing w:line="480" w:lineRule="auto"/>
        <w:rPr>
          <w:rFonts w:ascii="Times New Roman" w:hAnsi="Times New Roman" w:cs="Times New Roman"/>
          <w:sz w:val="22"/>
          <w:szCs w:val="24"/>
        </w:rPr>
      </w:pPr>
    </w:p>
    <w:p w14:paraId="08ABCB6F" w14:textId="77777777" w:rsidR="005222A1" w:rsidRDefault="003A4F9A" w:rsidP="005222A1">
      <w:pPr>
        <w:pStyle w:val="EndNoteBibliography"/>
        <w:spacing w:after="0"/>
        <w:ind w:left="720" w:hanging="720"/>
        <w:rPr>
          <w:rFonts w:ascii="Times New Roman" w:hAnsi="Times New Roman" w:cs="Times New Roman"/>
          <w:b/>
          <w:sz w:val="24"/>
          <w:szCs w:val="24"/>
        </w:rPr>
      </w:pPr>
      <w:r>
        <w:rPr>
          <w:rFonts w:ascii="Times New Roman" w:hAnsi="Times New Roman" w:cs="Times New Roman"/>
          <w:b/>
          <w:sz w:val="24"/>
          <w:szCs w:val="24"/>
        </w:rPr>
        <w:lastRenderedPageBreak/>
        <w:t>SI References</w:t>
      </w:r>
    </w:p>
    <w:p w14:paraId="253CA983" w14:textId="77777777" w:rsidR="005222A1" w:rsidRDefault="005222A1" w:rsidP="005222A1">
      <w:pPr>
        <w:pStyle w:val="EndNoteBibliography"/>
        <w:spacing w:after="0"/>
        <w:ind w:left="720" w:hanging="720"/>
        <w:rPr>
          <w:rFonts w:ascii="Times New Roman" w:hAnsi="Times New Roman" w:cs="Times New Roman"/>
          <w:sz w:val="22"/>
          <w:szCs w:val="24"/>
        </w:rPr>
      </w:pPr>
    </w:p>
    <w:p w14:paraId="3C4EC867" w14:textId="3657CEA8" w:rsidR="0091482E" w:rsidRPr="00C7745C" w:rsidRDefault="0091482E" w:rsidP="002D605F">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 xml:space="preserve">1. </w:t>
      </w:r>
      <w:r w:rsidRPr="00C7745C">
        <w:rPr>
          <w:rFonts w:ascii="Times New Roman" w:hAnsi="Times New Roman" w:cs="Times New Roman"/>
          <w:sz w:val="22"/>
          <w:szCs w:val="24"/>
        </w:rPr>
        <w:tab/>
      </w:r>
      <w:r w:rsidR="002D605F" w:rsidRPr="00C7745C">
        <w:rPr>
          <w:rFonts w:ascii="Times New Roman" w:hAnsi="Times New Roman" w:cs="Times New Roman"/>
          <w:kern w:val="0"/>
          <w:sz w:val="22"/>
        </w:rPr>
        <w:t xml:space="preserve">Wager, S. &amp; Athey, S. Estimation and Inference of Heterogeneous Treatment Effects using Random Forests. </w:t>
      </w:r>
      <w:r w:rsidR="002D605F" w:rsidRPr="00C7745C">
        <w:rPr>
          <w:rFonts w:ascii="Times New Roman" w:hAnsi="Times New Roman" w:cs="Times New Roman"/>
          <w:i/>
          <w:iCs/>
          <w:kern w:val="0"/>
          <w:sz w:val="22"/>
        </w:rPr>
        <w:t>Journal of the American Statistical Association</w:t>
      </w:r>
      <w:r w:rsidR="002D605F" w:rsidRPr="00C7745C">
        <w:rPr>
          <w:rFonts w:ascii="Times New Roman" w:hAnsi="Times New Roman" w:cs="Times New Roman"/>
          <w:kern w:val="0"/>
          <w:sz w:val="22"/>
        </w:rPr>
        <w:t xml:space="preserve"> </w:t>
      </w:r>
      <w:r w:rsidR="002D605F" w:rsidRPr="00C7745C">
        <w:rPr>
          <w:rFonts w:ascii="Times New Roman" w:hAnsi="Times New Roman" w:cs="Times New Roman"/>
          <w:b/>
          <w:bCs/>
          <w:kern w:val="0"/>
          <w:sz w:val="22"/>
        </w:rPr>
        <w:t>113</w:t>
      </w:r>
      <w:r w:rsidR="002D605F" w:rsidRPr="00C7745C">
        <w:rPr>
          <w:rFonts w:ascii="Times New Roman" w:hAnsi="Times New Roman" w:cs="Times New Roman"/>
          <w:kern w:val="0"/>
          <w:sz w:val="22"/>
        </w:rPr>
        <w:t>, 1228-1242 (2018). DOI:10.1080/01621459.2017.1319839</w:t>
      </w:r>
    </w:p>
    <w:p w14:paraId="0BB5B547" w14:textId="6F8D8E70" w:rsidR="002D605F" w:rsidRPr="00C7745C" w:rsidRDefault="0091482E" w:rsidP="002D605F">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2.</w:t>
      </w:r>
      <w:r w:rsidRPr="00C7745C">
        <w:rPr>
          <w:rFonts w:ascii="Times New Roman" w:hAnsi="Times New Roman" w:cs="Times New Roman"/>
          <w:sz w:val="22"/>
          <w:szCs w:val="24"/>
        </w:rPr>
        <w:tab/>
      </w:r>
      <w:r w:rsidR="002D605F" w:rsidRPr="00C7745C">
        <w:rPr>
          <w:rFonts w:ascii="Times New Roman" w:hAnsi="Times New Roman" w:cs="Times New Roman"/>
          <w:kern w:val="0"/>
          <w:sz w:val="22"/>
        </w:rPr>
        <w:t xml:space="preserve">Athey, S., Tibshirani, J. &amp; Wager, S. Generalized random forests. </w:t>
      </w:r>
      <w:r w:rsidR="002D605F" w:rsidRPr="00C7745C">
        <w:rPr>
          <w:rFonts w:ascii="Times New Roman" w:hAnsi="Times New Roman" w:cs="Times New Roman"/>
          <w:i/>
          <w:iCs/>
          <w:kern w:val="0"/>
          <w:sz w:val="22"/>
        </w:rPr>
        <w:t>The Annals of Statistics</w:t>
      </w:r>
      <w:r w:rsidR="002D605F" w:rsidRPr="00C7745C">
        <w:rPr>
          <w:rFonts w:ascii="Times New Roman" w:hAnsi="Times New Roman" w:cs="Times New Roman"/>
          <w:kern w:val="0"/>
          <w:sz w:val="22"/>
        </w:rPr>
        <w:t xml:space="preserve"> </w:t>
      </w:r>
      <w:r w:rsidR="002D605F" w:rsidRPr="00C7745C">
        <w:rPr>
          <w:rFonts w:ascii="Times New Roman" w:hAnsi="Times New Roman" w:cs="Times New Roman"/>
          <w:b/>
          <w:bCs/>
          <w:kern w:val="0"/>
          <w:sz w:val="22"/>
        </w:rPr>
        <w:t>47</w:t>
      </w:r>
      <w:r w:rsidR="002D605F" w:rsidRPr="00C7745C">
        <w:rPr>
          <w:rFonts w:ascii="Times New Roman" w:hAnsi="Times New Roman" w:cs="Times New Roman"/>
          <w:kern w:val="0"/>
          <w:sz w:val="22"/>
        </w:rPr>
        <w:t>, 1148-1178 (2019). DOI:10.1214/18-AOS1709</w:t>
      </w:r>
    </w:p>
    <w:p w14:paraId="111C8506" w14:textId="63ECF425" w:rsidR="005222A1" w:rsidRPr="00C7745C" w:rsidRDefault="002D605F" w:rsidP="002D605F">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3</w:t>
      </w:r>
      <w:r w:rsidR="005222A1" w:rsidRPr="00C7745C">
        <w:rPr>
          <w:rFonts w:ascii="Times New Roman" w:hAnsi="Times New Roman" w:cs="Times New Roman"/>
          <w:sz w:val="22"/>
          <w:szCs w:val="24"/>
        </w:rPr>
        <w:t>.</w:t>
      </w:r>
      <w:r w:rsidR="005222A1" w:rsidRPr="00C7745C">
        <w:rPr>
          <w:rFonts w:ascii="Times New Roman" w:hAnsi="Times New Roman" w:cs="Times New Roman"/>
          <w:sz w:val="22"/>
          <w:szCs w:val="24"/>
        </w:rPr>
        <w:tab/>
      </w:r>
      <w:r w:rsidRPr="00C7745C">
        <w:rPr>
          <w:rFonts w:ascii="Times New Roman" w:hAnsi="Times New Roman" w:cs="Times New Roman"/>
          <w:kern w:val="0"/>
          <w:sz w:val="22"/>
        </w:rPr>
        <w:t>Chernozhukov, V.</w:t>
      </w:r>
      <w:r w:rsidRPr="00C7745C">
        <w:rPr>
          <w:rFonts w:ascii="Times New Roman" w:hAnsi="Times New Roman" w:cs="Times New Roman"/>
          <w:i/>
          <w:iCs/>
          <w:kern w:val="0"/>
          <w:sz w:val="22"/>
        </w:rPr>
        <w:t xml:space="preserve"> et al.</w:t>
      </w:r>
      <w:r w:rsidRPr="00C7745C">
        <w:rPr>
          <w:rFonts w:ascii="Times New Roman" w:hAnsi="Times New Roman" w:cs="Times New Roman"/>
          <w:kern w:val="0"/>
          <w:sz w:val="22"/>
        </w:rPr>
        <w:t xml:space="preserve"> Double/debiased machine learning for treatment and structural parameters. </w:t>
      </w:r>
      <w:r w:rsidRPr="00C7745C">
        <w:rPr>
          <w:rFonts w:ascii="Times New Roman" w:hAnsi="Times New Roman" w:cs="Times New Roman"/>
          <w:i/>
          <w:iCs/>
          <w:kern w:val="0"/>
          <w:sz w:val="22"/>
        </w:rPr>
        <w:t>The Econometrics Journal</w:t>
      </w:r>
      <w:r w:rsidRPr="00C7745C">
        <w:rPr>
          <w:rFonts w:ascii="Times New Roman" w:hAnsi="Times New Roman" w:cs="Times New Roman"/>
          <w:kern w:val="0"/>
          <w:sz w:val="22"/>
        </w:rPr>
        <w:t xml:space="preserve"> </w:t>
      </w:r>
      <w:r w:rsidRPr="00C7745C">
        <w:rPr>
          <w:rFonts w:ascii="Times New Roman" w:hAnsi="Times New Roman" w:cs="Times New Roman"/>
          <w:b/>
          <w:bCs/>
          <w:kern w:val="0"/>
          <w:sz w:val="22"/>
        </w:rPr>
        <w:t>21</w:t>
      </w:r>
      <w:r w:rsidRPr="00C7745C">
        <w:rPr>
          <w:rFonts w:ascii="Times New Roman" w:hAnsi="Times New Roman" w:cs="Times New Roman"/>
          <w:kern w:val="0"/>
          <w:sz w:val="22"/>
        </w:rPr>
        <w:t>, C1-C68 (2018). DOI:10.1111/ectj.12097</w:t>
      </w:r>
    </w:p>
    <w:p w14:paraId="357D7825" w14:textId="77777777" w:rsidR="002D605F" w:rsidRPr="00C7745C" w:rsidRDefault="002D605F" w:rsidP="005222A1">
      <w:pPr>
        <w:pStyle w:val="EndNoteBibliography"/>
        <w:spacing w:after="0"/>
        <w:ind w:left="720" w:hanging="720"/>
        <w:rPr>
          <w:rFonts w:ascii="Times New Roman" w:hAnsi="Times New Roman" w:cs="Times New Roman"/>
          <w:kern w:val="0"/>
          <w:sz w:val="22"/>
        </w:rPr>
      </w:pPr>
      <w:r w:rsidRPr="00C7745C">
        <w:rPr>
          <w:rFonts w:ascii="Times New Roman" w:hAnsi="Times New Roman" w:cs="Times New Roman"/>
          <w:sz w:val="22"/>
          <w:szCs w:val="24"/>
        </w:rPr>
        <w:t>4</w:t>
      </w:r>
      <w:r w:rsidR="005222A1" w:rsidRPr="00C7745C">
        <w:rPr>
          <w:rFonts w:ascii="Times New Roman" w:hAnsi="Times New Roman" w:cs="Times New Roman"/>
          <w:sz w:val="22"/>
          <w:szCs w:val="24"/>
        </w:rPr>
        <w:t>.</w:t>
      </w:r>
      <w:r w:rsidR="005222A1" w:rsidRPr="00C7745C">
        <w:rPr>
          <w:rFonts w:ascii="Times New Roman" w:hAnsi="Times New Roman" w:cs="Times New Roman"/>
          <w:sz w:val="22"/>
          <w:szCs w:val="24"/>
        </w:rPr>
        <w:tab/>
      </w:r>
      <w:r w:rsidRPr="00C7745C">
        <w:rPr>
          <w:rFonts w:ascii="Times New Roman" w:hAnsi="Times New Roman" w:cs="Times New Roman"/>
          <w:kern w:val="0"/>
          <w:sz w:val="22"/>
        </w:rPr>
        <w:t xml:space="preserve">Zhang, C. &amp; Ma, Y. </w:t>
      </w:r>
      <w:r w:rsidRPr="00C7745C">
        <w:rPr>
          <w:rFonts w:ascii="Times New Roman" w:hAnsi="Times New Roman" w:cs="Times New Roman"/>
          <w:i/>
          <w:iCs/>
          <w:kern w:val="0"/>
          <w:sz w:val="22"/>
        </w:rPr>
        <w:t>Ensemble Machine Learning: Methods and Applications</w:t>
      </w:r>
      <w:r w:rsidRPr="00C7745C">
        <w:rPr>
          <w:rFonts w:ascii="Times New Roman" w:hAnsi="Times New Roman" w:cs="Times New Roman"/>
          <w:kern w:val="0"/>
          <w:sz w:val="22"/>
        </w:rPr>
        <w:t>.  (Springer, 2012).</w:t>
      </w:r>
    </w:p>
    <w:p w14:paraId="7232DB6A" w14:textId="75441850" w:rsidR="002D605F" w:rsidRPr="00C7745C" w:rsidRDefault="002D605F" w:rsidP="002D605F">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5</w:t>
      </w:r>
      <w:r w:rsidR="005222A1" w:rsidRPr="00C7745C">
        <w:rPr>
          <w:rFonts w:ascii="Times New Roman" w:hAnsi="Times New Roman" w:cs="Times New Roman"/>
          <w:sz w:val="22"/>
          <w:szCs w:val="24"/>
        </w:rPr>
        <w:t>.</w:t>
      </w:r>
      <w:r w:rsidR="005222A1" w:rsidRPr="00C7745C">
        <w:rPr>
          <w:rFonts w:ascii="Times New Roman" w:hAnsi="Times New Roman" w:cs="Times New Roman"/>
          <w:sz w:val="22"/>
          <w:szCs w:val="24"/>
        </w:rPr>
        <w:tab/>
      </w:r>
      <w:r w:rsidRPr="00C7745C">
        <w:rPr>
          <w:rFonts w:ascii="Times New Roman" w:hAnsi="Times New Roman" w:cs="Times New Roman"/>
          <w:kern w:val="0"/>
          <w:sz w:val="22"/>
        </w:rPr>
        <w:t xml:space="preserve">Bach, P., Chernozhukov, V., Kurz, M. S. &amp; Spindler, M. DoubleML-An Object-Oriented Implementation of Double Machine Learning in Python. </w:t>
      </w:r>
      <w:r w:rsidRPr="00C7745C">
        <w:rPr>
          <w:rFonts w:ascii="Times New Roman" w:hAnsi="Times New Roman" w:cs="Times New Roman"/>
          <w:i/>
          <w:iCs/>
          <w:kern w:val="0"/>
          <w:sz w:val="22"/>
        </w:rPr>
        <w:t>Journal of Machine Learning Research</w:t>
      </w:r>
      <w:r w:rsidRPr="00C7745C">
        <w:rPr>
          <w:rFonts w:ascii="Times New Roman" w:hAnsi="Times New Roman" w:cs="Times New Roman"/>
          <w:kern w:val="0"/>
          <w:sz w:val="22"/>
        </w:rPr>
        <w:t xml:space="preserve"> </w:t>
      </w:r>
      <w:r w:rsidRPr="00C7745C">
        <w:rPr>
          <w:rFonts w:ascii="Times New Roman" w:hAnsi="Times New Roman" w:cs="Times New Roman"/>
          <w:b/>
          <w:bCs/>
          <w:kern w:val="0"/>
          <w:sz w:val="22"/>
        </w:rPr>
        <w:t>23</w:t>
      </w:r>
      <w:r w:rsidRPr="00C7745C">
        <w:rPr>
          <w:rFonts w:ascii="Times New Roman" w:hAnsi="Times New Roman" w:cs="Times New Roman"/>
          <w:kern w:val="0"/>
          <w:sz w:val="22"/>
        </w:rPr>
        <w:t xml:space="preserve">, 1-6 (2022). </w:t>
      </w:r>
    </w:p>
    <w:p w14:paraId="51A86DE6" w14:textId="0A4F9627" w:rsidR="00C7745C" w:rsidRPr="00C7745C" w:rsidRDefault="002D605F" w:rsidP="00C7745C">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6</w:t>
      </w:r>
      <w:r w:rsidR="005222A1" w:rsidRPr="00C7745C">
        <w:rPr>
          <w:rFonts w:ascii="Times New Roman" w:hAnsi="Times New Roman" w:cs="Times New Roman"/>
          <w:sz w:val="22"/>
          <w:szCs w:val="24"/>
        </w:rPr>
        <w:t>.</w:t>
      </w:r>
      <w:r w:rsidR="005222A1" w:rsidRPr="00C7745C">
        <w:rPr>
          <w:rFonts w:ascii="Times New Roman" w:hAnsi="Times New Roman" w:cs="Times New Roman"/>
          <w:sz w:val="22"/>
          <w:szCs w:val="24"/>
        </w:rPr>
        <w:tab/>
      </w:r>
      <w:r w:rsidR="00C7745C" w:rsidRPr="00C7745C">
        <w:rPr>
          <w:rFonts w:ascii="Times New Roman" w:hAnsi="Times New Roman" w:cs="Times New Roman"/>
          <w:kern w:val="0"/>
          <w:sz w:val="22"/>
        </w:rPr>
        <w:t xml:space="preserve">Kursa, M. B. &amp; Rudnicki, W. R. Feature Selection with the Boruta Package. </w:t>
      </w:r>
      <w:r w:rsidR="00C7745C" w:rsidRPr="00C7745C">
        <w:rPr>
          <w:rFonts w:ascii="Times New Roman" w:hAnsi="Times New Roman" w:cs="Times New Roman"/>
          <w:i/>
          <w:iCs/>
          <w:kern w:val="0"/>
          <w:sz w:val="22"/>
        </w:rPr>
        <w:t>Journal of Statistical Software</w:t>
      </w:r>
      <w:r w:rsidR="00C7745C" w:rsidRPr="00C7745C">
        <w:rPr>
          <w:rFonts w:ascii="Times New Roman" w:hAnsi="Times New Roman" w:cs="Times New Roman"/>
          <w:kern w:val="0"/>
          <w:sz w:val="22"/>
        </w:rPr>
        <w:t xml:space="preserve"> </w:t>
      </w:r>
      <w:r w:rsidR="00C7745C" w:rsidRPr="00C7745C">
        <w:rPr>
          <w:rFonts w:ascii="Times New Roman" w:hAnsi="Times New Roman" w:cs="Times New Roman"/>
          <w:b/>
          <w:bCs/>
          <w:kern w:val="0"/>
          <w:sz w:val="22"/>
        </w:rPr>
        <w:t>36</w:t>
      </w:r>
      <w:r w:rsidR="00C7745C" w:rsidRPr="00C7745C">
        <w:rPr>
          <w:rFonts w:ascii="Times New Roman" w:hAnsi="Times New Roman" w:cs="Times New Roman"/>
          <w:kern w:val="0"/>
          <w:sz w:val="22"/>
        </w:rPr>
        <w:t>, 1 - 13 (2010). DOI:10.18637/jss.v036.i11</w:t>
      </w:r>
    </w:p>
    <w:p w14:paraId="6C031C8F" w14:textId="2C79CBDB" w:rsidR="00C7745C" w:rsidRPr="00C7745C" w:rsidRDefault="002D605F" w:rsidP="00C7745C">
      <w:pPr>
        <w:wordWrap/>
        <w:adjustRightInd w:val="0"/>
        <w:spacing w:after="0" w:line="240" w:lineRule="auto"/>
        <w:ind w:left="720" w:hanging="720"/>
        <w:jc w:val="left"/>
        <w:rPr>
          <w:rFonts w:ascii="Times New Roman" w:hAnsi="Times New Roman" w:cs="Times New Roman"/>
          <w:kern w:val="0"/>
          <w:sz w:val="22"/>
        </w:rPr>
      </w:pPr>
      <w:r w:rsidRPr="00C7745C">
        <w:rPr>
          <w:rFonts w:ascii="Times New Roman" w:hAnsi="Times New Roman" w:cs="Times New Roman"/>
          <w:sz w:val="22"/>
          <w:szCs w:val="24"/>
        </w:rPr>
        <w:t>7</w:t>
      </w:r>
      <w:r w:rsidR="005222A1" w:rsidRPr="00C7745C">
        <w:rPr>
          <w:rFonts w:ascii="Times New Roman" w:hAnsi="Times New Roman" w:cs="Times New Roman"/>
          <w:sz w:val="22"/>
          <w:szCs w:val="24"/>
        </w:rPr>
        <w:t>.</w:t>
      </w:r>
      <w:r w:rsidR="005222A1" w:rsidRPr="00C7745C">
        <w:rPr>
          <w:rFonts w:ascii="Times New Roman" w:hAnsi="Times New Roman" w:cs="Times New Roman"/>
          <w:sz w:val="22"/>
          <w:szCs w:val="24"/>
        </w:rPr>
        <w:tab/>
      </w:r>
      <w:r w:rsidR="00C7745C" w:rsidRPr="00C7745C">
        <w:rPr>
          <w:rFonts w:ascii="Times New Roman" w:hAnsi="Times New Roman" w:cs="Times New Roman"/>
          <w:kern w:val="0"/>
          <w:sz w:val="22"/>
        </w:rPr>
        <w:t xml:space="preserve">Tingley, D., Yamamoto, T., Hirose, K., Keele, L. &amp; Imai, K. mediation: R package for causal mediation analysis. </w:t>
      </w:r>
      <w:r w:rsidR="00C7745C" w:rsidRPr="00C7745C">
        <w:rPr>
          <w:rFonts w:ascii="Times New Roman" w:hAnsi="Times New Roman" w:cs="Times New Roman"/>
          <w:i/>
          <w:iCs/>
          <w:kern w:val="0"/>
          <w:sz w:val="22"/>
        </w:rPr>
        <w:t>Journal of Statistical Software</w:t>
      </w:r>
      <w:r w:rsidR="00C7745C" w:rsidRPr="00C7745C">
        <w:rPr>
          <w:rFonts w:ascii="Times New Roman" w:hAnsi="Times New Roman" w:cs="Times New Roman"/>
          <w:kern w:val="0"/>
          <w:sz w:val="22"/>
        </w:rPr>
        <w:t xml:space="preserve"> </w:t>
      </w:r>
      <w:r w:rsidR="00C7745C" w:rsidRPr="00C7745C">
        <w:rPr>
          <w:rFonts w:ascii="Times New Roman" w:hAnsi="Times New Roman" w:cs="Times New Roman"/>
          <w:b/>
          <w:bCs/>
          <w:kern w:val="0"/>
          <w:sz w:val="22"/>
        </w:rPr>
        <w:t>59</w:t>
      </w:r>
      <w:r w:rsidR="00C7745C" w:rsidRPr="00C7745C">
        <w:rPr>
          <w:rFonts w:ascii="Times New Roman" w:hAnsi="Times New Roman" w:cs="Times New Roman"/>
          <w:kern w:val="0"/>
          <w:sz w:val="22"/>
        </w:rPr>
        <w:t xml:space="preserve"> (2014). </w:t>
      </w:r>
    </w:p>
    <w:p w14:paraId="0756B9E9" w14:textId="77777777" w:rsidR="001E624C" w:rsidRPr="00124DF4" w:rsidRDefault="001E624C" w:rsidP="001E624C">
      <w:pPr>
        <w:spacing w:line="480" w:lineRule="auto"/>
        <w:rPr>
          <w:rFonts w:ascii="Times New Roman" w:hAnsi="Times New Roman" w:cs="Times New Roman"/>
          <w:sz w:val="22"/>
        </w:rPr>
      </w:pPr>
    </w:p>
    <w:p w14:paraId="5B67193E" w14:textId="77777777" w:rsidR="004961FF" w:rsidRDefault="004961FF"/>
    <w:sectPr w:rsidR="004961FF" w:rsidSect="00E57AD5">
      <w:pgSz w:w="16838" w:h="11906" w:orient="landscape"/>
      <w:pgMar w:top="1440" w:right="820" w:bottom="1276" w:left="993"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A1DE7" w14:textId="77777777" w:rsidR="00E57AD5" w:rsidRDefault="00E57AD5">
      <w:pPr>
        <w:spacing w:after="0" w:line="240" w:lineRule="auto"/>
      </w:pPr>
      <w:r>
        <w:separator/>
      </w:r>
    </w:p>
  </w:endnote>
  <w:endnote w:type="continuationSeparator" w:id="0">
    <w:p w14:paraId="0FDC0983" w14:textId="77777777" w:rsidR="00E57AD5" w:rsidRDefault="00E57AD5">
      <w:pPr>
        <w:spacing w:after="0" w:line="240" w:lineRule="auto"/>
      </w:pPr>
      <w:r>
        <w:continuationSeparator/>
      </w:r>
    </w:p>
  </w:endnote>
  <w:endnote w:type="continuationNotice" w:id="1">
    <w:p w14:paraId="5F055928" w14:textId="77777777" w:rsidR="00E57AD5" w:rsidRDefault="00E57A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005"/>
      <w:gridCol w:w="5005"/>
      <w:gridCol w:w="5005"/>
    </w:tblGrid>
    <w:tr w:rsidR="009D5DAC" w14:paraId="0CAFB167" w14:textId="77777777" w:rsidTr="00305FAF">
      <w:tc>
        <w:tcPr>
          <w:tcW w:w="5005" w:type="dxa"/>
        </w:tcPr>
        <w:p w14:paraId="5B60BD5B" w14:textId="77777777" w:rsidR="009D5DAC" w:rsidRDefault="009D5DAC" w:rsidP="00305FAF">
          <w:pPr>
            <w:pStyle w:val="Header"/>
            <w:ind w:left="-115"/>
            <w:jc w:val="left"/>
          </w:pPr>
        </w:p>
      </w:tc>
      <w:tc>
        <w:tcPr>
          <w:tcW w:w="5005" w:type="dxa"/>
        </w:tcPr>
        <w:p w14:paraId="294D27FF" w14:textId="77777777" w:rsidR="009D5DAC" w:rsidRDefault="009D5DAC" w:rsidP="00305FAF">
          <w:pPr>
            <w:pStyle w:val="Header"/>
            <w:jc w:val="center"/>
          </w:pPr>
        </w:p>
      </w:tc>
      <w:tc>
        <w:tcPr>
          <w:tcW w:w="5005" w:type="dxa"/>
        </w:tcPr>
        <w:p w14:paraId="1004369C" w14:textId="77777777" w:rsidR="009D5DAC" w:rsidRDefault="009D5DAC" w:rsidP="00305FAF">
          <w:pPr>
            <w:pStyle w:val="Header"/>
            <w:ind w:right="-115"/>
            <w:jc w:val="right"/>
          </w:pPr>
        </w:p>
      </w:tc>
    </w:tr>
  </w:tbl>
  <w:p w14:paraId="4B356EC5" w14:textId="77777777" w:rsidR="009D5DAC" w:rsidRDefault="009D5D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63DBD" w14:textId="77777777" w:rsidR="00E57AD5" w:rsidRDefault="00E57AD5">
      <w:pPr>
        <w:spacing w:after="0" w:line="240" w:lineRule="auto"/>
      </w:pPr>
      <w:r>
        <w:separator/>
      </w:r>
    </w:p>
  </w:footnote>
  <w:footnote w:type="continuationSeparator" w:id="0">
    <w:p w14:paraId="3B5E2575" w14:textId="77777777" w:rsidR="00E57AD5" w:rsidRDefault="00E57AD5">
      <w:pPr>
        <w:spacing w:after="0" w:line="240" w:lineRule="auto"/>
      </w:pPr>
      <w:r>
        <w:continuationSeparator/>
      </w:r>
    </w:p>
  </w:footnote>
  <w:footnote w:type="continuationNotice" w:id="1">
    <w:p w14:paraId="2F3C7C0A" w14:textId="77777777" w:rsidR="00E57AD5" w:rsidRDefault="00E57A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005"/>
      <w:gridCol w:w="5005"/>
      <w:gridCol w:w="5005"/>
    </w:tblGrid>
    <w:tr w:rsidR="009D5DAC" w14:paraId="2A9549B1" w14:textId="77777777" w:rsidTr="00305FAF">
      <w:tc>
        <w:tcPr>
          <w:tcW w:w="5005" w:type="dxa"/>
        </w:tcPr>
        <w:p w14:paraId="1D6F9050" w14:textId="77777777" w:rsidR="009D5DAC" w:rsidRDefault="009D5DAC" w:rsidP="00305FAF">
          <w:pPr>
            <w:pStyle w:val="Header"/>
            <w:ind w:left="-115"/>
            <w:jc w:val="left"/>
          </w:pPr>
        </w:p>
      </w:tc>
      <w:tc>
        <w:tcPr>
          <w:tcW w:w="5005" w:type="dxa"/>
        </w:tcPr>
        <w:p w14:paraId="5C0018E3" w14:textId="77777777" w:rsidR="009D5DAC" w:rsidRDefault="009D5DAC" w:rsidP="00305FAF">
          <w:pPr>
            <w:pStyle w:val="Header"/>
            <w:jc w:val="center"/>
          </w:pPr>
        </w:p>
      </w:tc>
      <w:tc>
        <w:tcPr>
          <w:tcW w:w="5005" w:type="dxa"/>
        </w:tcPr>
        <w:p w14:paraId="0AC7B5C7" w14:textId="77777777" w:rsidR="009D5DAC" w:rsidRDefault="009D5DAC" w:rsidP="00305FAF">
          <w:pPr>
            <w:pStyle w:val="Header"/>
            <w:ind w:right="-115"/>
            <w:jc w:val="right"/>
          </w:pPr>
        </w:p>
      </w:tc>
    </w:tr>
  </w:tbl>
  <w:p w14:paraId="3C38E032" w14:textId="77777777" w:rsidR="009D5DAC" w:rsidRDefault="009D5D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7036C"/>
    <w:multiLevelType w:val="multilevel"/>
    <w:tmpl w:val="E2D2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281C86"/>
    <w:multiLevelType w:val="hybridMultilevel"/>
    <w:tmpl w:val="F4FE632E"/>
    <w:lvl w:ilvl="0" w:tplc="45BE07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ADA5CCF"/>
    <w:multiLevelType w:val="hybridMultilevel"/>
    <w:tmpl w:val="BCC8BE9C"/>
    <w:lvl w:ilvl="0" w:tplc="57E669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CED5C92"/>
    <w:multiLevelType w:val="hybridMultilevel"/>
    <w:tmpl w:val="DA7C4954"/>
    <w:lvl w:ilvl="0" w:tplc="BAD2B644">
      <w:start w:val="1"/>
      <w:numFmt w:val="decimal"/>
      <w:lvlText w:val="%1)"/>
      <w:lvlJc w:val="left"/>
      <w:pPr>
        <w:ind w:left="786" w:hanging="360"/>
      </w:pPr>
      <w:rPr>
        <w:rFonts w:hint="default"/>
      </w:rPr>
    </w:lvl>
    <w:lvl w:ilvl="1" w:tplc="04090019" w:tentative="1">
      <w:start w:val="1"/>
      <w:numFmt w:val="upp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upp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upp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31E67D38"/>
    <w:multiLevelType w:val="hybridMultilevel"/>
    <w:tmpl w:val="15BC11EC"/>
    <w:lvl w:ilvl="0" w:tplc="D7E8777A">
      <w:start w:val="1"/>
      <w:numFmt w:val="upp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39262E2C"/>
    <w:multiLevelType w:val="hybridMultilevel"/>
    <w:tmpl w:val="FC365192"/>
    <w:lvl w:ilvl="0" w:tplc="200CE4B2">
      <w:start w:val="1"/>
      <w:numFmt w:val="lowerRoman"/>
      <w:lvlText w:val="(%1)"/>
      <w:lvlJc w:val="left"/>
      <w:pPr>
        <w:ind w:left="1146" w:hanging="720"/>
      </w:pPr>
      <w:rPr>
        <w:rFonts w:hint="default"/>
      </w:rPr>
    </w:lvl>
    <w:lvl w:ilvl="1" w:tplc="04090019" w:tentative="1">
      <w:start w:val="1"/>
      <w:numFmt w:val="upp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upp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upperLetter"/>
      <w:lvlText w:val="%8."/>
      <w:lvlJc w:val="left"/>
      <w:pPr>
        <w:ind w:left="3946" w:hanging="440"/>
      </w:pPr>
    </w:lvl>
    <w:lvl w:ilvl="8" w:tplc="0409001B" w:tentative="1">
      <w:start w:val="1"/>
      <w:numFmt w:val="lowerRoman"/>
      <w:lvlText w:val="%9."/>
      <w:lvlJc w:val="right"/>
      <w:pPr>
        <w:ind w:left="4386" w:hanging="440"/>
      </w:pPr>
    </w:lvl>
  </w:abstractNum>
  <w:abstractNum w:abstractNumId="6" w15:restartNumberingAfterBreak="0">
    <w:nsid w:val="40B77688"/>
    <w:multiLevelType w:val="hybridMultilevel"/>
    <w:tmpl w:val="A606BA06"/>
    <w:lvl w:ilvl="0" w:tplc="5606B15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5BE47CFB"/>
    <w:multiLevelType w:val="hybridMultilevel"/>
    <w:tmpl w:val="19D2CEE8"/>
    <w:lvl w:ilvl="0" w:tplc="E15AFB72">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555040777">
    <w:abstractNumId w:val="0"/>
  </w:num>
  <w:num w:numId="2" w16cid:durableId="1407605528">
    <w:abstractNumId w:val="2"/>
  </w:num>
  <w:num w:numId="3" w16cid:durableId="1050497567">
    <w:abstractNumId w:val="6"/>
  </w:num>
  <w:num w:numId="4" w16cid:durableId="1217857725">
    <w:abstractNumId w:val="1"/>
  </w:num>
  <w:num w:numId="5" w16cid:durableId="478500578">
    <w:abstractNumId w:val="3"/>
  </w:num>
  <w:num w:numId="6" w16cid:durableId="1829470118">
    <w:abstractNumId w:val="4"/>
  </w:num>
  <w:num w:numId="7" w16cid:durableId="153374064">
    <w:abstractNumId w:val="5"/>
  </w:num>
  <w:num w:numId="8" w16cid:durableId="15525748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0zx9rs2ppzd2qezew9xaat8vdzz5w2frxpv&quot;&gt;My EndNote Library_backup&lt;record-ids&gt;&lt;item&gt;259&lt;/item&gt;&lt;item&gt;285&lt;/item&gt;&lt;item&gt;289&lt;/item&gt;&lt;item&gt;361&lt;/item&gt;&lt;item&gt;440&lt;/item&gt;&lt;item&gt;491&lt;/item&gt;&lt;item&gt;628&lt;/item&gt;&lt;item&gt;632&lt;/item&gt;&lt;item&gt;910&lt;/item&gt;&lt;item&gt;982&lt;/item&gt;&lt;item&gt;997&lt;/item&gt;&lt;item&gt;1025&lt;/item&gt;&lt;item&gt;1034&lt;/item&gt;&lt;item&gt;1037&lt;/item&gt;&lt;item&gt;1038&lt;/item&gt;&lt;item&gt;1052&lt;/item&gt;&lt;item&gt;1241&lt;/item&gt;&lt;item&gt;1266&lt;/item&gt;&lt;item&gt;1306&lt;/item&gt;&lt;item&gt;1463&lt;/item&gt;&lt;item&gt;1464&lt;/item&gt;&lt;item&gt;1527&lt;/item&gt;&lt;item&gt;1528&lt;/item&gt;&lt;item&gt;1535&lt;/item&gt;&lt;item&gt;1556&lt;/item&gt;&lt;item&gt;1565&lt;/item&gt;&lt;item&gt;1591&lt;/item&gt;&lt;item&gt;1879&lt;/item&gt;&lt;item&gt;2244&lt;/item&gt;&lt;item&gt;2305&lt;/item&gt;&lt;item&gt;2365&lt;/item&gt;&lt;item&gt;2542&lt;/item&gt;&lt;item&gt;2584&lt;/item&gt;&lt;item&gt;2635&lt;/item&gt;&lt;item&gt;2662&lt;/item&gt;&lt;item&gt;2672&lt;/item&gt;&lt;item&gt;2872&lt;/item&gt;&lt;item&gt;2903&lt;/item&gt;&lt;item&gt;2910&lt;/item&gt;&lt;item&gt;2912&lt;/item&gt;&lt;item&gt;2916&lt;/item&gt;&lt;item&gt;2919&lt;/item&gt;&lt;item&gt;3023&lt;/item&gt;&lt;item&gt;3052&lt;/item&gt;&lt;item&gt;3054&lt;/item&gt;&lt;item&gt;3197&lt;/item&gt;&lt;item&gt;3302&lt;/item&gt;&lt;item&gt;3333&lt;/item&gt;&lt;item&gt;3391&lt;/item&gt;&lt;item&gt;3396&lt;/item&gt;&lt;item&gt;3399&lt;/item&gt;&lt;item&gt;3405&lt;/item&gt;&lt;item&gt;3406&lt;/item&gt;&lt;item&gt;3422&lt;/item&gt;&lt;item&gt;3446&lt;/item&gt;&lt;item&gt;3478&lt;/item&gt;&lt;item&gt;3507&lt;/item&gt;&lt;item&gt;3517&lt;/item&gt;&lt;item&gt;3525&lt;/item&gt;&lt;item&gt;3529&lt;/item&gt;&lt;item&gt;3540&lt;/item&gt;&lt;item&gt;3557&lt;/item&gt;&lt;item&gt;3565&lt;/item&gt;&lt;item&gt;3566&lt;/item&gt;&lt;item&gt;3581&lt;/item&gt;&lt;item&gt;3621&lt;/item&gt;&lt;item&gt;3639&lt;/item&gt;&lt;item&gt;3641&lt;/item&gt;&lt;item&gt;3645&lt;/item&gt;&lt;item&gt;3654&lt;/item&gt;&lt;item&gt;3670&lt;/item&gt;&lt;item&gt;3673&lt;/item&gt;&lt;item&gt;3687&lt;/item&gt;&lt;item&gt;3689&lt;/item&gt;&lt;item&gt;3705&lt;/item&gt;&lt;item&gt;3732&lt;/item&gt;&lt;item&gt;3776&lt;/item&gt;&lt;item&gt;3796&lt;/item&gt;&lt;item&gt;3808&lt;/item&gt;&lt;item&gt;3874&lt;/item&gt;&lt;item&gt;3875&lt;/item&gt;&lt;item&gt;3914&lt;/item&gt;&lt;item&gt;3931&lt;/item&gt;&lt;item&gt;3933&lt;/item&gt;&lt;item&gt;3935&lt;/item&gt;&lt;item&gt;3942&lt;/item&gt;&lt;item&gt;3944&lt;/item&gt;&lt;item&gt;3946&lt;/item&gt;&lt;item&gt;3947&lt;/item&gt;&lt;item&gt;3948&lt;/item&gt;&lt;item&gt;3950&lt;/item&gt;&lt;item&gt;3951&lt;/item&gt;&lt;item&gt;3952&lt;/item&gt;&lt;item&gt;3953&lt;/item&gt;&lt;item&gt;3955&lt;/item&gt;&lt;item&gt;3956&lt;/item&gt;&lt;item&gt;3957&lt;/item&gt;&lt;item&gt;3958&lt;/item&gt;&lt;item&gt;3959&lt;/item&gt;&lt;item&gt;3960&lt;/item&gt;&lt;item&gt;3967&lt;/item&gt;&lt;item&gt;4046&lt;/item&gt;&lt;item&gt;4047&lt;/item&gt;&lt;item&gt;4049&lt;/item&gt;&lt;item&gt;4050&lt;/item&gt;&lt;item&gt;4058&lt;/item&gt;&lt;item&gt;4061&lt;/item&gt;&lt;item&gt;4075&lt;/item&gt;&lt;item&gt;4126&lt;/item&gt;&lt;item&gt;4130&lt;/item&gt;&lt;item&gt;4137&lt;/item&gt;&lt;item&gt;4140&lt;/item&gt;&lt;item&gt;4141&lt;/item&gt;&lt;item&gt;4142&lt;/item&gt;&lt;item&gt;4151&lt;/item&gt;&lt;item&gt;4169&lt;/item&gt;&lt;item&gt;4170&lt;/item&gt;&lt;item&gt;4172&lt;/item&gt;&lt;item&gt;4173&lt;/item&gt;&lt;item&gt;4208&lt;/item&gt;&lt;item&gt;4239&lt;/item&gt;&lt;item&gt;4269&lt;/item&gt;&lt;item&gt;4280&lt;/item&gt;&lt;item&gt;4311&lt;/item&gt;&lt;item&gt;4313&lt;/item&gt;&lt;item&gt;4314&lt;/item&gt;&lt;item&gt;4319&lt;/item&gt;&lt;item&gt;4484&lt;/item&gt;&lt;item&gt;4519&lt;/item&gt;&lt;item&gt;4604&lt;/item&gt;&lt;item&gt;4823&lt;/item&gt;&lt;item&gt;4824&lt;/item&gt;&lt;item&gt;4831&lt;/item&gt;&lt;item&gt;4862&lt;/item&gt;&lt;item&gt;4881&lt;/item&gt;&lt;item&gt;4883&lt;/item&gt;&lt;item&gt;4895&lt;/item&gt;&lt;item&gt;4896&lt;/item&gt;&lt;item&gt;4898&lt;/item&gt;&lt;item&gt;4902&lt;/item&gt;&lt;item&gt;4905&lt;/item&gt;&lt;item&gt;4906&lt;/item&gt;&lt;item&gt;4907&lt;/item&gt;&lt;item&gt;4908&lt;/item&gt;&lt;item&gt;4913&lt;/item&gt;&lt;item&gt;4914&lt;/item&gt;&lt;item&gt;4916&lt;/item&gt;&lt;item&gt;4925&lt;/item&gt;&lt;item&gt;4929&lt;/item&gt;&lt;item&gt;4944&lt;/item&gt;&lt;item&gt;4945&lt;/item&gt;&lt;item&gt;4946&lt;/item&gt;&lt;item&gt;4947&lt;/item&gt;&lt;item&gt;4948&lt;/item&gt;&lt;item&gt;4949&lt;/item&gt;&lt;item&gt;4951&lt;/item&gt;&lt;item&gt;4952&lt;/item&gt;&lt;item&gt;4953&lt;/item&gt;&lt;item&gt;4954&lt;/item&gt;&lt;item&gt;4992&lt;/item&gt;&lt;/record-ids&gt;&lt;/item&gt;&lt;/Libraries&gt;"/>
  </w:docVars>
  <w:rsids>
    <w:rsidRoot w:val="001E624C"/>
    <w:rsid w:val="0000107A"/>
    <w:rsid w:val="00001175"/>
    <w:rsid w:val="000034C8"/>
    <w:rsid w:val="00003A86"/>
    <w:rsid w:val="0000503F"/>
    <w:rsid w:val="00005A2C"/>
    <w:rsid w:val="00006092"/>
    <w:rsid w:val="00006CC4"/>
    <w:rsid w:val="00011454"/>
    <w:rsid w:val="00011832"/>
    <w:rsid w:val="00011FA8"/>
    <w:rsid w:val="000121B1"/>
    <w:rsid w:val="000127D8"/>
    <w:rsid w:val="0001343A"/>
    <w:rsid w:val="00013CA4"/>
    <w:rsid w:val="00015798"/>
    <w:rsid w:val="000163AB"/>
    <w:rsid w:val="00021FDF"/>
    <w:rsid w:val="00023A8E"/>
    <w:rsid w:val="00023EDC"/>
    <w:rsid w:val="00024506"/>
    <w:rsid w:val="0002584F"/>
    <w:rsid w:val="00025CEE"/>
    <w:rsid w:val="0002618C"/>
    <w:rsid w:val="00026C39"/>
    <w:rsid w:val="00026EA6"/>
    <w:rsid w:val="00027B1E"/>
    <w:rsid w:val="00030D41"/>
    <w:rsid w:val="000313BE"/>
    <w:rsid w:val="00033E51"/>
    <w:rsid w:val="000353C5"/>
    <w:rsid w:val="000355A1"/>
    <w:rsid w:val="00035754"/>
    <w:rsid w:val="00035757"/>
    <w:rsid w:val="00036CC7"/>
    <w:rsid w:val="000413DA"/>
    <w:rsid w:val="00041F92"/>
    <w:rsid w:val="000424C2"/>
    <w:rsid w:val="00042ED6"/>
    <w:rsid w:val="000440BB"/>
    <w:rsid w:val="0004423D"/>
    <w:rsid w:val="00044C41"/>
    <w:rsid w:val="00045C99"/>
    <w:rsid w:val="0004701E"/>
    <w:rsid w:val="00047C66"/>
    <w:rsid w:val="00047F1D"/>
    <w:rsid w:val="000520D8"/>
    <w:rsid w:val="00052559"/>
    <w:rsid w:val="00053037"/>
    <w:rsid w:val="00055766"/>
    <w:rsid w:val="0005600A"/>
    <w:rsid w:val="00056CA8"/>
    <w:rsid w:val="00056ECA"/>
    <w:rsid w:val="0005728A"/>
    <w:rsid w:val="0006006C"/>
    <w:rsid w:val="0006133F"/>
    <w:rsid w:val="00064C16"/>
    <w:rsid w:val="000657F9"/>
    <w:rsid w:val="00065F98"/>
    <w:rsid w:val="0006611F"/>
    <w:rsid w:val="000706EF"/>
    <w:rsid w:val="00073D44"/>
    <w:rsid w:val="00074967"/>
    <w:rsid w:val="00074ABB"/>
    <w:rsid w:val="00075009"/>
    <w:rsid w:val="00075F2B"/>
    <w:rsid w:val="00076024"/>
    <w:rsid w:val="00077BD1"/>
    <w:rsid w:val="00077FA8"/>
    <w:rsid w:val="00080F29"/>
    <w:rsid w:val="0008237D"/>
    <w:rsid w:val="00082CAB"/>
    <w:rsid w:val="00083C0E"/>
    <w:rsid w:val="00084980"/>
    <w:rsid w:val="00084D8E"/>
    <w:rsid w:val="00084F9B"/>
    <w:rsid w:val="00086845"/>
    <w:rsid w:val="0009149B"/>
    <w:rsid w:val="00091917"/>
    <w:rsid w:val="00093260"/>
    <w:rsid w:val="0009352B"/>
    <w:rsid w:val="00093543"/>
    <w:rsid w:val="00094AB7"/>
    <w:rsid w:val="00094B71"/>
    <w:rsid w:val="00094C0C"/>
    <w:rsid w:val="00094E53"/>
    <w:rsid w:val="00095530"/>
    <w:rsid w:val="00096230"/>
    <w:rsid w:val="00096FB2"/>
    <w:rsid w:val="0009733D"/>
    <w:rsid w:val="000A06A0"/>
    <w:rsid w:val="000A0A49"/>
    <w:rsid w:val="000A2E0F"/>
    <w:rsid w:val="000A35A7"/>
    <w:rsid w:val="000A3CCA"/>
    <w:rsid w:val="000A4E0B"/>
    <w:rsid w:val="000A52A9"/>
    <w:rsid w:val="000A5458"/>
    <w:rsid w:val="000A5BC0"/>
    <w:rsid w:val="000A6769"/>
    <w:rsid w:val="000A7462"/>
    <w:rsid w:val="000A7518"/>
    <w:rsid w:val="000A7ABB"/>
    <w:rsid w:val="000A7ACA"/>
    <w:rsid w:val="000A7F90"/>
    <w:rsid w:val="000B0029"/>
    <w:rsid w:val="000B0124"/>
    <w:rsid w:val="000B1493"/>
    <w:rsid w:val="000B273C"/>
    <w:rsid w:val="000B43C3"/>
    <w:rsid w:val="000B49E8"/>
    <w:rsid w:val="000B4B27"/>
    <w:rsid w:val="000B52C4"/>
    <w:rsid w:val="000B590D"/>
    <w:rsid w:val="000B5A5E"/>
    <w:rsid w:val="000B5F7D"/>
    <w:rsid w:val="000B637E"/>
    <w:rsid w:val="000B71B8"/>
    <w:rsid w:val="000B72E0"/>
    <w:rsid w:val="000C0C5E"/>
    <w:rsid w:val="000C30EE"/>
    <w:rsid w:val="000C389D"/>
    <w:rsid w:val="000C3AC4"/>
    <w:rsid w:val="000C3FE0"/>
    <w:rsid w:val="000C5346"/>
    <w:rsid w:val="000C60BE"/>
    <w:rsid w:val="000C69DA"/>
    <w:rsid w:val="000C74A7"/>
    <w:rsid w:val="000C7760"/>
    <w:rsid w:val="000C7D15"/>
    <w:rsid w:val="000D0DDA"/>
    <w:rsid w:val="000D2657"/>
    <w:rsid w:val="000D3330"/>
    <w:rsid w:val="000D4037"/>
    <w:rsid w:val="000D485A"/>
    <w:rsid w:val="000D4E7B"/>
    <w:rsid w:val="000D54AA"/>
    <w:rsid w:val="000D5861"/>
    <w:rsid w:val="000D6943"/>
    <w:rsid w:val="000E01D6"/>
    <w:rsid w:val="000E085E"/>
    <w:rsid w:val="000E087C"/>
    <w:rsid w:val="000E1B63"/>
    <w:rsid w:val="000E1C5F"/>
    <w:rsid w:val="000E2BA2"/>
    <w:rsid w:val="000E3659"/>
    <w:rsid w:val="000E425A"/>
    <w:rsid w:val="000E4D09"/>
    <w:rsid w:val="000E50E5"/>
    <w:rsid w:val="000E6F3F"/>
    <w:rsid w:val="000E7D51"/>
    <w:rsid w:val="000E7DB3"/>
    <w:rsid w:val="000F0E51"/>
    <w:rsid w:val="000F28D1"/>
    <w:rsid w:val="000F3F85"/>
    <w:rsid w:val="000F6902"/>
    <w:rsid w:val="000F7D91"/>
    <w:rsid w:val="001003F5"/>
    <w:rsid w:val="00104657"/>
    <w:rsid w:val="0010530D"/>
    <w:rsid w:val="00105D75"/>
    <w:rsid w:val="00105ECF"/>
    <w:rsid w:val="00106290"/>
    <w:rsid w:val="001062C2"/>
    <w:rsid w:val="001071A6"/>
    <w:rsid w:val="00107A5C"/>
    <w:rsid w:val="0011223D"/>
    <w:rsid w:val="001128E4"/>
    <w:rsid w:val="00112AC2"/>
    <w:rsid w:val="00113E07"/>
    <w:rsid w:val="001141A6"/>
    <w:rsid w:val="00115377"/>
    <w:rsid w:val="0011557C"/>
    <w:rsid w:val="00116227"/>
    <w:rsid w:val="00116370"/>
    <w:rsid w:val="0012019F"/>
    <w:rsid w:val="00120686"/>
    <w:rsid w:val="00120C52"/>
    <w:rsid w:val="00121C0A"/>
    <w:rsid w:val="00122A9A"/>
    <w:rsid w:val="0012408D"/>
    <w:rsid w:val="00124DF4"/>
    <w:rsid w:val="00125333"/>
    <w:rsid w:val="0012541A"/>
    <w:rsid w:val="00125C76"/>
    <w:rsid w:val="00126396"/>
    <w:rsid w:val="00126CD8"/>
    <w:rsid w:val="0012760C"/>
    <w:rsid w:val="001278F7"/>
    <w:rsid w:val="001313AD"/>
    <w:rsid w:val="001331CF"/>
    <w:rsid w:val="001334BE"/>
    <w:rsid w:val="00135218"/>
    <w:rsid w:val="00136222"/>
    <w:rsid w:val="00136790"/>
    <w:rsid w:val="001368EE"/>
    <w:rsid w:val="00137C39"/>
    <w:rsid w:val="001405D3"/>
    <w:rsid w:val="001416B9"/>
    <w:rsid w:val="00141D0D"/>
    <w:rsid w:val="00142169"/>
    <w:rsid w:val="001424FE"/>
    <w:rsid w:val="001426C4"/>
    <w:rsid w:val="0014294F"/>
    <w:rsid w:val="001439AB"/>
    <w:rsid w:val="00143FBF"/>
    <w:rsid w:val="00144D2C"/>
    <w:rsid w:val="001461FF"/>
    <w:rsid w:val="001468CD"/>
    <w:rsid w:val="0014700D"/>
    <w:rsid w:val="001475F4"/>
    <w:rsid w:val="0014777F"/>
    <w:rsid w:val="001504D8"/>
    <w:rsid w:val="00150601"/>
    <w:rsid w:val="00151936"/>
    <w:rsid w:val="00153351"/>
    <w:rsid w:val="0015478C"/>
    <w:rsid w:val="00156E39"/>
    <w:rsid w:val="00156F1C"/>
    <w:rsid w:val="0015762B"/>
    <w:rsid w:val="00160D9B"/>
    <w:rsid w:val="00160E4A"/>
    <w:rsid w:val="00161379"/>
    <w:rsid w:val="00161626"/>
    <w:rsid w:val="001618C1"/>
    <w:rsid w:val="00162DA7"/>
    <w:rsid w:val="00162FD9"/>
    <w:rsid w:val="001633AA"/>
    <w:rsid w:val="00166BA7"/>
    <w:rsid w:val="001677A4"/>
    <w:rsid w:val="001678BA"/>
    <w:rsid w:val="0017048A"/>
    <w:rsid w:val="00171077"/>
    <w:rsid w:val="001715C9"/>
    <w:rsid w:val="00171665"/>
    <w:rsid w:val="00171891"/>
    <w:rsid w:val="00173DE0"/>
    <w:rsid w:val="00174044"/>
    <w:rsid w:val="001745D6"/>
    <w:rsid w:val="001754BD"/>
    <w:rsid w:val="0017583D"/>
    <w:rsid w:val="00175CB5"/>
    <w:rsid w:val="001765AF"/>
    <w:rsid w:val="00176AC5"/>
    <w:rsid w:val="00176E7A"/>
    <w:rsid w:val="001779C4"/>
    <w:rsid w:val="00180549"/>
    <w:rsid w:val="00181370"/>
    <w:rsid w:val="00182862"/>
    <w:rsid w:val="00182C1F"/>
    <w:rsid w:val="00184902"/>
    <w:rsid w:val="00184E28"/>
    <w:rsid w:val="001870E4"/>
    <w:rsid w:val="00190469"/>
    <w:rsid w:val="001906F2"/>
    <w:rsid w:val="00192924"/>
    <w:rsid w:val="0019331C"/>
    <w:rsid w:val="001942FB"/>
    <w:rsid w:val="001944FF"/>
    <w:rsid w:val="001952BD"/>
    <w:rsid w:val="001959C4"/>
    <w:rsid w:val="001959CE"/>
    <w:rsid w:val="0019619A"/>
    <w:rsid w:val="00197E53"/>
    <w:rsid w:val="001A0971"/>
    <w:rsid w:val="001A0F0A"/>
    <w:rsid w:val="001A1B3E"/>
    <w:rsid w:val="001A294E"/>
    <w:rsid w:val="001A2E66"/>
    <w:rsid w:val="001A2E8E"/>
    <w:rsid w:val="001A4969"/>
    <w:rsid w:val="001A5F2B"/>
    <w:rsid w:val="001A61A7"/>
    <w:rsid w:val="001A67ED"/>
    <w:rsid w:val="001B050F"/>
    <w:rsid w:val="001B117A"/>
    <w:rsid w:val="001B1C71"/>
    <w:rsid w:val="001B21C3"/>
    <w:rsid w:val="001B22FD"/>
    <w:rsid w:val="001B27A5"/>
    <w:rsid w:val="001B2BF8"/>
    <w:rsid w:val="001B3E85"/>
    <w:rsid w:val="001B4066"/>
    <w:rsid w:val="001B5872"/>
    <w:rsid w:val="001B609C"/>
    <w:rsid w:val="001B60FF"/>
    <w:rsid w:val="001B7294"/>
    <w:rsid w:val="001B7401"/>
    <w:rsid w:val="001B7A0C"/>
    <w:rsid w:val="001B7B92"/>
    <w:rsid w:val="001C079C"/>
    <w:rsid w:val="001C08B2"/>
    <w:rsid w:val="001C0A74"/>
    <w:rsid w:val="001C38C0"/>
    <w:rsid w:val="001C3B33"/>
    <w:rsid w:val="001C5510"/>
    <w:rsid w:val="001C5917"/>
    <w:rsid w:val="001C6F47"/>
    <w:rsid w:val="001D06FB"/>
    <w:rsid w:val="001D0917"/>
    <w:rsid w:val="001D1DC4"/>
    <w:rsid w:val="001D241A"/>
    <w:rsid w:val="001D2CE4"/>
    <w:rsid w:val="001D3FBC"/>
    <w:rsid w:val="001D493E"/>
    <w:rsid w:val="001D65AD"/>
    <w:rsid w:val="001D698C"/>
    <w:rsid w:val="001D7307"/>
    <w:rsid w:val="001E0937"/>
    <w:rsid w:val="001E164E"/>
    <w:rsid w:val="001E333F"/>
    <w:rsid w:val="001E335C"/>
    <w:rsid w:val="001E37EB"/>
    <w:rsid w:val="001E4AE5"/>
    <w:rsid w:val="001E5C64"/>
    <w:rsid w:val="001E624C"/>
    <w:rsid w:val="001E6BA7"/>
    <w:rsid w:val="001E6EAE"/>
    <w:rsid w:val="001E6EDD"/>
    <w:rsid w:val="001E7486"/>
    <w:rsid w:val="001F1EF5"/>
    <w:rsid w:val="001F2382"/>
    <w:rsid w:val="001F316A"/>
    <w:rsid w:val="001F33F9"/>
    <w:rsid w:val="001F3D03"/>
    <w:rsid w:val="001F3D32"/>
    <w:rsid w:val="001F4B20"/>
    <w:rsid w:val="001F4BCD"/>
    <w:rsid w:val="001F4E27"/>
    <w:rsid w:val="001F5138"/>
    <w:rsid w:val="001F553F"/>
    <w:rsid w:val="001F5BDB"/>
    <w:rsid w:val="001F717A"/>
    <w:rsid w:val="00201194"/>
    <w:rsid w:val="002014E0"/>
    <w:rsid w:val="00202223"/>
    <w:rsid w:val="00203AAC"/>
    <w:rsid w:val="00203AD2"/>
    <w:rsid w:val="00203B72"/>
    <w:rsid w:val="00203C8C"/>
    <w:rsid w:val="00203CCF"/>
    <w:rsid w:val="0020421E"/>
    <w:rsid w:val="00204A7F"/>
    <w:rsid w:val="00204B39"/>
    <w:rsid w:val="00205C30"/>
    <w:rsid w:val="00206C35"/>
    <w:rsid w:val="00206ED9"/>
    <w:rsid w:val="00210637"/>
    <w:rsid w:val="0021155C"/>
    <w:rsid w:val="00211880"/>
    <w:rsid w:val="002127AB"/>
    <w:rsid w:val="0021468D"/>
    <w:rsid w:val="0021530D"/>
    <w:rsid w:val="00215C52"/>
    <w:rsid w:val="00215E9D"/>
    <w:rsid w:val="00217F51"/>
    <w:rsid w:val="00220A29"/>
    <w:rsid w:val="00220EB2"/>
    <w:rsid w:val="00222234"/>
    <w:rsid w:val="002224C3"/>
    <w:rsid w:val="002226D0"/>
    <w:rsid w:val="0022380B"/>
    <w:rsid w:val="002242B9"/>
    <w:rsid w:val="002252AE"/>
    <w:rsid w:val="002252ED"/>
    <w:rsid w:val="00227EFA"/>
    <w:rsid w:val="00230DF0"/>
    <w:rsid w:val="00231B69"/>
    <w:rsid w:val="00231EB5"/>
    <w:rsid w:val="00234062"/>
    <w:rsid w:val="002342A7"/>
    <w:rsid w:val="0023541D"/>
    <w:rsid w:val="0023692D"/>
    <w:rsid w:val="00236C47"/>
    <w:rsid w:val="002406F8"/>
    <w:rsid w:val="002409D2"/>
    <w:rsid w:val="00240FCD"/>
    <w:rsid w:val="002416FE"/>
    <w:rsid w:val="00241C7B"/>
    <w:rsid w:val="00241FE0"/>
    <w:rsid w:val="002424C7"/>
    <w:rsid w:val="0024287F"/>
    <w:rsid w:val="00242B5C"/>
    <w:rsid w:val="00242C73"/>
    <w:rsid w:val="00243029"/>
    <w:rsid w:val="00245D53"/>
    <w:rsid w:val="00247175"/>
    <w:rsid w:val="0024766C"/>
    <w:rsid w:val="00247EEF"/>
    <w:rsid w:val="0025076B"/>
    <w:rsid w:val="00251AB1"/>
    <w:rsid w:val="00251CAC"/>
    <w:rsid w:val="00253C92"/>
    <w:rsid w:val="00253DCE"/>
    <w:rsid w:val="002547B8"/>
    <w:rsid w:val="00255081"/>
    <w:rsid w:val="00260724"/>
    <w:rsid w:val="00260792"/>
    <w:rsid w:val="00261925"/>
    <w:rsid w:val="00261941"/>
    <w:rsid w:val="00262B4E"/>
    <w:rsid w:val="00262FFD"/>
    <w:rsid w:val="00264F69"/>
    <w:rsid w:val="002665A2"/>
    <w:rsid w:val="0026782A"/>
    <w:rsid w:val="0027104A"/>
    <w:rsid w:val="00271418"/>
    <w:rsid w:val="00272594"/>
    <w:rsid w:val="00272D79"/>
    <w:rsid w:val="00273246"/>
    <w:rsid w:val="00274D00"/>
    <w:rsid w:val="00275333"/>
    <w:rsid w:val="00277C73"/>
    <w:rsid w:val="00277EDC"/>
    <w:rsid w:val="00280D3B"/>
    <w:rsid w:val="00280EC9"/>
    <w:rsid w:val="00284235"/>
    <w:rsid w:val="0028712D"/>
    <w:rsid w:val="00287AD0"/>
    <w:rsid w:val="002928F6"/>
    <w:rsid w:val="002931DE"/>
    <w:rsid w:val="00293F88"/>
    <w:rsid w:val="002943C5"/>
    <w:rsid w:val="00294796"/>
    <w:rsid w:val="002973A6"/>
    <w:rsid w:val="00297DB9"/>
    <w:rsid w:val="002A1218"/>
    <w:rsid w:val="002A13CD"/>
    <w:rsid w:val="002A33CC"/>
    <w:rsid w:val="002A35DA"/>
    <w:rsid w:val="002A3BFE"/>
    <w:rsid w:val="002A49F3"/>
    <w:rsid w:val="002A5829"/>
    <w:rsid w:val="002A7D50"/>
    <w:rsid w:val="002B1164"/>
    <w:rsid w:val="002B14C8"/>
    <w:rsid w:val="002B2DBD"/>
    <w:rsid w:val="002B48F7"/>
    <w:rsid w:val="002B5999"/>
    <w:rsid w:val="002B7F30"/>
    <w:rsid w:val="002C119D"/>
    <w:rsid w:val="002C340D"/>
    <w:rsid w:val="002C4077"/>
    <w:rsid w:val="002C4A98"/>
    <w:rsid w:val="002C57A1"/>
    <w:rsid w:val="002C7D40"/>
    <w:rsid w:val="002D0AD1"/>
    <w:rsid w:val="002D223B"/>
    <w:rsid w:val="002D2339"/>
    <w:rsid w:val="002D314F"/>
    <w:rsid w:val="002D4AEF"/>
    <w:rsid w:val="002D5413"/>
    <w:rsid w:val="002D5568"/>
    <w:rsid w:val="002D605F"/>
    <w:rsid w:val="002D628A"/>
    <w:rsid w:val="002D6306"/>
    <w:rsid w:val="002D71BF"/>
    <w:rsid w:val="002E0DF3"/>
    <w:rsid w:val="002E0F15"/>
    <w:rsid w:val="002E2412"/>
    <w:rsid w:val="002E2459"/>
    <w:rsid w:val="002E2C0A"/>
    <w:rsid w:val="002E2F5B"/>
    <w:rsid w:val="002E4826"/>
    <w:rsid w:val="002E49F0"/>
    <w:rsid w:val="002E6970"/>
    <w:rsid w:val="002E7614"/>
    <w:rsid w:val="002F2095"/>
    <w:rsid w:val="002F280C"/>
    <w:rsid w:val="002F32B1"/>
    <w:rsid w:val="002F3E93"/>
    <w:rsid w:val="002F46F6"/>
    <w:rsid w:val="002F58C9"/>
    <w:rsid w:val="002F596E"/>
    <w:rsid w:val="002F5BCD"/>
    <w:rsid w:val="002F5E44"/>
    <w:rsid w:val="002F618F"/>
    <w:rsid w:val="002F67C5"/>
    <w:rsid w:val="002F7031"/>
    <w:rsid w:val="003007E4"/>
    <w:rsid w:val="00300E45"/>
    <w:rsid w:val="00301C99"/>
    <w:rsid w:val="00302592"/>
    <w:rsid w:val="00302B9B"/>
    <w:rsid w:val="003037D5"/>
    <w:rsid w:val="00304024"/>
    <w:rsid w:val="00304B68"/>
    <w:rsid w:val="00304D4F"/>
    <w:rsid w:val="00305910"/>
    <w:rsid w:val="00305FAF"/>
    <w:rsid w:val="00306790"/>
    <w:rsid w:val="003071AB"/>
    <w:rsid w:val="00307E74"/>
    <w:rsid w:val="0031044E"/>
    <w:rsid w:val="0031053C"/>
    <w:rsid w:val="003107E4"/>
    <w:rsid w:val="00310C17"/>
    <w:rsid w:val="00314B37"/>
    <w:rsid w:val="00315B67"/>
    <w:rsid w:val="00315D6D"/>
    <w:rsid w:val="00315F4B"/>
    <w:rsid w:val="0031611D"/>
    <w:rsid w:val="00316180"/>
    <w:rsid w:val="0032236B"/>
    <w:rsid w:val="003227A3"/>
    <w:rsid w:val="003229E8"/>
    <w:rsid w:val="003243FA"/>
    <w:rsid w:val="00324831"/>
    <w:rsid w:val="0032543C"/>
    <w:rsid w:val="0032691F"/>
    <w:rsid w:val="00326B45"/>
    <w:rsid w:val="00326BC4"/>
    <w:rsid w:val="003311B0"/>
    <w:rsid w:val="003321A5"/>
    <w:rsid w:val="0033256D"/>
    <w:rsid w:val="00333311"/>
    <w:rsid w:val="003341D9"/>
    <w:rsid w:val="00334F9C"/>
    <w:rsid w:val="00335519"/>
    <w:rsid w:val="003361D0"/>
    <w:rsid w:val="0033666A"/>
    <w:rsid w:val="003367FC"/>
    <w:rsid w:val="00336823"/>
    <w:rsid w:val="0033688F"/>
    <w:rsid w:val="0033696B"/>
    <w:rsid w:val="00336C18"/>
    <w:rsid w:val="00336CA7"/>
    <w:rsid w:val="0033793F"/>
    <w:rsid w:val="00337B21"/>
    <w:rsid w:val="00340834"/>
    <w:rsid w:val="0034298B"/>
    <w:rsid w:val="00342D3F"/>
    <w:rsid w:val="003431D4"/>
    <w:rsid w:val="003451BF"/>
    <w:rsid w:val="003453B2"/>
    <w:rsid w:val="00345992"/>
    <w:rsid w:val="0034624A"/>
    <w:rsid w:val="00346897"/>
    <w:rsid w:val="003477FB"/>
    <w:rsid w:val="0035002C"/>
    <w:rsid w:val="00351169"/>
    <w:rsid w:val="00351A0B"/>
    <w:rsid w:val="00351AFE"/>
    <w:rsid w:val="0035235D"/>
    <w:rsid w:val="00352421"/>
    <w:rsid w:val="00352AC5"/>
    <w:rsid w:val="0035349F"/>
    <w:rsid w:val="00353674"/>
    <w:rsid w:val="00353DB5"/>
    <w:rsid w:val="0035404E"/>
    <w:rsid w:val="00354931"/>
    <w:rsid w:val="00354E5C"/>
    <w:rsid w:val="0035543E"/>
    <w:rsid w:val="00355AF1"/>
    <w:rsid w:val="003579C5"/>
    <w:rsid w:val="00360004"/>
    <w:rsid w:val="00360ABD"/>
    <w:rsid w:val="00361D63"/>
    <w:rsid w:val="003628CF"/>
    <w:rsid w:val="00362E4B"/>
    <w:rsid w:val="003633CE"/>
    <w:rsid w:val="0036385E"/>
    <w:rsid w:val="00363A71"/>
    <w:rsid w:val="00363B3E"/>
    <w:rsid w:val="00363C10"/>
    <w:rsid w:val="0036457E"/>
    <w:rsid w:val="00364778"/>
    <w:rsid w:val="00365184"/>
    <w:rsid w:val="0036641B"/>
    <w:rsid w:val="00367C5D"/>
    <w:rsid w:val="00367E7F"/>
    <w:rsid w:val="0037047B"/>
    <w:rsid w:val="003707DE"/>
    <w:rsid w:val="00371896"/>
    <w:rsid w:val="00372039"/>
    <w:rsid w:val="003732FA"/>
    <w:rsid w:val="00373C52"/>
    <w:rsid w:val="00373FD3"/>
    <w:rsid w:val="0037476F"/>
    <w:rsid w:val="00374944"/>
    <w:rsid w:val="00374D59"/>
    <w:rsid w:val="00375B3A"/>
    <w:rsid w:val="00375CE5"/>
    <w:rsid w:val="00375D90"/>
    <w:rsid w:val="0037765A"/>
    <w:rsid w:val="003776DF"/>
    <w:rsid w:val="00377B8F"/>
    <w:rsid w:val="00377F91"/>
    <w:rsid w:val="00380BE4"/>
    <w:rsid w:val="00383276"/>
    <w:rsid w:val="00383D7C"/>
    <w:rsid w:val="003851B5"/>
    <w:rsid w:val="00385947"/>
    <w:rsid w:val="0038622B"/>
    <w:rsid w:val="00391194"/>
    <w:rsid w:val="0039317B"/>
    <w:rsid w:val="00394303"/>
    <w:rsid w:val="00396322"/>
    <w:rsid w:val="0039763F"/>
    <w:rsid w:val="00397F1A"/>
    <w:rsid w:val="003A098E"/>
    <w:rsid w:val="003A28F5"/>
    <w:rsid w:val="003A2C0F"/>
    <w:rsid w:val="003A3089"/>
    <w:rsid w:val="003A3131"/>
    <w:rsid w:val="003A47B4"/>
    <w:rsid w:val="003A483C"/>
    <w:rsid w:val="003A4AA2"/>
    <w:rsid w:val="003A4F9A"/>
    <w:rsid w:val="003A5219"/>
    <w:rsid w:val="003A58EE"/>
    <w:rsid w:val="003A5F34"/>
    <w:rsid w:val="003A65B9"/>
    <w:rsid w:val="003A754D"/>
    <w:rsid w:val="003A7B82"/>
    <w:rsid w:val="003B090D"/>
    <w:rsid w:val="003B17D0"/>
    <w:rsid w:val="003B2037"/>
    <w:rsid w:val="003B29D0"/>
    <w:rsid w:val="003B2EBC"/>
    <w:rsid w:val="003B3FB5"/>
    <w:rsid w:val="003B4B12"/>
    <w:rsid w:val="003B549E"/>
    <w:rsid w:val="003B6609"/>
    <w:rsid w:val="003B6BD9"/>
    <w:rsid w:val="003B7AF3"/>
    <w:rsid w:val="003C02F7"/>
    <w:rsid w:val="003C2CA8"/>
    <w:rsid w:val="003C2DCC"/>
    <w:rsid w:val="003C3066"/>
    <w:rsid w:val="003C3076"/>
    <w:rsid w:val="003C67B7"/>
    <w:rsid w:val="003C695D"/>
    <w:rsid w:val="003C6D42"/>
    <w:rsid w:val="003C6E43"/>
    <w:rsid w:val="003C7068"/>
    <w:rsid w:val="003D0DF1"/>
    <w:rsid w:val="003D0F08"/>
    <w:rsid w:val="003D256C"/>
    <w:rsid w:val="003D2B06"/>
    <w:rsid w:val="003D2F93"/>
    <w:rsid w:val="003D630B"/>
    <w:rsid w:val="003D63CE"/>
    <w:rsid w:val="003D6A9A"/>
    <w:rsid w:val="003D7749"/>
    <w:rsid w:val="003E00D0"/>
    <w:rsid w:val="003E05B0"/>
    <w:rsid w:val="003E1B05"/>
    <w:rsid w:val="003E2538"/>
    <w:rsid w:val="003E3B8C"/>
    <w:rsid w:val="003E3BFF"/>
    <w:rsid w:val="003E3E7C"/>
    <w:rsid w:val="003E412A"/>
    <w:rsid w:val="003E473E"/>
    <w:rsid w:val="003F095A"/>
    <w:rsid w:val="003F0CD8"/>
    <w:rsid w:val="003F1091"/>
    <w:rsid w:val="003F12B0"/>
    <w:rsid w:val="003F20DB"/>
    <w:rsid w:val="003F21D1"/>
    <w:rsid w:val="003F5F9A"/>
    <w:rsid w:val="003F62D7"/>
    <w:rsid w:val="003F7B88"/>
    <w:rsid w:val="004005BD"/>
    <w:rsid w:val="00401499"/>
    <w:rsid w:val="0040172A"/>
    <w:rsid w:val="00401ACD"/>
    <w:rsid w:val="00402D09"/>
    <w:rsid w:val="00402EFB"/>
    <w:rsid w:val="0040380C"/>
    <w:rsid w:val="0040670A"/>
    <w:rsid w:val="004070AB"/>
    <w:rsid w:val="0040768F"/>
    <w:rsid w:val="00407771"/>
    <w:rsid w:val="00407AFF"/>
    <w:rsid w:val="00412FE3"/>
    <w:rsid w:val="004133A5"/>
    <w:rsid w:val="004140BA"/>
    <w:rsid w:val="00414E7A"/>
    <w:rsid w:val="00414F9A"/>
    <w:rsid w:val="00415186"/>
    <w:rsid w:val="0041634E"/>
    <w:rsid w:val="00416CB6"/>
    <w:rsid w:val="00416F57"/>
    <w:rsid w:val="00417AEE"/>
    <w:rsid w:val="004203A9"/>
    <w:rsid w:val="00420A69"/>
    <w:rsid w:val="00421394"/>
    <w:rsid w:val="0042149B"/>
    <w:rsid w:val="00421825"/>
    <w:rsid w:val="00422398"/>
    <w:rsid w:val="004224F5"/>
    <w:rsid w:val="00423777"/>
    <w:rsid w:val="00423F4F"/>
    <w:rsid w:val="00424D92"/>
    <w:rsid w:val="00424E57"/>
    <w:rsid w:val="00425577"/>
    <w:rsid w:val="00425BD6"/>
    <w:rsid w:val="004262BF"/>
    <w:rsid w:val="004269AB"/>
    <w:rsid w:val="0042711F"/>
    <w:rsid w:val="004301B3"/>
    <w:rsid w:val="00431573"/>
    <w:rsid w:val="0043162B"/>
    <w:rsid w:val="00433D06"/>
    <w:rsid w:val="00433ED8"/>
    <w:rsid w:val="004355CA"/>
    <w:rsid w:val="00437351"/>
    <w:rsid w:val="00437CC2"/>
    <w:rsid w:val="004407D2"/>
    <w:rsid w:val="00440C0D"/>
    <w:rsid w:val="00441179"/>
    <w:rsid w:val="00441416"/>
    <w:rsid w:val="00441D65"/>
    <w:rsid w:val="004423A3"/>
    <w:rsid w:val="0044381B"/>
    <w:rsid w:val="00447CFA"/>
    <w:rsid w:val="0045261D"/>
    <w:rsid w:val="00452654"/>
    <w:rsid w:val="004539E2"/>
    <w:rsid w:val="00454232"/>
    <w:rsid w:val="004546E6"/>
    <w:rsid w:val="004571C9"/>
    <w:rsid w:val="00457E97"/>
    <w:rsid w:val="004604E7"/>
    <w:rsid w:val="0046108A"/>
    <w:rsid w:val="00463657"/>
    <w:rsid w:val="00467F1D"/>
    <w:rsid w:val="004712E8"/>
    <w:rsid w:val="00471878"/>
    <w:rsid w:val="00472613"/>
    <w:rsid w:val="00472AAB"/>
    <w:rsid w:val="00472EB8"/>
    <w:rsid w:val="00473CC7"/>
    <w:rsid w:val="00473E9F"/>
    <w:rsid w:val="004756DE"/>
    <w:rsid w:val="00475C44"/>
    <w:rsid w:val="004767DB"/>
    <w:rsid w:val="00477F8F"/>
    <w:rsid w:val="00481F0B"/>
    <w:rsid w:val="004821D7"/>
    <w:rsid w:val="0048373E"/>
    <w:rsid w:val="0048423C"/>
    <w:rsid w:val="00485558"/>
    <w:rsid w:val="00485673"/>
    <w:rsid w:val="00485B95"/>
    <w:rsid w:val="004869F8"/>
    <w:rsid w:val="00486DF7"/>
    <w:rsid w:val="00487AFD"/>
    <w:rsid w:val="00487E12"/>
    <w:rsid w:val="004905E9"/>
    <w:rsid w:val="00490EBC"/>
    <w:rsid w:val="00493C49"/>
    <w:rsid w:val="004961FF"/>
    <w:rsid w:val="004A119D"/>
    <w:rsid w:val="004A1B4E"/>
    <w:rsid w:val="004A2578"/>
    <w:rsid w:val="004A39F7"/>
    <w:rsid w:val="004A4935"/>
    <w:rsid w:val="004A65E0"/>
    <w:rsid w:val="004A7571"/>
    <w:rsid w:val="004B094A"/>
    <w:rsid w:val="004B0DA5"/>
    <w:rsid w:val="004B1E29"/>
    <w:rsid w:val="004B206F"/>
    <w:rsid w:val="004B2575"/>
    <w:rsid w:val="004B3CFF"/>
    <w:rsid w:val="004B3E04"/>
    <w:rsid w:val="004B4BD5"/>
    <w:rsid w:val="004B4D48"/>
    <w:rsid w:val="004B4E7B"/>
    <w:rsid w:val="004B57ED"/>
    <w:rsid w:val="004B58D7"/>
    <w:rsid w:val="004B682D"/>
    <w:rsid w:val="004B6AD7"/>
    <w:rsid w:val="004B75BA"/>
    <w:rsid w:val="004C0620"/>
    <w:rsid w:val="004C1DCD"/>
    <w:rsid w:val="004C2555"/>
    <w:rsid w:val="004C2F34"/>
    <w:rsid w:val="004C42A9"/>
    <w:rsid w:val="004C511C"/>
    <w:rsid w:val="004C5D29"/>
    <w:rsid w:val="004C5F89"/>
    <w:rsid w:val="004C6DA5"/>
    <w:rsid w:val="004D012A"/>
    <w:rsid w:val="004D05E8"/>
    <w:rsid w:val="004D07EF"/>
    <w:rsid w:val="004D0868"/>
    <w:rsid w:val="004D1FBA"/>
    <w:rsid w:val="004D208D"/>
    <w:rsid w:val="004D3439"/>
    <w:rsid w:val="004D429C"/>
    <w:rsid w:val="004D57EF"/>
    <w:rsid w:val="004D6325"/>
    <w:rsid w:val="004D6613"/>
    <w:rsid w:val="004D6761"/>
    <w:rsid w:val="004E032D"/>
    <w:rsid w:val="004E0F56"/>
    <w:rsid w:val="004E2D95"/>
    <w:rsid w:val="004E463E"/>
    <w:rsid w:val="004E4FF0"/>
    <w:rsid w:val="004E7F1A"/>
    <w:rsid w:val="004F0DCB"/>
    <w:rsid w:val="004F1243"/>
    <w:rsid w:val="004F1352"/>
    <w:rsid w:val="004F215B"/>
    <w:rsid w:val="004F3D8C"/>
    <w:rsid w:val="004F461D"/>
    <w:rsid w:val="004F51B1"/>
    <w:rsid w:val="004F5788"/>
    <w:rsid w:val="004F695A"/>
    <w:rsid w:val="00500616"/>
    <w:rsid w:val="00501126"/>
    <w:rsid w:val="00501240"/>
    <w:rsid w:val="005021AE"/>
    <w:rsid w:val="00502F56"/>
    <w:rsid w:val="0050399C"/>
    <w:rsid w:val="00504090"/>
    <w:rsid w:val="00505F87"/>
    <w:rsid w:val="00506382"/>
    <w:rsid w:val="00507030"/>
    <w:rsid w:val="0050712E"/>
    <w:rsid w:val="00510143"/>
    <w:rsid w:val="00510A1A"/>
    <w:rsid w:val="00510B0B"/>
    <w:rsid w:val="00511EFE"/>
    <w:rsid w:val="005133F0"/>
    <w:rsid w:val="00514CF1"/>
    <w:rsid w:val="00514EF0"/>
    <w:rsid w:val="005158D4"/>
    <w:rsid w:val="00516331"/>
    <w:rsid w:val="00517465"/>
    <w:rsid w:val="00517757"/>
    <w:rsid w:val="00517762"/>
    <w:rsid w:val="00517B22"/>
    <w:rsid w:val="005200E2"/>
    <w:rsid w:val="005204C5"/>
    <w:rsid w:val="00520507"/>
    <w:rsid w:val="00521131"/>
    <w:rsid w:val="0052137E"/>
    <w:rsid w:val="00522091"/>
    <w:rsid w:val="005222A1"/>
    <w:rsid w:val="00522645"/>
    <w:rsid w:val="00523499"/>
    <w:rsid w:val="005234AC"/>
    <w:rsid w:val="005238FD"/>
    <w:rsid w:val="005256C6"/>
    <w:rsid w:val="00525A90"/>
    <w:rsid w:val="005329EA"/>
    <w:rsid w:val="00532DF0"/>
    <w:rsid w:val="00537314"/>
    <w:rsid w:val="00537C63"/>
    <w:rsid w:val="005400B9"/>
    <w:rsid w:val="0054017E"/>
    <w:rsid w:val="0054140F"/>
    <w:rsid w:val="005421D2"/>
    <w:rsid w:val="00542BDF"/>
    <w:rsid w:val="00543D4B"/>
    <w:rsid w:val="00544E9D"/>
    <w:rsid w:val="00545984"/>
    <w:rsid w:val="0054734C"/>
    <w:rsid w:val="00547A17"/>
    <w:rsid w:val="005520BC"/>
    <w:rsid w:val="00552749"/>
    <w:rsid w:val="005530D7"/>
    <w:rsid w:val="005533F1"/>
    <w:rsid w:val="0055343E"/>
    <w:rsid w:val="00554C4A"/>
    <w:rsid w:val="00555CDF"/>
    <w:rsid w:val="005561E5"/>
    <w:rsid w:val="005564F9"/>
    <w:rsid w:val="00556D7A"/>
    <w:rsid w:val="00556D97"/>
    <w:rsid w:val="00556F9D"/>
    <w:rsid w:val="005603F3"/>
    <w:rsid w:val="00560A3E"/>
    <w:rsid w:val="00561E1A"/>
    <w:rsid w:val="0056272C"/>
    <w:rsid w:val="00563CCD"/>
    <w:rsid w:val="00564393"/>
    <w:rsid w:val="00566F20"/>
    <w:rsid w:val="00570301"/>
    <w:rsid w:val="00571048"/>
    <w:rsid w:val="005712E3"/>
    <w:rsid w:val="00572299"/>
    <w:rsid w:val="005725DA"/>
    <w:rsid w:val="005751CB"/>
    <w:rsid w:val="00575FD1"/>
    <w:rsid w:val="005766F3"/>
    <w:rsid w:val="00576C06"/>
    <w:rsid w:val="00580677"/>
    <w:rsid w:val="005807B8"/>
    <w:rsid w:val="0058147A"/>
    <w:rsid w:val="00582F7A"/>
    <w:rsid w:val="00584350"/>
    <w:rsid w:val="005846BD"/>
    <w:rsid w:val="005847F8"/>
    <w:rsid w:val="00585B4D"/>
    <w:rsid w:val="00587DA8"/>
    <w:rsid w:val="0059015E"/>
    <w:rsid w:val="005901C2"/>
    <w:rsid w:val="00591B36"/>
    <w:rsid w:val="0059297B"/>
    <w:rsid w:val="00592EE0"/>
    <w:rsid w:val="00594516"/>
    <w:rsid w:val="00595288"/>
    <w:rsid w:val="00595388"/>
    <w:rsid w:val="005969DF"/>
    <w:rsid w:val="00596F7B"/>
    <w:rsid w:val="005973A6"/>
    <w:rsid w:val="005975DB"/>
    <w:rsid w:val="005A1981"/>
    <w:rsid w:val="005A2CFC"/>
    <w:rsid w:val="005A4392"/>
    <w:rsid w:val="005A64BB"/>
    <w:rsid w:val="005A6907"/>
    <w:rsid w:val="005A6FCD"/>
    <w:rsid w:val="005A708B"/>
    <w:rsid w:val="005A7385"/>
    <w:rsid w:val="005A75E4"/>
    <w:rsid w:val="005A795A"/>
    <w:rsid w:val="005B05A7"/>
    <w:rsid w:val="005B2740"/>
    <w:rsid w:val="005B2FBE"/>
    <w:rsid w:val="005B5339"/>
    <w:rsid w:val="005B6994"/>
    <w:rsid w:val="005B6E27"/>
    <w:rsid w:val="005B6E71"/>
    <w:rsid w:val="005B71C4"/>
    <w:rsid w:val="005B722E"/>
    <w:rsid w:val="005C0AD6"/>
    <w:rsid w:val="005C1195"/>
    <w:rsid w:val="005C384A"/>
    <w:rsid w:val="005C594A"/>
    <w:rsid w:val="005D01F7"/>
    <w:rsid w:val="005D078F"/>
    <w:rsid w:val="005D0805"/>
    <w:rsid w:val="005D142A"/>
    <w:rsid w:val="005D2D3E"/>
    <w:rsid w:val="005D2E4B"/>
    <w:rsid w:val="005D332F"/>
    <w:rsid w:val="005D347B"/>
    <w:rsid w:val="005D3E63"/>
    <w:rsid w:val="005D404C"/>
    <w:rsid w:val="005D4629"/>
    <w:rsid w:val="005D479D"/>
    <w:rsid w:val="005D6350"/>
    <w:rsid w:val="005D6846"/>
    <w:rsid w:val="005E013D"/>
    <w:rsid w:val="005E018A"/>
    <w:rsid w:val="005E0759"/>
    <w:rsid w:val="005E0D5C"/>
    <w:rsid w:val="005E1299"/>
    <w:rsid w:val="005E12ED"/>
    <w:rsid w:val="005E1338"/>
    <w:rsid w:val="005E5340"/>
    <w:rsid w:val="005E5F17"/>
    <w:rsid w:val="005E774C"/>
    <w:rsid w:val="005F0651"/>
    <w:rsid w:val="005F340C"/>
    <w:rsid w:val="005F3C96"/>
    <w:rsid w:val="005F3D67"/>
    <w:rsid w:val="005F3E0E"/>
    <w:rsid w:val="005F3E37"/>
    <w:rsid w:val="005F47F3"/>
    <w:rsid w:val="005F4D06"/>
    <w:rsid w:val="005F4D7E"/>
    <w:rsid w:val="005F5CFA"/>
    <w:rsid w:val="005F6242"/>
    <w:rsid w:val="005F67CA"/>
    <w:rsid w:val="005F7E87"/>
    <w:rsid w:val="0060062F"/>
    <w:rsid w:val="0060195D"/>
    <w:rsid w:val="00603297"/>
    <w:rsid w:val="00603434"/>
    <w:rsid w:val="00603FE9"/>
    <w:rsid w:val="006054CB"/>
    <w:rsid w:val="00606A3F"/>
    <w:rsid w:val="00607065"/>
    <w:rsid w:val="00607126"/>
    <w:rsid w:val="00610F90"/>
    <w:rsid w:val="006113C7"/>
    <w:rsid w:val="006129CF"/>
    <w:rsid w:val="0061392C"/>
    <w:rsid w:val="00615384"/>
    <w:rsid w:val="006209F9"/>
    <w:rsid w:val="00620B11"/>
    <w:rsid w:val="006215FE"/>
    <w:rsid w:val="00621F3A"/>
    <w:rsid w:val="00623B14"/>
    <w:rsid w:val="00623CF0"/>
    <w:rsid w:val="00625024"/>
    <w:rsid w:val="0062644C"/>
    <w:rsid w:val="00627426"/>
    <w:rsid w:val="006276F2"/>
    <w:rsid w:val="00631030"/>
    <w:rsid w:val="0063157F"/>
    <w:rsid w:val="00633CA4"/>
    <w:rsid w:val="00634D80"/>
    <w:rsid w:val="00636680"/>
    <w:rsid w:val="00640F0D"/>
    <w:rsid w:val="0064193C"/>
    <w:rsid w:val="00641E58"/>
    <w:rsid w:val="00644859"/>
    <w:rsid w:val="006460CE"/>
    <w:rsid w:val="0065003D"/>
    <w:rsid w:val="00650641"/>
    <w:rsid w:val="00651717"/>
    <w:rsid w:val="00651832"/>
    <w:rsid w:val="0065231C"/>
    <w:rsid w:val="00652C3F"/>
    <w:rsid w:val="00653056"/>
    <w:rsid w:val="00654A0E"/>
    <w:rsid w:val="00654B99"/>
    <w:rsid w:val="006550A7"/>
    <w:rsid w:val="00657CA2"/>
    <w:rsid w:val="006600E4"/>
    <w:rsid w:val="0066045C"/>
    <w:rsid w:val="00661021"/>
    <w:rsid w:val="0066200D"/>
    <w:rsid w:val="00662217"/>
    <w:rsid w:val="00662E93"/>
    <w:rsid w:val="00662FD0"/>
    <w:rsid w:val="006652FE"/>
    <w:rsid w:val="006667C0"/>
    <w:rsid w:val="00666DDD"/>
    <w:rsid w:val="00667032"/>
    <w:rsid w:val="006708E4"/>
    <w:rsid w:val="00671CE5"/>
    <w:rsid w:val="006723D0"/>
    <w:rsid w:val="0067308B"/>
    <w:rsid w:val="00677A65"/>
    <w:rsid w:val="00677C44"/>
    <w:rsid w:val="006807C0"/>
    <w:rsid w:val="006808C3"/>
    <w:rsid w:val="0068286D"/>
    <w:rsid w:val="00682906"/>
    <w:rsid w:val="00682A11"/>
    <w:rsid w:val="00684A53"/>
    <w:rsid w:val="00685382"/>
    <w:rsid w:val="00685CE2"/>
    <w:rsid w:val="0068613E"/>
    <w:rsid w:val="0069020B"/>
    <w:rsid w:val="00690F07"/>
    <w:rsid w:val="00691456"/>
    <w:rsid w:val="0069216B"/>
    <w:rsid w:val="00692D13"/>
    <w:rsid w:val="00692FD9"/>
    <w:rsid w:val="00693897"/>
    <w:rsid w:val="006938EC"/>
    <w:rsid w:val="00694247"/>
    <w:rsid w:val="00694474"/>
    <w:rsid w:val="006944E7"/>
    <w:rsid w:val="00694C22"/>
    <w:rsid w:val="00694D4C"/>
    <w:rsid w:val="00697749"/>
    <w:rsid w:val="006978E7"/>
    <w:rsid w:val="00697BCA"/>
    <w:rsid w:val="00697D0F"/>
    <w:rsid w:val="00697DF1"/>
    <w:rsid w:val="006A0CE4"/>
    <w:rsid w:val="006A1734"/>
    <w:rsid w:val="006A26F4"/>
    <w:rsid w:val="006A3535"/>
    <w:rsid w:val="006A37C3"/>
    <w:rsid w:val="006A42B6"/>
    <w:rsid w:val="006A5F49"/>
    <w:rsid w:val="006A66A9"/>
    <w:rsid w:val="006A6942"/>
    <w:rsid w:val="006B1DA3"/>
    <w:rsid w:val="006B26AC"/>
    <w:rsid w:val="006B322A"/>
    <w:rsid w:val="006B3B0C"/>
    <w:rsid w:val="006B4AC3"/>
    <w:rsid w:val="006B5286"/>
    <w:rsid w:val="006B624E"/>
    <w:rsid w:val="006B6B02"/>
    <w:rsid w:val="006B6F31"/>
    <w:rsid w:val="006B763A"/>
    <w:rsid w:val="006C012F"/>
    <w:rsid w:val="006C0811"/>
    <w:rsid w:val="006C2515"/>
    <w:rsid w:val="006C2D99"/>
    <w:rsid w:val="006C4752"/>
    <w:rsid w:val="006C5B1D"/>
    <w:rsid w:val="006C5E92"/>
    <w:rsid w:val="006C619D"/>
    <w:rsid w:val="006C62AE"/>
    <w:rsid w:val="006D15B6"/>
    <w:rsid w:val="006D19BE"/>
    <w:rsid w:val="006D1E47"/>
    <w:rsid w:val="006D302A"/>
    <w:rsid w:val="006D3073"/>
    <w:rsid w:val="006D331C"/>
    <w:rsid w:val="006D597C"/>
    <w:rsid w:val="006D5B6B"/>
    <w:rsid w:val="006D6BD8"/>
    <w:rsid w:val="006D7A3D"/>
    <w:rsid w:val="006D7E32"/>
    <w:rsid w:val="006E1E50"/>
    <w:rsid w:val="006E317A"/>
    <w:rsid w:val="006E6366"/>
    <w:rsid w:val="006E6569"/>
    <w:rsid w:val="006E665F"/>
    <w:rsid w:val="006E75EB"/>
    <w:rsid w:val="006E772C"/>
    <w:rsid w:val="006E7ADD"/>
    <w:rsid w:val="006E7FB8"/>
    <w:rsid w:val="006F0F75"/>
    <w:rsid w:val="006F1A8A"/>
    <w:rsid w:val="006F2D76"/>
    <w:rsid w:val="006F2E52"/>
    <w:rsid w:val="006F3CC4"/>
    <w:rsid w:val="006F52AD"/>
    <w:rsid w:val="006F5539"/>
    <w:rsid w:val="006F6214"/>
    <w:rsid w:val="006F6A22"/>
    <w:rsid w:val="006F6F7A"/>
    <w:rsid w:val="00700516"/>
    <w:rsid w:val="00700E81"/>
    <w:rsid w:val="0070207B"/>
    <w:rsid w:val="007022AE"/>
    <w:rsid w:val="00704560"/>
    <w:rsid w:val="00705B13"/>
    <w:rsid w:val="00705DA5"/>
    <w:rsid w:val="00705F2F"/>
    <w:rsid w:val="007060CC"/>
    <w:rsid w:val="007064B3"/>
    <w:rsid w:val="0071031B"/>
    <w:rsid w:val="00711099"/>
    <w:rsid w:val="00713B04"/>
    <w:rsid w:val="0071463A"/>
    <w:rsid w:val="00714B7A"/>
    <w:rsid w:val="00716317"/>
    <w:rsid w:val="00716B3A"/>
    <w:rsid w:val="00716E8C"/>
    <w:rsid w:val="00717B88"/>
    <w:rsid w:val="00720787"/>
    <w:rsid w:val="007247A1"/>
    <w:rsid w:val="00724EBF"/>
    <w:rsid w:val="00726017"/>
    <w:rsid w:val="00727FD4"/>
    <w:rsid w:val="00730442"/>
    <w:rsid w:val="007327AF"/>
    <w:rsid w:val="00732A11"/>
    <w:rsid w:val="007332F6"/>
    <w:rsid w:val="007336B3"/>
    <w:rsid w:val="00734222"/>
    <w:rsid w:val="00735972"/>
    <w:rsid w:val="0073631C"/>
    <w:rsid w:val="00736D0C"/>
    <w:rsid w:val="007370EA"/>
    <w:rsid w:val="00737473"/>
    <w:rsid w:val="007403F5"/>
    <w:rsid w:val="00741C11"/>
    <w:rsid w:val="0074350C"/>
    <w:rsid w:val="00743D55"/>
    <w:rsid w:val="00745063"/>
    <w:rsid w:val="00745655"/>
    <w:rsid w:val="007458B7"/>
    <w:rsid w:val="00745B4C"/>
    <w:rsid w:val="0074649C"/>
    <w:rsid w:val="00746AE0"/>
    <w:rsid w:val="00750ECF"/>
    <w:rsid w:val="00751390"/>
    <w:rsid w:val="00751913"/>
    <w:rsid w:val="00752106"/>
    <w:rsid w:val="00752A4B"/>
    <w:rsid w:val="00752B0F"/>
    <w:rsid w:val="00752BAA"/>
    <w:rsid w:val="0075390B"/>
    <w:rsid w:val="007543D5"/>
    <w:rsid w:val="00754964"/>
    <w:rsid w:val="00756EB6"/>
    <w:rsid w:val="00757636"/>
    <w:rsid w:val="00757CF7"/>
    <w:rsid w:val="007605E6"/>
    <w:rsid w:val="00760611"/>
    <w:rsid w:val="00761CF0"/>
    <w:rsid w:val="0076258A"/>
    <w:rsid w:val="00762762"/>
    <w:rsid w:val="007634B0"/>
    <w:rsid w:val="00765533"/>
    <w:rsid w:val="00765963"/>
    <w:rsid w:val="00765E1C"/>
    <w:rsid w:val="00766867"/>
    <w:rsid w:val="00766D89"/>
    <w:rsid w:val="00767970"/>
    <w:rsid w:val="007712B9"/>
    <w:rsid w:val="00771B80"/>
    <w:rsid w:val="00772ECD"/>
    <w:rsid w:val="00773268"/>
    <w:rsid w:val="00774967"/>
    <w:rsid w:val="00774E0B"/>
    <w:rsid w:val="00775979"/>
    <w:rsid w:val="0077647C"/>
    <w:rsid w:val="007769B7"/>
    <w:rsid w:val="0078048D"/>
    <w:rsid w:val="00780F7E"/>
    <w:rsid w:val="0078118A"/>
    <w:rsid w:val="007813A0"/>
    <w:rsid w:val="00781593"/>
    <w:rsid w:val="00782CF8"/>
    <w:rsid w:val="007830F5"/>
    <w:rsid w:val="007835D7"/>
    <w:rsid w:val="00783ABC"/>
    <w:rsid w:val="00783C12"/>
    <w:rsid w:val="00785864"/>
    <w:rsid w:val="007858F4"/>
    <w:rsid w:val="0078627B"/>
    <w:rsid w:val="00786B36"/>
    <w:rsid w:val="0079095D"/>
    <w:rsid w:val="007909CD"/>
    <w:rsid w:val="00790CCE"/>
    <w:rsid w:val="0079177B"/>
    <w:rsid w:val="007924FB"/>
    <w:rsid w:val="00793A38"/>
    <w:rsid w:val="007947B6"/>
    <w:rsid w:val="00795405"/>
    <w:rsid w:val="007958AE"/>
    <w:rsid w:val="00795985"/>
    <w:rsid w:val="00795FEE"/>
    <w:rsid w:val="007966BB"/>
    <w:rsid w:val="00797080"/>
    <w:rsid w:val="00797C2D"/>
    <w:rsid w:val="007A1C5F"/>
    <w:rsid w:val="007A1E3D"/>
    <w:rsid w:val="007A339E"/>
    <w:rsid w:val="007A44EA"/>
    <w:rsid w:val="007A4C75"/>
    <w:rsid w:val="007A5524"/>
    <w:rsid w:val="007B0F4D"/>
    <w:rsid w:val="007B1577"/>
    <w:rsid w:val="007B37B9"/>
    <w:rsid w:val="007B3A8B"/>
    <w:rsid w:val="007B3E22"/>
    <w:rsid w:val="007C23BC"/>
    <w:rsid w:val="007C2541"/>
    <w:rsid w:val="007C2DD2"/>
    <w:rsid w:val="007C5006"/>
    <w:rsid w:val="007C503E"/>
    <w:rsid w:val="007C5810"/>
    <w:rsid w:val="007C69D9"/>
    <w:rsid w:val="007D0E80"/>
    <w:rsid w:val="007D0F95"/>
    <w:rsid w:val="007D1240"/>
    <w:rsid w:val="007D45BA"/>
    <w:rsid w:val="007D5BCA"/>
    <w:rsid w:val="007D608B"/>
    <w:rsid w:val="007D650B"/>
    <w:rsid w:val="007D6C6B"/>
    <w:rsid w:val="007D7501"/>
    <w:rsid w:val="007E2C56"/>
    <w:rsid w:val="007E4E1D"/>
    <w:rsid w:val="007E4FDB"/>
    <w:rsid w:val="007E6670"/>
    <w:rsid w:val="007E75FB"/>
    <w:rsid w:val="007F006D"/>
    <w:rsid w:val="007F061E"/>
    <w:rsid w:val="007F11EF"/>
    <w:rsid w:val="007F1886"/>
    <w:rsid w:val="007F2E66"/>
    <w:rsid w:val="007F3246"/>
    <w:rsid w:val="007F361E"/>
    <w:rsid w:val="007F3D04"/>
    <w:rsid w:val="007F4CAE"/>
    <w:rsid w:val="007F547E"/>
    <w:rsid w:val="007F5D17"/>
    <w:rsid w:val="007F6049"/>
    <w:rsid w:val="007F636E"/>
    <w:rsid w:val="008001AE"/>
    <w:rsid w:val="00802246"/>
    <w:rsid w:val="00802739"/>
    <w:rsid w:val="00803786"/>
    <w:rsid w:val="00803A2C"/>
    <w:rsid w:val="0080480D"/>
    <w:rsid w:val="008050E0"/>
    <w:rsid w:val="00805DC3"/>
    <w:rsid w:val="00805E5C"/>
    <w:rsid w:val="00807311"/>
    <w:rsid w:val="0080738C"/>
    <w:rsid w:val="00810B81"/>
    <w:rsid w:val="008111DC"/>
    <w:rsid w:val="00812015"/>
    <w:rsid w:val="0081204D"/>
    <w:rsid w:val="008127BB"/>
    <w:rsid w:val="008134FD"/>
    <w:rsid w:val="00813840"/>
    <w:rsid w:val="00813E9D"/>
    <w:rsid w:val="0081401C"/>
    <w:rsid w:val="00816EA7"/>
    <w:rsid w:val="008201A7"/>
    <w:rsid w:val="00821D0E"/>
    <w:rsid w:val="008236AE"/>
    <w:rsid w:val="00823D8B"/>
    <w:rsid w:val="0082441D"/>
    <w:rsid w:val="008253E0"/>
    <w:rsid w:val="00826454"/>
    <w:rsid w:val="008276C9"/>
    <w:rsid w:val="00830D15"/>
    <w:rsid w:val="0083199A"/>
    <w:rsid w:val="008330A3"/>
    <w:rsid w:val="00833265"/>
    <w:rsid w:val="00834449"/>
    <w:rsid w:val="008344C2"/>
    <w:rsid w:val="00834A83"/>
    <w:rsid w:val="00834B3B"/>
    <w:rsid w:val="008356A3"/>
    <w:rsid w:val="00835F77"/>
    <w:rsid w:val="00836092"/>
    <w:rsid w:val="00837936"/>
    <w:rsid w:val="00840953"/>
    <w:rsid w:val="00841491"/>
    <w:rsid w:val="00841FD0"/>
    <w:rsid w:val="008422A8"/>
    <w:rsid w:val="00842A26"/>
    <w:rsid w:val="00843681"/>
    <w:rsid w:val="00843C92"/>
    <w:rsid w:val="00843E66"/>
    <w:rsid w:val="00844937"/>
    <w:rsid w:val="00844BCD"/>
    <w:rsid w:val="00844D0C"/>
    <w:rsid w:val="00844EFF"/>
    <w:rsid w:val="00845DB5"/>
    <w:rsid w:val="008469C9"/>
    <w:rsid w:val="00846B48"/>
    <w:rsid w:val="00846BFC"/>
    <w:rsid w:val="00847575"/>
    <w:rsid w:val="00850042"/>
    <w:rsid w:val="0085220E"/>
    <w:rsid w:val="008529E6"/>
    <w:rsid w:val="00853605"/>
    <w:rsid w:val="00854A73"/>
    <w:rsid w:val="00855C9F"/>
    <w:rsid w:val="0085612E"/>
    <w:rsid w:val="00857EB1"/>
    <w:rsid w:val="0086064A"/>
    <w:rsid w:val="00862C52"/>
    <w:rsid w:val="00864035"/>
    <w:rsid w:val="008647CA"/>
    <w:rsid w:val="008653AA"/>
    <w:rsid w:val="00865705"/>
    <w:rsid w:val="00871A54"/>
    <w:rsid w:val="00872294"/>
    <w:rsid w:val="008724B6"/>
    <w:rsid w:val="008726D0"/>
    <w:rsid w:val="00873F33"/>
    <w:rsid w:val="00875881"/>
    <w:rsid w:val="00875D83"/>
    <w:rsid w:val="00876B01"/>
    <w:rsid w:val="00876E2F"/>
    <w:rsid w:val="008775AF"/>
    <w:rsid w:val="00877B25"/>
    <w:rsid w:val="008801DB"/>
    <w:rsid w:val="008827DB"/>
    <w:rsid w:val="008832B7"/>
    <w:rsid w:val="0088338C"/>
    <w:rsid w:val="008845C9"/>
    <w:rsid w:val="0088464D"/>
    <w:rsid w:val="00884EDC"/>
    <w:rsid w:val="00885021"/>
    <w:rsid w:val="00885503"/>
    <w:rsid w:val="00886EE2"/>
    <w:rsid w:val="00890CEE"/>
    <w:rsid w:val="0089180D"/>
    <w:rsid w:val="00891988"/>
    <w:rsid w:val="00892E50"/>
    <w:rsid w:val="008932CD"/>
    <w:rsid w:val="00895D7E"/>
    <w:rsid w:val="00896B81"/>
    <w:rsid w:val="0089765F"/>
    <w:rsid w:val="008A0346"/>
    <w:rsid w:val="008A1A59"/>
    <w:rsid w:val="008A239D"/>
    <w:rsid w:val="008A40BB"/>
    <w:rsid w:val="008A5B47"/>
    <w:rsid w:val="008A5DAE"/>
    <w:rsid w:val="008A6ECB"/>
    <w:rsid w:val="008A77B2"/>
    <w:rsid w:val="008B16DA"/>
    <w:rsid w:val="008B36E8"/>
    <w:rsid w:val="008B6086"/>
    <w:rsid w:val="008B660D"/>
    <w:rsid w:val="008B6993"/>
    <w:rsid w:val="008B7194"/>
    <w:rsid w:val="008B7DE0"/>
    <w:rsid w:val="008C0729"/>
    <w:rsid w:val="008C16D1"/>
    <w:rsid w:val="008C1740"/>
    <w:rsid w:val="008C3DDB"/>
    <w:rsid w:val="008C511F"/>
    <w:rsid w:val="008C6670"/>
    <w:rsid w:val="008C668A"/>
    <w:rsid w:val="008D04E2"/>
    <w:rsid w:val="008D077A"/>
    <w:rsid w:val="008D2E75"/>
    <w:rsid w:val="008D32C3"/>
    <w:rsid w:val="008D5B5B"/>
    <w:rsid w:val="008D7F3C"/>
    <w:rsid w:val="008E25F0"/>
    <w:rsid w:val="008E4228"/>
    <w:rsid w:val="008E44D8"/>
    <w:rsid w:val="008E4C0E"/>
    <w:rsid w:val="008E5140"/>
    <w:rsid w:val="008E63B0"/>
    <w:rsid w:val="008E66D4"/>
    <w:rsid w:val="008E66E9"/>
    <w:rsid w:val="008E6B42"/>
    <w:rsid w:val="008E6E27"/>
    <w:rsid w:val="008E758C"/>
    <w:rsid w:val="008F225A"/>
    <w:rsid w:val="008F29D3"/>
    <w:rsid w:val="008F40AD"/>
    <w:rsid w:val="008F5C07"/>
    <w:rsid w:val="008F6446"/>
    <w:rsid w:val="008F65A8"/>
    <w:rsid w:val="008F74CB"/>
    <w:rsid w:val="00901F67"/>
    <w:rsid w:val="00902DF7"/>
    <w:rsid w:val="009038F6"/>
    <w:rsid w:val="00903E01"/>
    <w:rsid w:val="0090463B"/>
    <w:rsid w:val="009059BB"/>
    <w:rsid w:val="00906C59"/>
    <w:rsid w:val="00912224"/>
    <w:rsid w:val="00912E90"/>
    <w:rsid w:val="00912EFB"/>
    <w:rsid w:val="0091482E"/>
    <w:rsid w:val="009150DC"/>
    <w:rsid w:val="00916DE4"/>
    <w:rsid w:val="00921E4B"/>
    <w:rsid w:val="00922CAC"/>
    <w:rsid w:val="009265AC"/>
    <w:rsid w:val="009278C1"/>
    <w:rsid w:val="009302E5"/>
    <w:rsid w:val="009302FC"/>
    <w:rsid w:val="00930491"/>
    <w:rsid w:val="00931289"/>
    <w:rsid w:val="00931436"/>
    <w:rsid w:val="009314E7"/>
    <w:rsid w:val="00931C86"/>
    <w:rsid w:val="00932901"/>
    <w:rsid w:val="00933719"/>
    <w:rsid w:val="009349F7"/>
    <w:rsid w:val="009361A9"/>
    <w:rsid w:val="00937AF4"/>
    <w:rsid w:val="00937F7B"/>
    <w:rsid w:val="00940775"/>
    <w:rsid w:val="009409B3"/>
    <w:rsid w:val="00942881"/>
    <w:rsid w:val="00943B29"/>
    <w:rsid w:val="00944059"/>
    <w:rsid w:val="0094556E"/>
    <w:rsid w:val="00945922"/>
    <w:rsid w:val="00947227"/>
    <w:rsid w:val="0095170C"/>
    <w:rsid w:val="00952449"/>
    <w:rsid w:val="00954B5B"/>
    <w:rsid w:val="00954C62"/>
    <w:rsid w:val="00955204"/>
    <w:rsid w:val="00956C42"/>
    <w:rsid w:val="00961C26"/>
    <w:rsid w:val="0096298E"/>
    <w:rsid w:val="00962A9A"/>
    <w:rsid w:val="009632D7"/>
    <w:rsid w:val="00964205"/>
    <w:rsid w:val="00964D0A"/>
    <w:rsid w:val="00964E69"/>
    <w:rsid w:val="00966C00"/>
    <w:rsid w:val="009701EE"/>
    <w:rsid w:val="009706C7"/>
    <w:rsid w:val="009713D3"/>
    <w:rsid w:val="00974166"/>
    <w:rsid w:val="009745FF"/>
    <w:rsid w:val="00974F58"/>
    <w:rsid w:val="00976663"/>
    <w:rsid w:val="00976EF7"/>
    <w:rsid w:val="00976F5D"/>
    <w:rsid w:val="009778E3"/>
    <w:rsid w:val="00977D66"/>
    <w:rsid w:val="00980298"/>
    <w:rsid w:val="00982B4D"/>
    <w:rsid w:val="00983534"/>
    <w:rsid w:val="009841EE"/>
    <w:rsid w:val="00984537"/>
    <w:rsid w:val="0098483E"/>
    <w:rsid w:val="00984C5B"/>
    <w:rsid w:val="0098592B"/>
    <w:rsid w:val="009862A2"/>
    <w:rsid w:val="009871C2"/>
    <w:rsid w:val="00987DB7"/>
    <w:rsid w:val="009922A3"/>
    <w:rsid w:val="00992991"/>
    <w:rsid w:val="00992B39"/>
    <w:rsid w:val="00994739"/>
    <w:rsid w:val="00994C14"/>
    <w:rsid w:val="00995E72"/>
    <w:rsid w:val="00995EBA"/>
    <w:rsid w:val="00996E57"/>
    <w:rsid w:val="009972BF"/>
    <w:rsid w:val="00997B9D"/>
    <w:rsid w:val="009A0658"/>
    <w:rsid w:val="009A09CD"/>
    <w:rsid w:val="009A0C19"/>
    <w:rsid w:val="009A0C74"/>
    <w:rsid w:val="009A3020"/>
    <w:rsid w:val="009A4E5D"/>
    <w:rsid w:val="009A575B"/>
    <w:rsid w:val="009A5A4D"/>
    <w:rsid w:val="009A6087"/>
    <w:rsid w:val="009A79FE"/>
    <w:rsid w:val="009B02A4"/>
    <w:rsid w:val="009B04F8"/>
    <w:rsid w:val="009B10D4"/>
    <w:rsid w:val="009B237C"/>
    <w:rsid w:val="009B27BA"/>
    <w:rsid w:val="009B2C45"/>
    <w:rsid w:val="009B3BAC"/>
    <w:rsid w:val="009B4DD5"/>
    <w:rsid w:val="009B57B6"/>
    <w:rsid w:val="009B5C92"/>
    <w:rsid w:val="009B631B"/>
    <w:rsid w:val="009B63BB"/>
    <w:rsid w:val="009B686A"/>
    <w:rsid w:val="009C0CF4"/>
    <w:rsid w:val="009C1B3C"/>
    <w:rsid w:val="009C3706"/>
    <w:rsid w:val="009C3C4A"/>
    <w:rsid w:val="009C41F8"/>
    <w:rsid w:val="009C4AAA"/>
    <w:rsid w:val="009C5A2A"/>
    <w:rsid w:val="009C72B5"/>
    <w:rsid w:val="009C7BA7"/>
    <w:rsid w:val="009D28DE"/>
    <w:rsid w:val="009D3189"/>
    <w:rsid w:val="009D5DAC"/>
    <w:rsid w:val="009D7504"/>
    <w:rsid w:val="009E07B2"/>
    <w:rsid w:val="009E158C"/>
    <w:rsid w:val="009E1FA2"/>
    <w:rsid w:val="009E1FEE"/>
    <w:rsid w:val="009E25DF"/>
    <w:rsid w:val="009E301D"/>
    <w:rsid w:val="009E3323"/>
    <w:rsid w:val="009E498E"/>
    <w:rsid w:val="009E49C7"/>
    <w:rsid w:val="009E5073"/>
    <w:rsid w:val="009E5A7A"/>
    <w:rsid w:val="009E6DA4"/>
    <w:rsid w:val="009E7A6B"/>
    <w:rsid w:val="009F0EA9"/>
    <w:rsid w:val="009F19F8"/>
    <w:rsid w:val="009F1DFE"/>
    <w:rsid w:val="009F4681"/>
    <w:rsid w:val="009F4AB1"/>
    <w:rsid w:val="009F513D"/>
    <w:rsid w:val="009F5ADB"/>
    <w:rsid w:val="009F5E8C"/>
    <w:rsid w:val="009F76E8"/>
    <w:rsid w:val="00A01F83"/>
    <w:rsid w:val="00A02AFF"/>
    <w:rsid w:val="00A048A5"/>
    <w:rsid w:val="00A05701"/>
    <w:rsid w:val="00A0651B"/>
    <w:rsid w:val="00A06707"/>
    <w:rsid w:val="00A06E67"/>
    <w:rsid w:val="00A07C1B"/>
    <w:rsid w:val="00A10528"/>
    <w:rsid w:val="00A1062E"/>
    <w:rsid w:val="00A109E5"/>
    <w:rsid w:val="00A12B4C"/>
    <w:rsid w:val="00A12D47"/>
    <w:rsid w:val="00A132EC"/>
    <w:rsid w:val="00A13512"/>
    <w:rsid w:val="00A13752"/>
    <w:rsid w:val="00A14911"/>
    <w:rsid w:val="00A14D02"/>
    <w:rsid w:val="00A158DC"/>
    <w:rsid w:val="00A15F1E"/>
    <w:rsid w:val="00A171C2"/>
    <w:rsid w:val="00A20A53"/>
    <w:rsid w:val="00A20ED7"/>
    <w:rsid w:val="00A2262A"/>
    <w:rsid w:val="00A228DF"/>
    <w:rsid w:val="00A2357D"/>
    <w:rsid w:val="00A23DB7"/>
    <w:rsid w:val="00A256FC"/>
    <w:rsid w:val="00A27D6A"/>
    <w:rsid w:val="00A304F2"/>
    <w:rsid w:val="00A30A7C"/>
    <w:rsid w:val="00A31EEB"/>
    <w:rsid w:val="00A32570"/>
    <w:rsid w:val="00A342BA"/>
    <w:rsid w:val="00A346F6"/>
    <w:rsid w:val="00A35489"/>
    <w:rsid w:val="00A3585D"/>
    <w:rsid w:val="00A36489"/>
    <w:rsid w:val="00A3649B"/>
    <w:rsid w:val="00A364BB"/>
    <w:rsid w:val="00A36939"/>
    <w:rsid w:val="00A3774E"/>
    <w:rsid w:val="00A37E34"/>
    <w:rsid w:val="00A413F0"/>
    <w:rsid w:val="00A414F4"/>
    <w:rsid w:val="00A42118"/>
    <w:rsid w:val="00A42434"/>
    <w:rsid w:val="00A427E5"/>
    <w:rsid w:val="00A43E37"/>
    <w:rsid w:val="00A44EF9"/>
    <w:rsid w:val="00A4604A"/>
    <w:rsid w:val="00A46CD9"/>
    <w:rsid w:val="00A47842"/>
    <w:rsid w:val="00A51AD8"/>
    <w:rsid w:val="00A52623"/>
    <w:rsid w:val="00A54F55"/>
    <w:rsid w:val="00A558D3"/>
    <w:rsid w:val="00A55927"/>
    <w:rsid w:val="00A55FCD"/>
    <w:rsid w:val="00A56014"/>
    <w:rsid w:val="00A6057B"/>
    <w:rsid w:val="00A60C28"/>
    <w:rsid w:val="00A6182E"/>
    <w:rsid w:val="00A6188F"/>
    <w:rsid w:val="00A61EB6"/>
    <w:rsid w:val="00A62855"/>
    <w:rsid w:val="00A62D37"/>
    <w:rsid w:val="00A631CD"/>
    <w:rsid w:val="00A63C1E"/>
    <w:rsid w:val="00A64F3C"/>
    <w:rsid w:val="00A64FC8"/>
    <w:rsid w:val="00A65612"/>
    <w:rsid w:val="00A66125"/>
    <w:rsid w:val="00A71A27"/>
    <w:rsid w:val="00A71A85"/>
    <w:rsid w:val="00A7259E"/>
    <w:rsid w:val="00A73A1C"/>
    <w:rsid w:val="00A73F3F"/>
    <w:rsid w:val="00A76228"/>
    <w:rsid w:val="00A77590"/>
    <w:rsid w:val="00A806A1"/>
    <w:rsid w:val="00A81D2B"/>
    <w:rsid w:val="00A82294"/>
    <w:rsid w:val="00A83075"/>
    <w:rsid w:val="00A86DA8"/>
    <w:rsid w:val="00A90410"/>
    <w:rsid w:val="00A90990"/>
    <w:rsid w:val="00A90CBF"/>
    <w:rsid w:val="00A90E0D"/>
    <w:rsid w:val="00A90FA3"/>
    <w:rsid w:val="00A92A9C"/>
    <w:rsid w:val="00A93614"/>
    <w:rsid w:val="00A9385E"/>
    <w:rsid w:val="00A940A0"/>
    <w:rsid w:val="00A945FB"/>
    <w:rsid w:val="00A972B1"/>
    <w:rsid w:val="00A97685"/>
    <w:rsid w:val="00A979DE"/>
    <w:rsid w:val="00A97E8B"/>
    <w:rsid w:val="00AA03A3"/>
    <w:rsid w:val="00AA1406"/>
    <w:rsid w:val="00AA18A0"/>
    <w:rsid w:val="00AA23FE"/>
    <w:rsid w:val="00AA2670"/>
    <w:rsid w:val="00AA278B"/>
    <w:rsid w:val="00AA35D0"/>
    <w:rsid w:val="00AA37C2"/>
    <w:rsid w:val="00AA38F7"/>
    <w:rsid w:val="00AA44E5"/>
    <w:rsid w:val="00AA46C2"/>
    <w:rsid w:val="00AA48BE"/>
    <w:rsid w:val="00AA4D2E"/>
    <w:rsid w:val="00AA5B64"/>
    <w:rsid w:val="00AA6B08"/>
    <w:rsid w:val="00AA6C77"/>
    <w:rsid w:val="00AA7462"/>
    <w:rsid w:val="00AA783B"/>
    <w:rsid w:val="00AB0044"/>
    <w:rsid w:val="00AB0F75"/>
    <w:rsid w:val="00AB18F3"/>
    <w:rsid w:val="00AB1F8E"/>
    <w:rsid w:val="00AB2AB7"/>
    <w:rsid w:val="00AB423E"/>
    <w:rsid w:val="00AB505F"/>
    <w:rsid w:val="00AB66E0"/>
    <w:rsid w:val="00AB6D8B"/>
    <w:rsid w:val="00AB77C4"/>
    <w:rsid w:val="00AC1869"/>
    <w:rsid w:val="00AC1AB9"/>
    <w:rsid w:val="00AC3B65"/>
    <w:rsid w:val="00AC41B2"/>
    <w:rsid w:val="00AC4AAF"/>
    <w:rsid w:val="00AC5C03"/>
    <w:rsid w:val="00AC61F5"/>
    <w:rsid w:val="00AC632E"/>
    <w:rsid w:val="00AC674A"/>
    <w:rsid w:val="00AC7134"/>
    <w:rsid w:val="00AD1355"/>
    <w:rsid w:val="00AD1AEC"/>
    <w:rsid w:val="00AD1ECF"/>
    <w:rsid w:val="00AD46E0"/>
    <w:rsid w:val="00AD47F0"/>
    <w:rsid w:val="00AD5FBA"/>
    <w:rsid w:val="00AD6323"/>
    <w:rsid w:val="00AE0867"/>
    <w:rsid w:val="00AE1FBA"/>
    <w:rsid w:val="00AE25B1"/>
    <w:rsid w:val="00AE3396"/>
    <w:rsid w:val="00AE6419"/>
    <w:rsid w:val="00AE6FB5"/>
    <w:rsid w:val="00AE7425"/>
    <w:rsid w:val="00AE7628"/>
    <w:rsid w:val="00AF1802"/>
    <w:rsid w:val="00AF1EF9"/>
    <w:rsid w:val="00AF3309"/>
    <w:rsid w:val="00AF410C"/>
    <w:rsid w:val="00AF4CC6"/>
    <w:rsid w:val="00AF5465"/>
    <w:rsid w:val="00AF73D0"/>
    <w:rsid w:val="00B00480"/>
    <w:rsid w:val="00B00DF0"/>
    <w:rsid w:val="00B013AD"/>
    <w:rsid w:val="00B016BF"/>
    <w:rsid w:val="00B02180"/>
    <w:rsid w:val="00B028D4"/>
    <w:rsid w:val="00B03F4F"/>
    <w:rsid w:val="00B04445"/>
    <w:rsid w:val="00B04A3A"/>
    <w:rsid w:val="00B05FA2"/>
    <w:rsid w:val="00B070E3"/>
    <w:rsid w:val="00B07F30"/>
    <w:rsid w:val="00B1063F"/>
    <w:rsid w:val="00B11531"/>
    <w:rsid w:val="00B11AFD"/>
    <w:rsid w:val="00B11BA8"/>
    <w:rsid w:val="00B11D6B"/>
    <w:rsid w:val="00B14F64"/>
    <w:rsid w:val="00B1572B"/>
    <w:rsid w:val="00B1647C"/>
    <w:rsid w:val="00B21B6C"/>
    <w:rsid w:val="00B2552A"/>
    <w:rsid w:val="00B262A0"/>
    <w:rsid w:val="00B26BB5"/>
    <w:rsid w:val="00B27351"/>
    <w:rsid w:val="00B302A7"/>
    <w:rsid w:val="00B3051A"/>
    <w:rsid w:val="00B30C79"/>
    <w:rsid w:val="00B31B2F"/>
    <w:rsid w:val="00B327AF"/>
    <w:rsid w:val="00B3319C"/>
    <w:rsid w:val="00B33745"/>
    <w:rsid w:val="00B34A16"/>
    <w:rsid w:val="00B34D5D"/>
    <w:rsid w:val="00B3610F"/>
    <w:rsid w:val="00B36318"/>
    <w:rsid w:val="00B3655C"/>
    <w:rsid w:val="00B367FB"/>
    <w:rsid w:val="00B4011E"/>
    <w:rsid w:val="00B410F2"/>
    <w:rsid w:val="00B422B9"/>
    <w:rsid w:val="00B432A4"/>
    <w:rsid w:val="00B44313"/>
    <w:rsid w:val="00B45AAC"/>
    <w:rsid w:val="00B464DA"/>
    <w:rsid w:val="00B46D72"/>
    <w:rsid w:val="00B51084"/>
    <w:rsid w:val="00B51148"/>
    <w:rsid w:val="00B5310F"/>
    <w:rsid w:val="00B566EA"/>
    <w:rsid w:val="00B5686C"/>
    <w:rsid w:val="00B56A88"/>
    <w:rsid w:val="00B56D0A"/>
    <w:rsid w:val="00B571DB"/>
    <w:rsid w:val="00B575B2"/>
    <w:rsid w:val="00B577DA"/>
    <w:rsid w:val="00B60AFB"/>
    <w:rsid w:val="00B627D8"/>
    <w:rsid w:val="00B62D1D"/>
    <w:rsid w:val="00B640D7"/>
    <w:rsid w:val="00B64728"/>
    <w:rsid w:val="00B64AEB"/>
    <w:rsid w:val="00B64E8C"/>
    <w:rsid w:val="00B6529E"/>
    <w:rsid w:val="00B657F6"/>
    <w:rsid w:val="00B6637C"/>
    <w:rsid w:val="00B71477"/>
    <w:rsid w:val="00B7155B"/>
    <w:rsid w:val="00B727D5"/>
    <w:rsid w:val="00B72E89"/>
    <w:rsid w:val="00B72FFB"/>
    <w:rsid w:val="00B743EB"/>
    <w:rsid w:val="00B74E66"/>
    <w:rsid w:val="00B750D9"/>
    <w:rsid w:val="00B75413"/>
    <w:rsid w:val="00B75886"/>
    <w:rsid w:val="00B7705C"/>
    <w:rsid w:val="00B77477"/>
    <w:rsid w:val="00B80B3E"/>
    <w:rsid w:val="00B813A3"/>
    <w:rsid w:val="00B839CA"/>
    <w:rsid w:val="00B83B38"/>
    <w:rsid w:val="00B84176"/>
    <w:rsid w:val="00B84B2E"/>
    <w:rsid w:val="00B855B1"/>
    <w:rsid w:val="00B87473"/>
    <w:rsid w:val="00B879C4"/>
    <w:rsid w:val="00B87D26"/>
    <w:rsid w:val="00B9150C"/>
    <w:rsid w:val="00B91DB9"/>
    <w:rsid w:val="00B9388B"/>
    <w:rsid w:val="00B948A4"/>
    <w:rsid w:val="00B94CEA"/>
    <w:rsid w:val="00B959A0"/>
    <w:rsid w:val="00B9684A"/>
    <w:rsid w:val="00B979E4"/>
    <w:rsid w:val="00BA00CB"/>
    <w:rsid w:val="00BA00D5"/>
    <w:rsid w:val="00BA0C67"/>
    <w:rsid w:val="00BA20DE"/>
    <w:rsid w:val="00BA4366"/>
    <w:rsid w:val="00BA4D19"/>
    <w:rsid w:val="00BA7846"/>
    <w:rsid w:val="00BA7F92"/>
    <w:rsid w:val="00BB0E0B"/>
    <w:rsid w:val="00BB2542"/>
    <w:rsid w:val="00BB2CE6"/>
    <w:rsid w:val="00BB3351"/>
    <w:rsid w:val="00BB3EB1"/>
    <w:rsid w:val="00BB5239"/>
    <w:rsid w:val="00BC0598"/>
    <w:rsid w:val="00BC0640"/>
    <w:rsid w:val="00BC0C37"/>
    <w:rsid w:val="00BC5735"/>
    <w:rsid w:val="00BC75B0"/>
    <w:rsid w:val="00BC7C6A"/>
    <w:rsid w:val="00BD2632"/>
    <w:rsid w:val="00BD2C23"/>
    <w:rsid w:val="00BD30F9"/>
    <w:rsid w:val="00BD3AD4"/>
    <w:rsid w:val="00BD4304"/>
    <w:rsid w:val="00BD4798"/>
    <w:rsid w:val="00BD51A1"/>
    <w:rsid w:val="00BD79C4"/>
    <w:rsid w:val="00BD7CAE"/>
    <w:rsid w:val="00BE05C1"/>
    <w:rsid w:val="00BE0659"/>
    <w:rsid w:val="00BE1EA4"/>
    <w:rsid w:val="00BE2C6B"/>
    <w:rsid w:val="00BE3306"/>
    <w:rsid w:val="00BE43E4"/>
    <w:rsid w:val="00BE4F4A"/>
    <w:rsid w:val="00BE547F"/>
    <w:rsid w:val="00BE614E"/>
    <w:rsid w:val="00BF026D"/>
    <w:rsid w:val="00BF0E0A"/>
    <w:rsid w:val="00BF1A86"/>
    <w:rsid w:val="00BF27D5"/>
    <w:rsid w:val="00BF2844"/>
    <w:rsid w:val="00BF2BF6"/>
    <w:rsid w:val="00BF32EE"/>
    <w:rsid w:val="00BF3483"/>
    <w:rsid w:val="00BF49E8"/>
    <w:rsid w:val="00C001C8"/>
    <w:rsid w:val="00C00BAF"/>
    <w:rsid w:val="00C03165"/>
    <w:rsid w:val="00C0435A"/>
    <w:rsid w:val="00C04B6A"/>
    <w:rsid w:val="00C0573A"/>
    <w:rsid w:val="00C05B03"/>
    <w:rsid w:val="00C06644"/>
    <w:rsid w:val="00C06E21"/>
    <w:rsid w:val="00C07836"/>
    <w:rsid w:val="00C11813"/>
    <w:rsid w:val="00C12435"/>
    <w:rsid w:val="00C1365D"/>
    <w:rsid w:val="00C14370"/>
    <w:rsid w:val="00C146B2"/>
    <w:rsid w:val="00C14E94"/>
    <w:rsid w:val="00C15AEE"/>
    <w:rsid w:val="00C170D4"/>
    <w:rsid w:val="00C175A3"/>
    <w:rsid w:val="00C17A47"/>
    <w:rsid w:val="00C20D00"/>
    <w:rsid w:val="00C21160"/>
    <w:rsid w:val="00C22C9C"/>
    <w:rsid w:val="00C23DDB"/>
    <w:rsid w:val="00C243A5"/>
    <w:rsid w:val="00C249DF"/>
    <w:rsid w:val="00C24C5E"/>
    <w:rsid w:val="00C2559B"/>
    <w:rsid w:val="00C255DF"/>
    <w:rsid w:val="00C25892"/>
    <w:rsid w:val="00C25FD2"/>
    <w:rsid w:val="00C308AB"/>
    <w:rsid w:val="00C318D5"/>
    <w:rsid w:val="00C31BF5"/>
    <w:rsid w:val="00C32ADD"/>
    <w:rsid w:val="00C337C5"/>
    <w:rsid w:val="00C33976"/>
    <w:rsid w:val="00C34062"/>
    <w:rsid w:val="00C34A35"/>
    <w:rsid w:val="00C35E4B"/>
    <w:rsid w:val="00C36405"/>
    <w:rsid w:val="00C36EB2"/>
    <w:rsid w:val="00C374D0"/>
    <w:rsid w:val="00C408DD"/>
    <w:rsid w:val="00C40C8E"/>
    <w:rsid w:val="00C41295"/>
    <w:rsid w:val="00C41EBB"/>
    <w:rsid w:val="00C4329E"/>
    <w:rsid w:val="00C46FBE"/>
    <w:rsid w:val="00C47A91"/>
    <w:rsid w:val="00C47EC3"/>
    <w:rsid w:val="00C5067A"/>
    <w:rsid w:val="00C50D95"/>
    <w:rsid w:val="00C51680"/>
    <w:rsid w:val="00C5175E"/>
    <w:rsid w:val="00C51B2B"/>
    <w:rsid w:val="00C52F3A"/>
    <w:rsid w:val="00C5358F"/>
    <w:rsid w:val="00C5364A"/>
    <w:rsid w:val="00C53B90"/>
    <w:rsid w:val="00C53F15"/>
    <w:rsid w:val="00C54A5C"/>
    <w:rsid w:val="00C54FD1"/>
    <w:rsid w:val="00C55A3B"/>
    <w:rsid w:val="00C55B0A"/>
    <w:rsid w:val="00C560FC"/>
    <w:rsid w:val="00C562DD"/>
    <w:rsid w:val="00C563BA"/>
    <w:rsid w:val="00C56A30"/>
    <w:rsid w:val="00C56EB8"/>
    <w:rsid w:val="00C56F65"/>
    <w:rsid w:val="00C57564"/>
    <w:rsid w:val="00C61C4B"/>
    <w:rsid w:val="00C633F8"/>
    <w:rsid w:val="00C63D46"/>
    <w:rsid w:val="00C66E64"/>
    <w:rsid w:val="00C704E3"/>
    <w:rsid w:val="00C7090F"/>
    <w:rsid w:val="00C70FA9"/>
    <w:rsid w:val="00C7177F"/>
    <w:rsid w:val="00C7236D"/>
    <w:rsid w:val="00C726A8"/>
    <w:rsid w:val="00C73116"/>
    <w:rsid w:val="00C7483A"/>
    <w:rsid w:val="00C74D0D"/>
    <w:rsid w:val="00C750DB"/>
    <w:rsid w:val="00C764C1"/>
    <w:rsid w:val="00C767CA"/>
    <w:rsid w:val="00C7745C"/>
    <w:rsid w:val="00C777EE"/>
    <w:rsid w:val="00C77CAB"/>
    <w:rsid w:val="00C81B2E"/>
    <w:rsid w:val="00C83638"/>
    <w:rsid w:val="00C84262"/>
    <w:rsid w:val="00C84714"/>
    <w:rsid w:val="00C84A92"/>
    <w:rsid w:val="00C84E46"/>
    <w:rsid w:val="00C85000"/>
    <w:rsid w:val="00C857A5"/>
    <w:rsid w:val="00C858C4"/>
    <w:rsid w:val="00C87012"/>
    <w:rsid w:val="00C8763B"/>
    <w:rsid w:val="00C8796E"/>
    <w:rsid w:val="00C901F2"/>
    <w:rsid w:val="00C90CC6"/>
    <w:rsid w:val="00C913F3"/>
    <w:rsid w:val="00C91B34"/>
    <w:rsid w:val="00C93096"/>
    <w:rsid w:val="00C9484B"/>
    <w:rsid w:val="00C956D6"/>
    <w:rsid w:val="00C95E29"/>
    <w:rsid w:val="00C967FA"/>
    <w:rsid w:val="00C96BF0"/>
    <w:rsid w:val="00C97767"/>
    <w:rsid w:val="00CA1629"/>
    <w:rsid w:val="00CA239E"/>
    <w:rsid w:val="00CA2FE7"/>
    <w:rsid w:val="00CA3E86"/>
    <w:rsid w:val="00CA459D"/>
    <w:rsid w:val="00CA5E57"/>
    <w:rsid w:val="00CA773D"/>
    <w:rsid w:val="00CB21DB"/>
    <w:rsid w:val="00CB2696"/>
    <w:rsid w:val="00CB2F7B"/>
    <w:rsid w:val="00CB30B6"/>
    <w:rsid w:val="00CB37FD"/>
    <w:rsid w:val="00CB38FD"/>
    <w:rsid w:val="00CB487D"/>
    <w:rsid w:val="00CB5677"/>
    <w:rsid w:val="00CB5F8A"/>
    <w:rsid w:val="00CB6B53"/>
    <w:rsid w:val="00CB7266"/>
    <w:rsid w:val="00CB7827"/>
    <w:rsid w:val="00CB7BBB"/>
    <w:rsid w:val="00CC14EA"/>
    <w:rsid w:val="00CC2AD4"/>
    <w:rsid w:val="00CC2FA7"/>
    <w:rsid w:val="00CC2FFC"/>
    <w:rsid w:val="00CC3210"/>
    <w:rsid w:val="00CC3C88"/>
    <w:rsid w:val="00CC4253"/>
    <w:rsid w:val="00CC48AD"/>
    <w:rsid w:val="00CC52D1"/>
    <w:rsid w:val="00CC5A96"/>
    <w:rsid w:val="00CC6E50"/>
    <w:rsid w:val="00CC7FC4"/>
    <w:rsid w:val="00CD3511"/>
    <w:rsid w:val="00CD38CC"/>
    <w:rsid w:val="00CD3A2C"/>
    <w:rsid w:val="00CD49F7"/>
    <w:rsid w:val="00CD61DF"/>
    <w:rsid w:val="00CD629D"/>
    <w:rsid w:val="00CD6C84"/>
    <w:rsid w:val="00CD7092"/>
    <w:rsid w:val="00CE00F2"/>
    <w:rsid w:val="00CE02B4"/>
    <w:rsid w:val="00CE15D3"/>
    <w:rsid w:val="00CE243F"/>
    <w:rsid w:val="00CE3925"/>
    <w:rsid w:val="00CE4E94"/>
    <w:rsid w:val="00CE4ECA"/>
    <w:rsid w:val="00CE6438"/>
    <w:rsid w:val="00CE754A"/>
    <w:rsid w:val="00CF158E"/>
    <w:rsid w:val="00CF1967"/>
    <w:rsid w:val="00CF1EE5"/>
    <w:rsid w:val="00CF3D5D"/>
    <w:rsid w:val="00CF3FAF"/>
    <w:rsid w:val="00CF62D9"/>
    <w:rsid w:val="00CF6CE9"/>
    <w:rsid w:val="00D0033E"/>
    <w:rsid w:val="00D0104E"/>
    <w:rsid w:val="00D01DA9"/>
    <w:rsid w:val="00D01DBA"/>
    <w:rsid w:val="00D025BD"/>
    <w:rsid w:val="00D02CB8"/>
    <w:rsid w:val="00D02DDD"/>
    <w:rsid w:val="00D02E6F"/>
    <w:rsid w:val="00D03D91"/>
    <w:rsid w:val="00D04403"/>
    <w:rsid w:val="00D04854"/>
    <w:rsid w:val="00D05720"/>
    <w:rsid w:val="00D05A9E"/>
    <w:rsid w:val="00D06154"/>
    <w:rsid w:val="00D107C8"/>
    <w:rsid w:val="00D1406A"/>
    <w:rsid w:val="00D1407D"/>
    <w:rsid w:val="00D145C3"/>
    <w:rsid w:val="00D1652C"/>
    <w:rsid w:val="00D16D9B"/>
    <w:rsid w:val="00D1781F"/>
    <w:rsid w:val="00D2077B"/>
    <w:rsid w:val="00D213AD"/>
    <w:rsid w:val="00D2243E"/>
    <w:rsid w:val="00D2328A"/>
    <w:rsid w:val="00D24513"/>
    <w:rsid w:val="00D245EC"/>
    <w:rsid w:val="00D247EE"/>
    <w:rsid w:val="00D25081"/>
    <w:rsid w:val="00D27B9E"/>
    <w:rsid w:val="00D27C0C"/>
    <w:rsid w:val="00D306BE"/>
    <w:rsid w:val="00D30E49"/>
    <w:rsid w:val="00D31ED0"/>
    <w:rsid w:val="00D3511F"/>
    <w:rsid w:val="00D355FC"/>
    <w:rsid w:val="00D35E69"/>
    <w:rsid w:val="00D371F0"/>
    <w:rsid w:val="00D37589"/>
    <w:rsid w:val="00D37C3A"/>
    <w:rsid w:val="00D37D21"/>
    <w:rsid w:val="00D4024B"/>
    <w:rsid w:val="00D40586"/>
    <w:rsid w:val="00D42FA3"/>
    <w:rsid w:val="00D439B2"/>
    <w:rsid w:val="00D44B3F"/>
    <w:rsid w:val="00D464FF"/>
    <w:rsid w:val="00D46F8A"/>
    <w:rsid w:val="00D47C1B"/>
    <w:rsid w:val="00D50A7E"/>
    <w:rsid w:val="00D51A3C"/>
    <w:rsid w:val="00D53E85"/>
    <w:rsid w:val="00D53EAF"/>
    <w:rsid w:val="00D5415A"/>
    <w:rsid w:val="00D5427A"/>
    <w:rsid w:val="00D54F20"/>
    <w:rsid w:val="00D562ED"/>
    <w:rsid w:val="00D56B12"/>
    <w:rsid w:val="00D62215"/>
    <w:rsid w:val="00D634F8"/>
    <w:rsid w:val="00D64562"/>
    <w:rsid w:val="00D64E33"/>
    <w:rsid w:val="00D652DE"/>
    <w:rsid w:val="00D654FB"/>
    <w:rsid w:val="00D6558B"/>
    <w:rsid w:val="00D66038"/>
    <w:rsid w:val="00D661F4"/>
    <w:rsid w:val="00D67189"/>
    <w:rsid w:val="00D71FCA"/>
    <w:rsid w:val="00D722A5"/>
    <w:rsid w:val="00D72326"/>
    <w:rsid w:val="00D72915"/>
    <w:rsid w:val="00D73A5E"/>
    <w:rsid w:val="00D740E3"/>
    <w:rsid w:val="00D743D3"/>
    <w:rsid w:val="00D75DBA"/>
    <w:rsid w:val="00D772D2"/>
    <w:rsid w:val="00D77402"/>
    <w:rsid w:val="00D77772"/>
    <w:rsid w:val="00D8069B"/>
    <w:rsid w:val="00D815B6"/>
    <w:rsid w:val="00D81EAB"/>
    <w:rsid w:val="00D820A5"/>
    <w:rsid w:val="00D82A83"/>
    <w:rsid w:val="00D830CD"/>
    <w:rsid w:val="00D8354C"/>
    <w:rsid w:val="00D83F8D"/>
    <w:rsid w:val="00D845E1"/>
    <w:rsid w:val="00D908A5"/>
    <w:rsid w:val="00D92BA4"/>
    <w:rsid w:val="00D94776"/>
    <w:rsid w:val="00D9620D"/>
    <w:rsid w:val="00D970C0"/>
    <w:rsid w:val="00DA153D"/>
    <w:rsid w:val="00DA172B"/>
    <w:rsid w:val="00DA2EB5"/>
    <w:rsid w:val="00DA313D"/>
    <w:rsid w:val="00DA33F0"/>
    <w:rsid w:val="00DA3415"/>
    <w:rsid w:val="00DA3636"/>
    <w:rsid w:val="00DA4B3E"/>
    <w:rsid w:val="00DA4FD3"/>
    <w:rsid w:val="00DA644E"/>
    <w:rsid w:val="00DA6FBE"/>
    <w:rsid w:val="00DA7A32"/>
    <w:rsid w:val="00DB13B8"/>
    <w:rsid w:val="00DB14FF"/>
    <w:rsid w:val="00DB1893"/>
    <w:rsid w:val="00DB2D56"/>
    <w:rsid w:val="00DB34B7"/>
    <w:rsid w:val="00DB38B9"/>
    <w:rsid w:val="00DB4D15"/>
    <w:rsid w:val="00DB4DF8"/>
    <w:rsid w:val="00DB552D"/>
    <w:rsid w:val="00DC0335"/>
    <w:rsid w:val="00DC0441"/>
    <w:rsid w:val="00DC1875"/>
    <w:rsid w:val="00DC4746"/>
    <w:rsid w:val="00DC4B83"/>
    <w:rsid w:val="00DC7A84"/>
    <w:rsid w:val="00DD015A"/>
    <w:rsid w:val="00DD02BB"/>
    <w:rsid w:val="00DD09FB"/>
    <w:rsid w:val="00DD1C9E"/>
    <w:rsid w:val="00DD40D3"/>
    <w:rsid w:val="00DD4E5F"/>
    <w:rsid w:val="00DD5717"/>
    <w:rsid w:val="00DD72FE"/>
    <w:rsid w:val="00DE0672"/>
    <w:rsid w:val="00DE0AD7"/>
    <w:rsid w:val="00DE0F63"/>
    <w:rsid w:val="00DE159A"/>
    <w:rsid w:val="00DE1D98"/>
    <w:rsid w:val="00DE1DB9"/>
    <w:rsid w:val="00DE1FFA"/>
    <w:rsid w:val="00DE35D1"/>
    <w:rsid w:val="00DE3876"/>
    <w:rsid w:val="00DE3BA1"/>
    <w:rsid w:val="00DE760B"/>
    <w:rsid w:val="00DF00F7"/>
    <w:rsid w:val="00DF01B2"/>
    <w:rsid w:val="00DF0ED2"/>
    <w:rsid w:val="00DF347D"/>
    <w:rsid w:val="00DF4054"/>
    <w:rsid w:val="00DF41C1"/>
    <w:rsid w:val="00DF4A17"/>
    <w:rsid w:val="00DF4B68"/>
    <w:rsid w:val="00DF4E3E"/>
    <w:rsid w:val="00DF6A48"/>
    <w:rsid w:val="00DF7741"/>
    <w:rsid w:val="00DF7FCC"/>
    <w:rsid w:val="00E00433"/>
    <w:rsid w:val="00E00909"/>
    <w:rsid w:val="00E010AF"/>
    <w:rsid w:val="00E0170D"/>
    <w:rsid w:val="00E026B8"/>
    <w:rsid w:val="00E03189"/>
    <w:rsid w:val="00E039F5"/>
    <w:rsid w:val="00E03A7E"/>
    <w:rsid w:val="00E03DC1"/>
    <w:rsid w:val="00E04380"/>
    <w:rsid w:val="00E04ADA"/>
    <w:rsid w:val="00E053D2"/>
    <w:rsid w:val="00E0691C"/>
    <w:rsid w:val="00E07A46"/>
    <w:rsid w:val="00E07E9A"/>
    <w:rsid w:val="00E10919"/>
    <w:rsid w:val="00E1118B"/>
    <w:rsid w:val="00E120E2"/>
    <w:rsid w:val="00E13471"/>
    <w:rsid w:val="00E138CE"/>
    <w:rsid w:val="00E13E0F"/>
    <w:rsid w:val="00E148B2"/>
    <w:rsid w:val="00E15931"/>
    <w:rsid w:val="00E16650"/>
    <w:rsid w:val="00E166DB"/>
    <w:rsid w:val="00E169CB"/>
    <w:rsid w:val="00E17741"/>
    <w:rsid w:val="00E2040F"/>
    <w:rsid w:val="00E208E9"/>
    <w:rsid w:val="00E218A0"/>
    <w:rsid w:val="00E23609"/>
    <w:rsid w:val="00E24C26"/>
    <w:rsid w:val="00E252F6"/>
    <w:rsid w:val="00E261C9"/>
    <w:rsid w:val="00E2659E"/>
    <w:rsid w:val="00E273A3"/>
    <w:rsid w:val="00E30AE0"/>
    <w:rsid w:val="00E31848"/>
    <w:rsid w:val="00E32EF3"/>
    <w:rsid w:val="00E33AD3"/>
    <w:rsid w:val="00E33BF7"/>
    <w:rsid w:val="00E3434B"/>
    <w:rsid w:val="00E346BB"/>
    <w:rsid w:val="00E366E7"/>
    <w:rsid w:val="00E402B3"/>
    <w:rsid w:val="00E41112"/>
    <w:rsid w:val="00E41773"/>
    <w:rsid w:val="00E41A44"/>
    <w:rsid w:val="00E41B07"/>
    <w:rsid w:val="00E41CE2"/>
    <w:rsid w:val="00E43D8B"/>
    <w:rsid w:val="00E45B14"/>
    <w:rsid w:val="00E46E0F"/>
    <w:rsid w:val="00E503A6"/>
    <w:rsid w:val="00E5324F"/>
    <w:rsid w:val="00E54406"/>
    <w:rsid w:val="00E5535F"/>
    <w:rsid w:val="00E55CFC"/>
    <w:rsid w:val="00E55FEF"/>
    <w:rsid w:val="00E564B7"/>
    <w:rsid w:val="00E57AD5"/>
    <w:rsid w:val="00E57F27"/>
    <w:rsid w:val="00E612DD"/>
    <w:rsid w:val="00E619E1"/>
    <w:rsid w:val="00E61F63"/>
    <w:rsid w:val="00E623C6"/>
    <w:rsid w:val="00E6275B"/>
    <w:rsid w:val="00E62E9E"/>
    <w:rsid w:val="00E6366D"/>
    <w:rsid w:val="00E661BD"/>
    <w:rsid w:val="00E6644A"/>
    <w:rsid w:val="00E66829"/>
    <w:rsid w:val="00E66D22"/>
    <w:rsid w:val="00E707A7"/>
    <w:rsid w:val="00E720D3"/>
    <w:rsid w:val="00E72762"/>
    <w:rsid w:val="00E72AEC"/>
    <w:rsid w:val="00E73214"/>
    <w:rsid w:val="00E748A4"/>
    <w:rsid w:val="00E74BCE"/>
    <w:rsid w:val="00E76334"/>
    <w:rsid w:val="00E7747D"/>
    <w:rsid w:val="00E77B5C"/>
    <w:rsid w:val="00E77E6B"/>
    <w:rsid w:val="00E8048F"/>
    <w:rsid w:val="00E8125C"/>
    <w:rsid w:val="00E82966"/>
    <w:rsid w:val="00E84779"/>
    <w:rsid w:val="00E84A4C"/>
    <w:rsid w:val="00E86966"/>
    <w:rsid w:val="00E8704C"/>
    <w:rsid w:val="00E87A8C"/>
    <w:rsid w:val="00E92602"/>
    <w:rsid w:val="00E93A63"/>
    <w:rsid w:val="00E942AC"/>
    <w:rsid w:val="00E948D3"/>
    <w:rsid w:val="00E94E7D"/>
    <w:rsid w:val="00E952D5"/>
    <w:rsid w:val="00E95422"/>
    <w:rsid w:val="00E958B4"/>
    <w:rsid w:val="00E95FC7"/>
    <w:rsid w:val="00E96438"/>
    <w:rsid w:val="00E971C8"/>
    <w:rsid w:val="00EA30FB"/>
    <w:rsid w:val="00EA4848"/>
    <w:rsid w:val="00EA5EB0"/>
    <w:rsid w:val="00EA70C3"/>
    <w:rsid w:val="00EA7229"/>
    <w:rsid w:val="00EA7A71"/>
    <w:rsid w:val="00EA7AC6"/>
    <w:rsid w:val="00EA7B31"/>
    <w:rsid w:val="00EA7EC7"/>
    <w:rsid w:val="00EA7F49"/>
    <w:rsid w:val="00EB0758"/>
    <w:rsid w:val="00EB35BE"/>
    <w:rsid w:val="00EB3A86"/>
    <w:rsid w:val="00EB3ACE"/>
    <w:rsid w:val="00EB4558"/>
    <w:rsid w:val="00EB4848"/>
    <w:rsid w:val="00EB4DD1"/>
    <w:rsid w:val="00EB557A"/>
    <w:rsid w:val="00EB6220"/>
    <w:rsid w:val="00EB6533"/>
    <w:rsid w:val="00EB6BBC"/>
    <w:rsid w:val="00EB6DE9"/>
    <w:rsid w:val="00EC002C"/>
    <w:rsid w:val="00EC05B9"/>
    <w:rsid w:val="00EC0E42"/>
    <w:rsid w:val="00EC16BA"/>
    <w:rsid w:val="00EC5131"/>
    <w:rsid w:val="00EC5B0F"/>
    <w:rsid w:val="00EC754B"/>
    <w:rsid w:val="00EC78A7"/>
    <w:rsid w:val="00EC79BB"/>
    <w:rsid w:val="00ED1C95"/>
    <w:rsid w:val="00ED1EB1"/>
    <w:rsid w:val="00ED27A5"/>
    <w:rsid w:val="00ED3118"/>
    <w:rsid w:val="00ED4631"/>
    <w:rsid w:val="00ED4DF5"/>
    <w:rsid w:val="00ED4E10"/>
    <w:rsid w:val="00ED4EFC"/>
    <w:rsid w:val="00ED5F23"/>
    <w:rsid w:val="00ED5FFF"/>
    <w:rsid w:val="00ED7042"/>
    <w:rsid w:val="00ED767E"/>
    <w:rsid w:val="00EE01CD"/>
    <w:rsid w:val="00EE1814"/>
    <w:rsid w:val="00EE1B43"/>
    <w:rsid w:val="00EE27B8"/>
    <w:rsid w:val="00EE29DD"/>
    <w:rsid w:val="00EE38D2"/>
    <w:rsid w:val="00EE475F"/>
    <w:rsid w:val="00EE50AB"/>
    <w:rsid w:val="00EE5BBE"/>
    <w:rsid w:val="00EF05BD"/>
    <w:rsid w:val="00EF073A"/>
    <w:rsid w:val="00EF0D4F"/>
    <w:rsid w:val="00EF1100"/>
    <w:rsid w:val="00EF1159"/>
    <w:rsid w:val="00EF311B"/>
    <w:rsid w:val="00EF3793"/>
    <w:rsid w:val="00EF38F5"/>
    <w:rsid w:val="00EF394A"/>
    <w:rsid w:val="00EF40C1"/>
    <w:rsid w:val="00EF49F3"/>
    <w:rsid w:val="00EF4FDD"/>
    <w:rsid w:val="00EF5229"/>
    <w:rsid w:val="00EF573E"/>
    <w:rsid w:val="00EF5C79"/>
    <w:rsid w:val="00EF5EDE"/>
    <w:rsid w:val="00EF7D99"/>
    <w:rsid w:val="00F007F8"/>
    <w:rsid w:val="00F00A92"/>
    <w:rsid w:val="00F020E2"/>
    <w:rsid w:val="00F03C97"/>
    <w:rsid w:val="00F041D7"/>
    <w:rsid w:val="00F053F0"/>
    <w:rsid w:val="00F057FA"/>
    <w:rsid w:val="00F05ED8"/>
    <w:rsid w:val="00F06081"/>
    <w:rsid w:val="00F061A9"/>
    <w:rsid w:val="00F0694D"/>
    <w:rsid w:val="00F06B27"/>
    <w:rsid w:val="00F06C1B"/>
    <w:rsid w:val="00F115A2"/>
    <w:rsid w:val="00F11C79"/>
    <w:rsid w:val="00F11E85"/>
    <w:rsid w:val="00F1248E"/>
    <w:rsid w:val="00F12583"/>
    <w:rsid w:val="00F127DD"/>
    <w:rsid w:val="00F1566C"/>
    <w:rsid w:val="00F15D65"/>
    <w:rsid w:val="00F16110"/>
    <w:rsid w:val="00F16129"/>
    <w:rsid w:val="00F165D6"/>
    <w:rsid w:val="00F17412"/>
    <w:rsid w:val="00F1744E"/>
    <w:rsid w:val="00F176C3"/>
    <w:rsid w:val="00F17CD4"/>
    <w:rsid w:val="00F2050B"/>
    <w:rsid w:val="00F211F1"/>
    <w:rsid w:val="00F213FE"/>
    <w:rsid w:val="00F2226E"/>
    <w:rsid w:val="00F226C2"/>
    <w:rsid w:val="00F22D55"/>
    <w:rsid w:val="00F22D73"/>
    <w:rsid w:val="00F23047"/>
    <w:rsid w:val="00F23A56"/>
    <w:rsid w:val="00F24E6A"/>
    <w:rsid w:val="00F25C46"/>
    <w:rsid w:val="00F26E6A"/>
    <w:rsid w:val="00F2779F"/>
    <w:rsid w:val="00F309FA"/>
    <w:rsid w:val="00F31445"/>
    <w:rsid w:val="00F32D58"/>
    <w:rsid w:val="00F33B3B"/>
    <w:rsid w:val="00F437E9"/>
    <w:rsid w:val="00F453B8"/>
    <w:rsid w:val="00F4622A"/>
    <w:rsid w:val="00F46CDE"/>
    <w:rsid w:val="00F503EE"/>
    <w:rsid w:val="00F51B57"/>
    <w:rsid w:val="00F52FFB"/>
    <w:rsid w:val="00F53493"/>
    <w:rsid w:val="00F543C3"/>
    <w:rsid w:val="00F54602"/>
    <w:rsid w:val="00F54DE5"/>
    <w:rsid w:val="00F562BD"/>
    <w:rsid w:val="00F567D7"/>
    <w:rsid w:val="00F569AC"/>
    <w:rsid w:val="00F56C21"/>
    <w:rsid w:val="00F56D4E"/>
    <w:rsid w:val="00F57357"/>
    <w:rsid w:val="00F575FF"/>
    <w:rsid w:val="00F6084B"/>
    <w:rsid w:val="00F610DC"/>
    <w:rsid w:val="00F6160A"/>
    <w:rsid w:val="00F61E9E"/>
    <w:rsid w:val="00F641AF"/>
    <w:rsid w:val="00F64717"/>
    <w:rsid w:val="00F64CBB"/>
    <w:rsid w:val="00F64DBB"/>
    <w:rsid w:val="00F66A17"/>
    <w:rsid w:val="00F67237"/>
    <w:rsid w:val="00F708FF"/>
    <w:rsid w:val="00F718A5"/>
    <w:rsid w:val="00F73BBE"/>
    <w:rsid w:val="00F746D8"/>
    <w:rsid w:val="00F74CA5"/>
    <w:rsid w:val="00F75000"/>
    <w:rsid w:val="00F755D3"/>
    <w:rsid w:val="00F7770B"/>
    <w:rsid w:val="00F80877"/>
    <w:rsid w:val="00F809B8"/>
    <w:rsid w:val="00F8128F"/>
    <w:rsid w:val="00F81EC2"/>
    <w:rsid w:val="00F821F8"/>
    <w:rsid w:val="00F82629"/>
    <w:rsid w:val="00F83554"/>
    <w:rsid w:val="00F86928"/>
    <w:rsid w:val="00F86B4E"/>
    <w:rsid w:val="00F86D2A"/>
    <w:rsid w:val="00F90440"/>
    <w:rsid w:val="00F9257B"/>
    <w:rsid w:val="00F92D82"/>
    <w:rsid w:val="00F93C0C"/>
    <w:rsid w:val="00F94278"/>
    <w:rsid w:val="00F94EC9"/>
    <w:rsid w:val="00FA1A61"/>
    <w:rsid w:val="00FA1AE0"/>
    <w:rsid w:val="00FA4B21"/>
    <w:rsid w:val="00FA4C38"/>
    <w:rsid w:val="00FA60D2"/>
    <w:rsid w:val="00FA7538"/>
    <w:rsid w:val="00FB12B8"/>
    <w:rsid w:val="00FB1308"/>
    <w:rsid w:val="00FB19A7"/>
    <w:rsid w:val="00FB3C99"/>
    <w:rsid w:val="00FB43FA"/>
    <w:rsid w:val="00FB5116"/>
    <w:rsid w:val="00FB5AEB"/>
    <w:rsid w:val="00FB7BFA"/>
    <w:rsid w:val="00FB7D39"/>
    <w:rsid w:val="00FC04E1"/>
    <w:rsid w:val="00FC08DE"/>
    <w:rsid w:val="00FC21B2"/>
    <w:rsid w:val="00FC26E6"/>
    <w:rsid w:val="00FC2C9F"/>
    <w:rsid w:val="00FC39B0"/>
    <w:rsid w:val="00FC3CE4"/>
    <w:rsid w:val="00FC42C9"/>
    <w:rsid w:val="00FC632E"/>
    <w:rsid w:val="00FC7220"/>
    <w:rsid w:val="00FC7734"/>
    <w:rsid w:val="00FC7CF5"/>
    <w:rsid w:val="00FC7FEB"/>
    <w:rsid w:val="00FD1786"/>
    <w:rsid w:val="00FD18AB"/>
    <w:rsid w:val="00FD1E48"/>
    <w:rsid w:val="00FD2A0E"/>
    <w:rsid w:val="00FD2F96"/>
    <w:rsid w:val="00FD50B3"/>
    <w:rsid w:val="00FD6351"/>
    <w:rsid w:val="00FD7135"/>
    <w:rsid w:val="00FE0FCD"/>
    <w:rsid w:val="00FE1363"/>
    <w:rsid w:val="00FE13EB"/>
    <w:rsid w:val="00FE1ECA"/>
    <w:rsid w:val="00FE5479"/>
    <w:rsid w:val="00FE785B"/>
    <w:rsid w:val="00FF00A4"/>
    <w:rsid w:val="00FF013C"/>
    <w:rsid w:val="00FF1E0F"/>
    <w:rsid w:val="00FF41DA"/>
    <w:rsid w:val="00FF4535"/>
    <w:rsid w:val="00FF63F5"/>
    <w:rsid w:val="0176DB52"/>
    <w:rsid w:val="019D7817"/>
    <w:rsid w:val="04528109"/>
    <w:rsid w:val="0E7C1F31"/>
    <w:rsid w:val="15026CC2"/>
    <w:rsid w:val="18F6ED31"/>
    <w:rsid w:val="201EADAC"/>
    <w:rsid w:val="216C0601"/>
    <w:rsid w:val="2E052D73"/>
    <w:rsid w:val="30E0A822"/>
    <w:rsid w:val="3168CF98"/>
    <w:rsid w:val="4E6B8A13"/>
    <w:rsid w:val="51EE1611"/>
    <w:rsid w:val="5BC28D51"/>
    <w:rsid w:val="623AB87A"/>
    <w:rsid w:val="72E59607"/>
    <w:rsid w:val="7FA619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C1E0C"/>
  <w15:docId w15:val="{20144ACF-11D9-4B31-B38E-26C6BD97C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3EB"/>
    <w:pPr>
      <w:widowControl w:val="0"/>
      <w:wordWrap w:val="0"/>
      <w:autoSpaceDE w:val="0"/>
      <w:autoSpaceDN w:val="0"/>
    </w:pPr>
  </w:style>
  <w:style w:type="paragraph" w:styleId="Heading1">
    <w:name w:val="heading 1"/>
    <w:basedOn w:val="Normal"/>
    <w:next w:val="Normal"/>
    <w:link w:val="Heading1Char"/>
    <w:uiPriority w:val="9"/>
    <w:qFormat/>
    <w:rsid w:val="001E624C"/>
    <w:pPr>
      <w:keepNext/>
      <w:outlineLvl w:val="0"/>
    </w:pPr>
    <w:rPr>
      <w:rFonts w:asciiTheme="majorHAnsi" w:eastAsiaTheme="majorEastAsia" w:hAnsiTheme="majorHAnsi" w:cstheme="majorBidi"/>
      <w:sz w:val="28"/>
      <w:szCs w:val="28"/>
    </w:rPr>
  </w:style>
  <w:style w:type="paragraph" w:styleId="Heading2">
    <w:name w:val="heading 2"/>
    <w:basedOn w:val="Normal"/>
    <w:next w:val="Normal"/>
    <w:link w:val="Heading2Char"/>
    <w:uiPriority w:val="9"/>
    <w:unhideWhenUsed/>
    <w:qFormat/>
    <w:rsid w:val="001E624C"/>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unhideWhenUsed/>
    <w:qFormat/>
    <w:rsid w:val="001E624C"/>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24C"/>
    <w:rPr>
      <w:rFonts w:asciiTheme="majorHAnsi" w:eastAsiaTheme="majorEastAsia" w:hAnsiTheme="majorHAnsi" w:cstheme="majorBidi"/>
      <w:sz w:val="28"/>
      <w:szCs w:val="28"/>
    </w:rPr>
  </w:style>
  <w:style w:type="character" w:customStyle="1" w:styleId="Heading2Char">
    <w:name w:val="Heading 2 Char"/>
    <w:basedOn w:val="DefaultParagraphFont"/>
    <w:link w:val="Heading2"/>
    <w:uiPriority w:val="9"/>
    <w:rsid w:val="001E624C"/>
    <w:rPr>
      <w:rFonts w:asciiTheme="majorHAnsi" w:eastAsiaTheme="majorEastAsia" w:hAnsiTheme="majorHAnsi" w:cstheme="majorBidi"/>
    </w:rPr>
  </w:style>
  <w:style w:type="character" w:customStyle="1" w:styleId="Heading3Char">
    <w:name w:val="Heading 3 Char"/>
    <w:basedOn w:val="DefaultParagraphFont"/>
    <w:link w:val="Heading3"/>
    <w:uiPriority w:val="9"/>
    <w:rsid w:val="001E624C"/>
    <w:rPr>
      <w:rFonts w:asciiTheme="majorHAnsi" w:eastAsiaTheme="majorEastAsia" w:hAnsiTheme="majorHAnsi" w:cstheme="majorBidi"/>
    </w:rPr>
  </w:style>
  <w:style w:type="paragraph" w:styleId="Header">
    <w:name w:val="header"/>
    <w:basedOn w:val="Normal"/>
    <w:link w:val="HeaderChar"/>
    <w:uiPriority w:val="99"/>
    <w:unhideWhenUsed/>
    <w:rsid w:val="001E624C"/>
    <w:pPr>
      <w:tabs>
        <w:tab w:val="center" w:pos="4513"/>
        <w:tab w:val="right" w:pos="9026"/>
      </w:tabs>
      <w:snapToGrid w:val="0"/>
    </w:pPr>
  </w:style>
  <w:style w:type="character" w:customStyle="1" w:styleId="HeaderChar">
    <w:name w:val="Header Char"/>
    <w:basedOn w:val="DefaultParagraphFont"/>
    <w:link w:val="Header"/>
    <w:uiPriority w:val="99"/>
    <w:rsid w:val="001E624C"/>
  </w:style>
  <w:style w:type="paragraph" w:styleId="Footer">
    <w:name w:val="footer"/>
    <w:basedOn w:val="Normal"/>
    <w:link w:val="FooterChar"/>
    <w:uiPriority w:val="99"/>
    <w:unhideWhenUsed/>
    <w:rsid w:val="001E624C"/>
    <w:pPr>
      <w:tabs>
        <w:tab w:val="center" w:pos="4513"/>
        <w:tab w:val="right" w:pos="9026"/>
      </w:tabs>
      <w:snapToGrid w:val="0"/>
    </w:pPr>
  </w:style>
  <w:style w:type="character" w:customStyle="1" w:styleId="FooterChar">
    <w:name w:val="Footer Char"/>
    <w:basedOn w:val="DefaultParagraphFont"/>
    <w:link w:val="Footer"/>
    <w:uiPriority w:val="99"/>
    <w:rsid w:val="001E624C"/>
  </w:style>
  <w:style w:type="paragraph" w:customStyle="1" w:styleId="EndNoteBibliographyTitle">
    <w:name w:val="EndNote Bibliography Title"/>
    <w:basedOn w:val="Normal"/>
    <w:link w:val="EndNoteBibliographyTitleChar"/>
    <w:rsid w:val="001E624C"/>
    <w:pPr>
      <w:spacing w:after="0"/>
      <w:jc w:val="center"/>
    </w:pPr>
    <w:rPr>
      <w:rFonts w:ascii="Malgun Gothic" w:eastAsia="Malgun Gothic" w:hAnsi="Malgun Gothic"/>
      <w:noProof/>
    </w:rPr>
  </w:style>
  <w:style w:type="character" w:customStyle="1" w:styleId="EndNoteBibliographyTitleChar">
    <w:name w:val="EndNote Bibliography Title Char"/>
    <w:basedOn w:val="DefaultParagraphFont"/>
    <w:link w:val="EndNoteBibliographyTitle"/>
    <w:rsid w:val="001E624C"/>
    <w:rPr>
      <w:rFonts w:ascii="Malgun Gothic" w:eastAsia="Malgun Gothic" w:hAnsi="Malgun Gothic"/>
      <w:noProof/>
    </w:rPr>
  </w:style>
  <w:style w:type="paragraph" w:customStyle="1" w:styleId="EndNoteBibliography">
    <w:name w:val="EndNote Bibliography"/>
    <w:basedOn w:val="Normal"/>
    <w:link w:val="EndNoteBibliographyChar"/>
    <w:rsid w:val="001E624C"/>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1E624C"/>
    <w:rPr>
      <w:rFonts w:ascii="Malgun Gothic" w:eastAsia="Malgun Gothic" w:hAnsi="Malgun Gothic"/>
      <w:noProof/>
    </w:rPr>
  </w:style>
  <w:style w:type="character" w:styleId="Hyperlink">
    <w:name w:val="Hyperlink"/>
    <w:basedOn w:val="DefaultParagraphFont"/>
    <w:uiPriority w:val="99"/>
    <w:unhideWhenUsed/>
    <w:rsid w:val="001E624C"/>
    <w:rPr>
      <w:color w:val="0563C1" w:themeColor="hyperlink"/>
      <w:u w:val="single"/>
    </w:rPr>
  </w:style>
  <w:style w:type="character" w:customStyle="1" w:styleId="1">
    <w:name w:val="확인되지 않은 멘션1"/>
    <w:basedOn w:val="DefaultParagraphFont"/>
    <w:uiPriority w:val="99"/>
    <w:semiHidden/>
    <w:unhideWhenUsed/>
    <w:rsid w:val="001E624C"/>
    <w:rPr>
      <w:color w:val="605E5C"/>
      <w:shd w:val="clear" w:color="auto" w:fill="E1DFDD"/>
    </w:rPr>
  </w:style>
  <w:style w:type="paragraph" w:styleId="ListParagraph">
    <w:name w:val="List Paragraph"/>
    <w:basedOn w:val="Normal"/>
    <w:uiPriority w:val="34"/>
    <w:qFormat/>
    <w:rsid w:val="001E624C"/>
    <w:pPr>
      <w:ind w:leftChars="400" w:left="800"/>
    </w:pPr>
  </w:style>
  <w:style w:type="character" w:customStyle="1" w:styleId="year">
    <w:name w:val="year"/>
    <w:basedOn w:val="DefaultParagraphFont"/>
    <w:rsid w:val="001E624C"/>
  </w:style>
  <w:style w:type="character" w:customStyle="1" w:styleId="10">
    <w:name w:val="제목1"/>
    <w:basedOn w:val="DefaultParagraphFont"/>
    <w:rsid w:val="001E624C"/>
  </w:style>
  <w:style w:type="character" w:customStyle="1" w:styleId="journal">
    <w:name w:val="journal"/>
    <w:basedOn w:val="DefaultParagraphFont"/>
    <w:rsid w:val="001E624C"/>
  </w:style>
  <w:style w:type="character" w:customStyle="1" w:styleId="vol">
    <w:name w:val="vol"/>
    <w:basedOn w:val="DefaultParagraphFont"/>
    <w:rsid w:val="001E624C"/>
  </w:style>
  <w:style w:type="character" w:customStyle="1" w:styleId="pages">
    <w:name w:val="pages"/>
    <w:basedOn w:val="DefaultParagraphFont"/>
    <w:rsid w:val="001E624C"/>
  </w:style>
  <w:style w:type="character" w:styleId="PlaceholderText">
    <w:name w:val="Placeholder Text"/>
    <w:basedOn w:val="DefaultParagraphFont"/>
    <w:uiPriority w:val="99"/>
    <w:semiHidden/>
    <w:rsid w:val="001E624C"/>
    <w:rPr>
      <w:color w:val="808080"/>
    </w:rPr>
  </w:style>
  <w:style w:type="table" w:styleId="TableGrid">
    <w:name w:val="Table Grid"/>
    <w:basedOn w:val="TableNormal"/>
    <w:uiPriority w:val="39"/>
    <w:rsid w:val="001E62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E624C"/>
    <w:pPr>
      <w:spacing w:after="0" w:line="240" w:lineRule="auto"/>
      <w:jc w:val="left"/>
    </w:pPr>
  </w:style>
  <w:style w:type="paragraph" w:styleId="BalloonText">
    <w:name w:val="Balloon Text"/>
    <w:basedOn w:val="Normal"/>
    <w:link w:val="BalloonTextChar"/>
    <w:uiPriority w:val="99"/>
    <w:semiHidden/>
    <w:unhideWhenUsed/>
    <w:rsid w:val="001E624C"/>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1E624C"/>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1E624C"/>
    <w:rPr>
      <w:sz w:val="18"/>
      <w:szCs w:val="18"/>
    </w:rPr>
  </w:style>
  <w:style w:type="paragraph" w:styleId="CommentText">
    <w:name w:val="annotation text"/>
    <w:basedOn w:val="Normal"/>
    <w:link w:val="CommentTextChar"/>
    <w:uiPriority w:val="99"/>
    <w:unhideWhenUsed/>
    <w:rsid w:val="001E624C"/>
    <w:pPr>
      <w:jc w:val="left"/>
    </w:pPr>
  </w:style>
  <w:style w:type="character" w:customStyle="1" w:styleId="CommentTextChar">
    <w:name w:val="Comment Text Char"/>
    <w:basedOn w:val="DefaultParagraphFont"/>
    <w:link w:val="CommentText"/>
    <w:uiPriority w:val="99"/>
    <w:rsid w:val="001E624C"/>
  </w:style>
  <w:style w:type="paragraph" w:styleId="CommentSubject">
    <w:name w:val="annotation subject"/>
    <w:basedOn w:val="CommentText"/>
    <w:next w:val="CommentText"/>
    <w:link w:val="CommentSubjectChar"/>
    <w:uiPriority w:val="99"/>
    <w:semiHidden/>
    <w:unhideWhenUsed/>
    <w:rsid w:val="001E624C"/>
    <w:rPr>
      <w:b/>
      <w:bCs/>
    </w:rPr>
  </w:style>
  <w:style w:type="character" w:customStyle="1" w:styleId="CommentSubjectChar">
    <w:name w:val="Comment Subject Char"/>
    <w:basedOn w:val="CommentTextChar"/>
    <w:link w:val="CommentSubject"/>
    <w:uiPriority w:val="99"/>
    <w:semiHidden/>
    <w:rsid w:val="001E624C"/>
    <w:rPr>
      <w:b/>
      <w:bCs/>
    </w:rPr>
  </w:style>
  <w:style w:type="character" w:styleId="FollowedHyperlink">
    <w:name w:val="FollowedHyperlink"/>
    <w:basedOn w:val="DefaultParagraphFont"/>
    <w:uiPriority w:val="99"/>
    <w:semiHidden/>
    <w:unhideWhenUsed/>
    <w:rsid w:val="001E624C"/>
    <w:rPr>
      <w:color w:val="954F72" w:themeColor="followedHyperlink"/>
      <w:u w:val="single"/>
    </w:rPr>
  </w:style>
  <w:style w:type="character" w:customStyle="1" w:styleId="jss1261">
    <w:name w:val="jss1261"/>
    <w:basedOn w:val="DefaultParagraphFont"/>
    <w:rsid w:val="001E624C"/>
  </w:style>
  <w:style w:type="character" w:customStyle="1" w:styleId="2">
    <w:name w:val="확인되지 않은 멘션2"/>
    <w:basedOn w:val="DefaultParagraphFont"/>
    <w:uiPriority w:val="99"/>
    <w:semiHidden/>
    <w:unhideWhenUsed/>
    <w:rsid w:val="001E624C"/>
    <w:rPr>
      <w:color w:val="605E5C"/>
      <w:shd w:val="clear" w:color="auto" w:fill="E1DFDD"/>
    </w:rPr>
  </w:style>
  <w:style w:type="character" w:customStyle="1" w:styleId="3">
    <w:name w:val="확인되지 않은 멘션3"/>
    <w:basedOn w:val="DefaultParagraphFont"/>
    <w:uiPriority w:val="99"/>
    <w:semiHidden/>
    <w:unhideWhenUsed/>
    <w:rsid w:val="001E624C"/>
    <w:rPr>
      <w:color w:val="605E5C"/>
      <w:shd w:val="clear" w:color="auto" w:fill="E1DFDD"/>
    </w:rPr>
  </w:style>
  <w:style w:type="character" w:customStyle="1" w:styleId="4">
    <w:name w:val="확인되지 않은 멘션4"/>
    <w:basedOn w:val="DefaultParagraphFont"/>
    <w:uiPriority w:val="99"/>
    <w:semiHidden/>
    <w:unhideWhenUsed/>
    <w:rsid w:val="001E624C"/>
    <w:rPr>
      <w:color w:val="605E5C"/>
      <w:shd w:val="clear" w:color="auto" w:fill="E1DFDD"/>
    </w:rPr>
  </w:style>
  <w:style w:type="character" w:styleId="UnresolvedMention">
    <w:name w:val="Unresolved Mention"/>
    <w:basedOn w:val="DefaultParagraphFont"/>
    <w:uiPriority w:val="99"/>
    <w:semiHidden/>
    <w:unhideWhenUsed/>
    <w:rsid w:val="001E624C"/>
    <w:rPr>
      <w:color w:val="605E5C"/>
      <w:shd w:val="clear" w:color="auto" w:fill="E1DFDD"/>
    </w:rPr>
  </w:style>
  <w:style w:type="paragraph" w:styleId="NormalWeb">
    <w:name w:val="Normal (Web)"/>
    <w:basedOn w:val="Normal"/>
    <w:uiPriority w:val="99"/>
    <w:unhideWhenUsed/>
    <w:rsid w:val="001E624C"/>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character" w:customStyle="1" w:styleId="apple-tab-span">
    <w:name w:val="apple-tab-span"/>
    <w:basedOn w:val="DefaultParagraphFont"/>
    <w:rsid w:val="001E624C"/>
  </w:style>
  <w:style w:type="character" w:customStyle="1" w:styleId="eop">
    <w:name w:val="eop"/>
    <w:basedOn w:val="DefaultParagraphFont"/>
    <w:rsid w:val="00472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719092">
      <w:bodyDiv w:val="1"/>
      <w:marLeft w:val="0"/>
      <w:marRight w:val="0"/>
      <w:marTop w:val="0"/>
      <w:marBottom w:val="0"/>
      <w:divBdr>
        <w:top w:val="none" w:sz="0" w:space="0" w:color="auto"/>
        <w:left w:val="none" w:sz="0" w:space="0" w:color="auto"/>
        <w:bottom w:val="none" w:sz="0" w:space="0" w:color="auto"/>
        <w:right w:val="none" w:sz="0" w:space="0" w:color="auto"/>
      </w:divBdr>
      <w:divsChild>
        <w:div w:id="1566716095">
          <w:marLeft w:val="0"/>
          <w:marRight w:val="0"/>
          <w:marTop w:val="0"/>
          <w:marBottom w:val="0"/>
          <w:divBdr>
            <w:top w:val="single" w:sz="6" w:space="0" w:color="auto"/>
            <w:left w:val="single" w:sz="2" w:space="0" w:color="auto"/>
            <w:bottom w:val="single" w:sz="2" w:space="0" w:color="auto"/>
            <w:right w:val="single" w:sz="2" w:space="0" w:color="auto"/>
          </w:divBdr>
          <w:divsChild>
            <w:div w:id="1730886345">
              <w:marLeft w:val="0"/>
              <w:marRight w:val="0"/>
              <w:marTop w:val="0"/>
              <w:marBottom w:val="0"/>
              <w:divBdr>
                <w:top w:val="single" w:sz="2" w:space="0" w:color="D9D9E3"/>
                <w:left w:val="single" w:sz="2" w:space="0" w:color="D9D9E3"/>
                <w:bottom w:val="single" w:sz="2" w:space="0" w:color="D9D9E3"/>
                <w:right w:val="single" w:sz="2" w:space="0" w:color="D9D9E3"/>
              </w:divBdr>
              <w:divsChild>
                <w:div w:id="762266021">
                  <w:marLeft w:val="0"/>
                  <w:marRight w:val="0"/>
                  <w:marTop w:val="0"/>
                  <w:marBottom w:val="0"/>
                  <w:divBdr>
                    <w:top w:val="none" w:sz="0" w:space="0" w:color="auto"/>
                    <w:left w:val="none" w:sz="0" w:space="0" w:color="auto"/>
                    <w:bottom w:val="none" w:sz="0" w:space="0" w:color="auto"/>
                    <w:right w:val="none" w:sz="0" w:space="0" w:color="auto"/>
                  </w:divBdr>
                  <w:divsChild>
                    <w:div w:id="490487553">
                      <w:marLeft w:val="0"/>
                      <w:marRight w:val="0"/>
                      <w:marTop w:val="0"/>
                      <w:marBottom w:val="0"/>
                      <w:divBdr>
                        <w:top w:val="single" w:sz="2" w:space="0" w:color="D9D9E3"/>
                        <w:left w:val="single" w:sz="2" w:space="0" w:color="D9D9E3"/>
                        <w:bottom w:val="single" w:sz="6" w:space="0" w:color="D9D9E3"/>
                        <w:right w:val="single" w:sz="2" w:space="0" w:color="D9D9E3"/>
                      </w:divBdr>
                      <w:divsChild>
                        <w:div w:id="1043795976">
                          <w:marLeft w:val="0"/>
                          <w:marRight w:val="0"/>
                          <w:marTop w:val="0"/>
                          <w:marBottom w:val="0"/>
                          <w:divBdr>
                            <w:top w:val="single" w:sz="2" w:space="0" w:color="D9D9E3"/>
                            <w:left w:val="single" w:sz="2" w:space="0" w:color="D9D9E3"/>
                            <w:bottom w:val="single" w:sz="2" w:space="0" w:color="D9D9E3"/>
                            <w:right w:val="single" w:sz="2" w:space="0" w:color="D9D9E3"/>
                          </w:divBdr>
                          <w:divsChild>
                            <w:div w:id="5675007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52963942">
          <w:marLeft w:val="0"/>
          <w:marRight w:val="0"/>
          <w:marTop w:val="0"/>
          <w:marBottom w:val="0"/>
          <w:divBdr>
            <w:top w:val="single" w:sz="2" w:space="0" w:color="D9D9E3"/>
            <w:left w:val="single" w:sz="2" w:space="0" w:color="D9D9E3"/>
            <w:bottom w:val="single" w:sz="2" w:space="0" w:color="D9D9E3"/>
            <w:right w:val="single" w:sz="2" w:space="0" w:color="D9D9E3"/>
          </w:divBdr>
          <w:divsChild>
            <w:div w:id="1284850205">
              <w:marLeft w:val="0"/>
              <w:marRight w:val="0"/>
              <w:marTop w:val="0"/>
              <w:marBottom w:val="0"/>
              <w:divBdr>
                <w:top w:val="single" w:sz="2" w:space="0" w:color="D9D9E3"/>
                <w:left w:val="single" w:sz="2" w:space="0" w:color="D9D9E3"/>
                <w:bottom w:val="single" w:sz="2" w:space="0" w:color="D9D9E3"/>
                <w:right w:val="single" w:sz="2" w:space="0" w:color="D9D9E3"/>
              </w:divBdr>
              <w:divsChild>
                <w:div w:id="1177039080">
                  <w:marLeft w:val="0"/>
                  <w:marRight w:val="0"/>
                  <w:marTop w:val="0"/>
                  <w:marBottom w:val="0"/>
                  <w:divBdr>
                    <w:top w:val="single" w:sz="2" w:space="0" w:color="D9D9E3"/>
                    <w:left w:val="single" w:sz="2" w:space="0" w:color="D9D9E3"/>
                    <w:bottom w:val="single" w:sz="2" w:space="0" w:color="D9D9E3"/>
                    <w:right w:val="single" w:sz="2" w:space="0" w:color="D9D9E3"/>
                  </w:divBdr>
                  <w:divsChild>
                    <w:div w:id="845679382">
                      <w:marLeft w:val="0"/>
                      <w:marRight w:val="0"/>
                      <w:marTop w:val="0"/>
                      <w:marBottom w:val="0"/>
                      <w:divBdr>
                        <w:top w:val="single" w:sz="2" w:space="0" w:color="D9D9E3"/>
                        <w:left w:val="single" w:sz="2" w:space="0" w:color="D9D9E3"/>
                        <w:bottom w:val="single" w:sz="2" w:space="0" w:color="D9D9E3"/>
                        <w:right w:val="single" w:sz="2" w:space="0" w:color="D9D9E3"/>
                      </w:divBdr>
                      <w:divsChild>
                        <w:div w:id="131097248">
                          <w:marLeft w:val="0"/>
                          <w:marRight w:val="0"/>
                          <w:marTop w:val="0"/>
                          <w:marBottom w:val="0"/>
                          <w:divBdr>
                            <w:top w:val="single" w:sz="2" w:space="0" w:color="auto"/>
                            <w:left w:val="single" w:sz="2" w:space="0" w:color="auto"/>
                            <w:bottom w:val="single" w:sz="6" w:space="0" w:color="auto"/>
                            <w:right w:val="single" w:sz="2" w:space="0" w:color="auto"/>
                          </w:divBdr>
                          <w:divsChild>
                            <w:div w:id="89081040">
                              <w:marLeft w:val="0"/>
                              <w:marRight w:val="0"/>
                              <w:marTop w:val="100"/>
                              <w:marBottom w:val="100"/>
                              <w:divBdr>
                                <w:top w:val="single" w:sz="2" w:space="0" w:color="D9D9E3"/>
                                <w:left w:val="single" w:sz="2" w:space="0" w:color="D9D9E3"/>
                                <w:bottom w:val="single" w:sz="2" w:space="0" w:color="D9D9E3"/>
                                <w:right w:val="single" w:sz="2" w:space="0" w:color="D9D9E3"/>
                              </w:divBdr>
                              <w:divsChild>
                                <w:div w:id="952983675">
                                  <w:marLeft w:val="0"/>
                                  <w:marRight w:val="0"/>
                                  <w:marTop w:val="0"/>
                                  <w:marBottom w:val="0"/>
                                  <w:divBdr>
                                    <w:top w:val="single" w:sz="2" w:space="0" w:color="D9D9E3"/>
                                    <w:left w:val="single" w:sz="2" w:space="0" w:color="D9D9E3"/>
                                    <w:bottom w:val="single" w:sz="2" w:space="0" w:color="D9D9E3"/>
                                    <w:right w:val="single" w:sz="2" w:space="0" w:color="D9D9E3"/>
                                  </w:divBdr>
                                  <w:divsChild>
                                    <w:div w:id="624234355">
                                      <w:marLeft w:val="0"/>
                                      <w:marRight w:val="0"/>
                                      <w:marTop w:val="0"/>
                                      <w:marBottom w:val="0"/>
                                      <w:divBdr>
                                        <w:top w:val="single" w:sz="2" w:space="0" w:color="D9D9E3"/>
                                        <w:left w:val="single" w:sz="2" w:space="0" w:color="D9D9E3"/>
                                        <w:bottom w:val="single" w:sz="2" w:space="0" w:color="D9D9E3"/>
                                        <w:right w:val="single" w:sz="2" w:space="0" w:color="D9D9E3"/>
                                      </w:divBdr>
                                      <w:divsChild>
                                        <w:div w:id="294796687">
                                          <w:marLeft w:val="0"/>
                                          <w:marRight w:val="0"/>
                                          <w:marTop w:val="0"/>
                                          <w:marBottom w:val="0"/>
                                          <w:divBdr>
                                            <w:top w:val="single" w:sz="2" w:space="0" w:color="D9D9E3"/>
                                            <w:left w:val="single" w:sz="2" w:space="0" w:color="D9D9E3"/>
                                            <w:bottom w:val="single" w:sz="2" w:space="0" w:color="D9D9E3"/>
                                            <w:right w:val="single" w:sz="2" w:space="0" w:color="D9D9E3"/>
                                          </w:divBdr>
                                          <w:divsChild>
                                            <w:div w:id="8694924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771973216">
      <w:bodyDiv w:val="1"/>
      <w:marLeft w:val="0"/>
      <w:marRight w:val="0"/>
      <w:marTop w:val="0"/>
      <w:marBottom w:val="0"/>
      <w:divBdr>
        <w:top w:val="none" w:sz="0" w:space="0" w:color="auto"/>
        <w:left w:val="none" w:sz="0" w:space="0" w:color="auto"/>
        <w:bottom w:val="none" w:sz="0" w:space="0" w:color="auto"/>
        <w:right w:val="none" w:sz="0" w:space="0" w:color="auto"/>
      </w:divBdr>
    </w:div>
    <w:div w:id="1295217645">
      <w:bodyDiv w:val="1"/>
      <w:marLeft w:val="0"/>
      <w:marRight w:val="0"/>
      <w:marTop w:val="0"/>
      <w:marBottom w:val="0"/>
      <w:divBdr>
        <w:top w:val="none" w:sz="0" w:space="0" w:color="auto"/>
        <w:left w:val="none" w:sz="0" w:space="0" w:color="auto"/>
        <w:bottom w:val="none" w:sz="0" w:space="0" w:color="auto"/>
        <w:right w:val="none" w:sz="0" w:space="0" w:color="auto"/>
      </w:divBdr>
    </w:div>
    <w:div w:id="1383169294">
      <w:bodyDiv w:val="1"/>
      <w:marLeft w:val="0"/>
      <w:marRight w:val="0"/>
      <w:marTop w:val="0"/>
      <w:marBottom w:val="0"/>
      <w:divBdr>
        <w:top w:val="none" w:sz="0" w:space="0" w:color="auto"/>
        <w:left w:val="none" w:sz="0" w:space="0" w:color="auto"/>
        <w:bottom w:val="none" w:sz="0" w:space="0" w:color="auto"/>
        <w:right w:val="none" w:sz="0" w:space="0" w:color="auto"/>
      </w:divBdr>
      <w:divsChild>
        <w:div w:id="1046217450">
          <w:marLeft w:val="0"/>
          <w:marRight w:val="0"/>
          <w:marTop w:val="0"/>
          <w:marBottom w:val="0"/>
          <w:divBdr>
            <w:top w:val="none" w:sz="0" w:space="0" w:color="auto"/>
            <w:left w:val="none" w:sz="0" w:space="0" w:color="auto"/>
            <w:bottom w:val="none" w:sz="0" w:space="0" w:color="auto"/>
            <w:right w:val="none" w:sz="0" w:space="0" w:color="auto"/>
          </w:divBdr>
        </w:div>
        <w:div w:id="1814636014">
          <w:marLeft w:val="0"/>
          <w:marRight w:val="0"/>
          <w:marTop w:val="0"/>
          <w:marBottom w:val="0"/>
          <w:divBdr>
            <w:top w:val="single" w:sz="2" w:space="0" w:color="D9D9E3"/>
            <w:left w:val="single" w:sz="2" w:space="0" w:color="D9D9E3"/>
            <w:bottom w:val="single" w:sz="2" w:space="0" w:color="D9D9E3"/>
            <w:right w:val="single" w:sz="2" w:space="0" w:color="D9D9E3"/>
          </w:divBdr>
          <w:divsChild>
            <w:div w:id="1470828151">
              <w:marLeft w:val="0"/>
              <w:marRight w:val="0"/>
              <w:marTop w:val="0"/>
              <w:marBottom w:val="0"/>
              <w:divBdr>
                <w:top w:val="single" w:sz="2" w:space="0" w:color="D9D9E3"/>
                <w:left w:val="single" w:sz="2" w:space="0" w:color="D9D9E3"/>
                <w:bottom w:val="single" w:sz="2" w:space="0" w:color="D9D9E3"/>
                <w:right w:val="single" w:sz="2" w:space="0" w:color="D9D9E3"/>
              </w:divBdr>
              <w:divsChild>
                <w:div w:id="700056695">
                  <w:marLeft w:val="0"/>
                  <w:marRight w:val="0"/>
                  <w:marTop w:val="0"/>
                  <w:marBottom w:val="0"/>
                  <w:divBdr>
                    <w:top w:val="single" w:sz="2" w:space="0" w:color="D9D9E3"/>
                    <w:left w:val="single" w:sz="2" w:space="0" w:color="D9D9E3"/>
                    <w:bottom w:val="single" w:sz="2" w:space="0" w:color="D9D9E3"/>
                    <w:right w:val="single" w:sz="2" w:space="0" w:color="D9D9E3"/>
                  </w:divBdr>
                  <w:divsChild>
                    <w:div w:id="612906869">
                      <w:marLeft w:val="0"/>
                      <w:marRight w:val="0"/>
                      <w:marTop w:val="100"/>
                      <w:marBottom w:val="100"/>
                      <w:divBdr>
                        <w:top w:val="single" w:sz="2" w:space="0" w:color="D9D9E3"/>
                        <w:left w:val="single" w:sz="2" w:space="0" w:color="D9D9E3"/>
                        <w:bottom w:val="single" w:sz="2" w:space="0" w:color="D9D9E3"/>
                        <w:right w:val="single" w:sz="2" w:space="0" w:color="D9D9E3"/>
                      </w:divBdr>
                      <w:divsChild>
                        <w:div w:id="6948442">
                          <w:marLeft w:val="0"/>
                          <w:marRight w:val="0"/>
                          <w:marTop w:val="0"/>
                          <w:marBottom w:val="0"/>
                          <w:divBdr>
                            <w:top w:val="single" w:sz="2" w:space="0" w:color="D9D9E3"/>
                            <w:left w:val="single" w:sz="2" w:space="0" w:color="D9D9E3"/>
                            <w:bottom w:val="single" w:sz="2" w:space="0" w:color="D9D9E3"/>
                            <w:right w:val="single" w:sz="2" w:space="0" w:color="D9D9E3"/>
                          </w:divBdr>
                          <w:divsChild>
                            <w:div w:id="1975673933">
                              <w:marLeft w:val="0"/>
                              <w:marRight w:val="0"/>
                              <w:marTop w:val="0"/>
                              <w:marBottom w:val="0"/>
                              <w:divBdr>
                                <w:top w:val="single" w:sz="2" w:space="0" w:color="D9D9E3"/>
                                <w:left w:val="single" w:sz="2" w:space="0" w:color="D9D9E3"/>
                                <w:bottom w:val="single" w:sz="2" w:space="0" w:color="D9D9E3"/>
                                <w:right w:val="single" w:sz="2" w:space="0" w:color="D9D9E3"/>
                              </w:divBdr>
                              <w:divsChild>
                                <w:div w:id="1265118284">
                                  <w:marLeft w:val="0"/>
                                  <w:marRight w:val="0"/>
                                  <w:marTop w:val="0"/>
                                  <w:marBottom w:val="0"/>
                                  <w:divBdr>
                                    <w:top w:val="single" w:sz="2" w:space="0" w:color="D9D9E3"/>
                                    <w:left w:val="single" w:sz="2" w:space="0" w:color="D9D9E3"/>
                                    <w:bottom w:val="single" w:sz="2" w:space="0" w:color="D9D9E3"/>
                                    <w:right w:val="single" w:sz="2" w:space="0" w:color="D9D9E3"/>
                                  </w:divBdr>
                                  <w:divsChild>
                                    <w:div w:id="715474310">
                                      <w:marLeft w:val="0"/>
                                      <w:marRight w:val="0"/>
                                      <w:marTop w:val="0"/>
                                      <w:marBottom w:val="0"/>
                                      <w:divBdr>
                                        <w:top w:val="single" w:sz="2" w:space="0" w:color="D9D9E3"/>
                                        <w:left w:val="single" w:sz="2" w:space="0" w:color="D9D9E3"/>
                                        <w:bottom w:val="single" w:sz="2" w:space="0" w:color="D9D9E3"/>
                                        <w:right w:val="single" w:sz="2" w:space="0" w:color="D9D9E3"/>
                                      </w:divBdr>
                                      <w:divsChild>
                                        <w:div w:id="1223323623">
                                          <w:marLeft w:val="0"/>
                                          <w:marRight w:val="0"/>
                                          <w:marTop w:val="0"/>
                                          <w:marBottom w:val="0"/>
                                          <w:divBdr>
                                            <w:top w:val="single" w:sz="2" w:space="0" w:color="D9D9E3"/>
                                            <w:left w:val="single" w:sz="2" w:space="0" w:color="D9D9E3"/>
                                            <w:bottom w:val="single" w:sz="2" w:space="0" w:color="D9D9E3"/>
                                            <w:right w:val="single" w:sz="2" w:space="0" w:color="D9D9E3"/>
                                          </w:divBdr>
                                          <w:divsChild>
                                            <w:div w:id="62507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72919357">
      <w:bodyDiv w:val="1"/>
      <w:marLeft w:val="0"/>
      <w:marRight w:val="0"/>
      <w:marTop w:val="0"/>
      <w:marBottom w:val="0"/>
      <w:divBdr>
        <w:top w:val="none" w:sz="0" w:space="0" w:color="auto"/>
        <w:left w:val="none" w:sz="0" w:space="0" w:color="auto"/>
        <w:bottom w:val="none" w:sz="0" w:space="0" w:color="auto"/>
        <w:right w:val="none" w:sz="0" w:space="0" w:color="auto"/>
      </w:divBdr>
    </w:div>
    <w:div w:id="1959751040">
      <w:bodyDiv w:val="1"/>
      <w:marLeft w:val="0"/>
      <w:marRight w:val="0"/>
      <w:marTop w:val="0"/>
      <w:marBottom w:val="0"/>
      <w:divBdr>
        <w:top w:val="none" w:sz="0" w:space="0" w:color="auto"/>
        <w:left w:val="none" w:sz="0" w:space="0" w:color="auto"/>
        <w:bottom w:val="none" w:sz="0" w:space="0" w:color="auto"/>
        <w:right w:val="none" w:sz="0" w:space="0" w:color="auto"/>
      </w:divBdr>
      <w:divsChild>
        <w:div w:id="1997373330">
          <w:marLeft w:val="0"/>
          <w:marRight w:val="0"/>
          <w:marTop w:val="0"/>
          <w:marBottom w:val="0"/>
          <w:divBdr>
            <w:top w:val="single" w:sz="2" w:space="0" w:color="D9D9E3"/>
            <w:left w:val="single" w:sz="2" w:space="0" w:color="D9D9E3"/>
            <w:bottom w:val="single" w:sz="2" w:space="0" w:color="D9D9E3"/>
            <w:right w:val="single" w:sz="2" w:space="0" w:color="D9D9E3"/>
          </w:divBdr>
          <w:divsChild>
            <w:div w:id="1292173315">
              <w:marLeft w:val="0"/>
              <w:marRight w:val="0"/>
              <w:marTop w:val="0"/>
              <w:marBottom w:val="0"/>
              <w:divBdr>
                <w:top w:val="single" w:sz="2" w:space="0" w:color="D9D9E3"/>
                <w:left w:val="single" w:sz="2" w:space="0" w:color="D9D9E3"/>
                <w:bottom w:val="single" w:sz="2" w:space="0" w:color="D9D9E3"/>
                <w:right w:val="single" w:sz="2" w:space="0" w:color="D9D9E3"/>
              </w:divBdr>
              <w:divsChild>
                <w:div w:id="1356885896">
                  <w:marLeft w:val="0"/>
                  <w:marRight w:val="0"/>
                  <w:marTop w:val="0"/>
                  <w:marBottom w:val="0"/>
                  <w:divBdr>
                    <w:top w:val="single" w:sz="2" w:space="0" w:color="D9D9E3"/>
                    <w:left w:val="single" w:sz="2" w:space="0" w:color="D9D9E3"/>
                    <w:bottom w:val="single" w:sz="2" w:space="0" w:color="D9D9E3"/>
                    <w:right w:val="single" w:sz="2" w:space="0" w:color="D9D9E3"/>
                  </w:divBdr>
                  <w:divsChild>
                    <w:div w:id="879053324">
                      <w:marLeft w:val="0"/>
                      <w:marRight w:val="0"/>
                      <w:marTop w:val="0"/>
                      <w:marBottom w:val="0"/>
                      <w:divBdr>
                        <w:top w:val="single" w:sz="2" w:space="0" w:color="D9D9E3"/>
                        <w:left w:val="single" w:sz="2" w:space="0" w:color="D9D9E3"/>
                        <w:bottom w:val="single" w:sz="2" w:space="0" w:color="D9D9E3"/>
                        <w:right w:val="single" w:sz="2" w:space="0" w:color="D9D9E3"/>
                      </w:divBdr>
                      <w:divsChild>
                        <w:div w:id="745104796">
                          <w:marLeft w:val="0"/>
                          <w:marRight w:val="0"/>
                          <w:marTop w:val="0"/>
                          <w:marBottom w:val="0"/>
                          <w:divBdr>
                            <w:top w:val="single" w:sz="2" w:space="0" w:color="auto"/>
                            <w:left w:val="single" w:sz="2" w:space="0" w:color="auto"/>
                            <w:bottom w:val="single" w:sz="6" w:space="0" w:color="auto"/>
                            <w:right w:val="single" w:sz="2" w:space="0" w:color="auto"/>
                          </w:divBdr>
                          <w:divsChild>
                            <w:div w:id="881743993">
                              <w:marLeft w:val="0"/>
                              <w:marRight w:val="0"/>
                              <w:marTop w:val="100"/>
                              <w:marBottom w:val="100"/>
                              <w:divBdr>
                                <w:top w:val="single" w:sz="2" w:space="0" w:color="D9D9E3"/>
                                <w:left w:val="single" w:sz="2" w:space="0" w:color="D9D9E3"/>
                                <w:bottom w:val="single" w:sz="2" w:space="0" w:color="D9D9E3"/>
                                <w:right w:val="single" w:sz="2" w:space="0" w:color="D9D9E3"/>
                              </w:divBdr>
                              <w:divsChild>
                                <w:div w:id="671688291">
                                  <w:marLeft w:val="0"/>
                                  <w:marRight w:val="0"/>
                                  <w:marTop w:val="0"/>
                                  <w:marBottom w:val="0"/>
                                  <w:divBdr>
                                    <w:top w:val="single" w:sz="2" w:space="0" w:color="D9D9E3"/>
                                    <w:left w:val="single" w:sz="2" w:space="0" w:color="D9D9E3"/>
                                    <w:bottom w:val="single" w:sz="2" w:space="0" w:color="D9D9E3"/>
                                    <w:right w:val="single" w:sz="2" w:space="0" w:color="D9D9E3"/>
                                  </w:divBdr>
                                  <w:divsChild>
                                    <w:div w:id="936906100">
                                      <w:marLeft w:val="0"/>
                                      <w:marRight w:val="0"/>
                                      <w:marTop w:val="0"/>
                                      <w:marBottom w:val="0"/>
                                      <w:divBdr>
                                        <w:top w:val="single" w:sz="2" w:space="0" w:color="D9D9E3"/>
                                        <w:left w:val="single" w:sz="2" w:space="0" w:color="D9D9E3"/>
                                        <w:bottom w:val="single" w:sz="2" w:space="0" w:color="D9D9E3"/>
                                        <w:right w:val="single" w:sz="2" w:space="0" w:color="D9D9E3"/>
                                      </w:divBdr>
                                      <w:divsChild>
                                        <w:div w:id="89394138">
                                          <w:marLeft w:val="0"/>
                                          <w:marRight w:val="0"/>
                                          <w:marTop w:val="0"/>
                                          <w:marBottom w:val="0"/>
                                          <w:divBdr>
                                            <w:top w:val="single" w:sz="2" w:space="0" w:color="D9D9E3"/>
                                            <w:left w:val="single" w:sz="2" w:space="0" w:color="D9D9E3"/>
                                            <w:bottom w:val="single" w:sz="2" w:space="0" w:color="D9D9E3"/>
                                            <w:right w:val="single" w:sz="2" w:space="0" w:color="D9D9E3"/>
                                          </w:divBdr>
                                          <w:divsChild>
                                            <w:div w:id="2075933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78089315">
          <w:marLeft w:val="0"/>
          <w:marRight w:val="0"/>
          <w:marTop w:val="0"/>
          <w:marBottom w:val="0"/>
          <w:divBdr>
            <w:top w:val="single" w:sz="6" w:space="0" w:color="auto"/>
            <w:left w:val="single" w:sz="2" w:space="0" w:color="auto"/>
            <w:bottom w:val="single" w:sz="2" w:space="0" w:color="auto"/>
            <w:right w:val="single" w:sz="2" w:space="0" w:color="auto"/>
          </w:divBdr>
          <w:divsChild>
            <w:div w:id="885288964">
              <w:marLeft w:val="0"/>
              <w:marRight w:val="0"/>
              <w:marTop w:val="0"/>
              <w:marBottom w:val="0"/>
              <w:divBdr>
                <w:top w:val="single" w:sz="2" w:space="0" w:color="D9D9E3"/>
                <w:left w:val="single" w:sz="2" w:space="0" w:color="D9D9E3"/>
                <w:bottom w:val="single" w:sz="2" w:space="0" w:color="D9D9E3"/>
                <w:right w:val="single" w:sz="2" w:space="0" w:color="D9D9E3"/>
              </w:divBdr>
              <w:divsChild>
                <w:div w:id="1213612068">
                  <w:marLeft w:val="0"/>
                  <w:marRight w:val="0"/>
                  <w:marTop w:val="0"/>
                  <w:marBottom w:val="0"/>
                  <w:divBdr>
                    <w:top w:val="none" w:sz="0" w:space="0" w:color="auto"/>
                    <w:left w:val="none" w:sz="0" w:space="0" w:color="auto"/>
                    <w:bottom w:val="none" w:sz="0" w:space="0" w:color="auto"/>
                    <w:right w:val="none" w:sz="0" w:space="0" w:color="auto"/>
                  </w:divBdr>
                  <w:divsChild>
                    <w:div w:id="1189177286">
                      <w:marLeft w:val="0"/>
                      <w:marRight w:val="0"/>
                      <w:marTop w:val="0"/>
                      <w:marBottom w:val="0"/>
                      <w:divBdr>
                        <w:top w:val="single" w:sz="2" w:space="0" w:color="D9D9E3"/>
                        <w:left w:val="single" w:sz="2" w:space="0" w:color="D9D9E3"/>
                        <w:bottom w:val="single" w:sz="6" w:space="0" w:color="D9D9E3"/>
                        <w:right w:val="single" w:sz="2" w:space="0" w:color="D9D9E3"/>
                      </w:divBdr>
                      <w:divsChild>
                        <w:div w:id="1290168532">
                          <w:marLeft w:val="0"/>
                          <w:marRight w:val="0"/>
                          <w:marTop w:val="0"/>
                          <w:marBottom w:val="0"/>
                          <w:divBdr>
                            <w:top w:val="single" w:sz="2" w:space="0" w:color="D9D9E3"/>
                            <w:left w:val="single" w:sz="2" w:space="0" w:color="D9D9E3"/>
                            <w:bottom w:val="single" w:sz="2" w:space="0" w:color="D9D9E3"/>
                            <w:right w:val="single" w:sz="2" w:space="0" w:color="D9D9E3"/>
                          </w:divBdr>
                          <w:divsChild>
                            <w:div w:id="7666558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nnectome@snu.ac.kr" TargetMode="External"/><Relationship Id="rId5" Type="http://schemas.openxmlformats.org/officeDocument/2006/relationships/numbering" Target="numbering.xml"/><Relationship Id="rId15" Type="http://schemas.openxmlformats.org/officeDocument/2006/relationships/hyperlink" Target="https://www.census.gov/en.html"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1108CB87601C43A47D497044A7F492" ma:contentTypeVersion="13" ma:contentTypeDescription="Create a new document." ma:contentTypeScope="" ma:versionID="6b39f1058a37d6f25266518105b0bb60">
  <xsd:schema xmlns:xsd="http://www.w3.org/2001/XMLSchema" xmlns:xs="http://www.w3.org/2001/XMLSchema" xmlns:p="http://schemas.microsoft.com/office/2006/metadata/properties" xmlns:ns2="0c95fa17-a81d-4430-9e34-985478460be0" xmlns:ns3="6d207d4e-1d9c-4c4c-a903-8aa16652c927" targetNamespace="http://schemas.microsoft.com/office/2006/metadata/properties" ma:root="true" ma:fieldsID="81ef6441fb7baa4a72b5d3116d4742b1" ns2:_="" ns3:_="">
    <xsd:import namespace="0c95fa17-a81d-4430-9e34-985478460be0"/>
    <xsd:import namespace="6d207d4e-1d9c-4c4c-a903-8aa16652c92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95fa17-a81d-4430-9e34-985478460b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65933e2-dc98-47c1-b79f-40043684dca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207d4e-1d9c-4c4c-a903-8aa16652c92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05e5510-c0ef-4334-b6af-c6cbc647dac7}" ma:internalName="TaxCatchAll" ma:showField="CatchAllData" ma:web="6d207d4e-1d9c-4c4c-a903-8aa16652c9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c95fa17-a81d-4430-9e34-985478460be0">
      <Terms xmlns="http://schemas.microsoft.com/office/infopath/2007/PartnerControls"/>
    </lcf76f155ced4ddcb4097134ff3c332f>
    <TaxCatchAll xmlns="6d207d4e-1d9c-4c4c-a903-8aa16652c92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DD99F-2334-45E1-93F8-CB8E75A779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95fa17-a81d-4430-9e34-985478460be0"/>
    <ds:schemaRef ds:uri="6d207d4e-1d9c-4c4c-a903-8aa16652c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FA8A75-23C7-4FD1-B6E7-029EC4B694D8}">
  <ds:schemaRefs>
    <ds:schemaRef ds:uri="http://schemas.microsoft.com/sharepoint/v3/contenttype/forms"/>
  </ds:schemaRefs>
</ds:datastoreItem>
</file>

<file path=customXml/itemProps3.xml><?xml version="1.0" encoding="utf-8"?>
<ds:datastoreItem xmlns:ds="http://schemas.openxmlformats.org/officeDocument/2006/customXml" ds:itemID="{25063F2F-2D9B-45E2-AE66-A1D2E2645317}">
  <ds:schemaRefs>
    <ds:schemaRef ds:uri="http://schemas.microsoft.com/office/2006/metadata/properties"/>
    <ds:schemaRef ds:uri="http://schemas.microsoft.com/office/infopath/2007/PartnerControls"/>
    <ds:schemaRef ds:uri="0c95fa17-a81d-4430-9e34-985478460be0"/>
    <ds:schemaRef ds:uri="6d207d4e-1d9c-4c4c-a903-8aa16652c927"/>
  </ds:schemaRefs>
</ds:datastoreItem>
</file>

<file path=customXml/itemProps4.xml><?xml version="1.0" encoding="utf-8"?>
<ds:datastoreItem xmlns:ds="http://schemas.openxmlformats.org/officeDocument/2006/customXml" ds:itemID="{6058DA27-0332-412C-8F43-81CB6412F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Pages>
  <Words>1879</Words>
  <Characters>10715</Characters>
  <Application>Microsoft Office Word</Application>
  <DocSecurity>0</DocSecurity>
  <Lines>89</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 정훈</dc:creator>
  <cp:keywords/>
  <dc:description/>
  <cp:lastModifiedBy>Nilesh Nawale</cp:lastModifiedBy>
  <cp:revision>2</cp:revision>
  <dcterms:created xsi:type="dcterms:W3CDTF">2024-03-07T04:16:00Z</dcterms:created>
  <dcterms:modified xsi:type="dcterms:W3CDTF">2024-03-07T04:16:00Z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0x010100721108CB87601C43A47D497044A7F492</vt:lpwstr>
  </property>
  <property fmtid="{D5CDD505-2E9C-101B-9397-08002B2CF9AE}" pid="4" name="grammarly_documentId">
    <vt:lpwstr>documentId_1778</vt:lpwstr>
  </property>
  <property fmtid="{D5CDD505-2E9C-101B-9397-08002B2CF9AE}" pid="5" name="grammarly_documentContext">
    <vt:lpwstr>{"goals":[],"domain":"general","emotions":[],"dialect":"american"}</vt:lpwstr>
  </property>
</Properties>
</file>