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AF9CF" w14:textId="5A70646D" w:rsidR="000E4848" w:rsidRPr="005D54C1" w:rsidRDefault="00317BFE" w:rsidP="00E3778C">
      <w:pPr>
        <w:spacing w:line="360" w:lineRule="auto"/>
        <w:jc w:val="both"/>
        <w:rPr>
          <w:rFonts w:ascii="Arial" w:hAnsi="Arial" w:cs="Arial"/>
          <w:b/>
          <w:bCs/>
          <w:sz w:val="28"/>
          <w:szCs w:val="28"/>
          <w:lang w:val="en-US"/>
        </w:rPr>
      </w:pPr>
      <w:r>
        <w:rPr>
          <w:rFonts w:ascii="Arial" w:hAnsi="Arial" w:cs="Arial"/>
          <w:b/>
          <w:bCs/>
          <w:sz w:val="28"/>
          <w:szCs w:val="28"/>
          <w:lang w:val="en-US"/>
        </w:rPr>
        <w:softHyphen/>
      </w:r>
      <w:r w:rsidR="000E4848" w:rsidRPr="005D54C1">
        <w:rPr>
          <w:rFonts w:ascii="Arial" w:hAnsi="Arial" w:cs="Arial"/>
          <w:b/>
          <w:bCs/>
          <w:sz w:val="28"/>
          <w:szCs w:val="28"/>
          <w:lang w:val="en-US"/>
        </w:rPr>
        <w:t xml:space="preserve">Supplementary </w:t>
      </w:r>
      <w:r w:rsidR="000769DF">
        <w:rPr>
          <w:rFonts w:ascii="Arial" w:hAnsi="Arial" w:cs="Arial"/>
          <w:b/>
          <w:bCs/>
          <w:sz w:val="28"/>
          <w:szCs w:val="28"/>
          <w:lang w:val="en-US"/>
        </w:rPr>
        <w:t xml:space="preserve">Information </w:t>
      </w:r>
    </w:p>
    <w:p w14:paraId="5733462C" w14:textId="6517ECC9" w:rsidR="000E4848" w:rsidRPr="005D54C1" w:rsidRDefault="000E4848" w:rsidP="00E3778C">
      <w:pPr>
        <w:spacing w:line="360" w:lineRule="auto"/>
        <w:jc w:val="both"/>
        <w:rPr>
          <w:rFonts w:ascii="Arial" w:hAnsi="Arial" w:cs="Arial"/>
          <w:sz w:val="20"/>
          <w:szCs w:val="20"/>
          <w:lang w:val="en-US"/>
        </w:rPr>
      </w:pPr>
    </w:p>
    <w:p w14:paraId="1AC185CD" w14:textId="56841E20" w:rsidR="00D66D75" w:rsidRPr="00617836" w:rsidRDefault="00050CD3" w:rsidP="00E3778C">
      <w:pPr>
        <w:spacing w:line="360" w:lineRule="auto"/>
        <w:jc w:val="both"/>
        <w:rPr>
          <w:rFonts w:ascii="Arial" w:hAnsi="Arial" w:cs="Arial"/>
          <w:b/>
          <w:bCs/>
          <w:sz w:val="28"/>
          <w:szCs w:val="28"/>
          <w:u w:val="single"/>
          <w:lang w:val="en-US"/>
        </w:rPr>
      </w:pPr>
      <w:r w:rsidRPr="00617836">
        <w:rPr>
          <w:rFonts w:ascii="Arial" w:hAnsi="Arial" w:cs="Arial"/>
          <w:b/>
          <w:bCs/>
          <w:sz w:val="28"/>
          <w:szCs w:val="28"/>
          <w:lang w:val="en-US"/>
        </w:rPr>
        <w:t>Configuration p</w:t>
      </w:r>
      <w:r w:rsidR="000E4848" w:rsidRPr="00617836">
        <w:rPr>
          <w:rFonts w:ascii="Arial" w:hAnsi="Arial" w:cs="Arial"/>
          <w:b/>
          <w:bCs/>
          <w:sz w:val="28"/>
          <w:szCs w:val="28"/>
          <w:lang w:val="en-US"/>
        </w:rPr>
        <w:t xml:space="preserve">arameters </w:t>
      </w:r>
      <w:r w:rsidRPr="00617836">
        <w:rPr>
          <w:rFonts w:ascii="Arial" w:hAnsi="Arial" w:cs="Arial"/>
          <w:b/>
          <w:bCs/>
          <w:sz w:val="28"/>
          <w:szCs w:val="28"/>
          <w:lang w:val="en-US"/>
        </w:rPr>
        <w:t>for tools us</w:t>
      </w:r>
      <w:r w:rsidR="0071746C" w:rsidRPr="00617836">
        <w:rPr>
          <w:rFonts w:ascii="Arial" w:hAnsi="Arial" w:cs="Arial"/>
          <w:b/>
          <w:bCs/>
          <w:sz w:val="28"/>
          <w:szCs w:val="28"/>
          <w:lang w:val="en-US"/>
        </w:rPr>
        <w:t>ed in the study</w:t>
      </w:r>
      <w:r w:rsidR="002453C1" w:rsidRPr="00617836">
        <w:rPr>
          <w:rFonts w:ascii="Arial" w:hAnsi="Arial" w:cs="Arial"/>
          <w:b/>
          <w:bCs/>
          <w:sz w:val="28"/>
          <w:szCs w:val="28"/>
          <w:lang w:val="en-US"/>
        </w:rPr>
        <w:t xml:space="preserve"> not in default </w:t>
      </w:r>
      <w:r w:rsidR="002C0B50" w:rsidRPr="00617836">
        <w:rPr>
          <w:rFonts w:ascii="Arial" w:hAnsi="Arial" w:cs="Arial"/>
          <w:b/>
          <w:bCs/>
          <w:sz w:val="28"/>
          <w:szCs w:val="28"/>
          <w:lang w:val="en-US"/>
        </w:rPr>
        <w:t>modality.</w:t>
      </w:r>
    </w:p>
    <w:p w14:paraId="1EC63E7F" w14:textId="23939FDA" w:rsidR="0071746C" w:rsidRPr="005E4938" w:rsidRDefault="0071746C" w:rsidP="005E4938">
      <w:pPr>
        <w:pStyle w:val="ListParagraph"/>
        <w:numPr>
          <w:ilvl w:val="0"/>
          <w:numId w:val="2"/>
        </w:numPr>
        <w:rPr>
          <w:rFonts w:ascii="Arial" w:hAnsi="Arial" w:cs="Arial"/>
          <w:sz w:val="20"/>
          <w:szCs w:val="20"/>
          <w:lang w:val="en-US"/>
        </w:rPr>
      </w:pPr>
      <w:r w:rsidRPr="005E4938">
        <w:rPr>
          <w:rFonts w:ascii="Arial" w:hAnsi="Arial" w:cs="Arial"/>
          <w:color w:val="000000"/>
          <w:sz w:val="20"/>
          <w:szCs w:val="20"/>
          <w:shd w:val="clear" w:color="auto" w:fill="FCFCFC"/>
          <w:lang w:val="en-US"/>
        </w:rPr>
        <w:t>cd-hit-2d with the following configuration: -s2 0 -c 0.90 -g1 -</w:t>
      </w:r>
      <w:proofErr w:type="spellStart"/>
      <w:r w:rsidRPr="005E4938">
        <w:rPr>
          <w:rFonts w:ascii="Arial" w:hAnsi="Arial" w:cs="Arial"/>
          <w:color w:val="000000"/>
          <w:sz w:val="20"/>
          <w:szCs w:val="20"/>
          <w:shd w:val="clear" w:color="auto" w:fill="FCFCFC"/>
          <w:lang w:val="en-US"/>
        </w:rPr>
        <w:t>aL</w:t>
      </w:r>
      <w:proofErr w:type="spellEnd"/>
      <w:r w:rsidRPr="005E4938">
        <w:rPr>
          <w:rFonts w:ascii="Arial" w:hAnsi="Arial" w:cs="Arial"/>
          <w:color w:val="000000"/>
          <w:sz w:val="20"/>
          <w:szCs w:val="20"/>
          <w:shd w:val="clear" w:color="auto" w:fill="FCFCFC"/>
          <w:lang w:val="en-US"/>
        </w:rPr>
        <w:t xml:space="preserve"> 0.30 -</w:t>
      </w:r>
      <w:proofErr w:type="spellStart"/>
      <w:r w:rsidRPr="005E4938">
        <w:rPr>
          <w:rFonts w:ascii="Arial" w:hAnsi="Arial" w:cs="Arial"/>
          <w:color w:val="000000"/>
          <w:sz w:val="20"/>
          <w:szCs w:val="20"/>
          <w:shd w:val="clear" w:color="auto" w:fill="FCFCFC"/>
          <w:lang w:val="en-US"/>
        </w:rPr>
        <w:t>aS</w:t>
      </w:r>
      <w:proofErr w:type="spellEnd"/>
      <w:r w:rsidRPr="005E4938">
        <w:rPr>
          <w:rFonts w:ascii="Arial" w:hAnsi="Arial" w:cs="Arial"/>
          <w:color w:val="000000"/>
          <w:sz w:val="20"/>
          <w:szCs w:val="20"/>
          <w:shd w:val="clear" w:color="auto" w:fill="FCFCFC"/>
          <w:lang w:val="en-US"/>
        </w:rPr>
        <w:t xml:space="preserve"> 0.30</w:t>
      </w:r>
      <w:r w:rsidRPr="005E4938">
        <w:rPr>
          <w:rFonts w:ascii="Arial" w:hAnsi="Arial" w:cs="Arial"/>
          <w:sz w:val="20"/>
          <w:szCs w:val="20"/>
          <w:lang w:val="en-US"/>
        </w:rPr>
        <w:t xml:space="preserve"> </w:t>
      </w:r>
    </w:p>
    <w:p w14:paraId="3E84D505" w14:textId="77777777" w:rsidR="005E4938" w:rsidRPr="005E4938" w:rsidRDefault="005E4938" w:rsidP="0071746C">
      <w:pPr>
        <w:rPr>
          <w:rFonts w:ascii="Arial" w:hAnsi="Arial" w:cs="Arial"/>
          <w:sz w:val="20"/>
          <w:szCs w:val="20"/>
          <w:lang w:val="en-US"/>
        </w:rPr>
      </w:pPr>
    </w:p>
    <w:p w14:paraId="26A12226" w14:textId="0798CD93" w:rsidR="0071746C" w:rsidRPr="005E4938" w:rsidRDefault="0071746C" w:rsidP="0071746C">
      <w:pPr>
        <w:rPr>
          <w:rFonts w:ascii="Arial" w:hAnsi="Arial" w:cs="Arial"/>
          <w:lang w:val="en-US"/>
        </w:rPr>
      </w:pPr>
      <w:r w:rsidRPr="005E4938">
        <w:rPr>
          <w:rFonts w:ascii="Arial" w:hAnsi="Arial" w:cs="Arial"/>
          <w:sz w:val="20"/>
          <w:szCs w:val="20"/>
          <w:lang w:val="en-US"/>
        </w:rPr>
        <w:t>s2, -c, -g parameter values are the default one</w:t>
      </w:r>
      <w:r w:rsidR="005E4938">
        <w:rPr>
          <w:rFonts w:ascii="Arial" w:hAnsi="Arial" w:cs="Arial"/>
          <w:sz w:val="20"/>
          <w:szCs w:val="20"/>
          <w:lang w:val="en-US"/>
        </w:rPr>
        <w:t>s</w:t>
      </w:r>
      <w:r w:rsidRPr="005E4938">
        <w:rPr>
          <w:rFonts w:ascii="Arial" w:hAnsi="Arial" w:cs="Arial"/>
          <w:sz w:val="20"/>
          <w:szCs w:val="20"/>
          <w:lang w:val="en-US"/>
        </w:rPr>
        <w:t>. -</w:t>
      </w:r>
      <w:proofErr w:type="spellStart"/>
      <w:r w:rsidRPr="005E4938">
        <w:rPr>
          <w:rFonts w:ascii="Arial" w:hAnsi="Arial" w:cs="Arial"/>
          <w:sz w:val="20"/>
          <w:szCs w:val="20"/>
          <w:lang w:val="en-US"/>
        </w:rPr>
        <w:t>aL</w:t>
      </w:r>
      <w:proofErr w:type="spellEnd"/>
      <w:r w:rsidRPr="005E4938">
        <w:rPr>
          <w:rFonts w:ascii="Arial" w:hAnsi="Arial" w:cs="Arial"/>
          <w:sz w:val="20"/>
          <w:szCs w:val="20"/>
          <w:lang w:val="en-US"/>
        </w:rPr>
        <w:t xml:space="preserve"> and -</w:t>
      </w:r>
      <w:proofErr w:type="spellStart"/>
      <w:r w:rsidRPr="005E4938">
        <w:rPr>
          <w:rFonts w:ascii="Arial" w:hAnsi="Arial" w:cs="Arial"/>
          <w:sz w:val="20"/>
          <w:szCs w:val="20"/>
          <w:lang w:val="en-US"/>
        </w:rPr>
        <w:t>aS</w:t>
      </w:r>
      <w:proofErr w:type="spellEnd"/>
      <w:r w:rsidRPr="005E4938">
        <w:rPr>
          <w:rFonts w:ascii="Arial" w:hAnsi="Arial" w:cs="Arial"/>
          <w:sz w:val="20"/>
          <w:szCs w:val="20"/>
          <w:lang w:val="en-US"/>
        </w:rPr>
        <w:t xml:space="preserve"> values are set so each sequence of a pair must cover at least 30 % of the other one. </w:t>
      </w:r>
    </w:p>
    <w:p w14:paraId="0C79ACA3" w14:textId="0EA7C1AE" w:rsidR="00D66D75" w:rsidRPr="005E4938" w:rsidRDefault="00D66D75" w:rsidP="00E3778C">
      <w:pPr>
        <w:spacing w:line="360" w:lineRule="auto"/>
        <w:jc w:val="both"/>
        <w:rPr>
          <w:rFonts w:ascii="Arial" w:hAnsi="Arial" w:cs="Arial"/>
          <w:b/>
          <w:bCs/>
          <w:sz w:val="20"/>
          <w:szCs w:val="20"/>
          <w:lang w:val="en-US"/>
        </w:rPr>
      </w:pPr>
    </w:p>
    <w:p w14:paraId="4D2995C4" w14:textId="0ABEF8E7" w:rsidR="0071746C" w:rsidRDefault="00F604E9" w:rsidP="000E4848">
      <w:pPr>
        <w:pStyle w:val="ListParagraph"/>
        <w:numPr>
          <w:ilvl w:val="0"/>
          <w:numId w:val="2"/>
        </w:numPr>
        <w:spacing w:line="360" w:lineRule="auto"/>
        <w:jc w:val="both"/>
        <w:rPr>
          <w:rFonts w:ascii="Arial" w:hAnsi="Arial" w:cs="Arial"/>
          <w:color w:val="000000"/>
          <w:sz w:val="20"/>
          <w:szCs w:val="20"/>
          <w:shd w:val="clear" w:color="auto" w:fill="FCFCFC"/>
          <w:lang w:val="en-US"/>
        </w:rPr>
      </w:pPr>
      <w:r>
        <w:rPr>
          <w:rFonts w:ascii="Arial" w:hAnsi="Arial" w:cs="Arial"/>
          <w:color w:val="000000"/>
          <w:sz w:val="20"/>
          <w:szCs w:val="20"/>
          <w:shd w:val="clear" w:color="auto" w:fill="FCFCFC"/>
          <w:lang w:val="en-US"/>
        </w:rPr>
        <w:t>CD-</w:t>
      </w:r>
      <w:proofErr w:type="gramStart"/>
      <w:r>
        <w:rPr>
          <w:rFonts w:ascii="Arial" w:hAnsi="Arial" w:cs="Arial"/>
          <w:color w:val="000000"/>
          <w:sz w:val="20"/>
          <w:szCs w:val="20"/>
          <w:shd w:val="clear" w:color="auto" w:fill="FCFCFC"/>
          <w:lang w:val="en-US"/>
        </w:rPr>
        <w:t>HIT</w:t>
      </w:r>
      <w:r w:rsidR="0071746C" w:rsidRPr="005E4938">
        <w:rPr>
          <w:rFonts w:ascii="Arial" w:hAnsi="Arial" w:cs="Arial"/>
          <w:color w:val="000000"/>
          <w:sz w:val="20"/>
          <w:szCs w:val="20"/>
          <w:shd w:val="clear" w:color="auto" w:fill="FCFCFC"/>
          <w:lang w:val="en-US"/>
        </w:rPr>
        <w:t xml:space="preserve"> :</w:t>
      </w:r>
      <w:proofErr w:type="gramEnd"/>
      <w:r w:rsidR="0071746C" w:rsidRPr="005E4938">
        <w:rPr>
          <w:rFonts w:ascii="Arial" w:hAnsi="Arial" w:cs="Arial"/>
          <w:color w:val="000000"/>
          <w:sz w:val="20"/>
          <w:szCs w:val="20"/>
          <w:shd w:val="clear" w:color="auto" w:fill="FCFCFC"/>
          <w:lang w:val="en-US"/>
        </w:rPr>
        <w:t xml:space="preserve"> s=0.8, c=0.99, g=1, </w:t>
      </w:r>
      <w:proofErr w:type="spellStart"/>
      <w:r w:rsidR="0071746C" w:rsidRPr="005E4938">
        <w:rPr>
          <w:rFonts w:ascii="Arial" w:hAnsi="Arial" w:cs="Arial"/>
          <w:color w:val="000000"/>
          <w:sz w:val="20"/>
          <w:szCs w:val="20"/>
          <w:shd w:val="clear" w:color="auto" w:fill="FCFCFC"/>
          <w:lang w:val="en-US"/>
        </w:rPr>
        <w:t>aL</w:t>
      </w:r>
      <w:proofErr w:type="spellEnd"/>
      <w:r w:rsidR="0071746C" w:rsidRPr="005E4938">
        <w:rPr>
          <w:rFonts w:ascii="Arial" w:hAnsi="Arial" w:cs="Arial"/>
          <w:color w:val="000000"/>
          <w:sz w:val="20"/>
          <w:szCs w:val="20"/>
          <w:shd w:val="clear" w:color="auto" w:fill="FCFCFC"/>
          <w:lang w:val="en-US"/>
        </w:rPr>
        <w:t xml:space="preserve">=0.80, </w:t>
      </w:r>
      <w:proofErr w:type="spellStart"/>
      <w:r w:rsidR="0071746C" w:rsidRPr="005E4938">
        <w:rPr>
          <w:rFonts w:ascii="Arial" w:hAnsi="Arial" w:cs="Arial"/>
          <w:color w:val="000000"/>
          <w:sz w:val="20"/>
          <w:szCs w:val="20"/>
          <w:shd w:val="clear" w:color="auto" w:fill="FCFCFC"/>
          <w:lang w:val="en-US"/>
        </w:rPr>
        <w:t>aS</w:t>
      </w:r>
      <w:proofErr w:type="spellEnd"/>
      <w:r w:rsidR="0071746C" w:rsidRPr="005E4938">
        <w:rPr>
          <w:rFonts w:ascii="Arial" w:hAnsi="Arial" w:cs="Arial"/>
          <w:color w:val="000000"/>
          <w:sz w:val="20"/>
          <w:szCs w:val="20"/>
          <w:shd w:val="clear" w:color="auto" w:fill="FCFCFC"/>
          <w:lang w:val="en-US"/>
        </w:rPr>
        <w:t>=0.80.</w:t>
      </w:r>
    </w:p>
    <w:p w14:paraId="3BE94E43" w14:textId="77777777" w:rsidR="002453C1" w:rsidRPr="002453C1" w:rsidRDefault="002453C1" w:rsidP="002453C1">
      <w:pPr>
        <w:pStyle w:val="ListParagraph"/>
        <w:spacing w:line="360" w:lineRule="auto"/>
        <w:jc w:val="both"/>
        <w:rPr>
          <w:rFonts w:ascii="Arial" w:hAnsi="Arial" w:cs="Arial"/>
          <w:color w:val="000000"/>
          <w:sz w:val="20"/>
          <w:szCs w:val="20"/>
          <w:shd w:val="clear" w:color="auto" w:fill="FCFCFC"/>
          <w:lang w:val="en-US"/>
        </w:rPr>
      </w:pPr>
    </w:p>
    <w:p w14:paraId="46E3BE1D" w14:textId="01A75044" w:rsidR="000E4848" w:rsidRPr="005E4938" w:rsidRDefault="000E4848" w:rsidP="005E4938">
      <w:pPr>
        <w:pStyle w:val="ListParagraph"/>
        <w:numPr>
          <w:ilvl w:val="0"/>
          <w:numId w:val="2"/>
        </w:numPr>
        <w:spacing w:line="360" w:lineRule="auto"/>
        <w:jc w:val="both"/>
        <w:rPr>
          <w:rFonts w:ascii="Arial" w:hAnsi="Arial" w:cs="Arial"/>
          <w:sz w:val="20"/>
          <w:szCs w:val="20"/>
          <w:lang w:val="en-US"/>
        </w:rPr>
      </w:pPr>
      <w:r w:rsidRPr="005E4938">
        <w:rPr>
          <w:rFonts w:ascii="Arial" w:hAnsi="Arial" w:cs="Arial"/>
          <w:sz w:val="20"/>
          <w:szCs w:val="20"/>
          <w:lang w:val="en-US"/>
        </w:rPr>
        <w:t>STREME version 5.</w:t>
      </w:r>
      <w:r w:rsidR="006E3782">
        <w:rPr>
          <w:rFonts w:ascii="Arial" w:hAnsi="Arial" w:cs="Arial"/>
          <w:sz w:val="20"/>
          <w:szCs w:val="20"/>
          <w:lang w:val="en-US"/>
        </w:rPr>
        <w:t>5</w:t>
      </w:r>
      <w:r w:rsidRPr="005E4938">
        <w:rPr>
          <w:rFonts w:ascii="Arial" w:hAnsi="Arial" w:cs="Arial"/>
          <w:sz w:val="20"/>
          <w:szCs w:val="20"/>
          <w:lang w:val="en-US"/>
        </w:rPr>
        <w:t xml:space="preserve">.1, </w:t>
      </w:r>
      <w:r w:rsidR="0071746C" w:rsidRPr="005E4938">
        <w:rPr>
          <w:rFonts w:ascii="Arial" w:hAnsi="Arial" w:cs="Arial"/>
          <w:sz w:val="20"/>
          <w:szCs w:val="20"/>
          <w:lang w:val="en-US"/>
        </w:rPr>
        <w:t>accessible at</w:t>
      </w:r>
      <w:r w:rsidRPr="005E4938">
        <w:rPr>
          <w:rFonts w:ascii="Arial" w:hAnsi="Arial" w:cs="Arial"/>
          <w:sz w:val="20"/>
          <w:szCs w:val="20"/>
          <w:lang w:val="en-US"/>
        </w:rPr>
        <w:t xml:space="preserve"> </w:t>
      </w:r>
      <w:hyperlink r:id="rId5" w:history="1">
        <w:r w:rsidRPr="005E4938">
          <w:rPr>
            <w:rStyle w:val="Hyperlink"/>
            <w:rFonts w:ascii="Arial" w:hAnsi="Arial" w:cs="Arial"/>
            <w:sz w:val="20"/>
            <w:szCs w:val="20"/>
            <w:lang w:val="en-US"/>
          </w:rPr>
          <w:t>https://meme-suite.org/meme/doc/download.html</w:t>
        </w:r>
      </w:hyperlink>
      <w:r w:rsidRPr="005E4938">
        <w:rPr>
          <w:rFonts w:ascii="Arial" w:hAnsi="Arial" w:cs="Arial"/>
          <w:sz w:val="20"/>
          <w:szCs w:val="20"/>
          <w:lang w:val="en-US"/>
        </w:rPr>
        <w:t xml:space="preserve">. </w:t>
      </w:r>
    </w:p>
    <w:p w14:paraId="2A014650" w14:textId="4C288D32" w:rsidR="000E4848" w:rsidRPr="0064708B" w:rsidRDefault="0071746C" w:rsidP="000E4848">
      <w:pPr>
        <w:spacing w:line="360" w:lineRule="auto"/>
        <w:jc w:val="both"/>
        <w:rPr>
          <w:rFonts w:ascii="Arial" w:hAnsi="Arial" w:cs="Arial"/>
          <w:sz w:val="20"/>
          <w:szCs w:val="20"/>
          <w:lang w:val="en-US"/>
        </w:rPr>
      </w:pPr>
      <w:r>
        <w:rPr>
          <w:rFonts w:ascii="Arial" w:hAnsi="Arial" w:cs="Arial"/>
          <w:sz w:val="20"/>
          <w:szCs w:val="20"/>
          <w:lang w:val="en-US"/>
        </w:rPr>
        <w:t xml:space="preserve">Parameters used: </w:t>
      </w:r>
      <w:r w:rsidR="000E4848" w:rsidRPr="00883BFE">
        <w:rPr>
          <w:rFonts w:ascii="Arial" w:hAnsi="Arial" w:cs="Arial"/>
          <w:b/>
          <w:sz w:val="20"/>
          <w:szCs w:val="20"/>
          <w:lang w:val="en-US"/>
        </w:rPr>
        <w:t xml:space="preserve"> --</w:t>
      </w:r>
      <w:proofErr w:type="spellStart"/>
      <w:r w:rsidR="000E4848" w:rsidRPr="00883BFE">
        <w:rPr>
          <w:rFonts w:ascii="Arial" w:hAnsi="Arial" w:cs="Arial"/>
          <w:b/>
          <w:sz w:val="20"/>
          <w:szCs w:val="20"/>
          <w:lang w:val="en-US"/>
        </w:rPr>
        <w:t>minw</w:t>
      </w:r>
      <w:proofErr w:type="spellEnd"/>
      <w:r w:rsidR="000E4848" w:rsidRPr="00883BFE">
        <w:rPr>
          <w:rFonts w:ascii="Arial" w:hAnsi="Arial" w:cs="Arial"/>
          <w:b/>
          <w:sz w:val="20"/>
          <w:szCs w:val="20"/>
          <w:lang w:val="en-US"/>
        </w:rPr>
        <w:t xml:space="preserve"> 3 --</w:t>
      </w:r>
      <w:proofErr w:type="spellStart"/>
      <w:r w:rsidR="000E4848" w:rsidRPr="00883BFE">
        <w:rPr>
          <w:rFonts w:ascii="Arial" w:hAnsi="Arial" w:cs="Arial"/>
          <w:b/>
          <w:sz w:val="20"/>
          <w:szCs w:val="20"/>
          <w:lang w:val="en-US"/>
        </w:rPr>
        <w:t>maxw</w:t>
      </w:r>
      <w:proofErr w:type="spellEnd"/>
      <w:r w:rsidR="000E4848" w:rsidRPr="00883BFE">
        <w:rPr>
          <w:rFonts w:ascii="Arial" w:hAnsi="Arial" w:cs="Arial"/>
          <w:b/>
          <w:sz w:val="20"/>
          <w:szCs w:val="20"/>
          <w:lang w:val="en-US"/>
        </w:rPr>
        <w:t xml:space="preserve"> 5</w:t>
      </w:r>
      <w:r w:rsidR="006E3782">
        <w:rPr>
          <w:rFonts w:ascii="Arial" w:hAnsi="Arial" w:cs="Arial"/>
          <w:b/>
          <w:sz w:val="20"/>
          <w:szCs w:val="20"/>
          <w:lang w:val="en-US"/>
        </w:rPr>
        <w:t xml:space="preserve">; </w:t>
      </w:r>
      <w:r w:rsidR="006E3782" w:rsidRPr="00883BFE">
        <w:rPr>
          <w:rFonts w:ascii="Arial" w:hAnsi="Arial" w:cs="Arial"/>
          <w:b/>
          <w:sz w:val="20"/>
          <w:szCs w:val="20"/>
          <w:lang w:val="en-US"/>
        </w:rPr>
        <w:t>--</w:t>
      </w:r>
      <w:proofErr w:type="spellStart"/>
      <w:r w:rsidR="006E3782" w:rsidRPr="00883BFE">
        <w:rPr>
          <w:rFonts w:ascii="Arial" w:hAnsi="Arial" w:cs="Arial"/>
          <w:b/>
          <w:sz w:val="20"/>
          <w:szCs w:val="20"/>
          <w:lang w:val="en-US"/>
        </w:rPr>
        <w:t>minw</w:t>
      </w:r>
      <w:proofErr w:type="spellEnd"/>
      <w:r w:rsidR="006E3782" w:rsidRPr="00883BFE">
        <w:rPr>
          <w:rFonts w:ascii="Arial" w:hAnsi="Arial" w:cs="Arial"/>
          <w:b/>
          <w:sz w:val="20"/>
          <w:szCs w:val="20"/>
          <w:lang w:val="en-US"/>
        </w:rPr>
        <w:t xml:space="preserve"> 3 --</w:t>
      </w:r>
      <w:proofErr w:type="spellStart"/>
      <w:r w:rsidR="006E3782" w:rsidRPr="00883BFE">
        <w:rPr>
          <w:rFonts w:ascii="Arial" w:hAnsi="Arial" w:cs="Arial"/>
          <w:b/>
          <w:sz w:val="20"/>
          <w:szCs w:val="20"/>
          <w:lang w:val="en-US"/>
        </w:rPr>
        <w:t>maxw</w:t>
      </w:r>
      <w:proofErr w:type="spellEnd"/>
      <w:r w:rsidR="006E3782" w:rsidRPr="00883BFE">
        <w:rPr>
          <w:rFonts w:ascii="Arial" w:hAnsi="Arial" w:cs="Arial"/>
          <w:b/>
          <w:sz w:val="20"/>
          <w:szCs w:val="20"/>
          <w:lang w:val="en-US"/>
        </w:rPr>
        <w:t xml:space="preserve"> </w:t>
      </w:r>
      <w:proofErr w:type="gramStart"/>
      <w:r w:rsidR="006E3782">
        <w:rPr>
          <w:rFonts w:ascii="Arial" w:hAnsi="Arial" w:cs="Arial"/>
          <w:b/>
          <w:sz w:val="20"/>
          <w:szCs w:val="20"/>
          <w:lang w:val="en-US"/>
        </w:rPr>
        <w:t>7</w:t>
      </w:r>
      <w:proofErr w:type="gramEnd"/>
    </w:p>
    <w:p w14:paraId="0DF3347F" w14:textId="77777777" w:rsidR="000E4848" w:rsidRDefault="000E4848" w:rsidP="000E4848">
      <w:pPr>
        <w:spacing w:line="360" w:lineRule="auto"/>
        <w:jc w:val="both"/>
        <w:rPr>
          <w:rFonts w:ascii="Arial" w:hAnsi="Arial" w:cs="Arial"/>
          <w:sz w:val="20"/>
          <w:szCs w:val="20"/>
          <w:lang w:val="en-US"/>
        </w:rPr>
      </w:pPr>
    </w:p>
    <w:p w14:paraId="46319FEA" w14:textId="5B5F723C" w:rsidR="000E4848" w:rsidRPr="006E3782" w:rsidRDefault="000E4848" w:rsidP="005E4938">
      <w:pPr>
        <w:pStyle w:val="ListParagraph"/>
        <w:numPr>
          <w:ilvl w:val="0"/>
          <w:numId w:val="3"/>
        </w:numPr>
        <w:spacing w:line="360" w:lineRule="auto"/>
        <w:jc w:val="both"/>
        <w:rPr>
          <w:rFonts w:ascii="Arial" w:hAnsi="Arial" w:cs="Arial"/>
          <w:sz w:val="20"/>
          <w:szCs w:val="20"/>
        </w:rPr>
      </w:pPr>
      <w:r w:rsidRPr="006E3782">
        <w:rPr>
          <w:rFonts w:ascii="Arial" w:hAnsi="Arial" w:cs="Arial"/>
          <w:sz w:val="20"/>
          <w:szCs w:val="20"/>
        </w:rPr>
        <w:t xml:space="preserve">MERCI: </w:t>
      </w:r>
      <w:hyperlink r:id="rId6" w:history="1">
        <w:r w:rsidRPr="006E3782">
          <w:rPr>
            <w:rStyle w:val="Hyperlink"/>
            <w:rFonts w:ascii="Arial" w:hAnsi="Arial" w:cs="Arial"/>
            <w:sz w:val="20"/>
            <w:szCs w:val="20"/>
          </w:rPr>
          <w:t>http://dtai-static.cs.kuleuven.be/ml/systems/MERCI/MERCI.zip</w:t>
        </w:r>
      </w:hyperlink>
      <w:r w:rsidRPr="006E3782">
        <w:rPr>
          <w:rFonts w:ascii="Arial" w:hAnsi="Arial" w:cs="Arial"/>
          <w:sz w:val="20"/>
          <w:szCs w:val="20"/>
        </w:rPr>
        <w:t>.</w:t>
      </w:r>
    </w:p>
    <w:p w14:paraId="2F1581B4" w14:textId="75179E7E" w:rsidR="002453C1" w:rsidRPr="002453C1" w:rsidRDefault="006E3782" w:rsidP="002453C1">
      <w:pPr>
        <w:spacing w:line="360" w:lineRule="auto"/>
        <w:jc w:val="both"/>
        <w:rPr>
          <w:rFonts w:ascii="Arial" w:hAnsi="Arial" w:cs="Arial"/>
          <w:b/>
          <w:bCs/>
          <w:sz w:val="20"/>
          <w:szCs w:val="20"/>
          <w:lang w:val="en-US"/>
        </w:rPr>
      </w:pPr>
      <w:r>
        <w:rPr>
          <w:rFonts w:ascii="Arial" w:hAnsi="Arial" w:cs="Arial"/>
          <w:sz w:val="20"/>
          <w:szCs w:val="20"/>
          <w:lang w:val="en-US"/>
        </w:rPr>
        <w:t xml:space="preserve">Parameter used: </w:t>
      </w:r>
      <w:r w:rsidRPr="006E3782">
        <w:rPr>
          <w:rFonts w:ascii="Arial" w:hAnsi="Arial" w:cs="Arial"/>
          <w:b/>
          <w:bCs/>
          <w:sz w:val="20"/>
          <w:szCs w:val="20"/>
          <w:lang w:val="en-US"/>
        </w:rPr>
        <w:t>-l 5 -</w:t>
      </w:r>
      <w:proofErr w:type="spellStart"/>
      <w:r w:rsidRPr="006E3782">
        <w:rPr>
          <w:rFonts w:ascii="Arial" w:hAnsi="Arial" w:cs="Arial"/>
          <w:b/>
          <w:bCs/>
          <w:sz w:val="20"/>
          <w:szCs w:val="20"/>
          <w:lang w:val="en-US"/>
        </w:rPr>
        <w:t>fp</w:t>
      </w:r>
      <w:proofErr w:type="spellEnd"/>
      <w:r w:rsidRPr="006E3782">
        <w:rPr>
          <w:rFonts w:ascii="Arial" w:hAnsi="Arial" w:cs="Arial"/>
          <w:b/>
          <w:bCs/>
          <w:sz w:val="20"/>
          <w:szCs w:val="20"/>
          <w:lang w:val="en-US"/>
        </w:rPr>
        <w:t xml:space="preserve"> 20; -l 7 -</w:t>
      </w:r>
      <w:proofErr w:type="spellStart"/>
      <w:r w:rsidRPr="006E3782">
        <w:rPr>
          <w:rFonts w:ascii="Arial" w:hAnsi="Arial" w:cs="Arial"/>
          <w:b/>
          <w:bCs/>
          <w:sz w:val="20"/>
          <w:szCs w:val="20"/>
          <w:lang w:val="en-US"/>
        </w:rPr>
        <w:t>fp</w:t>
      </w:r>
      <w:proofErr w:type="spellEnd"/>
      <w:r w:rsidRPr="006E3782">
        <w:rPr>
          <w:rFonts w:ascii="Arial" w:hAnsi="Arial" w:cs="Arial"/>
          <w:b/>
          <w:bCs/>
          <w:sz w:val="20"/>
          <w:szCs w:val="20"/>
          <w:lang w:val="en-US"/>
        </w:rPr>
        <w:t xml:space="preserve"> 20; -l 10 -</w:t>
      </w:r>
      <w:proofErr w:type="spellStart"/>
      <w:r w:rsidRPr="006E3782">
        <w:rPr>
          <w:rFonts w:ascii="Arial" w:hAnsi="Arial" w:cs="Arial"/>
          <w:b/>
          <w:bCs/>
          <w:sz w:val="20"/>
          <w:szCs w:val="20"/>
          <w:lang w:val="en-US"/>
        </w:rPr>
        <w:t>fp</w:t>
      </w:r>
      <w:proofErr w:type="spellEnd"/>
      <w:r w:rsidRPr="006E3782">
        <w:rPr>
          <w:rFonts w:ascii="Arial" w:hAnsi="Arial" w:cs="Arial"/>
          <w:b/>
          <w:bCs/>
          <w:sz w:val="20"/>
          <w:szCs w:val="20"/>
          <w:lang w:val="en-US"/>
        </w:rPr>
        <w:t xml:space="preserve"> </w:t>
      </w:r>
      <w:proofErr w:type="gramStart"/>
      <w:r w:rsidRPr="006E3782">
        <w:rPr>
          <w:rFonts w:ascii="Arial" w:hAnsi="Arial" w:cs="Arial"/>
          <w:b/>
          <w:bCs/>
          <w:sz w:val="20"/>
          <w:szCs w:val="20"/>
          <w:lang w:val="en-US"/>
        </w:rPr>
        <w:t>20</w:t>
      </w:r>
      <w:proofErr w:type="gramEnd"/>
    </w:p>
    <w:p w14:paraId="5DDD8E64" w14:textId="337EE13F" w:rsidR="000E4848" w:rsidRDefault="000E4848" w:rsidP="00E3778C">
      <w:pPr>
        <w:spacing w:line="360" w:lineRule="auto"/>
        <w:jc w:val="both"/>
        <w:rPr>
          <w:rFonts w:ascii="Arial" w:hAnsi="Arial" w:cs="Arial"/>
          <w:sz w:val="20"/>
          <w:szCs w:val="20"/>
          <w:lang w:val="en-US"/>
        </w:rPr>
      </w:pPr>
    </w:p>
    <w:p w14:paraId="14FD024F" w14:textId="77777777" w:rsidR="00617836" w:rsidRPr="009F58A4" w:rsidRDefault="00617836" w:rsidP="00617836">
      <w:pPr>
        <w:pStyle w:val="Heading2"/>
        <w:rPr>
          <w:rFonts w:ascii="Arial" w:hAnsi="Arial" w:cs="Arial"/>
          <w:sz w:val="28"/>
          <w:szCs w:val="28"/>
        </w:rPr>
      </w:pPr>
      <w:r w:rsidRPr="009F58A4">
        <w:rPr>
          <w:rFonts w:ascii="Arial" w:hAnsi="Arial" w:cs="Arial"/>
          <w:sz w:val="28"/>
          <w:szCs w:val="28"/>
        </w:rPr>
        <w:t xml:space="preserve">PRO-MOCA: a novel method to create motif logo of </w:t>
      </w:r>
      <w:proofErr w:type="gramStart"/>
      <w:r w:rsidRPr="009F58A4">
        <w:rPr>
          <w:rFonts w:ascii="Arial" w:hAnsi="Arial" w:cs="Arial"/>
          <w:sz w:val="28"/>
          <w:szCs w:val="28"/>
        </w:rPr>
        <w:t>CLUMPs</w:t>
      </w:r>
      <w:proofErr w:type="gramEnd"/>
    </w:p>
    <w:p w14:paraId="494E5482" w14:textId="77777777" w:rsidR="00617836" w:rsidRPr="009F58A4" w:rsidRDefault="00617836" w:rsidP="00617836">
      <w:pPr>
        <w:rPr>
          <w:color w:val="000000" w:themeColor="text1"/>
          <w:lang w:val="en-US"/>
        </w:rPr>
      </w:pPr>
    </w:p>
    <w:p w14:paraId="5D0CE7D3" w14:textId="77777777" w:rsidR="00617836" w:rsidRPr="009F58A4" w:rsidRDefault="00617836" w:rsidP="00617836">
      <w:pPr>
        <w:spacing w:line="360" w:lineRule="auto"/>
        <w:jc w:val="both"/>
        <w:rPr>
          <w:rFonts w:ascii="Arial" w:hAnsi="Arial" w:cs="Arial"/>
          <w:color w:val="000000" w:themeColor="text1"/>
          <w:sz w:val="20"/>
          <w:szCs w:val="20"/>
          <w:lang w:val="en-US"/>
        </w:rPr>
      </w:pPr>
      <w:r w:rsidRPr="009F58A4">
        <w:rPr>
          <w:rFonts w:ascii="Arial" w:hAnsi="Arial" w:cs="Arial"/>
          <w:color w:val="000000" w:themeColor="text1"/>
          <w:sz w:val="20"/>
          <w:szCs w:val="20"/>
          <w:lang w:val="en-US"/>
        </w:rPr>
        <w:t>To create motif logos for each CLUMP, we developed a novel method. PRO-MOCA (</w:t>
      </w:r>
      <w:proofErr w:type="spellStart"/>
      <w:r w:rsidRPr="009F58A4">
        <w:rPr>
          <w:rFonts w:ascii="Arial" w:hAnsi="Arial" w:cs="Arial"/>
          <w:color w:val="000000" w:themeColor="text1"/>
          <w:sz w:val="20"/>
          <w:szCs w:val="20"/>
          <w:lang w:val="en-US"/>
        </w:rPr>
        <w:t>PROtein-MOtifs</w:t>
      </w:r>
      <w:proofErr w:type="spellEnd"/>
      <w:r w:rsidRPr="009F58A4">
        <w:rPr>
          <w:rFonts w:ascii="Arial" w:hAnsi="Arial" w:cs="Arial"/>
          <w:color w:val="000000" w:themeColor="text1"/>
          <w:sz w:val="20"/>
          <w:szCs w:val="20"/>
          <w:lang w:val="en-US"/>
        </w:rPr>
        <w:t xml:space="preserve"> Characteristics Aligner) aligns protein motifs based on the characteristics of the amino acids as shown in </w:t>
      </w:r>
      <w:r w:rsidRPr="009F58A4">
        <w:rPr>
          <w:rFonts w:ascii="Arial" w:hAnsi="Arial" w:cs="Arial"/>
          <w:b/>
          <w:bCs/>
          <w:color w:val="000000" w:themeColor="text1"/>
          <w:sz w:val="20"/>
          <w:szCs w:val="20"/>
          <w:lang w:val="en-US"/>
        </w:rPr>
        <w:t>Supplementary figure 1</w:t>
      </w:r>
      <w:r w:rsidRPr="009F58A4">
        <w:rPr>
          <w:rFonts w:ascii="Arial" w:hAnsi="Arial" w:cs="Arial"/>
          <w:color w:val="000000" w:themeColor="text1"/>
          <w:sz w:val="20"/>
          <w:szCs w:val="20"/>
          <w:lang w:val="en-US"/>
        </w:rPr>
        <w:t>. The first step is to define the alphabets associated with each characteristic that can be used to represent the motifs (</w:t>
      </w:r>
      <w:r w:rsidRPr="009F58A4">
        <w:rPr>
          <w:rFonts w:ascii="Arial" w:hAnsi="Arial" w:cs="Arial"/>
          <w:b/>
          <w:bCs/>
          <w:color w:val="000000" w:themeColor="text1"/>
          <w:sz w:val="20"/>
          <w:szCs w:val="20"/>
          <w:lang w:val="en-US"/>
        </w:rPr>
        <w:t>Supplementary figure 1</w:t>
      </w:r>
      <w:r w:rsidRPr="009F58A4">
        <w:rPr>
          <w:rFonts w:ascii="Arial" w:hAnsi="Arial" w:cs="Arial"/>
          <w:color w:val="000000" w:themeColor="text1"/>
          <w:sz w:val="20"/>
          <w:szCs w:val="20"/>
          <w:lang w:val="en-US"/>
        </w:rPr>
        <w:t xml:space="preserve">a). We have defined four alphabets, namely: “chemical”, “hydrophobicity”, “charge”, “secondary structure propensity” (details for each alphabet are included in the </w:t>
      </w:r>
      <w:r w:rsidRPr="009F58A4">
        <w:rPr>
          <w:rFonts w:ascii="Arial" w:hAnsi="Arial" w:cs="Arial"/>
          <w:b/>
          <w:bCs/>
          <w:color w:val="000000" w:themeColor="text1"/>
          <w:sz w:val="20"/>
          <w:szCs w:val="20"/>
          <w:lang w:val="en-US"/>
        </w:rPr>
        <w:t>Supplementary information</w:t>
      </w:r>
      <w:r w:rsidRPr="009F58A4">
        <w:rPr>
          <w:rFonts w:ascii="Arial" w:hAnsi="Arial" w:cs="Arial"/>
          <w:color w:val="000000" w:themeColor="text1"/>
          <w:sz w:val="20"/>
          <w:szCs w:val="20"/>
          <w:lang w:val="en-US"/>
        </w:rPr>
        <w:t>).</w:t>
      </w:r>
    </w:p>
    <w:p w14:paraId="5326795F" w14:textId="77777777" w:rsidR="00617836" w:rsidRDefault="00617836" w:rsidP="00617836">
      <w:pPr>
        <w:spacing w:line="360" w:lineRule="auto"/>
        <w:jc w:val="both"/>
        <w:rPr>
          <w:rFonts w:ascii="Arial" w:hAnsi="Arial" w:cs="Arial"/>
          <w:color w:val="000000" w:themeColor="text1"/>
          <w:sz w:val="20"/>
          <w:szCs w:val="20"/>
          <w:lang w:val="en-US"/>
        </w:rPr>
      </w:pPr>
      <w:r w:rsidRPr="009F58A4">
        <w:rPr>
          <w:rFonts w:ascii="Arial" w:hAnsi="Arial" w:cs="Arial"/>
          <w:color w:val="000000" w:themeColor="text1"/>
          <w:sz w:val="20"/>
          <w:szCs w:val="20"/>
          <w:lang w:val="en-US"/>
        </w:rPr>
        <w:t>These alphabets are easily modifiable and other alphabets can be included. Different CLUMP logos can be obtained depending on the alphabet chosen. Secondly, PRO-MOCA uses the selected alphabet to translate the AA sequences of each motif in a CLUMP in the new alphabet (</w:t>
      </w:r>
      <w:r w:rsidRPr="009F58A4">
        <w:rPr>
          <w:rFonts w:ascii="Arial" w:hAnsi="Arial" w:cs="Arial"/>
          <w:b/>
          <w:bCs/>
          <w:color w:val="000000" w:themeColor="text1"/>
          <w:sz w:val="20"/>
          <w:szCs w:val="20"/>
          <w:lang w:val="en-US"/>
        </w:rPr>
        <w:t>Supplementary figure 1</w:t>
      </w:r>
      <w:r w:rsidRPr="009F58A4">
        <w:rPr>
          <w:rFonts w:ascii="Arial" w:hAnsi="Arial" w:cs="Arial"/>
          <w:color w:val="000000" w:themeColor="text1"/>
          <w:sz w:val="20"/>
          <w:szCs w:val="20"/>
          <w:lang w:val="en-US"/>
        </w:rPr>
        <w:t>b).  The third step is the alignment (</w:t>
      </w:r>
      <w:r w:rsidRPr="009F58A4">
        <w:rPr>
          <w:rFonts w:ascii="Arial" w:hAnsi="Arial" w:cs="Arial"/>
          <w:b/>
          <w:bCs/>
          <w:color w:val="000000" w:themeColor="text1"/>
          <w:sz w:val="20"/>
          <w:szCs w:val="20"/>
          <w:lang w:val="en-US"/>
        </w:rPr>
        <w:t>Supplementary figure 1</w:t>
      </w:r>
      <w:r w:rsidRPr="009F58A4">
        <w:rPr>
          <w:rFonts w:ascii="Arial" w:hAnsi="Arial" w:cs="Arial"/>
          <w:color w:val="000000" w:themeColor="text1"/>
          <w:sz w:val="20"/>
          <w:szCs w:val="20"/>
          <w:lang w:val="en-US"/>
        </w:rPr>
        <w:t>c). Briefly, PRO-MOCA screens the translated motif sequences of a CLUMP looking for a “summit position” with the highest frequency of the same “letter” of the novel alphabet (further details in supplementary materials). Once this position is identified, all motifs are aligned accordingly (</w:t>
      </w:r>
      <w:r w:rsidRPr="009F58A4">
        <w:rPr>
          <w:rFonts w:ascii="Arial" w:hAnsi="Arial" w:cs="Arial"/>
          <w:b/>
          <w:bCs/>
          <w:color w:val="000000" w:themeColor="text1"/>
          <w:sz w:val="20"/>
          <w:szCs w:val="20"/>
          <w:lang w:val="en-US"/>
        </w:rPr>
        <w:t>Supplementary figure 1</w:t>
      </w:r>
      <w:r w:rsidRPr="009F58A4">
        <w:rPr>
          <w:rFonts w:ascii="Arial" w:hAnsi="Arial" w:cs="Arial"/>
          <w:color w:val="000000" w:themeColor="text1"/>
          <w:sz w:val="20"/>
          <w:szCs w:val="20"/>
          <w:lang w:val="en-US"/>
        </w:rPr>
        <w:t>d). Since the motifs of a CLUMP can have different lengths, after the alignment, PRO-MOCA calculates the number of gaps to add at the extremities to make all motifs having the same length. Importantly, gaps are not allowed inside the motif sequences. The last step of the method is to re-translate the aligned motifs in the original AA sequences (</w:t>
      </w:r>
      <w:r w:rsidRPr="009F58A4">
        <w:rPr>
          <w:rFonts w:ascii="Arial" w:hAnsi="Arial" w:cs="Arial"/>
          <w:b/>
          <w:bCs/>
          <w:color w:val="000000" w:themeColor="text1"/>
          <w:sz w:val="20"/>
          <w:szCs w:val="20"/>
          <w:lang w:val="en-US"/>
        </w:rPr>
        <w:t>Supplementary figure 1</w:t>
      </w:r>
      <w:r w:rsidRPr="009F58A4">
        <w:rPr>
          <w:rFonts w:ascii="Arial" w:hAnsi="Arial" w:cs="Arial"/>
          <w:color w:val="000000" w:themeColor="text1"/>
          <w:sz w:val="20"/>
          <w:szCs w:val="20"/>
          <w:lang w:val="en-US"/>
        </w:rPr>
        <w:t xml:space="preserve">e). The alignment is ready to feed a program to create logos. Here we used the tool Weblogo3 </w:t>
      </w:r>
      <w:r w:rsidRPr="009F58A4">
        <w:rPr>
          <w:rFonts w:ascii="Arial" w:hAnsi="Arial" w:cs="Arial"/>
          <w:color w:val="000000" w:themeColor="text1"/>
          <w:sz w:val="20"/>
          <w:lang w:val="en-US"/>
        </w:rPr>
        <w:fldChar w:fldCharType="begin"/>
      </w:r>
      <w:r w:rsidRPr="009F58A4">
        <w:rPr>
          <w:rFonts w:ascii="Arial" w:hAnsi="Arial" w:cs="Arial"/>
          <w:color w:val="000000" w:themeColor="text1"/>
          <w:sz w:val="20"/>
          <w:lang w:val="en-US"/>
        </w:rPr>
        <w:instrText xml:space="preserve"> ADDIN ZOTERO_ITEM CSL_CITATION {"citationID":"7yNDnJoF","properties":{"formattedCitation":"[45]","plainCitation":"[45]","noteIndex":0},"citationItems":[{"id":178,"uris":["http://zotero.org/users/local/6HbblPts/items/R2TSCZXN"],"itemData":{"id":178,"type":"article-journal","abstract":"WebLogo generates sequence logos, graphical representations of the patterns within a multiple sequence alignment. Sequence logos provide a richer and more precise description of sequence similarity than consensus sequences and can rapidly reveal significant features of the alignment otherwise difficult to perceive. Each logo consists of stacks of letters, one stack for each position in the sequence. The overall height of each stack indicates the sequence conservation at that position (measured in bits), whereas the height of symbols within the stack reflects the relative frequency of the corresponding amino or nucleic acid at that position. WebLogo has been enhanced recently with additional features and options, to provide a convenient and highly configurable sequence logo generator. A command line interface and the complete, open WebLogo source code are available for local installation and customization.","container-title":"Genome Research","DOI":"10.1101/gr.849004","ISSN":"1088-9051","issue":"6","journalAbbreviation":"Genome Res","language":"eng","note":"PMID: 15173120\nPMCID: PMC419797","page":"1188-1190","source":"PubMed","title":"WebLogo: a sequence logo generator","title-short":"WebLogo","volume":"14","author":[{"family":"Crooks","given":"Gavin E."},{"family":"Hon","given":"Gary"},{"family":"Chandonia","given":"John-Marc"},{"family":"Brenner","given":"Steven E."}],"issued":{"date-parts":[["2004",6]]}}}],"schema":"https://github.com/citation-style-language/schema/raw/master/csl-citation.json"} </w:instrText>
      </w:r>
      <w:r w:rsidRPr="009F58A4">
        <w:rPr>
          <w:rFonts w:ascii="Arial" w:hAnsi="Arial" w:cs="Arial"/>
          <w:color w:val="000000" w:themeColor="text1"/>
          <w:sz w:val="20"/>
          <w:lang w:val="en-US"/>
        </w:rPr>
        <w:fldChar w:fldCharType="separate"/>
      </w:r>
      <w:r w:rsidRPr="009F58A4">
        <w:rPr>
          <w:color w:val="000000" w:themeColor="text1"/>
          <w:lang w:val="en-US"/>
        </w:rPr>
        <w:t>[45]</w:t>
      </w:r>
      <w:r w:rsidRPr="009F58A4">
        <w:rPr>
          <w:rFonts w:ascii="Arial" w:hAnsi="Arial" w:cs="Arial"/>
          <w:color w:val="000000" w:themeColor="text1"/>
          <w:sz w:val="20"/>
          <w:lang w:val="en-US"/>
        </w:rPr>
        <w:fldChar w:fldCharType="end"/>
      </w:r>
      <w:r w:rsidRPr="009F58A4">
        <w:rPr>
          <w:rFonts w:ascii="Arial" w:hAnsi="Arial" w:cs="Arial"/>
          <w:color w:val="000000" w:themeColor="text1"/>
          <w:sz w:val="20"/>
          <w:szCs w:val="20"/>
          <w:lang w:val="en-US"/>
        </w:rPr>
        <w:t>.</w:t>
      </w:r>
    </w:p>
    <w:p w14:paraId="5FA8B269" w14:textId="77777777" w:rsidR="00617836" w:rsidRDefault="00617836" w:rsidP="00617836">
      <w:pPr>
        <w:spacing w:line="360" w:lineRule="auto"/>
        <w:jc w:val="both"/>
        <w:rPr>
          <w:rFonts w:ascii="Arial" w:hAnsi="Arial" w:cs="Arial"/>
          <w:color w:val="000000" w:themeColor="text1"/>
          <w:sz w:val="20"/>
          <w:szCs w:val="20"/>
          <w:lang w:val="en-US"/>
        </w:rPr>
      </w:pPr>
    </w:p>
    <w:p w14:paraId="152D2EBA" w14:textId="77777777" w:rsidR="00617836" w:rsidRPr="009F58A4" w:rsidRDefault="00617836" w:rsidP="00617836">
      <w:pPr>
        <w:pStyle w:val="Heading2"/>
        <w:rPr>
          <w:rFonts w:ascii="Arial" w:hAnsi="Arial" w:cs="Arial"/>
          <w:sz w:val="28"/>
          <w:szCs w:val="28"/>
        </w:rPr>
      </w:pPr>
      <w:r w:rsidRPr="009F58A4">
        <w:rPr>
          <w:rFonts w:ascii="Arial" w:hAnsi="Arial" w:cs="Arial"/>
          <w:sz w:val="28"/>
          <w:szCs w:val="28"/>
        </w:rPr>
        <w:t>PPNs candidate parasitism protein domains mining analysis</w:t>
      </w:r>
    </w:p>
    <w:p w14:paraId="01665FE7" w14:textId="77777777" w:rsidR="00617836" w:rsidRPr="009F58A4" w:rsidRDefault="00617836" w:rsidP="00617836">
      <w:pPr>
        <w:rPr>
          <w:rFonts w:ascii="Arial" w:hAnsi="Arial" w:cs="Arial"/>
          <w:color w:val="000000" w:themeColor="text1"/>
          <w:sz w:val="20"/>
          <w:szCs w:val="20"/>
          <w:lang w:val="en-US"/>
        </w:rPr>
      </w:pPr>
    </w:p>
    <w:p w14:paraId="4F79DB96" w14:textId="77777777" w:rsidR="00617836" w:rsidRPr="009F58A4" w:rsidRDefault="00617836" w:rsidP="00617836">
      <w:pPr>
        <w:spacing w:line="360" w:lineRule="auto"/>
        <w:jc w:val="both"/>
        <w:rPr>
          <w:rFonts w:ascii="Arial" w:hAnsi="Arial" w:cs="Arial"/>
          <w:color w:val="000000" w:themeColor="text1"/>
          <w:sz w:val="20"/>
          <w:szCs w:val="20"/>
          <w:lang w:val="en-US"/>
        </w:rPr>
      </w:pPr>
      <w:r w:rsidRPr="009F58A4">
        <w:rPr>
          <w:rFonts w:ascii="Arial" w:hAnsi="Arial" w:cs="Arial"/>
          <w:color w:val="000000" w:themeColor="text1"/>
          <w:sz w:val="20"/>
          <w:szCs w:val="20"/>
          <w:lang w:val="en-US"/>
        </w:rPr>
        <w:lastRenderedPageBreak/>
        <w:t xml:space="preserve">To investigate the relationship between the selected CLUMPs and functional domains in candidate parasitism proteins we first selected proteins from the positive datasets containing at least one occurrence of a selected CLUMP (311 proteins in total). Then we predicted the protein domains with </w:t>
      </w:r>
      <w:proofErr w:type="spellStart"/>
      <w:r w:rsidRPr="009F58A4">
        <w:rPr>
          <w:rFonts w:ascii="Arial" w:hAnsi="Arial" w:cs="Arial"/>
          <w:color w:val="000000" w:themeColor="text1"/>
          <w:sz w:val="20"/>
          <w:szCs w:val="20"/>
          <w:lang w:val="en-US"/>
        </w:rPr>
        <w:t>InterProScan</w:t>
      </w:r>
      <w:proofErr w:type="spellEnd"/>
      <w:r w:rsidRPr="009F58A4">
        <w:rPr>
          <w:rFonts w:ascii="Arial" w:hAnsi="Arial" w:cs="Arial"/>
          <w:color w:val="000000" w:themeColor="text1"/>
          <w:sz w:val="20"/>
          <w:szCs w:val="20"/>
          <w:lang w:val="en-US"/>
        </w:rPr>
        <w:t xml:space="preserve"> (v5.54-87.0) </w:t>
      </w:r>
      <w:r w:rsidRPr="009F58A4">
        <w:rPr>
          <w:rFonts w:ascii="Arial" w:hAnsi="Arial" w:cs="Arial"/>
          <w:color w:val="000000" w:themeColor="text1"/>
          <w:sz w:val="20"/>
          <w:lang w:val="en-US"/>
        </w:rPr>
        <w:fldChar w:fldCharType="begin"/>
      </w:r>
      <w:r w:rsidRPr="009F58A4">
        <w:rPr>
          <w:rFonts w:ascii="Arial" w:hAnsi="Arial" w:cs="Arial"/>
          <w:color w:val="000000" w:themeColor="text1"/>
          <w:sz w:val="20"/>
          <w:lang w:val="en-US"/>
        </w:rPr>
        <w:instrText xml:space="preserve"> ADDIN ZOTERO_ITEM CSL_CITATION {"citationID":"y0ETgcSX","properties":{"formattedCitation":"[30]","plainCitation":"[30]","noteIndex":0},"citationItems":[{"id":94,"uris":["http://zotero.org/users/local/6HbblPts/items/DWC6KE22"],"itemData":{"id":94,"type":"article-journal","abstract":"Motivation: Robust large-scale sequence analysis is a major challenge in modern genomic science, where biologists are frequently trying to characterize many millions of sequences. Here, we describe a new Java-based architecture for the widely used protein function prediction software package InterProScan. Developments include improvements and additions to the outputs of the software and the complete reimplementation of the software framework, resulting in a flexible and stable system that is able to use both multiprocessor machines and/or conventional clusters to achieve scalable distributed data analysis. InterProScan is freely available for download from the EMBl-EBI FTP site and the open source code is hosted at Google Code., Availability and implementation: InterProScan is distributed via FTP at ftp://ftp.ebi.ac.uk/pub/software/unix/iprscan/5/ and the source code is available from http://code.google.com/p/interproscan/., Contact:\nhttp://www.ebi.ac.uk/support or interhelp@ebi.ac.uk or mitchell@ebi.ac.uk","container-title":"Bioinformatics","DOI":"10.1093/bioinformatics/btu031","ISSN":"1367-4803","issue":"9","journalAbbreviation":"Bioinformatics","note":"PMID: 24451626\nPMCID: PMC3998142","page":"1236-1240","source":"PubMed Central","title":"InterProScan 5: genome-scale protein function classification","title-short":"InterProScan 5","volume":"30","author":[{"family":"Jones","given":"Philip"},{"family":"Binns","given":"David"},{"family":"Chang","given":"Hsin-Yu"},{"family":"Fraser","given":"Matthew"},{"family":"Li","given":"Weizhong"},{"family":"McAnulla","given":"Craig"},{"family":"McWilliam","given":"Hamish"},{"family":"Maslen","given":"John"},{"family":"Mitchell","given":"Alex"},{"family":"Nuka","given":"Gift"},{"family":"Pesseat","given":"Sebastien"},{"family":"Quinn","given":"Antony F."},{"family":"Sangrador-Vegas","given":"Amaia"},{"family":"Scheremetjew","given":"Maxim"},{"family":"Yong","given":"Siew-Yit"},{"family":"Lopez","given":"Rodrigo"},{"family":"Hunter","given":"Sarah"}],"issued":{"date-parts":[["2014",5,1]]}}}],"schema":"https://github.com/citation-style-language/schema/raw/master/csl-citation.json"} </w:instrText>
      </w:r>
      <w:r w:rsidRPr="009F58A4">
        <w:rPr>
          <w:rFonts w:ascii="Arial" w:hAnsi="Arial" w:cs="Arial"/>
          <w:color w:val="000000" w:themeColor="text1"/>
          <w:sz w:val="20"/>
          <w:lang w:val="en-US"/>
        </w:rPr>
        <w:fldChar w:fldCharType="separate"/>
      </w:r>
      <w:r w:rsidRPr="009F58A4">
        <w:rPr>
          <w:color w:val="000000" w:themeColor="text1"/>
          <w:lang w:val="en-US"/>
        </w:rPr>
        <w:t>[30]</w:t>
      </w:r>
      <w:r w:rsidRPr="009F58A4">
        <w:rPr>
          <w:rFonts w:ascii="Arial" w:hAnsi="Arial" w:cs="Arial"/>
          <w:color w:val="000000" w:themeColor="text1"/>
          <w:sz w:val="20"/>
          <w:lang w:val="en-US"/>
        </w:rPr>
        <w:fldChar w:fldCharType="end"/>
      </w:r>
      <w:r w:rsidRPr="009F58A4">
        <w:rPr>
          <w:rFonts w:ascii="Arial" w:hAnsi="Arial" w:cs="Arial"/>
          <w:color w:val="000000" w:themeColor="text1"/>
          <w:sz w:val="20"/>
          <w:szCs w:val="20"/>
          <w:lang w:val="en-US"/>
        </w:rPr>
        <w:t xml:space="preserve"> with default parameters. From the results, we extracted the proteins containing the most frequent predicted domains and considered only entries coming from: </w:t>
      </w:r>
      <w:proofErr w:type="spellStart"/>
      <w:r w:rsidRPr="009F58A4">
        <w:rPr>
          <w:rFonts w:ascii="Arial" w:hAnsi="Arial" w:cs="Arial"/>
          <w:color w:val="000000" w:themeColor="text1"/>
          <w:sz w:val="20"/>
          <w:szCs w:val="20"/>
          <w:lang w:val="en-US"/>
        </w:rPr>
        <w:t>MobiDB</w:t>
      </w:r>
      <w:proofErr w:type="spellEnd"/>
      <w:r w:rsidRPr="009F58A4">
        <w:rPr>
          <w:rFonts w:ascii="Arial" w:hAnsi="Arial" w:cs="Arial"/>
          <w:color w:val="000000" w:themeColor="text1"/>
          <w:sz w:val="20"/>
          <w:szCs w:val="20"/>
          <w:lang w:val="en-US"/>
        </w:rPr>
        <w:t xml:space="preserve">-lite, Coils, CDD, PANTHER, </w:t>
      </w:r>
      <w:proofErr w:type="spellStart"/>
      <w:r w:rsidRPr="009F58A4">
        <w:rPr>
          <w:rFonts w:ascii="Arial" w:hAnsi="Arial" w:cs="Arial"/>
          <w:color w:val="000000" w:themeColor="text1"/>
          <w:sz w:val="20"/>
          <w:szCs w:val="20"/>
          <w:lang w:val="en-US"/>
        </w:rPr>
        <w:t>Pfam</w:t>
      </w:r>
      <w:proofErr w:type="spellEnd"/>
      <w:r w:rsidRPr="009F58A4">
        <w:rPr>
          <w:rFonts w:ascii="Arial" w:hAnsi="Arial" w:cs="Arial"/>
          <w:color w:val="000000" w:themeColor="text1"/>
          <w:sz w:val="20"/>
          <w:szCs w:val="20"/>
          <w:lang w:val="en-US"/>
        </w:rPr>
        <w:t xml:space="preserve"> and </w:t>
      </w:r>
      <w:proofErr w:type="spellStart"/>
      <w:r w:rsidRPr="009F58A4">
        <w:rPr>
          <w:rFonts w:ascii="Arial" w:hAnsi="Arial" w:cs="Arial"/>
          <w:color w:val="000000" w:themeColor="text1"/>
          <w:sz w:val="20"/>
          <w:szCs w:val="20"/>
          <w:lang w:val="en-US"/>
        </w:rPr>
        <w:t>ProSitePatterns</w:t>
      </w:r>
      <w:proofErr w:type="spellEnd"/>
      <w:r w:rsidRPr="009F58A4">
        <w:rPr>
          <w:rFonts w:ascii="Arial" w:hAnsi="Arial" w:cs="Arial"/>
          <w:color w:val="000000" w:themeColor="text1"/>
          <w:sz w:val="20"/>
          <w:szCs w:val="20"/>
          <w:lang w:val="en-US"/>
        </w:rPr>
        <w:t xml:space="preserve">. Afterwards, we also predicted the presence of Signal Peptide (SP) (SignalP4.1 </w:t>
      </w:r>
      <w:r w:rsidRPr="009F58A4">
        <w:rPr>
          <w:rFonts w:ascii="Arial" w:hAnsi="Arial" w:cs="Arial"/>
          <w:color w:val="000000" w:themeColor="text1"/>
          <w:sz w:val="20"/>
          <w:lang w:val="en-US"/>
        </w:rPr>
        <w:fldChar w:fldCharType="begin"/>
      </w:r>
      <w:r w:rsidRPr="009F58A4">
        <w:rPr>
          <w:rFonts w:ascii="Arial" w:hAnsi="Arial" w:cs="Arial"/>
          <w:color w:val="000000" w:themeColor="text1"/>
          <w:sz w:val="20"/>
          <w:lang w:val="en-US"/>
        </w:rPr>
        <w:instrText xml:space="preserve"> ADDIN ZOTERO_ITEM CSL_CITATION {"citationID":"y8vz18Ur","properties":{"formattedCitation":"[46]","plainCitation":"[46]","noteIndex":0},"citationItems":[{"id":97,"uris":["http://zotero.org/users/local/6HbblPts/items/HXVSX2PC"],"itemData":{"id":97,"type":"chapter","abstract":"SignalP is the currently most widely used program for prediction of signal peptides from amino acid sequences. Proteins with signal peptides are targeted to the secretory pathway, but are not necessarily secreted. After a brief introduction to the biology of signal peptides and the history of signal peptide prediction, this chapter will describe all the options of the current version of SignalP and the details of the output from the program. The chapter includes a case study where the scores of SignalP were used in a novel way to predict the functional effects of amino acid substitutions in signal peptides.","collection-title":"Methods in Molecular Biology","container-title":"Protein Function Prediction: Methods and Protocols","event-place":"New York, NY","ISBN":"978-1-4939-7015-5","language":"en","note":"DOI: 10.1007/978-1-4939-7015-5_6","page":"59-73","publisher":"Springer","publisher-place":"New York, NY","source":"Springer Link","title":"Predicting Secretory Proteins with SignalP","URL":"https://doi.org/10.1007/978-1-4939-7015-5_6","author":[{"family":"Nielsen","given":"Henrik"}],"editor":[{"family":"Kihara","given":"Daisuke"}],"accessed":{"date-parts":[["2023",5,31]]},"issued":{"date-parts":[["2017"]]}}}],"schema":"https://github.com/citation-style-language/schema/raw/master/csl-citation.json"} </w:instrText>
      </w:r>
      <w:r w:rsidRPr="009F58A4">
        <w:rPr>
          <w:rFonts w:ascii="Arial" w:hAnsi="Arial" w:cs="Arial"/>
          <w:color w:val="000000" w:themeColor="text1"/>
          <w:sz w:val="20"/>
          <w:lang w:val="en-US"/>
        </w:rPr>
        <w:fldChar w:fldCharType="separate"/>
      </w:r>
      <w:r w:rsidRPr="009F58A4">
        <w:rPr>
          <w:rFonts w:ascii="Arial" w:hAnsi="Arial" w:cs="Arial"/>
          <w:color w:val="000000" w:themeColor="text1"/>
          <w:sz w:val="20"/>
          <w:lang w:val="en-US"/>
        </w:rPr>
        <w:t>[46]</w:t>
      </w:r>
      <w:r w:rsidRPr="009F58A4">
        <w:rPr>
          <w:rFonts w:ascii="Arial" w:hAnsi="Arial" w:cs="Arial"/>
          <w:color w:val="000000" w:themeColor="text1"/>
          <w:sz w:val="20"/>
          <w:lang w:val="en-US"/>
        </w:rPr>
        <w:fldChar w:fldCharType="end"/>
      </w:r>
      <w:r w:rsidRPr="009F58A4">
        <w:rPr>
          <w:rFonts w:ascii="Arial" w:hAnsi="Arial" w:cs="Arial"/>
          <w:color w:val="000000" w:themeColor="text1"/>
          <w:sz w:val="20"/>
          <w:szCs w:val="20"/>
          <w:lang w:val="en-US"/>
        </w:rPr>
        <w:t xml:space="preserve">) and </w:t>
      </w:r>
      <w:proofErr w:type="spellStart"/>
      <w:r w:rsidRPr="009F58A4">
        <w:rPr>
          <w:rFonts w:ascii="Arial" w:hAnsi="Arial" w:cs="Arial"/>
          <w:color w:val="000000" w:themeColor="text1"/>
          <w:sz w:val="20"/>
          <w:szCs w:val="20"/>
          <w:lang w:val="en-US"/>
        </w:rPr>
        <w:t>TransMembrane</w:t>
      </w:r>
      <w:proofErr w:type="spellEnd"/>
      <w:r w:rsidRPr="009F58A4">
        <w:rPr>
          <w:rFonts w:ascii="Arial" w:hAnsi="Arial" w:cs="Arial"/>
          <w:color w:val="000000" w:themeColor="text1"/>
          <w:sz w:val="20"/>
          <w:szCs w:val="20"/>
          <w:lang w:val="en-US"/>
        </w:rPr>
        <w:t xml:space="preserve"> (TM) domain regions (TMHMM2.0 </w:t>
      </w:r>
      <w:r w:rsidRPr="009F58A4">
        <w:rPr>
          <w:rFonts w:ascii="Arial" w:hAnsi="Arial" w:cs="Arial"/>
          <w:color w:val="000000" w:themeColor="text1"/>
          <w:sz w:val="20"/>
          <w:lang w:val="en-US"/>
        </w:rPr>
        <w:fldChar w:fldCharType="begin"/>
      </w:r>
      <w:r w:rsidRPr="009F58A4">
        <w:rPr>
          <w:rFonts w:ascii="Arial" w:hAnsi="Arial" w:cs="Arial"/>
          <w:color w:val="000000" w:themeColor="text1"/>
          <w:sz w:val="20"/>
          <w:lang w:val="en-US"/>
        </w:rPr>
        <w:instrText xml:space="preserve"> ADDIN ZOTERO_ITEM CSL_CITATION {"citationID":"e1qd4jNU","properties":{"formattedCitation":"[47]","plainCitation":"[47]","noteIndex":0},"citationItems":[{"id":99,"uris":["http://zotero.org/users/local/6HbblPts/items/KZ8E4W6V"],"itemData":{"id":99,"type":"article-journal","abstract":"We describe and validate a new membrane protein topology prediction method, TMHMM, based on a hidden Markov model. We present a detailed analysis of TMHMM's performance, and show that it correctly predicts 97-98 % of the transmembrane helices. Additionally, TMHMM can discriminate between soluble and membrane proteins with both specificity and sensitivity better than 99 %, although the accuracy drops when signal peptides are present. This high degree of accuracy allowed us to predict reliably integral membrane proteins in a large collection of genomes. Based on these predictions, we estimate that 20-30 % of all genes in most genomes encode membrane proteins, which is in agreement with previous estimates. We further discovered that proteins with N(in)-C(in) topologies are strongly preferred in all examined organisms, except Caenorhabditis elegans, where the large number of 7TM receptors increases the counts for N(out)-C(in) topologies. We discuss the possible relevance of this finding for our understanding of membrane protein assembly mechanisms. A TMHMM prediction service is available at http://www.cbs.dtu.dk/services/TMHMM/.","container-title":"Journal of Molecular Biology","DOI":"10.1006/jmbi.2000.4315","ISSN":"0022-2836","issue":"3","journalAbbreviation":"J Mol Biol","language":"eng","note":"PMID: 11152613","page":"567-580","source":"PubMed","title":"Predicting transmembrane protein topology with a hidden Markov model: application to complete genomes","title-short":"Predicting transmembrane protein topology with a hidden Markov model","volume":"305","author":[{"family":"Krogh","given":"A."},{"family":"Larsson","given":"B."},{"family":"Heijne","given":"G.","non-dropping-particle":"von"},{"family":"Sonnhammer","given":"E. L."}],"issued":{"date-parts":[["2001",1,19]]}}}],"schema":"https://github.com/citation-style-language/schema/raw/master/csl-citation.json"} </w:instrText>
      </w:r>
      <w:r w:rsidRPr="009F58A4">
        <w:rPr>
          <w:rFonts w:ascii="Arial" w:hAnsi="Arial" w:cs="Arial"/>
          <w:color w:val="000000" w:themeColor="text1"/>
          <w:sz w:val="20"/>
          <w:lang w:val="en-US"/>
        </w:rPr>
        <w:fldChar w:fldCharType="separate"/>
      </w:r>
      <w:r w:rsidRPr="009F58A4">
        <w:rPr>
          <w:rFonts w:ascii="Arial" w:hAnsi="Arial" w:cs="Arial"/>
          <w:color w:val="000000" w:themeColor="text1"/>
          <w:sz w:val="20"/>
          <w:lang w:val="en-US"/>
        </w:rPr>
        <w:t>[47]</w:t>
      </w:r>
      <w:r w:rsidRPr="009F58A4">
        <w:rPr>
          <w:rFonts w:ascii="Arial" w:hAnsi="Arial" w:cs="Arial"/>
          <w:color w:val="000000" w:themeColor="text1"/>
          <w:sz w:val="20"/>
          <w:lang w:val="en-US"/>
        </w:rPr>
        <w:fldChar w:fldCharType="end"/>
      </w:r>
      <w:r w:rsidRPr="009F58A4">
        <w:rPr>
          <w:rFonts w:ascii="Arial" w:hAnsi="Arial" w:cs="Arial"/>
          <w:color w:val="000000" w:themeColor="text1"/>
          <w:sz w:val="20"/>
          <w:szCs w:val="20"/>
          <w:lang w:val="en-US"/>
        </w:rPr>
        <w:t xml:space="preserve">). We obtained 258 proteins having at least a CLUMP and one of the </w:t>
      </w:r>
      <w:proofErr w:type="gramStart"/>
      <w:r w:rsidRPr="009F58A4">
        <w:rPr>
          <w:rFonts w:ascii="Arial" w:hAnsi="Arial" w:cs="Arial"/>
          <w:color w:val="000000" w:themeColor="text1"/>
          <w:sz w:val="20"/>
          <w:szCs w:val="20"/>
          <w:lang w:val="en-US"/>
        </w:rPr>
        <w:t>aforementioned predicted</w:t>
      </w:r>
      <w:proofErr w:type="gramEnd"/>
      <w:r w:rsidRPr="009F58A4">
        <w:rPr>
          <w:rFonts w:ascii="Arial" w:hAnsi="Arial" w:cs="Arial"/>
          <w:color w:val="000000" w:themeColor="text1"/>
          <w:sz w:val="20"/>
          <w:szCs w:val="20"/>
          <w:lang w:val="en-US"/>
        </w:rPr>
        <w:t xml:space="preserve"> domains, SP or TM.  </w:t>
      </w:r>
    </w:p>
    <w:p w14:paraId="08ADF8C4" w14:textId="77777777" w:rsidR="00617836" w:rsidRDefault="00617836" w:rsidP="00617836">
      <w:pPr>
        <w:spacing w:line="360" w:lineRule="auto"/>
        <w:jc w:val="both"/>
        <w:rPr>
          <w:rFonts w:ascii="Arial" w:hAnsi="Arial" w:cs="Arial"/>
          <w:color w:val="000000" w:themeColor="text1"/>
          <w:sz w:val="20"/>
          <w:szCs w:val="20"/>
          <w:lang w:val="en-US"/>
        </w:rPr>
      </w:pPr>
    </w:p>
    <w:p w14:paraId="76459F3F" w14:textId="77777777" w:rsidR="00617836" w:rsidRPr="009F58A4" w:rsidRDefault="00617836" w:rsidP="00617836">
      <w:pPr>
        <w:spacing w:line="360" w:lineRule="auto"/>
        <w:jc w:val="both"/>
        <w:rPr>
          <w:rFonts w:ascii="Arial" w:hAnsi="Arial" w:cs="Arial"/>
          <w:b/>
          <w:color w:val="000000" w:themeColor="text1"/>
          <w:sz w:val="28"/>
          <w:szCs w:val="28"/>
          <w:lang w:val="en-GB"/>
        </w:rPr>
      </w:pPr>
      <w:r w:rsidRPr="009F58A4">
        <w:rPr>
          <w:rFonts w:ascii="Arial" w:hAnsi="Arial" w:cs="Arial"/>
          <w:b/>
          <w:i/>
          <w:color w:val="000000" w:themeColor="text1"/>
          <w:sz w:val="28"/>
          <w:szCs w:val="28"/>
          <w:lang w:val="en-GB"/>
        </w:rPr>
        <w:t>In situ</w:t>
      </w:r>
      <w:r w:rsidRPr="009F58A4">
        <w:rPr>
          <w:rFonts w:ascii="Arial" w:hAnsi="Arial" w:cs="Arial"/>
          <w:b/>
          <w:color w:val="000000" w:themeColor="text1"/>
          <w:sz w:val="28"/>
          <w:szCs w:val="28"/>
          <w:lang w:val="en-GB"/>
        </w:rPr>
        <w:t xml:space="preserve"> hybridisation (ISH) and </w:t>
      </w:r>
      <w:r w:rsidRPr="009F58A4">
        <w:rPr>
          <w:rFonts w:ascii="Arial" w:hAnsi="Arial" w:cs="Arial"/>
          <w:b/>
          <w:i/>
          <w:color w:val="000000" w:themeColor="text1"/>
          <w:sz w:val="28"/>
          <w:szCs w:val="28"/>
          <w:lang w:val="en-GB"/>
        </w:rPr>
        <w:t xml:space="preserve">N. </w:t>
      </w:r>
      <w:proofErr w:type="spellStart"/>
      <w:r w:rsidRPr="009F58A4">
        <w:rPr>
          <w:rFonts w:ascii="Arial" w:hAnsi="Arial" w:cs="Arial"/>
          <w:b/>
          <w:i/>
          <w:color w:val="000000" w:themeColor="text1"/>
          <w:sz w:val="28"/>
          <w:szCs w:val="28"/>
          <w:lang w:val="en-GB"/>
        </w:rPr>
        <w:t>benthamiana</w:t>
      </w:r>
      <w:proofErr w:type="spellEnd"/>
      <w:r w:rsidRPr="009F58A4">
        <w:rPr>
          <w:rFonts w:ascii="Arial" w:hAnsi="Arial" w:cs="Arial"/>
          <w:b/>
          <w:color w:val="000000" w:themeColor="text1"/>
          <w:sz w:val="28"/>
          <w:szCs w:val="28"/>
          <w:lang w:val="en-GB"/>
        </w:rPr>
        <w:t xml:space="preserve"> agroinfiltration</w:t>
      </w:r>
    </w:p>
    <w:p w14:paraId="67FB2194" w14:textId="77777777" w:rsidR="00617836" w:rsidRPr="009F58A4" w:rsidRDefault="00617836" w:rsidP="00617836">
      <w:pPr>
        <w:spacing w:line="360" w:lineRule="auto"/>
        <w:jc w:val="both"/>
        <w:rPr>
          <w:rFonts w:ascii="Arial" w:eastAsia="MS PGothic" w:hAnsi="Arial" w:cs="Arial"/>
          <w:color w:val="000000" w:themeColor="text1"/>
          <w:sz w:val="20"/>
          <w:szCs w:val="20"/>
          <w:lang w:val="en-CA"/>
        </w:rPr>
      </w:pPr>
      <w:r w:rsidRPr="009F58A4">
        <w:rPr>
          <w:rFonts w:ascii="Arial" w:hAnsi="Arial" w:cs="Arial"/>
          <w:i/>
          <w:color w:val="000000" w:themeColor="text1"/>
          <w:sz w:val="20"/>
          <w:szCs w:val="20"/>
          <w:lang w:val="en-GB"/>
        </w:rPr>
        <w:t>M. incognita</w:t>
      </w:r>
      <w:r w:rsidRPr="009F58A4">
        <w:rPr>
          <w:rFonts w:ascii="Arial" w:hAnsi="Arial" w:cs="Arial"/>
          <w:color w:val="000000" w:themeColor="text1"/>
          <w:sz w:val="20"/>
          <w:szCs w:val="20"/>
          <w:lang w:val="en-GB"/>
        </w:rPr>
        <w:t xml:space="preserve"> strain </w:t>
      </w:r>
      <w:r w:rsidRPr="009F58A4">
        <w:rPr>
          <w:rFonts w:ascii="Arial" w:eastAsia="MS PGothic" w:hAnsi="Arial" w:cs="Arial"/>
          <w:color w:val="000000" w:themeColor="text1"/>
          <w:sz w:val="20"/>
          <w:szCs w:val="20"/>
          <w:lang w:val="en-GB"/>
        </w:rPr>
        <w:t>“Morelos” was multiplied on tomato (</w:t>
      </w:r>
      <w:r w:rsidRPr="009F58A4">
        <w:rPr>
          <w:rFonts w:ascii="Arial" w:eastAsia="MS PGothic" w:hAnsi="Arial" w:cs="Arial"/>
          <w:i/>
          <w:color w:val="000000" w:themeColor="text1"/>
          <w:sz w:val="20"/>
          <w:szCs w:val="20"/>
          <w:lang w:val="en-GB"/>
        </w:rPr>
        <w:t xml:space="preserve">Solanum </w:t>
      </w:r>
      <w:proofErr w:type="spellStart"/>
      <w:r w:rsidRPr="009F58A4">
        <w:rPr>
          <w:rFonts w:ascii="Arial" w:eastAsia="MS PGothic" w:hAnsi="Arial" w:cs="Arial"/>
          <w:i/>
          <w:color w:val="000000" w:themeColor="text1"/>
          <w:sz w:val="20"/>
          <w:szCs w:val="20"/>
          <w:lang w:val="en-GB"/>
        </w:rPr>
        <w:t>lycopersicum</w:t>
      </w:r>
      <w:proofErr w:type="spellEnd"/>
      <w:r w:rsidRPr="009F58A4" w:rsidDel="00DE6919">
        <w:rPr>
          <w:rFonts w:ascii="Arial" w:eastAsia="MS PGothic" w:hAnsi="Arial" w:cs="Arial"/>
          <w:color w:val="000000" w:themeColor="text1"/>
          <w:sz w:val="20"/>
          <w:szCs w:val="20"/>
          <w:lang w:val="en-GB"/>
        </w:rPr>
        <w:t xml:space="preserve"> </w:t>
      </w:r>
      <w:r w:rsidRPr="009F58A4">
        <w:rPr>
          <w:rFonts w:ascii="Arial" w:eastAsia="MS PGothic" w:hAnsi="Arial" w:cs="Arial"/>
          <w:color w:val="000000" w:themeColor="text1"/>
          <w:sz w:val="20"/>
          <w:szCs w:val="20"/>
          <w:lang w:val="en-GB"/>
        </w:rPr>
        <w:t xml:space="preserve">cv. “Saint Pierre”) growing in a growth chamber (25°C, 16 h photoperiod). Freshly hatched J2s were collected and ISH performed as previously described </w:t>
      </w:r>
      <w:r w:rsidRPr="009F58A4">
        <w:rPr>
          <w:rFonts w:ascii="Arial" w:eastAsia="MS PGothic" w:hAnsi="Arial" w:cs="Arial"/>
          <w:noProof/>
          <w:color w:val="000000" w:themeColor="text1"/>
          <w:sz w:val="20"/>
          <w:szCs w:val="20"/>
          <w:lang w:val="en-GB"/>
        </w:rPr>
        <w:fldChar w:fldCharType="begin"/>
      </w:r>
      <w:r w:rsidRPr="009F58A4">
        <w:rPr>
          <w:rFonts w:ascii="Arial" w:eastAsia="MS PGothic" w:hAnsi="Arial" w:cs="Arial"/>
          <w:noProof/>
          <w:color w:val="000000" w:themeColor="text1"/>
          <w:sz w:val="20"/>
          <w:szCs w:val="20"/>
          <w:lang w:val="en-GB"/>
        </w:rPr>
        <w:instrText xml:space="preserve"> ADDIN ZOTERO_ITEM CSL_CITATION {"citationID":"b0Eb0J3l","properties":{"formattedCitation":"[48], [49]","plainCitation":"[48], [49]","noteIndex":0},"citationItems":[{"id":148,"uris":["http://zotero.org/users/local/6HbblPts/items/97KCHVW2"],"itemData":{"id":148,"type":"chapter","abstract":"Mitosis which is a major step during plant development can also be observed in physiopathological conditions. During the compatible interaction between the root-knot nematode Meloidogyne incognita and its host Arabidopsis, the pathogen induce through repeated divisions without complete cytokinesis the formation of hypertrophied and multinucleate feeding cells, named giant cells. Due to the presence of hypertrophied plant cell material surrounding the giant cells, classical live cell imaging gave therefore very poor resolution. Here, we describe a protocol which allows the in vivo observation of the mitotic apparatus in developing giant cells using confocal imaging of vibrosliced tissues. This approach can also be used to visualize in vivo other cellular processes occurring in different steps of giant cells.","collection-title":"Methods in Molecular Biology","container-title":"Plant Cell Division: Methods and Protocols","event-place":"New York, NY","ISBN":"978-1-4939-3142-2","language":"en","note":"DOI: 10.1007/978-1-4939-3142-2_11","page":"137-144","publisher":"Springer","publisher-place":"New York, NY","source":"Springer Link","title":"In Vivo Imaging of Microtubule Organization in Dividing Giant Cell","URL":"https://doi.org/10.1007/978-1-4939-3142-2_11","author":[{"family":"Caillaud","given":"Marie-Cécile"},{"family":"Favery","given":"Bruno"}],"editor":[{"family":"Caillaud","given":"Marie-Cécile"}],"accessed":{"date-parts":[["2023",9,20]]},"issued":{"date-parts":[["2016"]]}}},{"id":183,"uris":["http://zotero.org/users/local/6HbblPts/items/JZKVUC8M"],"itemData":{"id":183,"type":"article-journal","abstract":"The spatio-temporal expression pattern of a gene provides important indications to better understand its biological function. In situ hybridization (ISH) uses a labeled complementary single-stranded RNA or DNA probe to localize gene transcripts in a whole organism, a whole organ or a section of tissue. We adapted the ISH technique to the plant parasite Meloidogyne spp. (root-knot nematode) to visualize RNAs both in free-living preparasitic juveniles and in parasitic stages settled in the plant tissues. We describe each step of the probe synthesis, digoxigenin (DIG) labeling, nematode extraction from plant tissue, and ISH procedure.","container-title":"Bio-Protocol","DOI":"10.21769/BioProtoc.2766","ISSN":"2331-8325","issue":"6","journalAbbreviation":"Bio Protoc","language":"eng","note":"PMID: 34179286\nPMCID: PMC8203980","page":"e2766","source":"PubMed","title":"In situ Hybridization (ISH) in Preparasitic and Parasitic Stages of the Plant-parasitic Nematode Meloidogyne spp","volume":"8","author":[{"family":"Jaouannet","given":"Maëlle"},{"family":"Nguyen","given":"Chinh-Nghia"},{"family":"Quentin","given":"Michaël"},{"family":"Jaubert-Possamai","given":"Stéphanie"},{"family":"Rosso","given":"Marie-Noëlle"},{"family":"Favery","given":"Bruno"}],"issued":{"date-parts":[["2018",3,20]]}}}],"schema":"https://github.com/citation-style-language/schema/raw/master/csl-citation.json"} </w:instrText>
      </w:r>
      <w:r w:rsidRPr="009F58A4">
        <w:rPr>
          <w:rFonts w:ascii="Arial" w:eastAsia="MS PGothic" w:hAnsi="Arial" w:cs="Arial"/>
          <w:noProof/>
          <w:color w:val="000000" w:themeColor="text1"/>
          <w:sz w:val="20"/>
          <w:szCs w:val="20"/>
          <w:lang w:val="en-GB"/>
        </w:rPr>
        <w:fldChar w:fldCharType="separate"/>
      </w:r>
      <w:r w:rsidRPr="009F58A4">
        <w:rPr>
          <w:rFonts w:ascii="Arial" w:eastAsia="MS PGothic" w:hAnsi="Arial" w:cs="Arial"/>
          <w:color w:val="000000" w:themeColor="text1"/>
          <w:sz w:val="20"/>
          <w:lang w:val="en-GB"/>
        </w:rPr>
        <w:t>[48], [49]</w:t>
      </w:r>
      <w:r w:rsidRPr="009F58A4">
        <w:rPr>
          <w:rFonts w:ascii="Arial" w:eastAsia="MS PGothic" w:hAnsi="Arial" w:cs="Arial"/>
          <w:noProof/>
          <w:color w:val="000000" w:themeColor="text1"/>
          <w:sz w:val="20"/>
          <w:szCs w:val="20"/>
          <w:lang w:val="en-GB"/>
        </w:rPr>
        <w:fldChar w:fldCharType="end"/>
      </w:r>
      <w:r w:rsidRPr="009F58A4">
        <w:rPr>
          <w:rFonts w:ascii="Arial" w:eastAsia="MS PGothic" w:hAnsi="Arial" w:cs="Arial"/>
          <w:color w:val="000000" w:themeColor="text1"/>
          <w:sz w:val="20"/>
          <w:szCs w:val="20"/>
          <w:lang w:val="en-GB"/>
        </w:rPr>
        <w:t xml:space="preserve">. </w:t>
      </w:r>
      <w:r w:rsidRPr="009F58A4">
        <w:rPr>
          <w:rFonts w:ascii="Arial" w:hAnsi="Arial" w:cs="Arial"/>
          <w:color w:val="000000" w:themeColor="text1"/>
          <w:sz w:val="20"/>
          <w:szCs w:val="20"/>
          <w:lang w:val="en-GB"/>
        </w:rPr>
        <w:t xml:space="preserve">The </w:t>
      </w:r>
      <w:r w:rsidRPr="009F58A4">
        <w:rPr>
          <w:rFonts w:ascii="Arial" w:hAnsi="Arial" w:cs="Arial"/>
          <w:i/>
          <w:color w:val="000000" w:themeColor="text1"/>
          <w:sz w:val="20"/>
          <w:szCs w:val="20"/>
          <w:lang w:val="en-GB"/>
        </w:rPr>
        <w:t>M. incognita</w:t>
      </w:r>
      <w:r w:rsidRPr="009F58A4">
        <w:rPr>
          <w:rFonts w:ascii="Arial" w:hAnsi="Arial" w:cs="Arial"/>
          <w:color w:val="000000" w:themeColor="text1"/>
          <w:sz w:val="20"/>
          <w:szCs w:val="20"/>
          <w:lang w:val="en-GB"/>
        </w:rPr>
        <w:t xml:space="preserve"> </w:t>
      </w:r>
      <w:r w:rsidRPr="009F58A4">
        <w:rPr>
          <w:rFonts w:ascii="Arial" w:hAnsi="Arial" w:cs="Arial"/>
          <w:i/>
          <w:color w:val="000000" w:themeColor="text1"/>
          <w:sz w:val="20"/>
          <w:szCs w:val="20"/>
          <w:lang w:val="en-GB"/>
        </w:rPr>
        <w:t>Minc3s00056g02931</w:t>
      </w:r>
      <w:r w:rsidRPr="009F58A4">
        <w:rPr>
          <w:rFonts w:ascii="Arial" w:hAnsi="Arial" w:cs="Arial"/>
          <w:color w:val="000000" w:themeColor="text1"/>
          <w:sz w:val="20"/>
          <w:szCs w:val="20"/>
          <w:lang w:val="en-GB"/>
        </w:rPr>
        <w:t>/</w:t>
      </w:r>
      <w:r w:rsidRPr="009F58A4">
        <w:rPr>
          <w:rFonts w:ascii="Arial" w:hAnsi="Arial" w:cs="Arial"/>
          <w:i/>
          <w:color w:val="000000" w:themeColor="text1"/>
          <w:sz w:val="20"/>
          <w:szCs w:val="20"/>
          <w:lang w:val="en-GB"/>
        </w:rPr>
        <w:t>MiEFF72</w:t>
      </w:r>
      <w:r w:rsidRPr="009F58A4">
        <w:rPr>
          <w:rFonts w:ascii="Arial" w:hAnsi="Arial" w:cs="Arial"/>
          <w:color w:val="000000" w:themeColor="text1"/>
          <w:sz w:val="20"/>
          <w:szCs w:val="20"/>
          <w:lang w:val="en-GB"/>
        </w:rPr>
        <w:t xml:space="preserve"> coding sequence (CDS) lacking the signal peptide for secretion was amplified by PCR with specific primers </w:t>
      </w:r>
      <w:r w:rsidRPr="009F58A4">
        <w:rPr>
          <w:rFonts w:ascii="Arial" w:eastAsia="MS PGothic" w:hAnsi="Arial" w:cs="Arial"/>
          <w:color w:val="000000" w:themeColor="text1"/>
          <w:sz w:val="20"/>
          <w:szCs w:val="20"/>
          <w:lang w:val="en-GB"/>
        </w:rPr>
        <w:t>(EFF72_F: 5’-AAAAAGCAGGCTTCACCATGAATACTGCTGACAAGACACAG-3’ and EFF72_R: 5’-</w:t>
      </w:r>
      <w:r w:rsidRPr="009F58A4">
        <w:rPr>
          <w:rFonts w:ascii="Arial" w:hAnsi="Arial" w:cs="Arial"/>
          <w:color w:val="000000" w:themeColor="text1"/>
          <w:sz w:val="20"/>
          <w:szCs w:val="20"/>
          <w:lang w:val="en-US"/>
        </w:rPr>
        <w:t xml:space="preserve"> </w:t>
      </w:r>
      <w:r w:rsidRPr="009F58A4">
        <w:rPr>
          <w:rFonts w:ascii="Arial" w:eastAsia="MS PGothic" w:hAnsi="Arial" w:cs="Arial"/>
          <w:color w:val="000000" w:themeColor="text1"/>
          <w:sz w:val="20"/>
          <w:szCs w:val="20"/>
          <w:lang w:val="en-GB"/>
        </w:rPr>
        <w:t xml:space="preserve">AGAAAGCTGGGTGTTAGAACAAAGCTCGCACTGC-3’) </w:t>
      </w:r>
      <w:r w:rsidRPr="009F58A4">
        <w:rPr>
          <w:rFonts w:ascii="Arial" w:hAnsi="Arial" w:cs="Arial"/>
          <w:color w:val="000000" w:themeColor="text1"/>
          <w:sz w:val="20"/>
          <w:szCs w:val="20"/>
          <w:lang w:val="en-GB"/>
        </w:rPr>
        <w:t xml:space="preserve">and inserted into the pDON207 entry vector. Antisense </w:t>
      </w:r>
      <w:r w:rsidRPr="009F58A4">
        <w:rPr>
          <w:rFonts w:ascii="Arial" w:eastAsia="MS PGothic" w:hAnsi="Arial" w:cs="Arial"/>
          <w:color w:val="000000" w:themeColor="text1"/>
          <w:sz w:val="20"/>
          <w:szCs w:val="20"/>
          <w:lang w:val="en-GB"/>
        </w:rPr>
        <w:t>probe was amplified using EFF72_R from entry vector. Sense probe was amplified using EFF72_F and used as negative control. Images were obtained with a microscope (Axioplan2, Zeiss, Germany).</w:t>
      </w:r>
    </w:p>
    <w:p w14:paraId="284427F9" w14:textId="77777777" w:rsidR="00617836" w:rsidRPr="009F58A4" w:rsidRDefault="00617836" w:rsidP="00617836">
      <w:pPr>
        <w:spacing w:line="360" w:lineRule="auto"/>
        <w:jc w:val="both"/>
        <w:rPr>
          <w:rFonts w:ascii="Arial" w:hAnsi="Arial" w:cs="Arial"/>
          <w:color w:val="000000" w:themeColor="text1"/>
          <w:sz w:val="20"/>
          <w:szCs w:val="20"/>
          <w:lang w:val="en-GB"/>
        </w:rPr>
      </w:pPr>
      <w:r w:rsidRPr="009F58A4">
        <w:rPr>
          <w:rFonts w:ascii="Arial" w:hAnsi="Arial" w:cs="Arial"/>
          <w:color w:val="000000" w:themeColor="text1"/>
          <w:sz w:val="20"/>
          <w:szCs w:val="20"/>
          <w:lang w:val="en-GB"/>
        </w:rPr>
        <w:t xml:space="preserve">The </w:t>
      </w:r>
      <w:r w:rsidRPr="009F58A4">
        <w:rPr>
          <w:rFonts w:ascii="Arial" w:hAnsi="Arial" w:cs="Arial"/>
          <w:i/>
          <w:color w:val="000000" w:themeColor="text1"/>
          <w:sz w:val="20"/>
          <w:szCs w:val="20"/>
          <w:lang w:val="en-GB"/>
        </w:rPr>
        <w:t>M. incognita</w:t>
      </w:r>
      <w:r w:rsidRPr="009F58A4">
        <w:rPr>
          <w:rFonts w:ascii="Arial" w:hAnsi="Arial" w:cs="Arial"/>
          <w:color w:val="000000" w:themeColor="text1"/>
          <w:sz w:val="20"/>
          <w:szCs w:val="20"/>
          <w:lang w:val="en-GB"/>
        </w:rPr>
        <w:t xml:space="preserve"> </w:t>
      </w:r>
      <w:r w:rsidRPr="009F58A4">
        <w:rPr>
          <w:rFonts w:ascii="Arial" w:hAnsi="Arial" w:cs="Arial"/>
          <w:i/>
          <w:color w:val="000000" w:themeColor="text1"/>
          <w:sz w:val="20"/>
          <w:szCs w:val="20"/>
          <w:lang w:val="en-GB"/>
        </w:rPr>
        <w:t xml:space="preserve">MiEFF72 </w:t>
      </w:r>
      <w:r w:rsidRPr="009F58A4">
        <w:rPr>
          <w:rFonts w:ascii="Arial" w:hAnsi="Arial" w:cs="Arial"/>
          <w:color w:val="000000" w:themeColor="text1"/>
          <w:sz w:val="20"/>
          <w:szCs w:val="20"/>
          <w:lang w:val="en-GB"/>
        </w:rPr>
        <w:t>CDS lacking the signal peptide was recombined in pK7FGW2 (P35</w:t>
      </w:r>
      <w:proofErr w:type="gramStart"/>
      <w:r w:rsidRPr="009F58A4">
        <w:rPr>
          <w:rFonts w:ascii="Arial" w:hAnsi="Arial" w:cs="Arial"/>
          <w:color w:val="000000" w:themeColor="text1"/>
          <w:sz w:val="20"/>
          <w:szCs w:val="20"/>
          <w:lang w:val="en-GB"/>
        </w:rPr>
        <w:t>S:eGFP</w:t>
      </w:r>
      <w:proofErr w:type="gramEnd"/>
      <w:r w:rsidRPr="009F58A4">
        <w:rPr>
          <w:rFonts w:ascii="Arial" w:hAnsi="Arial" w:cs="Arial"/>
          <w:color w:val="000000" w:themeColor="text1"/>
          <w:sz w:val="20"/>
          <w:szCs w:val="20"/>
          <w:lang w:val="en-GB"/>
        </w:rPr>
        <w:t>-MiEFF72) with Gateway</w:t>
      </w:r>
      <w:r w:rsidRPr="009F58A4">
        <w:rPr>
          <w:rFonts w:ascii="Arial" w:hAnsi="Arial" w:cs="Arial"/>
          <w:color w:val="000000" w:themeColor="text1"/>
          <w:sz w:val="20"/>
          <w:szCs w:val="20"/>
          <w:vertAlign w:val="superscript"/>
          <w:lang w:val="en-GB"/>
        </w:rPr>
        <w:t xml:space="preserve"> </w:t>
      </w:r>
      <w:r w:rsidRPr="009F58A4">
        <w:rPr>
          <w:rFonts w:ascii="Arial" w:hAnsi="Arial" w:cs="Arial"/>
          <w:color w:val="000000" w:themeColor="text1"/>
          <w:sz w:val="20"/>
          <w:szCs w:val="20"/>
          <w:lang w:val="en-GB"/>
        </w:rPr>
        <w:t xml:space="preserve">technology (Invitrogen). The construct was sequenced (GATC Biotech) and transferred into </w:t>
      </w:r>
      <w:r w:rsidRPr="009F58A4">
        <w:rPr>
          <w:rFonts w:ascii="Arial" w:hAnsi="Arial" w:cs="Arial"/>
          <w:i/>
          <w:color w:val="000000" w:themeColor="text1"/>
          <w:sz w:val="20"/>
          <w:szCs w:val="20"/>
          <w:lang w:val="en-GB"/>
        </w:rPr>
        <w:t xml:space="preserve">Agrobacterium tumefaciens </w:t>
      </w:r>
      <w:r w:rsidRPr="009F58A4">
        <w:rPr>
          <w:rFonts w:ascii="Arial" w:hAnsi="Arial" w:cs="Arial"/>
          <w:color w:val="000000" w:themeColor="text1"/>
          <w:sz w:val="20"/>
          <w:szCs w:val="20"/>
          <w:lang w:val="en-GB"/>
        </w:rPr>
        <w:t xml:space="preserve">strain GV3101. Transient expression was achieved by infiltrating </w:t>
      </w:r>
      <w:r w:rsidRPr="009F58A4">
        <w:rPr>
          <w:rFonts w:ascii="Arial" w:hAnsi="Arial" w:cs="Arial"/>
          <w:i/>
          <w:color w:val="000000" w:themeColor="text1"/>
          <w:sz w:val="20"/>
          <w:szCs w:val="20"/>
          <w:lang w:val="en-GB"/>
        </w:rPr>
        <w:t xml:space="preserve">N. </w:t>
      </w:r>
      <w:proofErr w:type="spellStart"/>
      <w:r w:rsidRPr="009F58A4">
        <w:rPr>
          <w:rFonts w:ascii="Arial" w:hAnsi="Arial" w:cs="Arial"/>
          <w:i/>
          <w:color w:val="000000" w:themeColor="text1"/>
          <w:sz w:val="20"/>
          <w:szCs w:val="20"/>
          <w:lang w:val="en-GB"/>
        </w:rPr>
        <w:t>benthamiana</w:t>
      </w:r>
      <w:proofErr w:type="spellEnd"/>
      <w:r w:rsidRPr="009F58A4">
        <w:rPr>
          <w:rFonts w:ascii="Arial" w:hAnsi="Arial" w:cs="Arial"/>
          <w:i/>
          <w:color w:val="000000" w:themeColor="text1"/>
          <w:sz w:val="20"/>
          <w:szCs w:val="20"/>
          <w:lang w:val="en-GB"/>
        </w:rPr>
        <w:t xml:space="preserve"> </w:t>
      </w:r>
      <w:r w:rsidRPr="009F58A4">
        <w:rPr>
          <w:rFonts w:ascii="Arial" w:hAnsi="Arial" w:cs="Arial"/>
          <w:color w:val="000000" w:themeColor="text1"/>
          <w:sz w:val="20"/>
          <w:szCs w:val="20"/>
          <w:lang w:val="en-GB"/>
        </w:rPr>
        <w:t xml:space="preserve">leaves with </w:t>
      </w:r>
      <w:r w:rsidRPr="009F58A4">
        <w:rPr>
          <w:rFonts w:ascii="Arial" w:hAnsi="Arial" w:cs="Arial"/>
          <w:i/>
          <w:color w:val="000000" w:themeColor="text1"/>
          <w:sz w:val="20"/>
          <w:szCs w:val="20"/>
          <w:lang w:val="en-GB"/>
        </w:rPr>
        <w:t>A. tumefaciens</w:t>
      </w:r>
      <w:r w:rsidRPr="009F58A4">
        <w:rPr>
          <w:rFonts w:ascii="Arial" w:hAnsi="Arial" w:cs="Arial"/>
          <w:color w:val="000000" w:themeColor="text1"/>
          <w:sz w:val="20"/>
          <w:szCs w:val="20"/>
          <w:lang w:val="en-GB"/>
        </w:rPr>
        <w:t xml:space="preserve"> GV3101 strain harbouring the GFP-fusion construct, as previously described </w:t>
      </w:r>
      <w:r w:rsidRPr="009F58A4">
        <w:rPr>
          <w:rFonts w:ascii="Arial" w:hAnsi="Arial" w:cs="Arial"/>
          <w:color w:val="000000" w:themeColor="text1"/>
          <w:sz w:val="20"/>
          <w:szCs w:val="20"/>
          <w:lang w:val="en-GB"/>
        </w:rPr>
        <w:fldChar w:fldCharType="begin"/>
      </w:r>
      <w:r w:rsidRPr="009F58A4">
        <w:rPr>
          <w:rFonts w:ascii="Arial" w:hAnsi="Arial" w:cs="Arial"/>
          <w:color w:val="000000" w:themeColor="text1"/>
          <w:sz w:val="20"/>
          <w:szCs w:val="20"/>
          <w:lang w:val="en-GB"/>
        </w:rPr>
        <w:instrText xml:space="preserve"> ADDIN ZOTERO_ITEM CSL_CITATION {"citationID":"bdu7PLrb","properties":{"formattedCitation":"[50]","plainCitation":"[50]","noteIndex":0},"citationItems":[{"id":186,"uris":["http://zotero.org/users/local/6HbblPts/items/3YW4SQ2J"],"itemData":{"id":186,"type":"article-journal","abstract":"The root-knot nematode Meloidogyne incognita secretes specific effectors (MiEFF) and induces the redifferentiation of plant root cells into enlarged multinucleate feeding ‘giant cells’ essential for nematode development. Immunolocalizations revealed the presence of the MiEFF18 protein in the salivary glands of M. incognita juveniles. In planta, MiEFF18 localizes to the nuclei of giant cells demonstrating its secretion during plant–nematode interactions. A yeast two-hybrid approach identified the nuclear ribonucleoprotein SmD1 as a MiEFF18 partner in tomato and Arabidopsis. SmD1 is an essential component of the spliceosome, a complex involved in pre-mRNA splicing and alternative splicing. RNA-seq analyses of Arabidopsis roots ectopically expressing MiEFF18 or partially impaired in SmD1 function (smd1b mutant) revealed the contribution of the effector and its target to alternative splicing and proteome diversity. The comparison with Arabidopsis galls data showed that MiEFF18 modifies the expression of genes important for giant cell ontogenesis, indicating that MiEFF18 modulates SmD1 functions to facilitate giant cell formation. Finally, Arabidopsis smd1b mutants exhibited less susceptibility to M. incognita infection, and the giant cells formed on these mutants displayed developmental defects, suggesting that SmD1 plays an important role in the formation of giant cells and is required for successful nematode infection.","container-title":"New Phytologist","DOI":"10.1111/nph.17089","ISSN":"1469-8137","issue":"6","language":"en","license":"© 2020 The Authors New Phytologist © 2020 New Phytologist Foundation","note":"_eprint: https://onlinelibrary.wiley.com/doi/pdf/10.1111/nph.17089","page":"3408-3423","source":"Wiley Online Library","title":"The root-knot nematode effector MiEFF18 interacts with the plant core spliceosomal protein SmD1 required for giant cell formation","volume":"229","author":[{"family":"Mejias","given":"Joffrey"},{"family":"Bazin","given":"Jérémie"},{"family":"Truong","given":"Nhat-My"},{"family":"Chen","given":"Yongpan"},{"family":"Marteu","given":"Nathalie"},{"family":"Bouteiller","given":"Nathalie"},{"family":"Sawa","given":"Shinichiro"},{"family":"Crespi","given":"Martin D."},{"family":"Vaucheret","given":"Hervé"},{"family":"Abad","given":"Pierre"},{"family":"Favery","given":"Bruno"},{"family":"Quentin","given":"Michaël"}],"issued":{"date-parts":[["2021"]]}}}],"schema":"https://github.com/citation-style-language/schema/raw/master/csl-citation.json"} </w:instrText>
      </w:r>
      <w:r w:rsidRPr="009F58A4">
        <w:rPr>
          <w:rFonts w:ascii="Arial" w:hAnsi="Arial" w:cs="Arial"/>
          <w:color w:val="000000" w:themeColor="text1"/>
          <w:sz w:val="20"/>
          <w:szCs w:val="20"/>
          <w:lang w:val="en-GB"/>
        </w:rPr>
        <w:fldChar w:fldCharType="separate"/>
      </w:r>
      <w:r w:rsidRPr="009F58A4">
        <w:rPr>
          <w:rFonts w:ascii="Arial" w:hAnsi="Arial" w:cs="Arial"/>
          <w:color w:val="000000" w:themeColor="text1"/>
          <w:sz w:val="20"/>
          <w:lang w:val="en-US"/>
        </w:rPr>
        <w:t>[50]</w:t>
      </w:r>
      <w:r w:rsidRPr="009F58A4">
        <w:rPr>
          <w:rFonts w:ascii="Arial" w:hAnsi="Arial" w:cs="Arial"/>
          <w:color w:val="000000" w:themeColor="text1"/>
          <w:sz w:val="20"/>
          <w:szCs w:val="20"/>
          <w:lang w:val="en-GB"/>
        </w:rPr>
        <w:fldChar w:fldCharType="end"/>
      </w:r>
      <w:r w:rsidRPr="009F58A4">
        <w:rPr>
          <w:rFonts w:ascii="Arial" w:hAnsi="Arial" w:cs="Arial"/>
          <w:color w:val="000000" w:themeColor="text1"/>
          <w:sz w:val="20"/>
          <w:szCs w:val="20"/>
          <w:lang w:val="en-GB"/>
        </w:rPr>
        <w:t xml:space="preserve">. Leaves were imaged 48 hours after agroinfiltration, with an inverted confocal microscope (LSM880, Zeiss, Germany) equipped with an Argon ion and </w:t>
      </w:r>
      <w:proofErr w:type="spellStart"/>
      <w:r w:rsidRPr="009F58A4">
        <w:rPr>
          <w:rFonts w:ascii="Arial" w:hAnsi="Arial" w:cs="Arial"/>
          <w:color w:val="000000" w:themeColor="text1"/>
          <w:sz w:val="20"/>
          <w:szCs w:val="20"/>
          <w:lang w:val="en-GB"/>
        </w:rPr>
        <w:t>HeNe</w:t>
      </w:r>
      <w:proofErr w:type="spellEnd"/>
      <w:r w:rsidRPr="009F58A4">
        <w:rPr>
          <w:rFonts w:ascii="Arial" w:hAnsi="Arial" w:cs="Arial"/>
          <w:color w:val="000000" w:themeColor="text1"/>
          <w:sz w:val="20"/>
          <w:szCs w:val="20"/>
          <w:lang w:val="en-GB"/>
        </w:rPr>
        <w:t xml:space="preserve"> laser as the excitation source. GFP emission was detected selectively with a 505-530 nm band-pass emission filter.</w:t>
      </w:r>
    </w:p>
    <w:p w14:paraId="25940F38" w14:textId="77777777" w:rsidR="000769DF" w:rsidRPr="00617836" w:rsidRDefault="000769DF" w:rsidP="00E3778C">
      <w:pPr>
        <w:spacing w:line="360" w:lineRule="auto"/>
        <w:jc w:val="both"/>
        <w:rPr>
          <w:rFonts w:ascii="Arial" w:hAnsi="Arial" w:cs="Arial"/>
          <w:sz w:val="20"/>
          <w:szCs w:val="20"/>
          <w:lang w:val="en-GB"/>
        </w:rPr>
      </w:pPr>
    </w:p>
    <w:p w14:paraId="7C4FC7CF" w14:textId="77777777" w:rsidR="002453C1" w:rsidRDefault="002453C1">
      <w:pPr>
        <w:rPr>
          <w:rFonts w:ascii="Arial" w:hAnsi="Arial" w:cs="Arial"/>
          <w:sz w:val="20"/>
          <w:szCs w:val="20"/>
          <w:lang w:val="en-US"/>
        </w:rPr>
      </w:pPr>
      <w:r>
        <w:rPr>
          <w:rFonts w:ascii="Arial" w:hAnsi="Arial" w:cs="Arial"/>
          <w:sz w:val="20"/>
          <w:szCs w:val="20"/>
          <w:lang w:val="en-US"/>
        </w:rPr>
        <w:br w:type="page"/>
      </w:r>
    </w:p>
    <w:p w14:paraId="6150A62F" w14:textId="2F335D0F" w:rsidR="00617836" w:rsidRPr="00617836" w:rsidRDefault="00617836" w:rsidP="00617836">
      <w:pPr>
        <w:spacing w:line="360" w:lineRule="auto"/>
        <w:jc w:val="both"/>
        <w:rPr>
          <w:rFonts w:ascii="Arial" w:hAnsi="Arial" w:cs="Arial"/>
          <w:b/>
          <w:bCs/>
          <w:sz w:val="28"/>
          <w:szCs w:val="28"/>
          <w:lang w:val="en-US"/>
        </w:rPr>
      </w:pPr>
      <w:r>
        <w:rPr>
          <w:rFonts w:ascii="Arial" w:hAnsi="Arial" w:cs="Arial"/>
          <w:b/>
          <w:bCs/>
          <w:sz w:val="28"/>
          <w:szCs w:val="28"/>
          <w:lang w:val="en-US"/>
        </w:rPr>
        <w:lastRenderedPageBreak/>
        <w:t>Supplementary figure</w:t>
      </w:r>
      <w:r w:rsidRPr="000769DF">
        <w:rPr>
          <w:rFonts w:ascii="Arial" w:hAnsi="Arial" w:cs="Arial"/>
          <w:b/>
          <w:bCs/>
          <w:sz w:val="28"/>
          <w:szCs w:val="28"/>
          <w:lang w:val="en-US"/>
        </w:rPr>
        <w:t>s</w:t>
      </w:r>
    </w:p>
    <w:p w14:paraId="125C1663" w14:textId="77777777" w:rsidR="00617836" w:rsidRPr="000769DF" w:rsidRDefault="00617836" w:rsidP="00E3778C">
      <w:pPr>
        <w:spacing w:line="360" w:lineRule="auto"/>
        <w:jc w:val="both"/>
        <w:rPr>
          <w:rFonts w:ascii="Arial" w:hAnsi="Arial" w:cs="Arial"/>
          <w:b/>
          <w:bCs/>
          <w:sz w:val="28"/>
          <w:szCs w:val="28"/>
          <w:lang w:val="en-US"/>
        </w:rPr>
      </w:pPr>
    </w:p>
    <w:p w14:paraId="33310BCB" w14:textId="0EC4A4B8" w:rsidR="00DC7D3D" w:rsidRPr="00E3778C" w:rsidRDefault="00DC7D3D" w:rsidP="00E3778C">
      <w:pPr>
        <w:spacing w:line="360" w:lineRule="auto"/>
        <w:jc w:val="both"/>
        <w:rPr>
          <w:rFonts w:ascii="Arial" w:hAnsi="Arial" w:cs="Arial"/>
          <w:sz w:val="20"/>
          <w:szCs w:val="20"/>
        </w:rPr>
      </w:pPr>
      <w:r w:rsidRPr="00E3778C">
        <w:rPr>
          <w:rFonts w:ascii="Arial" w:hAnsi="Arial" w:cs="Arial"/>
          <w:noProof/>
          <w:sz w:val="20"/>
          <w:szCs w:val="20"/>
        </w:rPr>
        <w:drawing>
          <wp:inline distT="0" distB="0" distL="0" distR="0" wp14:anchorId="2B5AA71C" wp14:editId="70584E58">
            <wp:extent cx="5731510" cy="32238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4E9281D9" w14:textId="77777777" w:rsidR="00E3778C" w:rsidRDefault="00E3778C" w:rsidP="00E3778C">
      <w:pPr>
        <w:spacing w:line="360" w:lineRule="auto"/>
        <w:jc w:val="both"/>
        <w:rPr>
          <w:rFonts w:ascii="Arial" w:hAnsi="Arial" w:cs="Arial"/>
          <w:b/>
          <w:bCs/>
          <w:sz w:val="20"/>
          <w:szCs w:val="20"/>
          <w:lang w:val="en-US"/>
        </w:rPr>
      </w:pPr>
    </w:p>
    <w:p w14:paraId="34AD34D0" w14:textId="7E6BB9E2" w:rsidR="00061EB7" w:rsidRDefault="002453C1" w:rsidP="00E3778C">
      <w:pPr>
        <w:spacing w:line="360" w:lineRule="auto"/>
        <w:jc w:val="both"/>
        <w:rPr>
          <w:rFonts w:ascii="Arial" w:hAnsi="Arial" w:cs="Arial"/>
          <w:b/>
          <w:bCs/>
          <w:sz w:val="20"/>
          <w:szCs w:val="20"/>
          <w:lang w:val="en-US"/>
        </w:rPr>
      </w:pPr>
      <w:r>
        <w:rPr>
          <w:rFonts w:ascii="Arial" w:hAnsi="Arial" w:cs="Arial"/>
          <w:b/>
          <w:bCs/>
          <w:sz w:val="20"/>
          <w:szCs w:val="20"/>
          <w:lang w:val="en-US"/>
        </w:rPr>
        <w:t>Supplementary figure</w:t>
      </w:r>
      <w:r w:rsidR="00DC7D3D" w:rsidRPr="00E3778C">
        <w:rPr>
          <w:rFonts w:ascii="Arial" w:hAnsi="Arial" w:cs="Arial"/>
          <w:b/>
          <w:bCs/>
          <w:sz w:val="20"/>
          <w:szCs w:val="20"/>
          <w:lang w:val="en-US"/>
        </w:rPr>
        <w:t xml:space="preserve"> 1</w:t>
      </w:r>
      <w:r w:rsidR="006E3782">
        <w:rPr>
          <w:rFonts w:ascii="Arial" w:hAnsi="Arial" w:cs="Arial"/>
          <w:b/>
          <w:bCs/>
          <w:sz w:val="20"/>
          <w:szCs w:val="20"/>
          <w:lang w:val="en-US"/>
        </w:rPr>
        <w:t>:</w:t>
      </w:r>
      <w:r w:rsidR="00DC7D3D" w:rsidRPr="00E3778C">
        <w:rPr>
          <w:rFonts w:ascii="Arial" w:hAnsi="Arial" w:cs="Arial"/>
          <w:b/>
          <w:bCs/>
          <w:sz w:val="20"/>
          <w:szCs w:val="20"/>
          <w:lang w:val="en-US"/>
        </w:rPr>
        <w:t xml:space="preserve"> PRO-MOCA algorithm. </w:t>
      </w:r>
    </w:p>
    <w:p w14:paraId="2EBAF7A2" w14:textId="73AB3BAA" w:rsidR="00061EB7" w:rsidRDefault="00E3778C" w:rsidP="00E3778C">
      <w:pPr>
        <w:spacing w:line="360" w:lineRule="auto"/>
        <w:jc w:val="both"/>
        <w:rPr>
          <w:rFonts w:ascii="Arial" w:hAnsi="Arial" w:cs="Arial"/>
          <w:sz w:val="20"/>
          <w:szCs w:val="20"/>
          <w:lang w:val="en-US"/>
        </w:rPr>
      </w:pPr>
      <w:r w:rsidRPr="00E3778C">
        <w:rPr>
          <w:rFonts w:ascii="Arial" w:hAnsi="Arial" w:cs="Arial"/>
          <w:b/>
          <w:bCs/>
          <w:sz w:val="20"/>
          <w:szCs w:val="20"/>
          <w:lang w:val="en-US"/>
        </w:rPr>
        <w:t xml:space="preserve">(a) </w:t>
      </w:r>
      <w:r w:rsidR="00DC7D3D" w:rsidRPr="00DC7D3D">
        <w:rPr>
          <w:rFonts w:ascii="Arial" w:hAnsi="Arial" w:cs="Arial"/>
          <w:b/>
          <w:bCs/>
          <w:sz w:val="20"/>
          <w:szCs w:val="20"/>
          <w:lang w:val="en-US"/>
        </w:rPr>
        <w:t>DEFINITION OF THE ALPHABET.</w:t>
      </w:r>
      <w:r w:rsidR="00DC7D3D" w:rsidRPr="00DC7D3D">
        <w:rPr>
          <w:rFonts w:ascii="Arial" w:hAnsi="Arial" w:cs="Arial"/>
          <w:sz w:val="20"/>
          <w:szCs w:val="20"/>
          <w:lang w:val="en-US"/>
        </w:rPr>
        <w:t xml:space="preserve"> </w:t>
      </w:r>
      <w:r w:rsidR="00080954">
        <w:rPr>
          <w:rFonts w:ascii="Arial" w:hAnsi="Arial" w:cs="Arial"/>
          <w:sz w:val="20"/>
          <w:szCs w:val="20"/>
          <w:lang w:val="en-US"/>
        </w:rPr>
        <w:t>T</w:t>
      </w:r>
      <w:r w:rsidR="00DC7D3D" w:rsidRPr="00DC7D3D">
        <w:rPr>
          <w:rFonts w:ascii="Arial" w:hAnsi="Arial" w:cs="Arial"/>
          <w:sz w:val="20"/>
          <w:szCs w:val="20"/>
          <w:lang w:val="en-US"/>
        </w:rPr>
        <w:t xml:space="preserve">he user </w:t>
      </w:r>
      <w:r w:rsidR="00080954">
        <w:rPr>
          <w:rFonts w:ascii="Arial" w:hAnsi="Arial" w:cs="Arial"/>
          <w:sz w:val="20"/>
          <w:szCs w:val="20"/>
          <w:lang w:val="en-US"/>
        </w:rPr>
        <w:t>defines</w:t>
      </w:r>
      <w:r w:rsidR="00080954" w:rsidRPr="00DC7D3D">
        <w:rPr>
          <w:rFonts w:ascii="Arial" w:hAnsi="Arial" w:cs="Arial"/>
          <w:sz w:val="20"/>
          <w:szCs w:val="20"/>
          <w:lang w:val="en-US"/>
        </w:rPr>
        <w:t xml:space="preserve"> </w:t>
      </w:r>
      <w:r w:rsidR="00DC7D3D" w:rsidRPr="00DC7D3D">
        <w:rPr>
          <w:rFonts w:ascii="Arial" w:hAnsi="Arial" w:cs="Arial"/>
          <w:sz w:val="20"/>
          <w:szCs w:val="20"/>
          <w:lang w:val="en-US"/>
        </w:rPr>
        <w:t xml:space="preserve">the alphabet to </w:t>
      </w:r>
      <w:r w:rsidR="00080954">
        <w:rPr>
          <w:rFonts w:ascii="Arial" w:hAnsi="Arial" w:cs="Arial"/>
          <w:sz w:val="20"/>
          <w:szCs w:val="20"/>
          <w:lang w:val="en-US"/>
        </w:rPr>
        <w:t xml:space="preserve">use to </w:t>
      </w:r>
      <w:r w:rsidR="00DC7D3D" w:rsidRPr="00DC7D3D">
        <w:rPr>
          <w:rFonts w:ascii="Arial" w:hAnsi="Arial" w:cs="Arial"/>
          <w:sz w:val="20"/>
          <w:szCs w:val="20"/>
          <w:lang w:val="en-US"/>
        </w:rPr>
        <w:t xml:space="preserve">translate the protein sequences into patterns. </w:t>
      </w:r>
      <w:r w:rsidR="00080954">
        <w:rPr>
          <w:rFonts w:ascii="Arial" w:hAnsi="Arial" w:cs="Arial"/>
          <w:sz w:val="20"/>
          <w:szCs w:val="20"/>
          <w:lang w:val="en-US"/>
        </w:rPr>
        <w:t>Alphabet are constructed as pairs of keys, a letter defined by the user, and values, a list of amino acids to include in the group. Amino</w:t>
      </w:r>
      <w:r w:rsidR="000D7A4F">
        <w:rPr>
          <w:rFonts w:ascii="Arial" w:hAnsi="Arial" w:cs="Arial"/>
          <w:sz w:val="20"/>
          <w:szCs w:val="20"/>
          <w:lang w:val="en-US"/>
        </w:rPr>
        <w:t xml:space="preserve"> </w:t>
      </w:r>
      <w:r w:rsidR="00080954">
        <w:rPr>
          <w:rFonts w:ascii="Arial" w:hAnsi="Arial" w:cs="Arial"/>
          <w:sz w:val="20"/>
          <w:szCs w:val="20"/>
          <w:lang w:val="en-US"/>
        </w:rPr>
        <w:t xml:space="preserve">acids from the group will be </w:t>
      </w:r>
      <w:r w:rsidR="00061EB7">
        <w:rPr>
          <w:rFonts w:ascii="Arial" w:hAnsi="Arial" w:cs="Arial"/>
          <w:sz w:val="20"/>
          <w:szCs w:val="20"/>
          <w:lang w:val="en-US"/>
        </w:rPr>
        <w:t xml:space="preserve">replaced by the key in the sequence. PRO-MOCA already include the following alphabets. </w:t>
      </w:r>
      <w:r w:rsidR="00DC7D3D" w:rsidRPr="00DC7D3D">
        <w:rPr>
          <w:rFonts w:ascii="Arial" w:hAnsi="Arial" w:cs="Arial"/>
          <w:sz w:val="20"/>
          <w:szCs w:val="20"/>
          <w:lang w:val="en-US"/>
        </w:rPr>
        <w:t>Chemical alphabet: ‘P’ = ’polar’, ‘H’ = hydrophobic, ‘N’= ‘neutral’, ‘A’ = ’acid’, ‘B’ = ‘basic’. Hydrophobicity alphabet: ‘P’ = ‘hydrophilic’, ’N</w:t>
      </w:r>
      <w:proofErr w:type="gramStart"/>
      <w:r w:rsidR="00DC7D3D" w:rsidRPr="00DC7D3D">
        <w:rPr>
          <w:rFonts w:ascii="Arial" w:hAnsi="Arial" w:cs="Arial"/>
          <w:sz w:val="20"/>
          <w:szCs w:val="20"/>
          <w:lang w:val="en-US"/>
        </w:rPr>
        <w:t>’  =</w:t>
      </w:r>
      <w:proofErr w:type="gramEnd"/>
      <w:r w:rsidR="00DC7D3D" w:rsidRPr="00DC7D3D">
        <w:rPr>
          <w:rFonts w:ascii="Arial" w:hAnsi="Arial" w:cs="Arial"/>
          <w:sz w:val="20"/>
          <w:szCs w:val="20"/>
          <w:lang w:val="en-US"/>
        </w:rPr>
        <w:t xml:space="preserve"> ‘neutral’, ‘B’ = ‘hydrophobic’. Charge alphabet: ‘P’ = ’positive’, ‘N’ = ’negative’, ’U’ = ‘neutral’. Secondary structure propensity alphabet</w:t>
      </w:r>
      <w:proofErr w:type="gramStart"/>
      <w:r w:rsidR="00DC7D3D" w:rsidRPr="00DC7D3D">
        <w:rPr>
          <w:rFonts w:ascii="Arial" w:hAnsi="Arial" w:cs="Arial"/>
          <w:sz w:val="20"/>
          <w:szCs w:val="20"/>
          <w:lang w:val="en-US"/>
        </w:rPr>
        <w:t xml:space="preserve">: </w:t>
      </w:r>
      <w:r w:rsidR="00DC7D3D" w:rsidRPr="00DC7D3D">
        <w:rPr>
          <w:rFonts w:ascii="Arial" w:hAnsi="Arial" w:cs="Arial"/>
          <w:sz w:val="20"/>
          <w:szCs w:val="20"/>
          <w:lang w:val="el-GR"/>
        </w:rPr>
        <w:t xml:space="preserve"> </w:t>
      </w:r>
      <w:r w:rsidR="00DC7D3D" w:rsidRPr="00DC7D3D">
        <w:rPr>
          <w:rFonts w:ascii="Arial" w:hAnsi="Arial" w:cs="Arial"/>
          <w:sz w:val="20"/>
          <w:szCs w:val="20"/>
          <w:lang w:val="en-US"/>
        </w:rPr>
        <w:t>‘</w:t>
      </w:r>
      <w:proofErr w:type="gramEnd"/>
      <w:r w:rsidR="00DC7D3D" w:rsidRPr="00DC7D3D">
        <w:rPr>
          <w:rFonts w:ascii="Arial" w:hAnsi="Arial" w:cs="Arial"/>
          <w:sz w:val="20"/>
          <w:szCs w:val="20"/>
          <w:lang w:val="en-US"/>
        </w:rPr>
        <w:t>H’ = ‘helix (</w:t>
      </w:r>
      <w:r w:rsidR="00DC7D3D" w:rsidRPr="00DC7D3D">
        <w:rPr>
          <w:rFonts w:ascii="Arial" w:hAnsi="Arial" w:cs="Arial"/>
          <w:sz w:val="20"/>
          <w:szCs w:val="20"/>
          <w:lang w:val="el-GR"/>
        </w:rPr>
        <w:t>α)</w:t>
      </w:r>
      <w:r w:rsidR="00DC7D3D" w:rsidRPr="00DC7D3D">
        <w:rPr>
          <w:rFonts w:ascii="Arial" w:hAnsi="Arial" w:cs="Arial"/>
          <w:sz w:val="20"/>
          <w:szCs w:val="20"/>
          <w:lang w:val="en-US"/>
        </w:rPr>
        <w:t>’, ‘S’ = ‘sheet (</w:t>
      </w:r>
      <w:r w:rsidR="00DC7D3D" w:rsidRPr="00DC7D3D">
        <w:rPr>
          <w:rFonts w:ascii="Arial" w:hAnsi="Arial" w:cs="Arial"/>
          <w:sz w:val="20"/>
          <w:szCs w:val="20"/>
          <w:lang w:val="el-GR"/>
        </w:rPr>
        <w:t>β)</w:t>
      </w:r>
      <w:r w:rsidR="00DC7D3D" w:rsidRPr="00DC7D3D">
        <w:rPr>
          <w:rFonts w:ascii="Arial" w:hAnsi="Arial" w:cs="Arial"/>
          <w:sz w:val="20"/>
          <w:szCs w:val="20"/>
          <w:lang w:val="en-US"/>
        </w:rPr>
        <w:t>’, ‘T’ = ‘turn’.</w:t>
      </w:r>
      <w:r w:rsidRPr="00E3778C">
        <w:rPr>
          <w:rFonts w:ascii="Arial" w:hAnsi="Arial" w:cs="Arial"/>
          <w:sz w:val="20"/>
          <w:szCs w:val="20"/>
          <w:lang w:val="en-US"/>
        </w:rPr>
        <w:t xml:space="preserve"> </w:t>
      </w:r>
    </w:p>
    <w:p w14:paraId="5DD5C38D" w14:textId="2C9F6BBB" w:rsidR="00061EB7" w:rsidRDefault="00E3778C" w:rsidP="00E3778C">
      <w:pPr>
        <w:spacing w:line="360" w:lineRule="auto"/>
        <w:jc w:val="both"/>
        <w:rPr>
          <w:rFonts w:ascii="Arial" w:hAnsi="Arial" w:cs="Arial"/>
          <w:sz w:val="20"/>
          <w:szCs w:val="20"/>
          <w:lang w:val="en-US"/>
        </w:rPr>
      </w:pPr>
      <w:r w:rsidRPr="00E3778C">
        <w:rPr>
          <w:rFonts w:ascii="Arial" w:hAnsi="Arial" w:cs="Arial"/>
          <w:b/>
          <w:bCs/>
          <w:sz w:val="20"/>
          <w:szCs w:val="20"/>
          <w:lang w:val="en-US"/>
        </w:rPr>
        <w:t xml:space="preserve">(b) </w:t>
      </w:r>
      <w:r w:rsidR="00DC7D3D" w:rsidRPr="00DC7D3D">
        <w:rPr>
          <w:rFonts w:ascii="Arial" w:hAnsi="Arial" w:cs="Arial"/>
          <w:b/>
          <w:bCs/>
          <w:sz w:val="20"/>
          <w:szCs w:val="20"/>
          <w:lang w:val="en-US"/>
        </w:rPr>
        <w:t>TRANSLATION.</w:t>
      </w:r>
      <w:r w:rsidR="00DC7D3D" w:rsidRPr="00DC7D3D">
        <w:rPr>
          <w:rFonts w:ascii="Arial" w:hAnsi="Arial" w:cs="Arial"/>
          <w:sz w:val="20"/>
          <w:szCs w:val="20"/>
          <w:lang w:val="en-US"/>
        </w:rPr>
        <w:t xml:space="preserve"> </w:t>
      </w:r>
      <w:r w:rsidR="00080954" w:rsidRPr="00DC7D3D">
        <w:rPr>
          <w:rFonts w:ascii="Arial" w:hAnsi="Arial" w:cs="Arial"/>
          <w:sz w:val="20"/>
          <w:szCs w:val="20"/>
          <w:lang w:val="en-US"/>
        </w:rPr>
        <w:t>Using</w:t>
      </w:r>
      <w:r w:rsidR="00DC7D3D" w:rsidRPr="00DC7D3D">
        <w:rPr>
          <w:rFonts w:ascii="Arial" w:hAnsi="Arial" w:cs="Arial"/>
          <w:sz w:val="20"/>
          <w:szCs w:val="20"/>
          <w:lang w:val="en-US"/>
        </w:rPr>
        <w:t xml:space="preserve"> the chosen alphabet (step (a)), the motifs in the CLUMP are translated from the protein alphabet (amino acids) into patterns of the given alphabet. </w:t>
      </w:r>
      <w:r w:rsidR="00080954">
        <w:rPr>
          <w:rFonts w:ascii="Arial" w:hAnsi="Arial" w:cs="Arial"/>
          <w:sz w:val="20"/>
          <w:szCs w:val="20"/>
          <w:lang w:val="en-US"/>
        </w:rPr>
        <w:t xml:space="preserve">For instance, </w:t>
      </w:r>
      <w:r w:rsidR="00061EB7">
        <w:rPr>
          <w:rFonts w:ascii="Arial" w:hAnsi="Arial" w:cs="Arial"/>
          <w:sz w:val="20"/>
          <w:szCs w:val="20"/>
          <w:lang w:val="en-US"/>
        </w:rPr>
        <w:t xml:space="preserve">using the ‘chemical’ alphabet, </w:t>
      </w:r>
      <w:r w:rsidR="00080954">
        <w:rPr>
          <w:rFonts w:ascii="Arial" w:hAnsi="Arial" w:cs="Arial"/>
          <w:sz w:val="20"/>
          <w:szCs w:val="20"/>
          <w:lang w:val="en-US"/>
        </w:rPr>
        <w:t xml:space="preserve">the </w:t>
      </w:r>
      <w:r w:rsidR="00DC7D3D" w:rsidRPr="00DC7D3D">
        <w:rPr>
          <w:rFonts w:ascii="Arial" w:hAnsi="Arial" w:cs="Arial"/>
          <w:sz w:val="20"/>
          <w:szCs w:val="20"/>
          <w:lang w:val="en-US"/>
        </w:rPr>
        <w:t xml:space="preserve">‘GHWT’ </w:t>
      </w:r>
      <w:r w:rsidR="00080954" w:rsidRPr="00DC7D3D">
        <w:rPr>
          <w:rFonts w:ascii="Arial" w:hAnsi="Arial" w:cs="Arial"/>
          <w:sz w:val="20"/>
          <w:szCs w:val="20"/>
          <w:lang w:val="en-US"/>
        </w:rPr>
        <w:t xml:space="preserve">motif </w:t>
      </w:r>
      <w:r w:rsidR="00080954">
        <w:rPr>
          <w:rFonts w:ascii="Arial" w:hAnsi="Arial" w:cs="Arial"/>
          <w:sz w:val="20"/>
          <w:szCs w:val="20"/>
          <w:lang w:val="en-US"/>
        </w:rPr>
        <w:t xml:space="preserve">is translated </w:t>
      </w:r>
      <w:proofErr w:type="gramStart"/>
      <w:r w:rsidR="00DC7D3D" w:rsidRPr="00DC7D3D">
        <w:rPr>
          <w:rFonts w:ascii="Arial" w:hAnsi="Arial" w:cs="Arial"/>
          <w:sz w:val="20"/>
          <w:szCs w:val="20"/>
          <w:lang w:val="en-US"/>
        </w:rPr>
        <w:t>into  ‘</w:t>
      </w:r>
      <w:proofErr w:type="gramEnd"/>
      <w:r w:rsidR="00DC7D3D" w:rsidRPr="00DC7D3D">
        <w:rPr>
          <w:rFonts w:ascii="Arial" w:hAnsi="Arial" w:cs="Arial"/>
          <w:sz w:val="20"/>
          <w:szCs w:val="20"/>
          <w:lang w:val="en-US"/>
        </w:rPr>
        <w:t>PBHP’.</w:t>
      </w:r>
      <w:r w:rsidRPr="00E3778C">
        <w:rPr>
          <w:rFonts w:ascii="Arial" w:hAnsi="Arial" w:cs="Arial"/>
          <w:sz w:val="20"/>
          <w:szCs w:val="20"/>
          <w:lang w:val="en-US"/>
        </w:rPr>
        <w:t xml:space="preserve"> </w:t>
      </w:r>
    </w:p>
    <w:p w14:paraId="5E678E07" w14:textId="3C67A594" w:rsidR="003057C4" w:rsidRDefault="00E3778C" w:rsidP="00E3778C">
      <w:pPr>
        <w:spacing w:line="360" w:lineRule="auto"/>
        <w:jc w:val="both"/>
        <w:rPr>
          <w:rFonts w:ascii="Arial" w:hAnsi="Arial" w:cs="Arial"/>
          <w:sz w:val="20"/>
          <w:szCs w:val="20"/>
          <w:lang w:val="en-US"/>
        </w:rPr>
      </w:pPr>
      <w:r w:rsidRPr="00E3778C">
        <w:rPr>
          <w:rFonts w:ascii="Arial" w:hAnsi="Arial" w:cs="Arial"/>
          <w:b/>
          <w:bCs/>
          <w:sz w:val="20"/>
          <w:szCs w:val="20"/>
          <w:lang w:val="en-US"/>
        </w:rPr>
        <w:t xml:space="preserve">(c) </w:t>
      </w:r>
      <w:r w:rsidR="00DC7D3D" w:rsidRPr="00DC7D3D">
        <w:rPr>
          <w:rFonts w:ascii="Arial" w:hAnsi="Arial" w:cs="Arial"/>
          <w:b/>
          <w:bCs/>
          <w:sz w:val="20"/>
          <w:szCs w:val="20"/>
          <w:lang w:val="en-US"/>
        </w:rPr>
        <w:t>ALIGNMENT.</w:t>
      </w:r>
      <w:r w:rsidR="00DC7D3D" w:rsidRPr="00DC7D3D">
        <w:rPr>
          <w:rFonts w:ascii="Arial" w:hAnsi="Arial" w:cs="Arial"/>
          <w:sz w:val="20"/>
          <w:szCs w:val="20"/>
          <w:lang w:val="en-US"/>
        </w:rPr>
        <w:t xml:space="preserve"> (c1) </w:t>
      </w:r>
      <w:r w:rsidR="00CC55ED">
        <w:rPr>
          <w:rFonts w:ascii="Arial" w:hAnsi="Arial" w:cs="Arial"/>
          <w:sz w:val="20"/>
          <w:szCs w:val="20"/>
          <w:lang w:val="en-US"/>
        </w:rPr>
        <w:t>PRO-MOCA</w:t>
      </w:r>
      <w:r w:rsidR="00DC7D3D" w:rsidRPr="00DC7D3D">
        <w:rPr>
          <w:rFonts w:ascii="Arial" w:hAnsi="Arial" w:cs="Arial"/>
          <w:sz w:val="20"/>
          <w:szCs w:val="20"/>
          <w:lang w:val="en-US"/>
        </w:rPr>
        <w:t>: (1) takes the list of patterns, (2) selects the first position of each pattern, (3) calculates how many times each letter is repeated at that position and finds the most repeated letter (</w:t>
      </w:r>
      <w:r w:rsidR="00CC55ED">
        <w:rPr>
          <w:rFonts w:ascii="Arial" w:hAnsi="Arial" w:cs="Arial"/>
          <w:sz w:val="20"/>
          <w:szCs w:val="20"/>
          <w:lang w:val="en-US"/>
        </w:rPr>
        <w:t>PRO-MOCA</w:t>
      </w:r>
      <w:r w:rsidR="00DC7D3D" w:rsidRPr="00DC7D3D">
        <w:rPr>
          <w:rFonts w:ascii="Arial" w:hAnsi="Arial" w:cs="Arial"/>
          <w:sz w:val="20"/>
          <w:szCs w:val="20"/>
          <w:lang w:val="en-US"/>
        </w:rPr>
        <w:t xml:space="preserve"> stores this result at each iteration) (4) After that, patterns with the most repeated letter at the first position, </w:t>
      </w:r>
      <w:r w:rsidR="006E6835">
        <w:rPr>
          <w:rFonts w:ascii="Arial" w:hAnsi="Arial" w:cs="Arial"/>
          <w:sz w:val="20"/>
          <w:szCs w:val="20"/>
          <w:lang w:val="en-US"/>
        </w:rPr>
        <w:t>lose</w:t>
      </w:r>
      <w:r w:rsidR="00DC7D3D" w:rsidRPr="00DC7D3D">
        <w:rPr>
          <w:rFonts w:ascii="Arial" w:hAnsi="Arial" w:cs="Arial"/>
          <w:sz w:val="20"/>
          <w:szCs w:val="20"/>
          <w:lang w:val="en-US"/>
        </w:rPr>
        <w:t xml:space="preserve"> that letter, and the rest of the pattern is shifted of -1 position. (5) The result is a list of patterns where part of the patterns </w:t>
      </w:r>
      <w:r w:rsidR="006E6835">
        <w:rPr>
          <w:rFonts w:ascii="Arial" w:hAnsi="Arial" w:cs="Arial"/>
          <w:sz w:val="20"/>
          <w:szCs w:val="20"/>
          <w:lang w:val="en-US"/>
        </w:rPr>
        <w:t>has</w:t>
      </w:r>
      <w:r w:rsidR="00DC7D3D" w:rsidRPr="00DC7D3D">
        <w:rPr>
          <w:rFonts w:ascii="Arial" w:hAnsi="Arial" w:cs="Arial"/>
          <w:sz w:val="20"/>
          <w:szCs w:val="20"/>
          <w:lang w:val="en-US"/>
        </w:rPr>
        <w:t xml:space="preserve"> a new first position. From this point, the process (3)-(5) is repeated until (6) the result is a list where at least </w:t>
      </w:r>
      <w:r w:rsidR="006E6835">
        <w:rPr>
          <w:rFonts w:ascii="Arial" w:hAnsi="Arial" w:cs="Arial"/>
          <w:sz w:val="20"/>
          <w:szCs w:val="20"/>
          <w:lang w:val="en-US"/>
        </w:rPr>
        <w:t>one</w:t>
      </w:r>
      <w:r w:rsidR="00DC7D3D" w:rsidRPr="00DC7D3D">
        <w:rPr>
          <w:rFonts w:ascii="Arial" w:hAnsi="Arial" w:cs="Arial"/>
          <w:sz w:val="20"/>
          <w:szCs w:val="20"/>
          <w:lang w:val="en-US"/>
        </w:rPr>
        <w:t xml:space="preserve"> pattern does not have any more letters. Until there is a pattern with no more letters (golden rectangle). (c2) Once the first part of the alignment is done and </w:t>
      </w:r>
      <w:r w:rsidR="00CC55ED">
        <w:rPr>
          <w:rFonts w:ascii="Arial" w:hAnsi="Arial" w:cs="Arial"/>
          <w:sz w:val="20"/>
          <w:szCs w:val="20"/>
          <w:lang w:val="en-US"/>
        </w:rPr>
        <w:t>PRO-MOCA</w:t>
      </w:r>
      <w:r w:rsidR="00DC7D3D" w:rsidRPr="00DC7D3D">
        <w:rPr>
          <w:rFonts w:ascii="Arial" w:hAnsi="Arial" w:cs="Arial"/>
          <w:sz w:val="20"/>
          <w:szCs w:val="20"/>
          <w:lang w:val="en-US"/>
        </w:rPr>
        <w:t xml:space="preserve"> gets to (6), it finds the central position of the alignment. To do that, </w:t>
      </w:r>
      <w:r w:rsidR="00CC55ED">
        <w:rPr>
          <w:rFonts w:ascii="Arial" w:hAnsi="Arial" w:cs="Arial"/>
          <w:sz w:val="20"/>
          <w:szCs w:val="20"/>
          <w:lang w:val="en-US"/>
        </w:rPr>
        <w:t>PRO-MOCA</w:t>
      </w:r>
      <w:r w:rsidR="00DC7D3D" w:rsidRPr="00DC7D3D">
        <w:rPr>
          <w:rFonts w:ascii="Arial" w:hAnsi="Arial" w:cs="Arial"/>
          <w:sz w:val="20"/>
          <w:szCs w:val="20"/>
          <w:lang w:val="en-US"/>
        </w:rPr>
        <w:t xml:space="preserve"> stored in (3) the number of repetitions of the most repeated letter. In (c2) </w:t>
      </w:r>
      <w:r w:rsidR="00CC55ED">
        <w:rPr>
          <w:rFonts w:ascii="Arial" w:hAnsi="Arial" w:cs="Arial"/>
          <w:sz w:val="20"/>
          <w:szCs w:val="20"/>
          <w:lang w:val="en-US"/>
        </w:rPr>
        <w:t>PRO-MOCA</w:t>
      </w:r>
      <w:r w:rsidR="00DC7D3D" w:rsidRPr="00DC7D3D">
        <w:rPr>
          <w:rFonts w:ascii="Arial" w:hAnsi="Arial" w:cs="Arial"/>
          <w:sz w:val="20"/>
          <w:szCs w:val="20"/>
          <w:lang w:val="en-US"/>
        </w:rPr>
        <w:t xml:space="preserve"> </w:t>
      </w:r>
      <w:r w:rsidR="00DC7D3D" w:rsidRPr="00DC7D3D">
        <w:rPr>
          <w:rFonts w:ascii="Arial" w:hAnsi="Arial" w:cs="Arial"/>
          <w:sz w:val="20"/>
          <w:szCs w:val="20"/>
          <w:lang w:val="en-US"/>
        </w:rPr>
        <w:lastRenderedPageBreak/>
        <w:t xml:space="preserve">calculates which is the highest </w:t>
      </w:r>
      <w:proofErr w:type="gramStart"/>
      <w:r w:rsidR="00DC7D3D" w:rsidRPr="00DC7D3D">
        <w:rPr>
          <w:rFonts w:ascii="Arial" w:hAnsi="Arial" w:cs="Arial"/>
          <w:sz w:val="20"/>
          <w:szCs w:val="20"/>
          <w:lang w:val="en-US"/>
        </w:rPr>
        <w:t>value, and</w:t>
      </w:r>
      <w:proofErr w:type="gramEnd"/>
      <w:r w:rsidR="00DC7D3D" w:rsidRPr="00DC7D3D">
        <w:rPr>
          <w:rFonts w:ascii="Arial" w:hAnsi="Arial" w:cs="Arial"/>
          <w:sz w:val="20"/>
          <w:szCs w:val="20"/>
          <w:lang w:val="en-US"/>
        </w:rPr>
        <w:t xml:space="preserve"> gets the corresponding list of patterns with those first positions.</w:t>
      </w:r>
      <w:r w:rsidRPr="00E3778C">
        <w:rPr>
          <w:rFonts w:ascii="Arial" w:hAnsi="Arial" w:cs="Arial"/>
          <w:sz w:val="20"/>
          <w:szCs w:val="20"/>
          <w:lang w:val="en-US"/>
        </w:rPr>
        <w:t xml:space="preserve"> </w:t>
      </w:r>
    </w:p>
    <w:p w14:paraId="6D86DCC1" w14:textId="08812B52" w:rsidR="003057C4" w:rsidRDefault="00E3778C" w:rsidP="00E3778C">
      <w:pPr>
        <w:spacing w:line="360" w:lineRule="auto"/>
        <w:jc w:val="both"/>
        <w:rPr>
          <w:rFonts w:ascii="Arial" w:hAnsi="Arial" w:cs="Arial"/>
          <w:sz w:val="20"/>
          <w:szCs w:val="20"/>
          <w:lang w:val="en-US"/>
        </w:rPr>
      </w:pPr>
      <w:r w:rsidRPr="00E3778C">
        <w:rPr>
          <w:rFonts w:ascii="Arial" w:hAnsi="Arial" w:cs="Arial"/>
          <w:sz w:val="20"/>
          <w:szCs w:val="20"/>
          <w:lang w:val="en-US"/>
        </w:rPr>
        <w:t xml:space="preserve">(d) </w:t>
      </w:r>
      <w:r w:rsidR="00DC7D3D" w:rsidRPr="0071746C">
        <w:rPr>
          <w:rFonts w:ascii="Arial" w:hAnsi="Arial" w:cs="Arial"/>
          <w:b/>
          <w:bCs/>
          <w:sz w:val="20"/>
          <w:szCs w:val="20"/>
          <w:lang w:val="en-US"/>
        </w:rPr>
        <w:t>GAP INSERTION</w:t>
      </w:r>
      <w:r w:rsidR="00DC7D3D" w:rsidRPr="00DC7D3D">
        <w:rPr>
          <w:rFonts w:ascii="Arial" w:hAnsi="Arial" w:cs="Arial"/>
          <w:sz w:val="20"/>
          <w:szCs w:val="20"/>
          <w:lang w:val="en-US"/>
        </w:rPr>
        <w:t xml:space="preserve">. The gap insertion is only allowed at the extremities of the patterns and allows to have an alignment where all the patterns have the same length. To do that, </w:t>
      </w:r>
      <w:r w:rsidR="00CC55ED">
        <w:rPr>
          <w:rFonts w:ascii="Arial" w:hAnsi="Arial" w:cs="Arial"/>
          <w:sz w:val="20"/>
          <w:szCs w:val="20"/>
          <w:lang w:val="en-US"/>
        </w:rPr>
        <w:t>PRO-MOCA</w:t>
      </w:r>
      <w:r w:rsidR="00DC7D3D" w:rsidRPr="00DC7D3D">
        <w:rPr>
          <w:rFonts w:ascii="Arial" w:hAnsi="Arial" w:cs="Arial"/>
          <w:sz w:val="20"/>
          <w:szCs w:val="20"/>
          <w:lang w:val="en-US"/>
        </w:rPr>
        <w:t xml:space="preserve"> calculates, for each pattern, how many letters there are before (xi) and after (</w:t>
      </w:r>
      <w:proofErr w:type="spellStart"/>
      <w:r w:rsidR="00DC7D3D" w:rsidRPr="00DC7D3D">
        <w:rPr>
          <w:rFonts w:ascii="Arial" w:hAnsi="Arial" w:cs="Arial"/>
          <w:sz w:val="20"/>
          <w:szCs w:val="20"/>
          <w:lang w:val="en-US"/>
        </w:rPr>
        <w:t>yi</w:t>
      </w:r>
      <w:proofErr w:type="spellEnd"/>
      <w:r w:rsidR="00DC7D3D" w:rsidRPr="00DC7D3D">
        <w:rPr>
          <w:rFonts w:ascii="Arial" w:hAnsi="Arial" w:cs="Arial"/>
          <w:sz w:val="20"/>
          <w:szCs w:val="20"/>
          <w:lang w:val="en-US"/>
        </w:rPr>
        <w:t xml:space="preserve">) the central position and calculates the maximum (m and n) of these values. After that, it subtracts m – xi and n – </w:t>
      </w:r>
      <w:proofErr w:type="spellStart"/>
      <w:r w:rsidR="00DC7D3D" w:rsidRPr="00DC7D3D">
        <w:rPr>
          <w:rFonts w:ascii="Arial" w:hAnsi="Arial" w:cs="Arial"/>
          <w:sz w:val="20"/>
          <w:szCs w:val="20"/>
          <w:lang w:val="en-US"/>
        </w:rPr>
        <w:t>yi</w:t>
      </w:r>
      <w:proofErr w:type="spellEnd"/>
      <w:r w:rsidR="00DC7D3D" w:rsidRPr="00DC7D3D">
        <w:rPr>
          <w:rFonts w:ascii="Arial" w:hAnsi="Arial" w:cs="Arial"/>
          <w:sz w:val="20"/>
          <w:szCs w:val="20"/>
          <w:lang w:val="en-US"/>
        </w:rPr>
        <w:t>. The result of the subtraction is the number of gaps each pattern has before and after the central position.</w:t>
      </w:r>
      <w:r w:rsidRPr="00E3778C">
        <w:rPr>
          <w:rFonts w:ascii="Arial" w:hAnsi="Arial" w:cs="Arial"/>
          <w:sz w:val="20"/>
          <w:szCs w:val="20"/>
          <w:lang w:val="en-US"/>
        </w:rPr>
        <w:t xml:space="preserve"> </w:t>
      </w:r>
    </w:p>
    <w:p w14:paraId="51C4F408" w14:textId="3B84B7AB" w:rsidR="00DC7D3D" w:rsidRPr="00DC7D3D" w:rsidRDefault="00E3778C" w:rsidP="00E3778C">
      <w:pPr>
        <w:spacing w:line="360" w:lineRule="auto"/>
        <w:jc w:val="both"/>
        <w:rPr>
          <w:rFonts w:ascii="Arial" w:hAnsi="Arial" w:cs="Arial"/>
          <w:sz w:val="20"/>
          <w:szCs w:val="20"/>
          <w:lang w:val="en-US"/>
        </w:rPr>
      </w:pPr>
      <w:r w:rsidRPr="00E3778C">
        <w:rPr>
          <w:rFonts w:ascii="Arial" w:hAnsi="Arial" w:cs="Arial"/>
          <w:b/>
          <w:bCs/>
          <w:sz w:val="20"/>
          <w:szCs w:val="20"/>
          <w:lang w:val="en-US"/>
        </w:rPr>
        <w:t>(e)</w:t>
      </w:r>
      <w:r w:rsidR="00DC7D3D" w:rsidRPr="00DC7D3D">
        <w:rPr>
          <w:rFonts w:ascii="Arial" w:hAnsi="Arial" w:cs="Arial"/>
          <w:b/>
          <w:bCs/>
          <w:sz w:val="20"/>
          <w:szCs w:val="20"/>
          <w:lang w:val="en-US"/>
        </w:rPr>
        <w:t xml:space="preserve"> RE-TRANSLATION.</w:t>
      </w:r>
      <w:r w:rsidR="00DC7D3D" w:rsidRPr="00DC7D3D">
        <w:rPr>
          <w:rFonts w:ascii="Arial" w:hAnsi="Arial" w:cs="Arial"/>
          <w:sz w:val="20"/>
          <w:szCs w:val="20"/>
          <w:lang w:val="en-US"/>
        </w:rPr>
        <w:t xml:space="preserve"> In this step, </w:t>
      </w:r>
      <w:r w:rsidR="00CC55ED">
        <w:rPr>
          <w:rFonts w:ascii="Arial" w:hAnsi="Arial" w:cs="Arial"/>
          <w:sz w:val="20"/>
          <w:szCs w:val="20"/>
          <w:lang w:val="en-US"/>
        </w:rPr>
        <w:t>PRO-MOCA</w:t>
      </w:r>
      <w:r w:rsidR="00DC7D3D" w:rsidRPr="00DC7D3D">
        <w:rPr>
          <w:rFonts w:ascii="Arial" w:hAnsi="Arial" w:cs="Arial"/>
          <w:sz w:val="20"/>
          <w:szCs w:val="20"/>
          <w:lang w:val="en-US"/>
        </w:rPr>
        <w:t xml:space="preserve"> re-translates the aligned patterns into aligned </w:t>
      </w:r>
      <w:proofErr w:type="gramStart"/>
      <w:r w:rsidR="00DC7D3D" w:rsidRPr="00DC7D3D">
        <w:rPr>
          <w:rFonts w:ascii="Arial" w:hAnsi="Arial" w:cs="Arial"/>
          <w:sz w:val="20"/>
          <w:szCs w:val="20"/>
          <w:lang w:val="en-US"/>
        </w:rPr>
        <w:t>motifs</w:t>
      </w:r>
      <w:proofErr w:type="gramEnd"/>
    </w:p>
    <w:p w14:paraId="6C29DFC4" w14:textId="2AF5AE7B" w:rsidR="00E3778C" w:rsidRPr="00F604E9" w:rsidRDefault="00E3778C" w:rsidP="00E3778C">
      <w:pPr>
        <w:spacing w:line="360" w:lineRule="auto"/>
        <w:jc w:val="both"/>
        <w:rPr>
          <w:rFonts w:ascii="Arial" w:hAnsi="Arial" w:cs="Arial"/>
          <w:sz w:val="20"/>
          <w:szCs w:val="20"/>
          <w:lang w:val="en-US"/>
        </w:rPr>
      </w:pPr>
    </w:p>
    <w:p w14:paraId="2E3375D5" w14:textId="77777777" w:rsidR="00E3778C" w:rsidRPr="00F604E9" w:rsidRDefault="00E3778C">
      <w:pPr>
        <w:rPr>
          <w:rFonts w:ascii="Arial" w:hAnsi="Arial" w:cs="Arial"/>
          <w:sz w:val="20"/>
          <w:szCs w:val="20"/>
          <w:lang w:val="en-US"/>
        </w:rPr>
      </w:pPr>
      <w:r w:rsidRPr="00F604E9">
        <w:rPr>
          <w:rFonts w:ascii="Arial" w:hAnsi="Arial" w:cs="Arial"/>
          <w:sz w:val="20"/>
          <w:szCs w:val="20"/>
          <w:lang w:val="en-US"/>
        </w:rPr>
        <w:br w:type="page"/>
      </w:r>
    </w:p>
    <w:p w14:paraId="53637E6B" w14:textId="7D920487" w:rsidR="00DC7D3D" w:rsidRDefault="006E3782" w:rsidP="00E3778C">
      <w:pPr>
        <w:spacing w:line="360" w:lineRule="auto"/>
        <w:jc w:val="both"/>
        <w:rPr>
          <w:rFonts w:ascii="Arial" w:hAnsi="Arial" w:cs="Arial"/>
          <w:sz w:val="20"/>
          <w:szCs w:val="20"/>
        </w:rPr>
      </w:pPr>
      <w:r>
        <w:rPr>
          <w:rFonts w:ascii="Arial" w:hAnsi="Arial" w:cs="Arial"/>
          <w:noProof/>
          <w:sz w:val="20"/>
          <w:szCs w:val="20"/>
        </w:rPr>
        <w:lastRenderedPageBreak/>
        <w:drawing>
          <wp:inline distT="0" distB="0" distL="0" distR="0" wp14:anchorId="65C4A474" wp14:editId="109CE534">
            <wp:extent cx="5731510" cy="5571490"/>
            <wp:effectExtent l="0" t="0" r="254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5571490"/>
                    </a:xfrm>
                    <a:prstGeom prst="rect">
                      <a:avLst/>
                    </a:prstGeom>
                  </pic:spPr>
                </pic:pic>
              </a:graphicData>
            </a:graphic>
          </wp:inline>
        </w:drawing>
      </w:r>
    </w:p>
    <w:p w14:paraId="3E33827D" w14:textId="77777777" w:rsidR="006E3782" w:rsidRDefault="006E3782" w:rsidP="00E3778C">
      <w:pPr>
        <w:spacing w:line="360" w:lineRule="auto"/>
        <w:jc w:val="both"/>
        <w:rPr>
          <w:rFonts w:ascii="Arial" w:hAnsi="Arial" w:cs="Arial"/>
          <w:sz w:val="20"/>
          <w:szCs w:val="20"/>
        </w:rPr>
      </w:pPr>
    </w:p>
    <w:p w14:paraId="102DD5EB" w14:textId="49745271" w:rsidR="00E3778C" w:rsidRDefault="00E3778C" w:rsidP="00E3778C">
      <w:pPr>
        <w:spacing w:line="360" w:lineRule="auto"/>
        <w:jc w:val="both"/>
        <w:rPr>
          <w:rFonts w:ascii="Arial" w:hAnsi="Arial" w:cs="Arial"/>
          <w:sz w:val="20"/>
          <w:szCs w:val="20"/>
        </w:rPr>
      </w:pPr>
    </w:p>
    <w:p w14:paraId="0482A56E" w14:textId="23920766" w:rsidR="00065B58" w:rsidRDefault="00065B58" w:rsidP="00065B58">
      <w:pPr>
        <w:spacing w:line="360" w:lineRule="auto"/>
        <w:jc w:val="both"/>
        <w:rPr>
          <w:rFonts w:ascii="Arial" w:hAnsi="Arial" w:cs="Arial"/>
          <w:sz w:val="20"/>
          <w:szCs w:val="20"/>
          <w:lang w:val="en-US"/>
        </w:rPr>
      </w:pPr>
    </w:p>
    <w:p w14:paraId="2D36624A" w14:textId="40481427" w:rsidR="006E3782" w:rsidRDefault="002453C1" w:rsidP="006E3782">
      <w:pPr>
        <w:rPr>
          <w:rFonts w:ascii="Arial" w:hAnsi="Arial" w:cs="Arial"/>
          <w:b/>
          <w:bCs/>
          <w:sz w:val="20"/>
          <w:szCs w:val="20"/>
          <w:lang w:val="en-US"/>
        </w:rPr>
      </w:pPr>
      <w:r>
        <w:rPr>
          <w:rFonts w:ascii="Arial" w:hAnsi="Arial" w:cs="Arial"/>
          <w:b/>
          <w:bCs/>
          <w:sz w:val="20"/>
          <w:szCs w:val="20"/>
          <w:lang w:val="en-US"/>
        </w:rPr>
        <w:t>Supplementary figure</w:t>
      </w:r>
      <w:r w:rsidR="006E3782" w:rsidRPr="006E3782">
        <w:rPr>
          <w:rFonts w:ascii="Arial" w:hAnsi="Arial" w:cs="Arial"/>
          <w:b/>
          <w:bCs/>
          <w:sz w:val="20"/>
          <w:szCs w:val="20"/>
          <w:lang w:val="en-US"/>
        </w:rPr>
        <w:t xml:space="preserve"> 2:</w:t>
      </w:r>
      <w:r w:rsidR="006E3782">
        <w:rPr>
          <w:rFonts w:ascii="Arial" w:hAnsi="Arial" w:cs="Arial"/>
          <w:sz w:val="20"/>
          <w:szCs w:val="20"/>
          <w:lang w:val="en-US"/>
        </w:rPr>
        <w:t xml:space="preserve"> </w:t>
      </w:r>
      <w:r w:rsidR="006E3782" w:rsidRPr="003C7A1D">
        <w:rPr>
          <w:rFonts w:ascii="Arial" w:hAnsi="Arial" w:cs="Arial"/>
          <w:b/>
          <w:bCs/>
          <w:sz w:val="20"/>
          <w:szCs w:val="20"/>
          <w:lang w:val="en-US"/>
        </w:rPr>
        <w:t xml:space="preserve">Dendrogram of CLUMPs in </w:t>
      </w:r>
      <w:r w:rsidR="006E3782">
        <w:rPr>
          <w:rFonts w:ascii="Arial" w:hAnsi="Arial" w:cs="Arial"/>
          <w:b/>
          <w:bCs/>
          <w:sz w:val="20"/>
          <w:szCs w:val="20"/>
          <w:lang w:val="en-US"/>
        </w:rPr>
        <w:t>Oomycetes.</w:t>
      </w:r>
    </w:p>
    <w:p w14:paraId="02235F1B" w14:textId="1709B7AB" w:rsidR="006E3782" w:rsidRDefault="006E3782" w:rsidP="006E3782">
      <w:pPr>
        <w:rPr>
          <w:rFonts w:ascii="Arial" w:hAnsi="Arial" w:cs="Arial"/>
          <w:sz w:val="20"/>
          <w:szCs w:val="20"/>
          <w:lang w:val="en-US"/>
        </w:rPr>
      </w:pPr>
      <w:r>
        <w:rPr>
          <w:rFonts w:ascii="Arial" w:hAnsi="Arial" w:cs="Arial"/>
          <w:sz w:val="20"/>
          <w:szCs w:val="20"/>
          <w:lang w:val="en-US"/>
        </w:rPr>
        <w:t xml:space="preserve">11 CLUMPs produced by </w:t>
      </w:r>
      <w:proofErr w:type="spellStart"/>
      <w:r>
        <w:rPr>
          <w:rFonts w:ascii="Arial" w:hAnsi="Arial" w:cs="Arial"/>
          <w:sz w:val="20"/>
          <w:szCs w:val="20"/>
          <w:lang w:val="en-US"/>
        </w:rPr>
        <w:t>MOnSTER</w:t>
      </w:r>
      <w:proofErr w:type="spellEnd"/>
      <w:r>
        <w:rPr>
          <w:rFonts w:ascii="Arial" w:hAnsi="Arial" w:cs="Arial"/>
          <w:sz w:val="20"/>
          <w:szCs w:val="20"/>
          <w:lang w:val="en-US"/>
        </w:rPr>
        <w:t xml:space="preserve"> (indicated with “/” sign). The </w:t>
      </w:r>
      <w:proofErr w:type="spellStart"/>
      <w:r w:rsidR="006E6835">
        <w:rPr>
          <w:rFonts w:ascii="Arial" w:hAnsi="Arial" w:cs="Arial"/>
          <w:sz w:val="20"/>
          <w:szCs w:val="20"/>
          <w:lang w:val="en-US"/>
        </w:rPr>
        <w:t>coloured</w:t>
      </w:r>
      <w:proofErr w:type="spellEnd"/>
      <w:r>
        <w:rPr>
          <w:rFonts w:ascii="Arial" w:hAnsi="Arial" w:cs="Arial"/>
          <w:sz w:val="20"/>
          <w:szCs w:val="20"/>
          <w:lang w:val="en-US"/>
        </w:rPr>
        <w:t xml:space="preserve"> ones are those selected as best-scoring CLUMPs after </w:t>
      </w:r>
      <w:proofErr w:type="spellStart"/>
      <w:r>
        <w:rPr>
          <w:rFonts w:ascii="Arial" w:hAnsi="Arial" w:cs="Arial"/>
          <w:sz w:val="20"/>
          <w:szCs w:val="20"/>
          <w:lang w:val="en-US"/>
        </w:rPr>
        <w:t>MOnSTER</w:t>
      </w:r>
      <w:proofErr w:type="spellEnd"/>
      <w:r>
        <w:rPr>
          <w:rFonts w:ascii="Arial" w:hAnsi="Arial" w:cs="Arial"/>
          <w:sz w:val="20"/>
          <w:szCs w:val="20"/>
          <w:lang w:val="en-US"/>
        </w:rPr>
        <w:t xml:space="preserve">-score calculation. </w:t>
      </w:r>
      <w:r w:rsidR="006E6835">
        <w:rPr>
          <w:rFonts w:ascii="Arial" w:hAnsi="Arial" w:cs="Arial"/>
          <w:sz w:val="20"/>
          <w:szCs w:val="20"/>
          <w:lang w:val="en-US"/>
        </w:rPr>
        <w:t>Each</w:t>
      </w:r>
      <w:r>
        <w:rPr>
          <w:rFonts w:ascii="Arial" w:hAnsi="Arial" w:cs="Arial"/>
          <w:sz w:val="20"/>
          <w:szCs w:val="20"/>
          <w:lang w:val="en-US"/>
        </w:rPr>
        <w:t xml:space="preserve"> best-scoring CLUMP is associated the motif logo; the alignment of </w:t>
      </w:r>
      <w:r w:rsidR="006E6835">
        <w:rPr>
          <w:rFonts w:ascii="Arial" w:hAnsi="Arial" w:cs="Arial"/>
          <w:sz w:val="20"/>
          <w:szCs w:val="20"/>
          <w:lang w:val="en-US"/>
        </w:rPr>
        <w:t xml:space="preserve">the </w:t>
      </w:r>
      <w:r>
        <w:rPr>
          <w:rFonts w:ascii="Arial" w:hAnsi="Arial" w:cs="Arial"/>
          <w:sz w:val="20"/>
          <w:szCs w:val="20"/>
          <w:lang w:val="en-US"/>
        </w:rPr>
        <w:t xml:space="preserve">motif in each CLUMP is produced by PROMOCA and then </w:t>
      </w:r>
      <w:proofErr w:type="spellStart"/>
      <w:r>
        <w:rPr>
          <w:rFonts w:ascii="Arial" w:hAnsi="Arial" w:cs="Arial"/>
          <w:sz w:val="20"/>
          <w:szCs w:val="20"/>
          <w:lang w:val="en-US"/>
        </w:rPr>
        <w:t>WebLogo</w:t>
      </w:r>
      <w:proofErr w:type="spellEnd"/>
      <w:r>
        <w:rPr>
          <w:rFonts w:ascii="Arial" w:hAnsi="Arial" w:cs="Arial"/>
          <w:sz w:val="20"/>
          <w:szCs w:val="20"/>
          <w:lang w:val="en-US"/>
        </w:rPr>
        <w:t xml:space="preserve"> 3 is used to produce the image (</w:t>
      </w:r>
      <w:r w:rsidR="006E6835">
        <w:rPr>
          <w:rFonts w:ascii="Arial" w:hAnsi="Arial" w:cs="Arial"/>
          <w:sz w:val="20"/>
          <w:szCs w:val="20"/>
          <w:lang w:val="en-US"/>
        </w:rPr>
        <w:t xml:space="preserve">the </w:t>
      </w:r>
      <w:r>
        <w:rPr>
          <w:rFonts w:ascii="Arial" w:hAnsi="Arial" w:cs="Arial"/>
          <w:sz w:val="20"/>
          <w:szCs w:val="20"/>
          <w:lang w:val="en-US"/>
        </w:rPr>
        <w:t xml:space="preserve">x-axis </w:t>
      </w:r>
      <w:r w:rsidR="006E6835">
        <w:rPr>
          <w:rFonts w:ascii="Arial" w:hAnsi="Arial" w:cs="Arial"/>
          <w:sz w:val="20"/>
          <w:szCs w:val="20"/>
          <w:lang w:val="en-US"/>
        </w:rPr>
        <w:t>shows</w:t>
      </w:r>
      <w:r>
        <w:rPr>
          <w:rFonts w:ascii="Arial" w:hAnsi="Arial" w:cs="Arial"/>
          <w:sz w:val="20"/>
          <w:szCs w:val="20"/>
          <w:lang w:val="en-US"/>
        </w:rPr>
        <w:t xml:space="preserve"> the AA position of the </w:t>
      </w:r>
      <w:proofErr w:type="gramStart"/>
      <w:r>
        <w:rPr>
          <w:rFonts w:ascii="Arial" w:hAnsi="Arial" w:cs="Arial"/>
          <w:sz w:val="20"/>
          <w:szCs w:val="20"/>
          <w:lang w:val="en-US"/>
        </w:rPr>
        <w:t>motif</w:t>
      </w:r>
      <w:proofErr w:type="gramEnd"/>
      <w:r>
        <w:rPr>
          <w:rFonts w:ascii="Arial" w:hAnsi="Arial" w:cs="Arial"/>
          <w:sz w:val="20"/>
          <w:szCs w:val="20"/>
          <w:lang w:val="en-US"/>
        </w:rPr>
        <w:t xml:space="preserve"> and the y-axis </w:t>
      </w:r>
      <w:r w:rsidR="006E6835">
        <w:rPr>
          <w:rFonts w:ascii="Arial" w:hAnsi="Arial" w:cs="Arial"/>
          <w:sz w:val="20"/>
          <w:szCs w:val="20"/>
          <w:lang w:val="en-US"/>
        </w:rPr>
        <w:t>represents</w:t>
      </w:r>
      <w:r>
        <w:rPr>
          <w:rFonts w:ascii="Arial" w:hAnsi="Arial" w:cs="Arial"/>
          <w:sz w:val="20"/>
          <w:szCs w:val="20"/>
          <w:lang w:val="en-US"/>
        </w:rPr>
        <w:t xml:space="preserve"> the log-transformed frequency of each AA in terms of bits of information).</w:t>
      </w:r>
    </w:p>
    <w:p w14:paraId="6FAE05DA" w14:textId="77777777" w:rsidR="006E3782" w:rsidRDefault="006E3782" w:rsidP="006E3782">
      <w:pPr>
        <w:rPr>
          <w:rFonts w:ascii="Arial" w:hAnsi="Arial" w:cs="Arial"/>
          <w:b/>
          <w:bCs/>
          <w:sz w:val="20"/>
          <w:szCs w:val="20"/>
          <w:lang w:val="en-US"/>
        </w:rPr>
      </w:pPr>
    </w:p>
    <w:p w14:paraId="4E869D65" w14:textId="77777777" w:rsidR="006E3782" w:rsidRDefault="006E3782">
      <w:pPr>
        <w:rPr>
          <w:rFonts w:ascii="Arial" w:hAnsi="Arial" w:cs="Arial"/>
          <w:sz w:val="20"/>
          <w:szCs w:val="20"/>
          <w:lang w:val="en-US"/>
        </w:rPr>
      </w:pPr>
      <w:r>
        <w:rPr>
          <w:rFonts w:ascii="Arial" w:hAnsi="Arial" w:cs="Arial"/>
          <w:sz w:val="20"/>
          <w:szCs w:val="20"/>
          <w:lang w:val="en-US"/>
        </w:rPr>
        <w:br w:type="page"/>
      </w:r>
    </w:p>
    <w:p w14:paraId="49EBF174" w14:textId="7F19B474" w:rsidR="006E3782" w:rsidRDefault="006E3782">
      <w:pPr>
        <w:rPr>
          <w:rFonts w:ascii="Arial" w:hAnsi="Arial" w:cs="Arial"/>
          <w:sz w:val="20"/>
          <w:szCs w:val="20"/>
          <w:lang w:val="en-US"/>
        </w:rPr>
      </w:pPr>
      <w:r>
        <w:rPr>
          <w:rFonts w:ascii="Arial" w:hAnsi="Arial" w:cs="Arial"/>
          <w:noProof/>
          <w:sz w:val="20"/>
          <w:szCs w:val="20"/>
          <w:lang w:val="en-US"/>
        </w:rPr>
        <w:lastRenderedPageBreak/>
        <w:drawing>
          <wp:inline distT="0" distB="0" distL="0" distR="0" wp14:anchorId="182CAFDE" wp14:editId="75624860">
            <wp:extent cx="5731510" cy="2970530"/>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970530"/>
                    </a:xfrm>
                    <a:prstGeom prst="rect">
                      <a:avLst/>
                    </a:prstGeom>
                  </pic:spPr>
                </pic:pic>
              </a:graphicData>
            </a:graphic>
          </wp:inline>
        </w:drawing>
      </w:r>
    </w:p>
    <w:p w14:paraId="48399C84" w14:textId="4FA5BEAB" w:rsidR="008C4C1C" w:rsidRDefault="002453C1">
      <w:pPr>
        <w:rPr>
          <w:rFonts w:ascii="Arial" w:hAnsi="Arial" w:cs="Arial"/>
          <w:b/>
          <w:bCs/>
          <w:sz w:val="20"/>
          <w:szCs w:val="20"/>
          <w:lang w:val="en-US"/>
        </w:rPr>
      </w:pPr>
      <w:r>
        <w:rPr>
          <w:rFonts w:ascii="Arial" w:hAnsi="Arial" w:cs="Arial"/>
          <w:b/>
          <w:bCs/>
          <w:sz w:val="20"/>
          <w:szCs w:val="20"/>
          <w:lang w:val="en-US"/>
        </w:rPr>
        <w:t>Supplementary figure</w:t>
      </w:r>
      <w:r w:rsidR="006E3782" w:rsidRPr="008C4C1C">
        <w:rPr>
          <w:rFonts w:ascii="Arial" w:hAnsi="Arial" w:cs="Arial"/>
          <w:b/>
          <w:bCs/>
          <w:sz w:val="20"/>
          <w:szCs w:val="20"/>
          <w:lang w:val="en-US"/>
        </w:rPr>
        <w:t xml:space="preserve"> 3: Occurrences and co-occurrences of CLUMPs in positive and negative dataset – Oomycetes.</w:t>
      </w:r>
    </w:p>
    <w:p w14:paraId="2EE29461" w14:textId="6186C1D2" w:rsidR="006E3782" w:rsidRPr="008C4C1C" w:rsidRDefault="008C4C1C">
      <w:pPr>
        <w:rPr>
          <w:rFonts w:ascii="Arial" w:hAnsi="Arial" w:cs="Arial"/>
          <w:b/>
          <w:bCs/>
          <w:sz w:val="20"/>
          <w:szCs w:val="20"/>
          <w:lang w:val="en-US"/>
        </w:rPr>
      </w:pPr>
      <w:r>
        <w:rPr>
          <w:rFonts w:ascii="Arial" w:hAnsi="Arial" w:cs="Arial"/>
          <w:sz w:val="20"/>
          <w:szCs w:val="20"/>
          <w:lang w:val="en-US"/>
        </w:rPr>
        <w:t xml:space="preserve">Each </w:t>
      </w:r>
      <w:r w:rsidR="006E6835">
        <w:rPr>
          <w:rFonts w:ascii="Arial" w:hAnsi="Arial" w:cs="Arial"/>
          <w:sz w:val="20"/>
          <w:szCs w:val="20"/>
          <w:lang w:val="en-US"/>
        </w:rPr>
        <w:t>upset plot</w:t>
      </w:r>
      <w:r>
        <w:rPr>
          <w:rFonts w:ascii="Arial" w:hAnsi="Arial" w:cs="Arial"/>
          <w:sz w:val="20"/>
          <w:szCs w:val="20"/>
          <w:lang w:val="en-US"/>
        </w:rPr>
        <w:t xml:space="preserve"> </w:t>
      </w:r>
      <w:r w:rsidR="006E6835">
        <w:rPr>
          <w:rFonts w:ascii="Arial" w:hAnsi="Arial" w:cs="Arial"/>
          <w:sz w:val="20"/>
          <w:szCs w:val="20"/>
          <w:lang w:val="en-US"/>
        </w:rPr>
        <w:t>represents</w:t>
      </w:r>
      <w:r>
        <w:rPr>
          <w:rFonts w:ascii="Arial" w:hAnsi="Arial" w:cs="Arial"/>
          <w:sz w:val="20"/>
          <w:szCs w:val="20"/>
          <w:lang w:val="en-US"/>
        </w:rPr>
        <w:t xml:space="preserve"> the number of sequences in the respective dataset </w:t>
      </w:r>
      <w:r w:rsidR="006E6835">
        <w:rPr>
          <w:rFonts w:ascii="Arial" w:hAnsi="Arial" w:cs="Arial"/>
          <w:sz w:val="20"/>
          <w:szCs w:val="20"/>
          <w:lang w:val="en-US"/>
        </w:rPr>
        <w:t>according</w:t>
      </w:r>
      <w:r>
        <w:rPr>
          <w:rFonts w:ascii="Arial" w:hAnsi="Arial" w:cs="Arial"/>
          <w:sz w:val="20"/>
          <w:szCs w:val="20"/>
          <w:lang w:val="en-US"/>
        </w:rPr>
        <w:t xml:space="preserve"> to the presence of one or more CLUMPs ordered by </w:t>
      </w:r>
      <w:proofErr w:type="spellStart"/>
      <w:r>
        <w:rPr>
          <w:rFonts w:ascii="Arial" w:hAnsi="Arial" w:cs="Arial"/>
          <w:sz w:val="20"/>
          <w:szCs w:val="20"/>
          <w:lang w:val="en-US"/>
        </w:rPr>
        <w:t>MOnSTER</w:t>
      </w:r>
      <w:proofErr w:type="spellEnd"/>
      <w:r>
        <w:rPr>
          <w:rFonts w:ascii="Arial" w:hAnsi="Arial" w:cs="Arial"/>
          <w:sz w:val="20"/>
          <w:szCs w:val="20"/>
          <w:lang w:val="en-US"/>
        </w:rPr>
        <w:t xml:space="preserve">-score. </w:t>
      </w:r>
      <w:r w:rsidRPr="003F0AC5">
        <w:rPr>
          <w:rFonts w:ascii="Arial" w:hAnsi="Arial" w:cs="Arial"/>
          <w:b/>
          <w:bCs/>
          <w:sz w:val="20"/>
          <w:szCs w:val="20"/>
          <w:lang w:val="en-US"/>
        </w:rPr>
        <w:t>(a)</w:t>
      </w:r>
      <w:r>
        <w:rPr>
          <w:rFonts w:ascii="Arial" w:hAnsi="Arial" w:cs="Arial"/>
          <w:sz w:val="20"/>
          <w:szCs w:val="20"/>
          <w:lang w:val="en-US"/>
        </w:rPr>
        <w:t xml:space="preserve"> positive dataset, </w:t>
      </w:r>
      <w:r w:rsidRPr="003F0AC5">
        <w:rPr>
          <w:rFonts w:ascii="Arial" w:hAnsi="Arial" w:cs="Arial"/>
          <w:b/>
          <w:bCs/>
          <w:sz w:val="20"/>
          <w:szCs w:val="20"/>
          <w:lang w:val="en-US"/>
        </w:rPr>
        <w:t>(b)</w:t>
      </w:r>
      <w:r>
        <w:rPr>
          <w:rFonts w:ascii="Arial" w:hAnsi="Arial" w:cs="Arial"/>
          <w:sz w:val="20"/>
          <w:szCs w:val="20"/>
          <w:lang w:val="en-US"/>
        </w:rPr>
        <w:t xml:space="preserve"> negative dataset, (c-d) specifically show the occurrence and co-occurrence of CLUMPs corresponding to </w:t>
      </w:r>
      <w:proofErr w:type="spellStart"/>
      <w:r>
        <w:rPr>
          <w:rFonts w:ascii="Arial" w:hAnsi="Arial" w:cs="Arial"/>
          <w:sz w:val="20"/>
          <w:szCs w:val="20"/>
          <w:lang w:val="en-US"/>
        </w:rPr>
        <w:t>RxLR</w:t>
      </w:r>
      <w:proofErr w:type="spellEnd"/>
      <w:r>
        <w:rPr>
          <w:rFonts w:ascii="Arial" w:hAnsi="Arial" w:cs="Arial"/>
          <w:sz w:val="20"/>
          <w:szCs w:val="20"/>
          <w:lang w:val="en-US"/>
        </w:rPr>
        <w:t xml:space="preserve"> and </w:t>
      </w:r>
      <w:proofErr w:type="spellStart"/>
      <w:r>
        <w:rPr>
          <w:rFonts w:ascii="Arial" w:hAnsi="Arial" w:cs="Arial"/>
          <w:sz w:val="20"/>
          <w:szCs w:val="20"/>
          <w:lang w:val="en-US"/>
        </w:rPr>
        <w:t>dEER</w:t>
      </w:r>
      <w:proofErr w:type="spellEnd"/>
      <w:r>
        <w:rPr>
          <w:rFonts w:ascii="Arial" w:hAnsi="Arial" w:cs="Arial"/>
          <w:sz w:val="20"/>
          <w:szCs w:val="20"/>
          <w:lang w:val="en-US"/>
        </w:rPr>
        <w:t xml:space="preserve"> (CLUMP10, 6, 2), and </w:t>
      </w:r>
      <w:proofErr w:type="spellStart"/>
      <w:r>
        <w:rPr>
          <w:rFonts w:ascii="Arial" w:hAnsi="Arial" w:cs="Arial"/>
          <w:sz w:val="20"/>
          <w:szCs w:val="20"/>
          <w:lang w:val="en-US"/>
        </w:rPr>
        <w:t>LxLFLAK-HVLVxxP</w:t>
      </w:r>
      <w:proofErr w:type="spellEnd"/>
      <w:r>
        <w:rPr>
          <w:rFonts w:ascii="Arial" w:hAnsi="Arial" w:cs="Arial"/>
          <w:sz w:val="20"/>
          <w:szCs w:val="20"/>
          <w:lang w:val="en-US"/>
        </w:rPr>
        <w:t xml:space="preserve"> (CLUMP7,4), in </w:t>
      </w:r>
      <w:proofErr w:type="spellStart"/>
      <w:r>
        <w:rPr>
          <w:rFonts w:ascii="Arial" w:hAnsi="Arial" w:cs="Arial"/>
          <w:sz w:val="20"/>
          <w:szCs w:val="20"/>
          <w:lang w:val="en-US"/>
        </w:rPr>
        <w:t>RxLR</w:t>
      </w:r>
      <w:proofErr w:type="spellEnd"/>
      <w:r>
        <w:rPr>
          <w:rFonts w:ascii="Arial" w:hAnsi="Arial" w:cs="Arial"/>
          <w:sz w:val="20"/>
          <w:szCs w:val="20"/>
          <w:lang w:val="en-US"/>
        </w:rPr>
        <w:t xml:space="preserve"> and </w:t>
      </w:r>
      <w:proofErr w:type="spellStart"/>
      <w:r>
        <w:rPr>
          <w:rFonts w:ascii="Arial" w:hAnsi="Arial" w:cs="Arial"/>
          <w:sz w:val="20"/>
          <w:szCs w:val="20"/>
          <w:lang w:val="en-US"/>
        </w:rPr>
        <w:t>Crinkler</w:t>
      </w:r>
      <w:proofErr w:type="spellEnd"/>
      <w:r>
        <w:rPr>
          <w:rFonts w:ascii="Arial" w:hAnsi="Arial" w:cs="Arial"/>
          <w:sz w:val="20"/>
          <w:szCs w:val="20"/>
          <w:lang w:val="en-US"/>
        </w:rPr>
        <w:t>-effector sequences, respectively.</w:t>
      </w:r>
      <w:r w:rsidR="006E3782" w:rsidRPr="008C4C1C">
        <w:rPr>
          <w:rFonts w:ascii="Arial" w:hAnsi="Arial" w:cs="Arial"/>
          <w:b/>
          <w:bCs/>
          <w:sz w:val="20"/>
          <w:szCs w:val="20"/>
          <w:lang w:val="en-US"/>
        </w:rPr>
        <w:br w:type="page"/>
      </w:r>
    </w:p>
    <w:p w14:paraId="07830014" w14:textId="63969880" w:rsidR="006E3782" w:rsidRDefault="006E3782">
      <w:pPr>
        <w:rPr>
          <w:rFonts w:ascii="Arial" w:hAnsi="Arial" w:cs="Arial"/>
          <w:sz w:val="20"/>
          <w:szCs w:val="20"/>
          <w:lang w:val="en-US"/>
        </w:rPr>
      </w:pPr>
      <w:r>
        <w:rPr>
          <w:rFonts w:ascii="Arial" w:hAnsi="Arial" w:cs="Arial"/>
          <w:noProof/>
          <w:sz w:val="20"/>
          <w:szCs w:val="20"/>
          <w:lang w:val="en-US"/>
        </w:rPr>
        <w:lastRenderedPageBreak/>
        <w:drawing>
          <wp:inline distT="0" distB="0" distL="0" distR="0" wp14:anchorId="23655638" wp14:editId="30B689F0">
            <wp:extent cx="5731510" cy="4277995"/>
            <wp:effectExtent l="0" t="0" r="2540" b="825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pic:nvPicPr>
                  <pic:blipFill>
                    <a:blip r:embed="rId10">
                      <a:extLst>
                        <a:ext uri="{28A0092B-C50C-407E-A947-70E740481C1C}">
                          <a14:useLocalDpi xmlns:a14="http://schemas.microsoft.com/office/drawing/2010/main" val="0"/>
                        </a:ext>
                      </a:extLst>
                    </a:blip>
                    <a:stretch>
                      <a:fillRect/>
                    </a:stretch>
                  </pic:blipFill>
                  <pic:spPr>
                    <a:xfrm>
                      <a:off x="0" y="0"/>
                      <a:ext cx="5731510" cy="4277995"/>
                    </a:xfrm>
                    <a:prstGeom prst="rect">
                      <a:avLst/>
                    </a:prstGeom>
                  </pic:spPr>
                </pic:pic>
              </a:graphicData>
            </a:graphic>
          </wp:inline>
        </w:drawing>
      </w:r>
    </w:p>
    <w:p w14:paraId="29C3BA23" w14:textId="592793E8" w:rsidR="00745194" w:rsidRDefault="002453C1">
      <w:pPr>
        <w:rPr>
          <w:rFonts w:ascii="Arial" w:hAnsi="Arial" w:cs="Arial"/>
          <w:b/>
          <w:bCs/>
          <w:sz w:val="20"/>
          <w:szCs w:val="20"/>
          <w:lang w:val="en-US"/>
        </w:rPr>
      </w:pPr>
      <w:r>
        <w:rPr>
          <w:rFonts w:ascii="Arial" w:hAnsi="Arial" w:cs="Arial"/>
          <w:b/>
          <w:bCs/>
          <w:sz w:val="20"/>
          <w:szCs w:val="20"/>
          <w:lang w:val="en-US"/>
        </w:rPr>
        <w:t>Supplementary figure</w:t>
      </w:r>
      <w:r w:rsidR="006E3782" w:rsidRPr="00745194">
        <w:rPr>
          <w:rFonts w:ascii="Arial" w:hAnsi="Arial" w:cs="Arial"/>
          <w:b/>
          <w:bCs/>
          <w:sz w:val="20"/>
          <w:szCs w:val="20"/>
          <w:lang w:val="en-US"/>
        </w:rPr>
        <w:t xml:space="preserve"> 4: </w:t>
      </w:r>
      <w:r w:rsidR="00745194" w:rsidRPr="00745194">
        <w:rPr>
          <w:rFonts w:ascii="Arial" w:hAnsi="Arial" w:cs="Arial"/>
          <w:b/>
          <w:bCs/>
          <w:sz w:val="20"/>
          <w:szCs w:val="20"/>
          <w:lang w:val="en-US"/>
        </w:rPr>
        <w:t>Sequence position preference of motifs in CLUMPs – Oomycetes.</w:t>
      </w:r>
    </w:p>
    <w:p w14:paraId="5E87A29A" w14:textId="1D0AB538" w:rsidR="00745194" w:rsidRPr="00745194" w:rsidRDefault="00745194">
      <w:pPr>
        <w:rPr>
          <w:rFonts w:ascii="Arial" w:hAnsi="Arial" w:cs="Arial"/>
          <w:sz w:val="20"/>
          <w:szCs w:val="20"/>
          <w:lang w:val="en-US"/>
        </w:rPr>
      </w:pPr>
      <w:r>
        <w:rPr>
          <w:rFonts w:ascii="Arial" w:hAnsi="Arial" w:cs="Arial"/>
          <w:b/>
          <w:bCs/>
          <w:sz w:val="20"/>
          <w:szCs w:val="20"/>
          <w:lang w:val="en-US"/>
        </w:rPr>
        <w:t>(a)</w:t>
      </w:r>
      <w:r>
        <w:rPr>
          <w:rFonts w:ascii="Arial" w:hAnsi="Arial" w:cs="Arial"/>
          <w:sz w:val="20"/>
          <w:szCs w:val="20"/>
          <w:lang w:val="en-US"/>
        </w:rPr>
        <w:t xml:space="preserve"> Shows the overall preference </w:t>
      </w:r>
      <w:r w:rsidR="00BD7AE1">
        <w:rPr>
          <w:rFonts w:ascii="Arial" w:hAnsi="Arial" w:cs="Arial"/>
          <w:sz w:val="20"/>
          <w:szCs w:val="20"/>
          <w:lang w:val="en-US"/>
        </w:rPr>
        <w:t xml:space="preserve">position </w:t>
      </w:r>
      <w:r>
        <w:rPr>
          <w:rFonts w:ascii="Arial" w:hAnsi="Arial" w:cs="Arial"/>
          <w:sz w:val="20"/>
          <w:szCs w:val="20"/>
          <w:lang w:val="en-US"/>
        </w:rPr>
        <w:t>of CLUMPs in the positive (</w:t>
      </w:r>
      <w:proofErr w:type="spellStart"/>
      <w:r>
        <w:rPr>
          <w:rFonts w:ascii="Arial" w:hAnsi="Arial" w:cs="Arial"/>
          <w:sz w:val="20"/>
          <w:szCs w:val="20"/>
          <w:lang w:val="en-US"/>
        </w:rPr>
        <w:t>blu</w:t>
      </w:r>
      <w:proofErr w:type="spellEnd"/>
      <w:r>
        <w:rPr>
          <w:rFonts w:ascii="Arial" w:hAnsi="Arial" w:cs="Arial"/>
          <w:sz w:val="20"/>
          <w:szCs w:val="20"/>
          <w:lang w:val="en-US"/>
        </w:rPr>
        <w:t xml:space="preserve"> trace) compared to the negative (orange trace) dataset. In the rug-plot each line corresponds to a CLUMP-motif position occurrence. </w:t>
      </w:r>
      <w:r w:rsidRPr="00745194">
        <w:rPr>
          <w:rFonts w:ascii="Arial" w:hAnsi="Arial" w:cs="Arial"/>
          <w:b/>
          <w:bCs/>
          <w:sz w:val="20"/>
          <w:szCs w:val="20"/>
          <w:lang w:val="en-US"/>
        </w:rPr>
        <w:t>(b)</w:t>
      </w:r>
      <w:r>
        <w:rPr>
          <w:rFonts w:ascii="Arial" w:hAnsi="Arial" w:cs="Arial"/>
          <w:sz w:val="20"/>
          <w:szCs w:val="20"/>
          <w:lang w:val="en-US"/>
        </w:rPr>
        <w:t xml:space="preserve"> </w:t>
      </w:r>
      <w:r w:rsidR="006E6835">
        <w:rPr>
          <w:rFonts w:ascii="Arial" w:hAnsi="Arial" w:cs="Arial"/>
          <w:sz w:val="20"/>
          <w:szCs w:val="20"/>
          <w:lang w:val="en-US"/>
        </w:rPr>
        <w:t>represents</w:t>
      </w:r>
      <w:r>
        <w:rPr>
          <w:rFonts w:ascii="Arial" w:hAnsi="Arial" w:cs="Arial"/>
          <w:sz w:val="20"/>
          <w:szCs w:val="20"/>
          <w:lang w:val="en-US"/>
        </w:rPr>
        <w:t xml:space="preserve"> the same distribution in </w:t>
      </w:r>
      <w:r w:rsidR="006E6835">
        <w:rPr>
          <w:rFonts w:ascii="Arial" w:hAnsi="Arial" w:cs="Arial"/>
          <w:sz w:val="20"/>
          <w:szCs w:val="20"/>
          <w:lang w:val="en-US"/>
        </w:rPr>
        <w:t xml:space="preserve">the </w:t>
      </w:r>
      <w:r>
        <w:rPr>
          <w:rFonts w:ascii="Arial" w:hAnsi="Arial" w:cs="Arial"/>
          <w:sz w:val="20"/>
          <w:szCs w:val="20"/>
          <w:lang w:val="en-US"/>
        </w:rPr>
        <w:t xml:space="preserve">positive dataset but divided by each CLUMP abundance in </w:t>
      </w:r>
      <w:r w:rsidR="006E6835">
        <w:rPr>
          <w:rFonts w:ascii="Arial" w:hAnsi="Arial" w:cs="Arial"/>
          <w:sz w:val="20"/>
          <w:szCs w:val="20"/>
          <w:lang w:val="en-US"/>
        </w:rPr>
        <w:t xml:space="preserve">the </w:t>
      </w:r>
      <w:r>
        <w:rPr>
          <w:rFonts w:ascii="Arial" w:hAnsi="Arial" w:cs="Arial"/>
          <w:sz w:val="20"/>
          <w:szCs w:val="20"/>
          <w:lang w:val="en-US"/>
        </w:rPr>
        <w:t xml:space="preserve">sequence bin. </w:t>
      </w:r>
      <w:r w:rsidRPr="003F0AC5">
        <w:rPr>
          <w:rFonts w:ascii="Arial" w:hAnsi="Arial" w:cs="Arial"/>
          <w:b/>
          <w:bCs/>
          <w:sz w:val="20"/>
          <w:szCs w:val="20"/>
          <w:lang w:val="en-US"/>
        </w:rPr>
        <w:t>(c)</w:t>
      </w:r>
      <w:r>
        <w:rPr>
          <w:rFonts w:ascii="Arial" w:hAnsi="Arial" w:cs="Arial"/>
          <w:sz w:val="20"/>
          <w:szCs w:val="20"/>
          <w:lang w:val="en-US"/>
        </w:rPr>
        <w:t xml:space="preserve"> shows the same concept but in the negative dataset; </w:t>
      </w:r>
      <w:r w:rsidRPr="003F0AC5">
        <w:rPr>
          <w:rFonts w:ascii="Arial" w:hAnsi="Arial" w:cs="Arial"/>
          <w:b/>
          <w:bCs/>
          <w:sz w:val="20"/>
          <w:szCs w:val="20"/>
          <w:lang w:val="en-US"/>
        </w:rPr>
        <w:t>(c.1)</w:t>
      </w:r>
      <w:r>
        <w:rPr>
          <w:rFonts w:ascii="Arial" w:hAnsi="Arial" w:cs="Arial"/>
          <w:sz w:val="20"/>
          <w:szCs w:val="20"/>
          <w:lang w:val="en-US"/>
        </w:rPr>
        <w:t xml:space="preserve"> is a zoom-in of the original plot to better visualize the occurrences of CLUMPs. The distributions are all represented in bins of 10% each as absolute </w:t>
      </w:r>
      <w:r w:rsidR="006E6835">
        <w:rPr>
          <w:rFonts w:ascii="Arial" w:hAnsi="Arial" w:cs="Arial"/>
          <w:sz w:val="20"/>
          <w:szCs w:val="20"/>
          <w:lang w:val="en-US"/>
        </w:rPr>
        <w:t>positions</w:t>
      </w:r>
      <w:r>
        <w:rPr>
          <w:rFonts w:ascii="Arial" w:hAnsi="Arial" w:cs="Arial"/>
          <w:sz w:val="20"/>
          <w:szCs w:val="20"/>
          <w:lang w:val="en-US"/>
        </w:rPr>
        <w:t xml:space="preserve"> on the sequence</w:t>
      </w:r>
      <w:r w:rsidR="00766CEC">
        <w:rPr>
          <w:rFonts w:ascii="Arial" w:hAnsi="Arial" w:cs="Arial"/>
          <w:sz w:val="20"/>
          <w:szCs w:val="20"/>
          <w:lang w:val="en-US"/>
        </w:rPr>
        <w:t>.</w:t>
      </w:r>
    </w:p>
    <w:p w14:paraId="34328A61" w14:textId="79F90EFC" w:rsidR="003F0AC5" w:rsidRDefault="00065B58">
      <w:pPr>
        <w:rPr>
          <w:rFonts w:ascii="Arial" w:hAnsi="Arial" w:cs="Arial"/>
          <w:b/>
          <w:bCs/>
          <w:sz w:val="20"/>
          <w:szCs w:val="20"/>
          <w:lang w:val="en-US"/>
        </w:rPr>
      </w:pPr>
      <w:r w:rsidRPr="00745194">
        <w:rPr>
          <w:rFonts w:ascii="Arial" w:hAnsi="Arial" w:cs="Arial"/>
          <w:b/>
          <w:bCs/>
          <w:sz w:val="20"/>
          <w:szCs w:val="20"/>
          <w:lang w:val="en-US"/>
        </w:rPr>
        <w:br w:type="page"/>
      </w:r>
    </w:p>
    <w:p w14:paraId="546B6145" w14:textId="12C862D0" w:rsidR="00065B58" w:rsidRDefault="003F0AC5" w:rsidP="00745194">
      <w:pPr>
        <w:rPr>
          <w:rFonts w:ascii="Arial" w:hAnsi="Arial" w:cs="Arial"/>
          <w:b/>
          <w:bCs/>
          <w:sz w:val="20"/>
          <w:szCs w:val="20"/>
          <w:lang w:val="en-US"/>
        </w:rPr>
      </w:pPr>
      <w:r>
        <w:rPr>
          <w:rFonts w:ascii="Arial" w:hAnsi="Arial" w:cs="Arial"/>
          <w:b/>
          <w:bCs/>
          <w:noProof/>
          <w:sz w:val="20"/>
          <w:szCs w:val="20"/>
          <w:lang w:val="en-US"/>
        </w:rPr>
        <w:lastRenderedPageBreak/>
        <w:drawing>
          <wp:inline distT="0" distB="0" distL="0" distR="0" wp14:anchorId="2C837E82" wp14:editId="577A8FCC">
            <wp:extent cx="5731510" cy="3851275"/>
            <wp:effectExtent l="0" t="0" r="254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pic:cNvPicPr/>
                  </pic:nvPicPr>
                  <pic:blipFill>
                    <a:blip r:embed="rId11">
                      <a:extLst>
                        <a:ext uri="{28A0092B-C50C-407E-A947-70E740481C1C}">
                          <a14:useLocalDpi xmlns:a14="http://schemas.microsoft.com/office/drawing/2010/main" val="0"/>
                        </a:ext>
                      </a:extLst>
                    </a:blip>
                    <a:stretch>
                      <a:fillRect/>
                    </a:stretch>
                  </pic:blipFill>
                  <pic:spPr>
                    <a:xfrm>
                      <a:off x="0" y="0"/>
                      <a:ext cx="5731510" cy="3851275"/>
                    </a:xfrm>
                    <a:prstGeom prst="rect">
                      <a:avLst/>
                    </a:prstGeom>
                  </pic:spPr>
                </pic:pic>
              </a:graphicData>
            </a:graphic>
          </wp:inline>
        </w:drawing>
      </w:r>
    </w:p>
    <w:p w14:paraId="027D6E8C" w14:textId="712EEAA6" w:rsidR="00766CEC" w:rsidRDefault="002453C1" w:rsidP="00766CEC">
      <w:pPr>
        <w:rPr>
          <w:rFonts w:ascii="Arial" w:hAnsi="Arial" w:cs="Arial"/>
          <w:b/>
          <w:bCs/>
          <w:sz w:val="20"/>
          <w:szCs w:val="20"/>
          <w:lang w:val="en-US"/>
        </w:rPr>
      </w:pPr>
      <w:r>
        <w:rPr>
          <w:rFonts w:ascii="Arial" w:hAnsi="Arial" w:cs="Arial"/>
          <w:b/>
          <w:bCs/>
          <w:sz w:val="20"/>
          <w:szCs w:val="20"/>
          <w:lang w:val="en-US"/>
        </w:rPr>
        <w:t>Supplementary figure</w:t>
      </w:r>
      <w:r w:rsidR="00766CEC" w:rsidRPr="00745194">
        <w:rPr>
          <w:rFonts w:ascii="Arial" w:hAnsi="Arial" w:cs="Arial"/>
          <w:b/>
          <w:bCs/>
          <w:sz w:val="20"/>
          <w:szCs w:val="20"/>
          <w:lang w:val="en-US"/>
        </w:rPr>
        <w:t xml:space="preserve"> </w:t>
      </w:r>
      <w:r w:rsidR="00766CEC">
        <w:rPr>
          <w:rFonts w:ascii="Arial" w:hAnsi="Arial" w:cs="Arial"/>
          <w:b/>
          <w:bCs/>
          <w:sz w:val="20"/>
          <w:szCs w:val="20"/>
          <w:lang w:val="en-US"/>
        </w:rPr>
        <w:t>5</w:t>
      </w:r>
      <w:r w:rsidR="00766CEC" w:rsidRPr="00745194">
        <w:rPr>
          <w:rFonts w:ascii="Arial" w:hAnsi="Arial" w:cs="Arial"/>
          <w:b/>
          <w:bCs/>
          <w:sz w:val="20"/>
          <w:szCs w:val="20"/>
          <w:lang w:val="en-US"/>
        </w:rPr>
        <w:t xml:space="preserve">: Sequence position preference of motifs in CLUMPs – </w:t>
      </w:r>
      <w:r w:rsidR="00766CEC">
        <w:rPr>
          <w:rFonts w:ascii="Arial" w:hAnsi="Arial" w:cs="Arial"/>
          <w:b/>
          <w:bCs/>
          <w:sz w:val="20"/>
          <w:szCs w:val="20"/>
          <w:lang w:val="en-US"/>
        </w:rPr>
        <w:t>PPNs</w:t>
      </w:r>
      <w:r w:rsidR="00766CEC" w:rsidRPr="00745194">
        <w:rPr>
          <w:rFonts w:ascii="Arial" w:hAnsi="Arial" w:cs="Arial"/>
          <w:b/>
          <w:bCs/>
          <w:sz w:val="20"/>
          <w:szCs w:val="20"/>
          <w:lang w:val="en-US"/>
        </w:rPr>
        <w:t>.</w:t>
      </w:r>
    </w:p>
    <w:p w14:paraId="2106A935" w14:textId="38D2B90D" w:rsidR="00766CEC" w:rsidRDefault="00766CEC" w:rsidP="00766CEC">
      <w:pPr>
        <w:rPr>
          <w:rFonts w:ascii="Arial" w:hAnsi="Arial" w:cs="Arial"/>
          <w:sz w:val="20"/>
          <w:szCs w:val="20"/>
          <w:lang w:val="en-US"/>
        </w:rPr>
      </w:pPr>
      <w:r>
        <w:rPr>
          <w:rFonts w:ascii="Arial" w:hAnsi="Arial" w:cs="Arial"/>
          <w:b/>
          <w:bCs/>
          <w:sz w:val="20"/>
          <w:szCs w:val="20"/>
          <w:lang w:val="en-US"/>
        </w:rPr>
        <w:t>(a)</w:t>
      </w:r>
      <w:r>
        <w:rPr>
          <w:rFonts w:ascii="Arial" w:hAnsi="Arial" w:cs="Arial"/>
          <w:sz w:val="20"/>
          <w:szCs w:val="20"/>
          <w:lang w:val="en-US"/>
        </w:rPr>
        <w:t xml:space="preserve"> Shows the overall preference of CLUMPs in the positive (</w:t>
      </w:r>
      <w:proofErr w:type="spellStart"/>
      <w:r>
        <w:rPr>
          <w:rFonts w:ascii="Arial" w:hAnsi="Arial" w:cs="Arial"/>
          <w:sz w:val="20"/>
          <w:szCs w:val="20"/>
          <w:lang w:val="en-US"/>
        </w:rPr>
        <w:t>blu</w:t>
      </w:r>
      <w:proofErr w:type="spellEnd"/>
      <w:r>
        <w:rPr>
          <w:rFonts w:ascii="Arial" w:hAnsi="Arial" w:cs="Arial"/>
          <w:sz w:val="20"/>
          <w:szCs w:val="20"/>
          <w:lang w:val="en-US"/>
        </w:rPr>
        <w:t xml:space="preserve"> trace) compared to the negative (orange trace) dataset. In the rug-plot each line corresponds to a CLUMP-motif position occurrence. </w:t>
      </w:r>
      <w:r w:rsidRPr="00745194">
        <w:rPr>
          <w:rFonts w:ascii="Arial" w:hAnsi="Arial" w:cs="Arial"/>
          <w:b/>
          <w:bCs/>
          <w:sz w:val="20"/>
          <w:szCs w:val="20"/>
          <w:lang w:val="en-US"/>
        </w:rPr>
        <w:t>(b)</w:t>
      </w:r>
      <w:r>
        <w:rPr>
          <w:rFonts w:ascii="Arial" w:hAnsi="Arial" w:cs="Arial"/>
          <w:sz w:val="20"/>
          <w:szCs w:val="20"/>
          <w:lang w:val="en-US"/>
        </w:rPr>
        <w:t xml:space="preserve"> </w:t>
      </w:r>
      <w:r w:rsidR="006E6835">
        <w:rPr>
          <w:rFonts w:ascii="Arial" w:hAnsi="Arial" w:cs="Arial"/>
          <w:sz w:val="20"/>
          <w:szCs w:val="20"/>
          <w:lang w:val="en-US"/>
        </w:rPr>
        <w:t>represents</w:t>
      </w:r>
      <w:r>
        <w:rPr>
          <w:rFonts w:ascii="Arial" w:hAnsi="Arial" w:cs="Arial"/>
          <w:sz w:val="20"/>
          <w:szCs w:val="20"/>
          <w:lang w:val="en-US"/>
        </w:rPr>
        <w:t xml:space="preserve"> the same distribution in </w:t>
      </w:r>
      <w:r w:rsidR="006E6835">
        <w:rPr>
          <w:rFonts w:ascii="Arial" w:hAnsi="Arial" w:cs="Arial"/>
          <w:sz w:val="20"/>
          <w:szCs w:val="20"/>
          <w:lang w:val="en-US"/>
        </w:rPr>
        <w:t xml:space="preserve">the </w:t>
      </w:r>
      <w:r>
        <w:rPr>
          <w:rFonts w:ascii="Arial" w:hAnsi="Arial" w:cs="Arial"/>
          <w:sz w:val="20"/>
          <w:szCs w:val="20"/>
          <w:lang w:val="en-US"/>
        </w:rPr>
        <w:t xml:space="preserve">positive dataset but divided by each CLUMP abundance in </w:t>
      </w:r>
      <w:r w:rsidR="006E6835">
        <w:rPr>
          <w:rFonts w:ascii="Arial" w:hAnsi="Arial" w:cs="Arial"/>
          <w:sz w:val="20"/>
          <w:szCs w:val="20"/>
          <w:lang w:val="en-US"/>
        </w:rPr>
        <w:t xml:space="preserve">the </w:t>
      </w:r>
      <w:r>
        <w:rPr>
          <w:rFonts w:ascii="Arial" w:hAnsi="Arial" w:cs="Arial"/>
          <w:sz w:val="20"/>
          <w:szCs w:val="20"/>
          <w:lang w:val="en-US"/>
        </w:rPr>
        <w:t xml:space="preserve">sequence bin. </w:t>
      </w:r>
      <w:r w:rsidRPr="003F0AC5">
        <w:rPr>
          <w:rFonts w:ascii="Arial" w:hAnsi="Arial" w:cs="Arial"/>
          <w:b/>
          <w:bCs/>
          <w:sz w:val="20"/>
          <w:szCs w:val="20"/>
          <w:lang w:val="en-US"/>
        </w:rPr>
        <w:t>(c)</w:t>
      </w:r>
      <w:r>
        <w:rPr>
          <w:rFonts w:ascii="Arial" w:hAnsi="Arial" w:cs="Arial"/>
          <w:sz w:val="20"/>
          <w:szCs w:val="20"/>
          <w:lang w:val="en-US"/>
        </w:rPr>
        <w:t xml:space="preserve"> shows the same concept but in the negative dataset; </w:t>
      </w:r>
      <w:r w:rsidRPr="003F0AC5">
        <w:rPr>
          <w:rFonts w:ascii="Arial" w:hAnsi="Arial" w:cs="Arial"/>
          <w:b/>
          <w:bCs/>
          <w:sz w:val="20"/>
          <w:szCs w:val="20"/>
          <w:lang w:val="en-US"/>
        </w:rPr>
        <w:t>(c.1)</w:t>
      </w:r>
      <w:r>
        <w:rPr>
          <w:rFonts w:ascii="Arial" w:hAnsi="Arial" w:cs="Arial"/>
          <w:sz w:val="20"/>
          <w:szCs w:val="20"/>
          <w:lang w:val="en-US"/>
        </w:rPr>
        <w:t xml:space="preserve"> is a zoom-in of the original plot to better visualize the occurrences of CLUMPs. The distributions are all represented in bins of 10% each as absolute </w:t>
      </w:r>
      <w:r w:rsidR="006E6835">
        <w:rPr>
          <w:rFonts w:ascii="Arial" w:hAnsi="Arial" w:cs="Arial"/>
          <w:sz w:val="20"/>
          <w:szCs w:val="20"/>
          <w:lang w:val="en-US"/>
        </w:rPr>
        <w:t>positions</w:t>
      </w:r>
      <w:r>
        <w:rPr>
          <w:rFonts w:ascii="Arial" w:hAnsi="Arial" w:cs="Arial"/>
          <w:sz w:val="20"/>
          <w:szCs w:val="20"/>
          <w:lang w:val="en-US"/>
        </w:rPr>
        <w:t xml:space="preserve"> on the sequence.</w:t>
      </w:r>
    </w:p>
    <w:p w14:paraId="677FE829" w14:textId="51851D16" w:rsidR="00766CEC" w:rsidRDefault="00766CEC">
      <w:pPr>
        <w:rPr>
          <w:rFonts w:ascii="Arial" w:hAnsi="Arial" w:cs="Arial"/>
          <w:sz w:val="20"/>
          <w:szCs w:val="20"/>
          <w:lang w:val="en-US"/>
        </w:rPr>
      </w:pPr>
      <w:r>
        <w:rPr>
          <w:rFonts w:ascii="Arial" w:hAnsi="Arial" w:cs="Arial"/>
          <w:sz w:val="20"/>
          <w:szCs w:val="20"/>
          <w:lang w:val="en-US"/>
        </w:rPr>
        <w:br w:type="page"/>
      </w:r>
    </w:p>
    <w:p w14:paraId="7AB9BD70" w14:textId="3F2E3470" w:rsidR="00766CEC" w:rsidRDefault="00766CEC" w:rsidP="00766CEC">
      <w:pPr>
        <w:rPr>
          <w:rFonts w:ascii="Arial" w:hAnsi="Arial" w:cs="Arial"/>
          <w:sz w:val="20"/>
          <w:szCs w:val="20"/>
          <w:lang w:val="en-US"/>
        </w:rPr>
      </w:pPr>
      <w:r>
        <w:rPr>
          <w:rFonts w:ascii="Arial" w:hAnsi="Arial" w:cs="Arial"/>
          <w:noProof/>
          <w:sz w:val="20"/>
          <w:szCs w:val="20"/>
          <w:lang w:val="en-US"/>
        </w:rPr>
        <w:lastRenderedPageBreak/>
        <w:drawing>
          <wp:inline distT="0" distB="0" distL="0" distR="0" wp14:anchorId="6A9E8327" wp14:editId="653A3B1C">
            <wp:extent cx="5731510" cy="302387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023870"/>
                    </a:xfrm>
                    <a:prstGeom prst="rect">
                      <a:avLst/>
                    </a:prstGeom>
                  </pic:spPr>
                </pic:pic>
              </a:graphicData>
            </a:graphic>
          </wp:inline>
        </w:drawing>
      </w:r>
    </w:p>
    <w:p w14:paraId="613FBBDD" w14:textId="77777777" w:rsidR="00766CEC" w:rsidRPr="00745194" w:rsidRDefault="00766CEC" w:rsidP="00766CEC">
      <w:pPr>
        <w:rPr>
          <w:rFonts w:ascii="Arial" w:hAnsi="Arial" w:cs="Arial"/>
          <w:sz w:val="20"/>
          <w:szCs w:val="20"/>
          <w:lang w:val="en-US"/>
        </w:rPr>
      </w:pPr>
    </w:p>
    <w:p w14:paraId="54686F44" w14:textId="2961F8F3" w:rsidR="003F0AC5" w:rsidRDefault="002453C1" w:rsidP="00745194">
      <w:pPr>
        <w:rPr>
          <w:rFonts w:ascii="Arial" w:hAnsi="Arial" w:cs="Arial"/>
          <w:b/>
          <w:bCs/>
          <w:sz w:val="20"/>
          <w:szCs w:val="20"/>
          <w:lang w:val="en-US"/>
        </w:rPr>
      </w:pPr>
      <w:r>
        <w:rPr>
          <w:rFonts w:ascii="Arial" w:hAnsi="Arial" w:cs="Arial"/>
          <w:b/>
          <w:bCs/>
          <w:sz w:val="20"/>
          <w:szCs w:val="20"/>
          <w:lang w:val="en-US"/>
        </w:rPr>
        <w:t>Supplementary figure</w:t>
      </w:r>
      <w:r w:rsidR="00766CEC">
        <w:rPr>
          <w:rFonts w:ascii="Arial" w:hAnsi="Arial" w:cs="Arial"/>
          <w:b/>
          <w:bCs/>
          <w:sz w:val="20"/>
          <w:szCs w:val="20"/>
          <w:lang w:val="en-US"/>
        </w:rPr>
        <w:t xml:space="preserve"> 6: Occurrence and co-occurrence of CLUMPs in PPNs.</w:t>
      </w:r>
    </w:p>
    <w:p w14:paraId="6E93ED0B" w14:textId="56771E24" w:rsidR="00766CEC" w:rsidRDefault="00766CEC" w:rsidP="00766CEC">
      <w:pPr>
        <w:rPr>
          <w:rFonts w:ascii="Arial" w:hAnsi="Arial" w:cs="Arial"/>
          <w:sz w:val="20"/>
          <w:szCs w:val="20"/>
          <w:lang w:val="en-US"/>
        </w:rPr>
      </w:pPr>
      <w:r w:rsidRPr="00766CEC">
        <w:rPr>
          <w:rFonts w:ascii="Arial" w:hAnsi="Arial" w:cs="Arial"/>
          <w:sz w:val="20"/>
          <w:szCs w:val="20"/>
          <w:lang w:val="en-US"/>
        </w:rPr>
        <w:t>Represen</w:t>
      </w:r>
      <w:r>
        <w:rPr>
          <w:rFonts w:ascii="Arial" w:hAnsi="Arial" w:cs="Arial"/>
          <w:sz w:val="20"/>
          <w:szCs w:val="20"/>
          <w:lang w:val="en-US"/>
        </w:rPr>
        <w:t>tation of</w:t>
      </w:r>
      <w:r w:rsidRPr="00766CEC">
        <w:rPr>
          <w:rFonts w:ascii="Arial" w:hAnsi="Arial" w:cs="Arial"/>
          <w:sz w:val="20"/>
          <w:szCs w:val="20"/>
          <w:lang w:val="en-US"/>
        </w:rPr>
        <w:t xml:space="preserve"> occurrence and co-occurrence of each best-scoring CLUMP </w:t>
      </w:r>
      <w:r>
        <w:rPr>
          <w:rFonts w:ascii="Arial" w:hAnsi="Arial" w:cs="Arial"/>
          <w:sz w:val="20"/>
          <w:szCs w:val="20"/>
          <w:lang w:val="en-US"/>
        </w:rPr>
        <w:t xml:space="preserve">in protein sequences, </w:t>
      </w:r>
      <w:r w:rsidR="006E6835">
        <w:rPr>
          <w:rFonts w:ascii="Arial" w:hAnsi="Arial" w:cs="Arial"/>
          <w:sz w:val="20"/>
          <w:szCs w:val="20"/>
          <w:lang w:val="en-US"/>
        </w:rPr>
        <w:t>according</w:t>
      </w:r>
      <w:r w:rsidRPr="00766CEC">
        <w:rPr>
          <w:rFonts w:ascii="Arial" w:hAnsi="Arial" w:cs="Arial"/>
          <w:sz w:val="20"/>
          <w:szCs w:val="20"/>
          <w:lang w:val="en-US"/>
        </w:rPr>
        <w:t xml:space="preserve"> to their </w:t>
      </w:r>
      <w:proofErr w:type="spellStart"/>
      <w:r w:rsidRPr="00766CEC">
        <w:rPr>
          <w:rFonts w:ascii="Arial" w:hAnsi="Arial" w:cs="Arial"/>
          <w:sz w:val="20"/>
          <w:szCs w:val="20"/>
          <w:lang w:val="en-US"/>
        </w:rPr>
        <w:t>MOnSTER</w:t>
      </w:r>
      <w:proofErr w:type="spellEnd"/>
      <w:r w:rsidRPr="00766CEC">
        <w:rPr>
          <w:rFonts w:ascii="Arial" w:hAnsi="Arial" w:cs="Arial"/>
          <w:sz w:val="20"/>
          <w:szCs w:val="20"/>
          <w:lang w:val="en-US"/>
        </w:rPr>
        <w:t>-score</w:t>
      </w:r>
      <w:r>
        <w:rPr>
          <w:rFonts w:ascii="Arial" w:hAnsi="Arial" w:cs="Arial"/>
          <w:sz w:val="20"/>
          <w:szCs w:val="20"/>
          <w:lang w:val="en-US"/>
        </w:rPr>
        <w:t xml:space="preserve">. (a) shows the number of sequences and the occurrence of CLUMPs in the positive dataset, while (b) </w:t>
      </w:r>
      <w:r w:rsidR="00E42060">
        <w:rPr>
          <w:rFonts w:ascii="Arial" w:hAnsi="Arial" w:cs="Arial"/>
          <w:sz w:val="20"/>
          <w:szCs w:val="20"/>
          <w:lang w:val="en-US"/>
        </w:rPr>
        <w:t>represents</w:t>
      </w:r>
      <w:r>
        <w:rPr>
          <w:rFonts w:ascii="Arial" w:hAnsi="Arial" w:cs="Arial"/>
          <w:sz w:val="20"/>
          <w:szCs w:val="20"/>
          <w:lang w:val="en-US"/>
        </w:rPr>
        <w:t xml:space="preserve"> the same measures in the negative dataset.</w:t>
      </w:r>
    </w:p>
    <w:p w14:paraId="7F6FBA1D" w14:textId="7C43FA18" w:rsidR="00766CEC" w:rsidRDefault="00766CEC" w:rsidP="00766CEC">
      <w:pPr>
        <w:rPr>
          <w:rFonts w:ascii="Arial" w:hAnsi="Arial" w:cs="Arial"/>
          <w:sz w:val="20"/>
          <w:szCs w:val="20"/>
          <w:lang w:val="en-US"/>
        </w:rPr>
      </w:pPr>
    </w:p>
    <w:p w14:paraId="56DE6BD2" w14:textId="293E200A" w:rsidR="00766CEC" w:rsidRDefault="00766CEC">
      <w:pPr>
        <w:rPr>
          <w:rFonts w:ascii="Arial" w:hAnsi="Arial" w:cs="Arial"/>
          <w:sz w:val="20"/>
          <w:szCs w:val="20"/>
          <w:lang w:val="en-US"/>
        </w:rPr>
      </w:pPr>
      <w:r>
        <w:rPr>
          <w:rFonts w:ascii="Arial" w:hAnsi="Arial" w:cs="Arial"/>
          <w:sz w:val="20"/>
          <w:szCs w:val="20"/>
          <w:lang w:val="en-US"/>
        </w:rPr>
        <w:br w:type="page"/>
      </w:r>
      <w:r w:rsidR="00376BE6">
        <w:rPr>
          <w:rFonts w:ascii="Arial" w:hAnsi="Arial" w:cs="Arial"/>
          <w:noProof/>
          <w:sz w:val="20"/>
          <w:szCs w:val="20"/>
          <w:lang w:val="en-US"/>
        </w:rPr>
        <w:lastRenderedPageBreak/>
        <w:drawing>
          <wp:inline distT="0" distB="0" distL="0" distR="0" wp14:anchorId="4F5FE82A" wp14:editId="49627506">
            <wp:extent cx="5731510" cy="5868035"/>
            <wp:effectExtent l="0" t="0" r="0" b="0"/>
            <wp:docPr id="775727152" name="Picture 2" descr="A graph of numbers an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727152" name="Picture 2" descr="A graph of numbers and lines&#10;&#10;Description automatically generated with medium confidence"/>
                    <pic:cNvPicPr/>
                  </pic:nvPicPr>
                  <pic:blipFill>
                    <a:blip r:embed="rId13">
                      <a:extLst>
                        <a:ext uri="{28A0092B-C50C-407E-A947-70E740481C1C}">
                          <a14:useLocalDpi xmlns:a14="http://schemas.microsoft.com/office/drawing/2010/main" val="0"/>
                        </a:ext>
                      </a:extLst>
                    </a:blip>
                    <a:stretch>
                      <a:fillRect/>
                    </a:stretch>
                  </pic:blipFill>
                  <pic:spPr>
                    <a:xfrm>
                      <a:off x="0" y="0"/>
                      <a:ext cx="5731510" cy="5868035"/>
                    </a:xfrm>
                    <a:prstGeom prst="rect">
                      <a:avLst/>
                    </a:prstGeom>
                  </pic:spPr>
                </pic:pic>
              </a:graphicData>
            </a:graphic>
          </wp:inline>
        </w:drawing>
      </w:r>
    </w:p>
    <w:p w14:paraId="50A545EB" w14:textId="5FD5F8D4" w:rsidR="00E42060" w:rsidRPr="009B5595" w:rsidRDefault="00E42060" w:rsidP="00E42060">
      <w:pPr>
        <w:rPr>
          <w:rFonts w:ascii="Arial" w:hAnsi="Arial" w:cs="Arial"/>
          <w:b/>
          <w:bCs/>
          <w:color w:val="4472C4" w:themeColor="accent1"/>
          <w:sz w:val="20"/>
          <w:szCs w:val="20"/>
          <w:lang w:val="en-US"/>
        </w:rPr>
      </w:pPr>
      <w:r w:rsidRPr="009B5595">
        <w:rPr>
          <w:rFonts w:ascii="Arial" w:hAnsi="Arial" w:cs="Arial"/>
          <w:b/>
          <w:bCs/>
          <w:color w:val="4472C4" w:themeColor="accent1"/>
          <w:sz w:val="20"/>
          <w:szCs w:val="20"/>
          <w:lang w:val="en-US"/>
        </w:rPr>
        <w:t xml:space="preserve">Supplementary </w:t>
      </w:r>
      <w:r w:rsidR="006E6835">
        <w:rPr>
          <w:rFonts w:ascii="Arial" w:hAnsi="Arial" w:cs="Arial"/>
          <w:b/>
          <w:bCs/>
          <w:color w:val="4472C4" w:themeColor="accent1"/>
          <w:sz w:val="20"/>
          <w:szCs w:val="20"/>
          <w:lang w:val="en-US"/>
        </w:rPr>
        <w:t>f</w:t>
      </w:r>
      <w:r w:rsidRPr="009B5595">
        <w:rPr>
          <w:rFonts w:ascii="Arial" w:hAnsi="Arial" w:cs="Arial"/>
          <w:b/>
          <w:bCs/>
          <w:color w:val="4472C4" w:themeColor="accent1"/>
          <w:sz w:val="20"/>
          <w:szCs w:val="20"/>
          <w:lang w:val="en-US"/>
        </w:rPr>
        <w:t>igure 7.</w:t>
      </w:r>
      <w:r w:rsidRPr="009B5595">
        <w:rPr>
          <w:rFonts w:ascii="Arial" w:hAnsi="Arial" w:cs="Arial"/>
          <w:color w:val="4472C4" w:themeColor="accent1"/>
          <w:sz w:val="20"/>
          <w:szCs w:val="20"/>
          <w:lang w:val="en-US"/>
        </w:rPr>
        <w:t xml:space="preserve"> </w:t>
      </w:r>
      <w:r w:rsidRPr="009B5595">
        <w:rPr>
          <w:rFonts w:ascii="Arial" w:hAnsi="Arial" w:cs="Arial"/>
          <w:b/>
          <w:bCs/>
          <w:color w:val="4472C4" w:themeColor="accent1"/>
          <w:sz w:val="20"/>
          <w:szCs w:val="20"/>
          <w:lang w:val="en-US"/>
        </w:rPr>
        <w:t>Occurrence and co-occurrence of CLUMPs in proteins with or without the signal peptide.</w:t>
      </w:r>
    </w:p>
    <w:p w14:paraId="6F781A7D" w14:textId="5E2A44F7" w:rsidR="00E42060" w:rsidRPr="009B5595" w:rsidRDefault="00E42060" w:rsidP="00E42060">
      <w:pPr>
        <w:rPr>
          <w:rFonts w:ascii="Arial" w:hAnsi="Arial" w:cs="Arial"/>
          <w:color w:val="4472C4" w:themeColor="accent1"/>
          <w:sz w:val="20"/>
          <w:szCs w:val="20"/>
          <w:lang w:val="en-US"/>
        </w:rPr>
      </w:pPr>
      <w:r w:rsidRPr="009B5595">
        <w:rPr>
          <w:rFonts w:ascii="Arial" w:hAnsi="Arial" w:cs="Arial"/>
          <w:color w:val="4472C4" w:themeColor="accent1"/>
          <w:sz w:val="20"/>
          <w:szCs w:val="20"/>
          <w:lang w:val="en-US"/>
        </w:rPr>
        <w:t xml:space="preserve">Representation of occurrence and co-occurrence of each best-scoring CLUMP in protein sequences, </w:t>
      </w:r>
      <w:r w:rsidR="006E6835">
        <w:rPr>
          <w:rFonts w:ascii="Arial" w:hAnsi="Arial" w:cs="Arial"/>
          <w:color w:val="4472C4" w:themeColor="accent1"/>
          <w:sz w:val="20"/>
          <w:szCs w:val="20"/>
          <w:lang w:val="en-US"/>
        </w:rPr>
        <w:t>according</w:t>
      </w:r>
      <w:r w:rsidRPr="009B5595">
        <w:rPr>
          <w:rFonts w:ascii="Arial" w:hAnsi="Arial" w:cs="Arial"/>
          <w:color w:val="4472C4" w:themeColor="accent1"/>
          <w:sz w:val="20"/>
          <w:szCs w:val="20"/>
          <w:lang w:val="en-US"/>
        </w:rPr>
        <w:t xml:space="preserve"> to their </w:t>
      </w:r>
      <w:proofErr w:type="spellStart"/>
      <w:r w:rsidRPr="009B5595">
        <w:rPr>
          <w:rFonts w:ascii="Arial" w:hAnsi="Arial" w:cs="Arial"/>
          <w:color w:val="4472C4" w:themeColor="accent1"/>
          <w:sz w:val="20"/>
          <w:szCs w:val="20"/>
          <w:lang w:val="en-US"/>
        </w:rPr>
        <w:t>MOnSTER</w:t>
      </w:r>
      <w:proofErr w:type="spellEnd"/>
      <w:r w:rsidRPr="009B5595">
        <w:rPr>
          <w:rFonts w:ascii="Arial" w:hAnsi="Arial" w:cs="Arial"/>
          <w:color w:val="4472C4" w:themeColor="accent1"/>
          <w:sz w:val="20"/>
          <w:szCs w:val="20"/>
          <w:lang w:val="en-US"/>
        </w:rPr>
        <w:t>-score. (a) shows the number of sequences and the occurrence of CLUMPs in the sequences bearing the signal peptide, while (b) represents the same measures in the sequences without the signal peptide.</w:t>
      </w:r>
    </w:p>
    <w:p w14:paraId="5C838146" w14:textId="6D9D309B" w:rsidR="00E42060" w:rsidRDefault="00E42060">
      <w:pPr>
        <w:rPr>
          <w:rFonts w:ascii="Arial" w:hAnsi="Arial" w:cs="Arial"/>
          <w:sz w:val="20"/>
          <w:szCs w:val="20"/>
          <w:lang w:val="en-US"/>
        </w:rPr>
      </w:pPr>
    </w:p>
    <w:p w14:paraId="4CCA92BB" w14:textId="08667E0E" w:rsidR="00766CEC" w:rsidRDefault="00766CEC" w:rsidP="00766CEC">
      <w:pPr>
        <w:rPr>
          <w:rFonts w:ascii="Arial" w:hAnsi="Arial" w:cs="Arial"/>
          <w:sz w:val="20"/>
          <w:szCs w:val="20"/>
          <w:lang w:val="en-US"/>
        </w:rPr>
      </w:pPr>
      <w:r>
        <w:rPr>
          <w:rFonts w:ascii="Arial" w:hAnsi="Arial" w:cs="Arial"/>
          <w:noProof/>
          <w:sz w:val="20"/>
          <w:szCs w:val="20"/>
          <w:lang w:val="en-US"/>
        </w:rPr>
        <w:lastRenderedPageBreak/>
        <w:drawing>
          <wp:anchor distT="0" distB="0" distL="114300" distR="114300" simplePos="0" relativeHeight="251658240" behindDoc="0" locked="0" layoutInCell="1" allowOverlap="1" wp14:anchorId="5EFEA1FF" wp14:editId="0C52AFB7">
            <wp:simplePos x="0" y="0"/>
            <wp:positionH relativeFrom="column">
              <wp:posOffset>1462520</wp:posOffset>
            </wp:positionH>
            <wp:positionV relativeFrom="paragraph">
              <wp:posOffset>24</wp:posOffset>
            </wp:positionV>
            <wp:extent cx="2588029" cy="3397756"/>
            <wp:effectExtent l="0" t="0" r="3175" b="0"/>
            <wp:wrapTopAndBottom/>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88029" cy="3397756"/>
                    </a:xfrm>
                    <a:prstGeom prst="rect">
                      <a:avLst/>
                    </a:prstGeom>
                  </pic:spPr>
                </pic:pic>
              </a:graphicData>
            </a:graphic>
          </wp:anchor>
        </w:drawing>
      </w:r>
    </w:p>
    <w:p w14:paraId="4F44F600" w14:textId="77777777" w:rsidR="00766CEC" w:rsidRPr="00766CEC" w:rsidRDefault="00766CEC" w:rsidP="00766CEC">
      <w:pPr>
        <w:rPr>
          <w:rFonts w:ascii="Arial" w:hAnsi="Arial" w:cs="Arial"/>
          <w:sz w:val="20"/>
          <w:szCs w:val="20"/>
          <w:lang w:val="en-US"/>
        </w:rPr>
      </w:pPr>
    </w:p>
    <w:p w14:paraId="0E8B8A20" w14:textId="29D8B23C" w:rsidR="00E3778C" w:rsidRDefault="002453C1" w:rsidP="00E3778C">
      <w:pPr>
        <w:spacing w:line="360" w:lineRule="auto"/>
        <w:jc w:val="both"/>
        <w:rPr>
          <w:rFonts w:ascii="Arial" w:hAnsi="Arial" w:cs="Arial"/>
          <w:b/>
          <w:bCs/>
          <w:sz w:val="20"/>
          <w:szCs w:val="20"/>
          <w:lang w:val="en-US"/>
        </w:rPr>
      </w:pPr>
      <w:r>
        <w:rPr>
          <w:rFonts w:ascii="Arial" w:hAnsi="Arial" w:cs="Arial"/>
          <w:b/>
          <w:bCs/>
          <w:sz w:val="20"/>
          <w:szCs w:val="20"/>
          <w:lang w:val="en-US"/>
        </w:rPr>
        <w:t>Supplementary figure</w:t>
      </w:r>
      <w:r w:rsidR="00766CEC" w:rsidRPr="00766CEC">
        <w:rPr>
          <w:rFonts w:ascii="Arial" w:hAnsi="Arial" w:cs="Arial"/>
          <w:b/>
          <w:bCs/>
          <w:sz w:val="20"/>
          <w:szCs w:val="20"/>
          <w:lang w:val="en-US"/>
        </w:rPr>
        <w:t xml:space="preserve"> </w:t>
      </w:r>
      <w:r w:rsidR="00AF4EAB" w:rsidRPr="00AF4EAB">
        <w:rPr>
          <w:rFonts w:ascii="Arial" w:hAnsi="Arial" w:cs="Arial"/>
          <w:b/>
          <w:bCs/>
          <w:color w:val="4472C4" w:themeColor="accent1"/>
          <w:sz w:val="20"/>
          <w:szCs w:val="20"/>
          <w:lang w:val="en-US"/>
        </w:rPr>
        <w:t>8</w:t>
      </w:r>
      <w:r w:rsidR="00766CEC" w:rsidRPr="00766CEC">
        <w:rPr>
          <w:rFonts w:ascii="Arial" w:hAnsi="Arial" w:cs="Arial"/>
          <w:b/>
          <w:bCs/>
          <w:sz w:val="20"/>
          <w:szCs w:val="20"/>
          <w:lang w:val="en-US"/>
        </w:rPr>
        <w:t>: Relation between CLUMPs abundance and protein sequence length – PPNs.</w:t>
      </w:r>
    </w:p>
    <w:p w14:paraId="2E30D264" w14:textId="4209E45E" w:rsidR="00766CEC" w:rsidRDefault="00766CEC" w:rsidP="00766CEC">
      <w:pPr>
        <w:spacing w:line="360" w:lineRule="auto"/>
        <w:jc w:val="both"/>
        <w:rPr>
          <w:rFonts w:ascii="Arial" w:hAnsi="Arial" w:cs="Arial"/>
          <w:sz w:val="20"/>
          <w:szCs w:val="20"/>
          <w:lang w:val="en-US"/>
        </w:rPr>
      </w:pPr>
      <w:r w:rsidRPr="00766CEC">
        <w:rPr>
          <w:rFonts w:ascii="Arial" w:hAnsi="Arial" w:cs="Arial"/>
          <w:b/>
          <w:bCs/>
          <w:sz w:val="20"/>
          <w:szCs w:val="20"/>
          <w:lang w:val="en-US"/>
        </w:rPr>
        <w:t>(a</w:t>
      </w:r>
      <w:r>
        <w:rPr>
          <w:rFonts w:ascii="Arial" w:hAnsi="Arial" w:cs="Arial"/>
          <w:sz w:val="20"/>
          <w:szCs w:val="20"/>
          <w:lang w:val="en-US"/>
        </w:rPr>
        <w:t xml:space="preserve">) Shows a non-linear relationship between the occurrences of CLUMPs and the length of sequences in the positive dataset, while </w:t>
      </w:r>
      <w:r w:rsidRPr="0074707B">
        <w:rPr>
          <w:rFonts w:ascii="Arial" w:hAnsi="Arial" w:cs="Arial"/>
          <w:b/>
          <w:bCs/>
          <w:sz w:val="20"/>
          <w:szCs w:val="20"/>
          <w:lang w:val="en-US"/>
        </w:rPr>
        <w:t>(b)</w:t>
      </w:r>
      <w:r>
        <w:rPr>
          <w:rFonts w:ascii="Arial" w:hAnsi="Arial" w:cs="Arial"/>
          <w:sz w:val="20"/>
          <w:szCs w:val="20"/>
          <w:lang w:val="en-US"/>
        </w:rPr>
        <w:t xml:space="preserve"> </w:t>
      </w:r>
      <w:r w:rsidR="006E6835">
        <w:rPr>
          <w:rFonts w:ascii="Arial" w:hAnsi="Arial" w:cs="Arial"/>
          <w:sz w:val="20"/>
          <w:szCs w:val="20"/>
          <w:lang w:val="en-US"/>
        </w:rPr>
        <w:t>represents</w:t>
      </w:r>
      <w:r>
        <w:rPr>
          <w:rFonts w:ascii="Arial" w:hAnsi="Arial" w:cs="Arial"/>
          <w:sz w:val="20"/>
          <w:szCs w:val="20"/>
          <w:lang w:val="en-US"/>
        </w:rPr>
        <w:t xml:space="preserve"> the same but in the negative dataset. </w:t>
      </w:r>
    </w:p>
    <w:p w14:paraId="5E8F7A12" w14:textId="17F0B333" w:rsidR="0074707B" w:rsidRDefault="0074707B" w:rsidP="00766CEC">
      <w:pPr>
        <w:spacing w:line="360" w:lineRule="auto"/>
        <w:jc w:val="both"/>
        <w:rPr>
          <w:rFonts w:ascii="Arial" w:hAnsi="Arial" w:cs="Arial"/>
          <w:sz w:val="20"/>
          <w:szCs w:val="20"/>
          <w:lang w:val="en-US"/>
        </w:rPr>
      </w:pPr>
    </w:p>
    <w:p w14:paraId="08176287" w14:textId="042B94F6" w:rsidR="0074707B" w:rsidRDefault="0074707B">
      <w:pPr>
        <w:rPr>
          <w:rFonts w:ascii="Arial" w:hAnsi="Arial" w:cs="Arial"/>
          <w:sz w:val="20"/>
          <w:szCs w:val="20"/>
          <w:lang w:val="en-US"/>
        </w:rPr>
      </w:pPr>
      <w:r>
        <w:rPr>
          <w:rFonts w:ascii="Arial" w:hAnsi="Arial" w:cs="Arial"/>
          <w:sz w:val="20"/>
          <w:szCs w:val="20"/>
          <w:lang w:val="en-US"/>
        </w:rPr>
        <w:br w:type="page"/>
      </w:r>
    </w:p>
    <w:p w14:paraId="16FE5286" w14:textId="17F07207" w:rsidR="0074707B" w:rsidRDefault="008A6059" w:rsidP="00766CEC">
      <w:pPr>
        <w:spacing w:line="360" w:lineRule="auto"/>
        <w:jc w:val="both"/>
        <w:rPr>
          <w:rFonts w:ascii="Arial" w:hAnsi="Arial" w:cs="Arial"/>
          <w:sz w:val="20"/>
          <w:szCs w:val="20"/>
          <w:lang w:val="en-US"/>
        </w:rPr>
      </w:pPr>
      <w:r>
        <w:rPr>
          <w:rFonts w:ascii="Arial" w:hAnsi="Arial" w:cs="Arial"/>
          <w:noProof/>
          <w:sz w:val="20"/>
          <w:szCs w:val="20"/>
          <w:lang w:val="en-US"/>
        </w:rPr>
        <w:lastRenderedPageBreak/>
        <w:drawing>
          <wp:inline distT="0" distB="0" distL="0" distR="0" wp14:anchorId="7E533BFF" wp14:editId="06985C20">
            <wp:extent cx="5731510" cy="5104130"/>
            <wp:effectExtent l="0" t="0" r="2540" b="127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5">
                      <a:extLst>
                        <a:ext uri="{28A0092B-C50C-407E-A947-70E740481C1C}">
                          <a14:useLocalDpi xmlns:a14="http://schemas.microsoft.com/office/drawing/2010/main" val="0"/>
                        </a:ext>
                      </a:extLst>
                    </a:blip>
                    <a:stretch>
                      <a:fillRect/>
                    </a:stretch>
                  </pic:blipFill>
                  <pic:spPr>
                    <a:xfrm>
                      <a:off x="0" y="0"/>
                      <a:ext cx="5731510" cy="5104130"/>
                    </a:xfrm>
                    <a:prstGeom prst="rect">
                      <a:avLst/>
                    </a:prstGeom>
                  </pic:spPr>
                </pic:pic>
              </a:graphicData>
            </a:graphic>
          </wp:inline>
        </w:drawing>
      </w:r>
    </w:p>
    <w:p w14:paraId="38A81B34" w14:textId="25F440B6" w:rsidR="008A6059" w:rsidRDefault="008A6059" w:rsidP="00766CEC">
      <w:pPr>
        <w:spacing w:line="360" w:lineRule="auto"/>
        <w:jc w:val="both"/>
        <w:rPr>
          <w:rFonts w:ascii="Arial" w:hAnsi="Arial" w:cs="Arial"/>
          <w:b/>
          <w:bCs/>
          <w:sz w:val="20"/>
          <w:szCs w:val="20"/>
          <w:lang w:val="en-US"/>
        </w:rPr>
      </w:pPr>
      <w:r>
        <w:rPr>
          <w:rFonts w:ascii="Arial" w:hAnsi="Arial" w:cs="Arial"/>
          <w:b/>
          <w:bCs/>
          <w:sz w:val="20"/>
          <w:szCs w:val="20"/>
          <w:lang w:val="en-US"/>
        </w:rPr>
        <w:t xml:space="preserve">Supplementary figure </w:t>
      </w:r>
      <w:r w:rsidR="00AF4EAB" w:rsidRPr="00AF4EAB">
        <w:rPr>
          <w:rFonts w:ascii="Arial" w:hAnsi="Arial" w:cs="Arial"/>
          <w:b/>
          <w:bCs/>
          <w:color w:val="4472C4" w:themeColor="accent1"/>
          <w:sz w:val="20"/>
          <w:szCs w:val="20"/>
          <w:lang w:val="en-US"/>
        </w:rPr>
        <w:t>9</w:t>
      </w:r>
      <w:r>
        <w:rPr>
          <w:rFonts w:ascii="Arial" w:hAnsi="Arial" w:cs="Arial"/>
          <w:b/>
          <w:bCs/>
          <w:sz w:val="20"/>
          <w:szCs w:val="20"/>
          <w:lang w:val="en-US"/>
        </w:rPr>
        <w:t xml:space="preserve">: Protein sequence position of motifs in </w:t>
      </w:r>
      <w:r w:rsidRPr="008A6059">
        <w:rPr>
          <w:rFonts w:ascii="Arial" w:hAnsi="Arial" w:cs="Arial"/>
          <w:b/>
          <w:bCs/>
          <w:sz w:val="20"/>
          <w:szCs w:val="20"/>
          <w:lang w:val="en-US"/>
        </w:rPr>
        <w:t xml:space="preserve">CLUMP7 and 10 associated with glycosyl hydrolase family 5 </w:t>
      </w:r>
      <w:proofErr w:type="gramStart"/>
      <w:r w:rsidRPr="008A6059">
        <w:rPr>
          <w:rFonts w:ascii="Arial" w:hAnsi="Arial" w:cs="Arial"/>
          <w:b/>
          <w:bCs/>
          <w:sz w:val="20"/>
          <w:szCs w:val="20"/>
          <w:lang w:val="en-US"/>
        </w:rPr>
        <w:t>domain</w:t>
      </w:r>
      <w:proofErr w:type="gramEnd"/>
      <w:r w:rsidRPr="008A6059">
        <w:rPr>
          <w:rFonts w:ascii="Arial" w:hAnsi="Arial" w:cs="Arial"/>
          <w:b/>
          <w:bCs/>
          <w:sz w:val="20"/>
          <w:szCs w:val="20"/>
          <w:lang w:val="en-US"/>
        </w:rPr>
        <w:t xml:space="preserve"> (dc2)</w:t>
      </w:r>
      <w:r>
        <w:rPr>
          <w:rFonts w:ascii="Arial" w:hAnsi="Arial" w:cs="Arial"/>
          <w:b/>
          <w:bCs/>
          <w:sz w:val="20"/>
          <w:szCs w:val="20"/>
          <w:lang w:val="en-US"/>
        </w:rPr>
        <w:t>.</w:t>
      </w:r>
    </w:p>
    <w:p w14:paraId="5131B74E" w14:textId="35B8DC27" w:rsidR="008A6059" w:rsidRPr="008A6059" w:rsidRDefault="008A6059" w:rsidP="008A6059">
      <w:pPr>
        <w:spacing w:line="360" w:lineRule="auto"/>
        <w:jc w:val="both"/>
        <w:rPr>
          <w:rFonts w:ascii="Arial" w:hAnsi="Arial" w:cs="Arial"/>
          <w:sz w:val="20"/>
          <w:szCs w:val="20"/>
          <w:lang w:val="en-US"/>
        </w:rPr>
      </w:pPr>
      <w:r w:rsidRPr="008A6059">
        <w:rPr>
          <w:rFonts w:ascii="Arial" w:hAnsi="Arial" w:cs="Arial"/>
          <w:b/>
          <w:bCs/>
          <w:sz w:val="20"/>
          <w:szCs w:val="20"/>
          <w:lang w:val="en-US"/>
        </w:rPr>
        <w:t>(</w:t>
      </w:r>
      <w:r w:rsidRPr="008A6059">
        <w:rPr>
          <w:rFonts w:ascii="Arial" w:hAnsi="Arial" w:cs="Arial"/>
          <w:sz w:val="20"/>
          <w:szCs w:val="20"/>
          <w:lang w:val="en-US"/>
        </w:rPr>
        <w:t>a</w:t>
      </w:r>
      <w:r>
        <w:rPr>
          <w:rFonts w:ascii="Arial" w:hAnsi="Arial" w:cs="Arial"/>
          <w:sz w:val="20"/>
          <w:szCs w:val="20"/>
          <w:lang w:val="en-US"/>
        </w:rPr>
        <w:t xml:space="preserve">) CLUMP7 and CLUMP10 motifs-position and respective occurrence along selected protein sequences divided into </w:t>
      </w:r>
      <w:r w:rsidR="006E6835">
        <w:rPr>
          <w:rFonts w:ascii="Arial" w:hAnsi="Arial" w:cs="Arial"/>
          <w:sz w:val="20"/>
          <w:szCs w:val="20"/>
          <w:lang w:val="en-US"/>
        </w:rPr>
        <w:t>bins</w:t>
      </w:r>
      <w:r>
        <w:rPr>
          <w:rFonts w:ascii="Arial" w:hAnsi="Arial" w:cs="Arial"/>
          <w:sz w:val="20"/>
          <w:szCs w:val="20"/>
          <w:lang w:val="en-US"/>
        </w:rPr>
        <w:t xml:space="preserve"> representing 10% sequence portion. (</w:t>
      </w:r>
      <w:r>
        <w:rPr>
          <w:rFonts w:ascii="Arial" w:hAnsi="Arial" w:cs="Arial"/>
          <w:b/>
          <w:bCs/>
          <w:sz w:val="20"/>
          <w:szCs w:val="20"/>
          <w:lang w:val="en-US"/>
        </w:rPr>
        <w:t>b</w:t>
      </w:r>
      <w:r>
        <w:rPr>
          <w:rFonts w:ascii="Arial" w:hAnsi="Arial" w:cs="Arial"/>
          <w:sz w:val="20"/>
          <w:szCs w:val="20"/>
          <w:lang w:val="en-US"/>
        </w:rPr>
        <w:t xml:space="preserve">) rug-plot representing the start and end position of the domains (PS00659-ProSitePatterns and PF00150-Pfam) belonging to the class 2 of domains, namely </w:t>
      </w:r>
      <w:r w:rsidRPr="008A6059">
        <w:rPr>
          <w:rFonts w:ascii="Arial" w:hAnsi="Arial" w:cs="Arial"/>
          <w:sz w:val="20"/>
          <w:szCs w:val="20"/>
          <w:lang w:val="en-US"/>
        </w:rPr>
        <w:t>glycosyl hydrolase family 5 domains</w:t>
      </w:r>
      <w:r>
        <w:rPr>
          <w:rFonts w:ascii="Arial" w:hAnsi="Arial" w:cs="Arial"/>
          <w:sz w:val="20"/>
          <w:szCs w:val="20"/>
          <w:lang w:val="en-US"/>
        </w:rPr>
        <w:t xml:space="preserve">. </w:t>
      </w:r>
      <w:r w:rsidRPr="008A6059">
        <w:rPr>
          <w:rFonts w:ascii="Arial" w:hAnsi="Arial" w:cs="Arial"/>
          <w:sz w:val="20"/>
          <w:szCs w:val="20"/>
          <w:lang w:val="en-US"/>
        </w:rPr>
        <w:t xml:space="preserve">   </w:t>
      </w:r>
    </w:p>
    <w:p w14:paraId="52C9CFDB" w14:textId="77777777" w:rsidR="0074707B" w:rsidRDefault="0074707B" w:rsidP="00766CEC">
      <w:pPr>
        <w:spacing w:line="360" w:lineRule="auto"/>
        <w:jc w:val="both"/>
        <w:rPr>
          <w:rFonts w:ascii="Arial" w:hAnsi="Arial" w:cs="Arial"/>
          <w:sz w:val="20"/>
          <w:szCs w:val="20"/>
          <w:lang w:val="en-US"/>
        </w:rPr>
      </w:pPr>
    </w:p>
    <w:p w14:paraId="0B5060F2" w14:textId="77777777" w:rsidR="00B81685" w:rsidRDefault="00B81685" w:rsidP="00766CEC">
      <w:pPr>
        <w:spacing w:line="360" w:lineRule="auto"/>
        <w:jc w:val="both"/>
        <w:rPr>
          <w:rFonts w:ascii="Arial" w:hAnsi="Arial" w:cs="Arial"/>
          <w:sz w:val="20"/>
          <w:szCs w:val="20"/>
          <w:lang w:val="en-US"/>
        </w:rPr>
      </w:pPr>
    </w:p>
    <w:p w14:paraId="18CA51AB" w14:textId="77777777" w:rsidR="00B81685" w:rsidRDefault="00B81685" w:rsidP="00766CEC">
      <w:pPr>
        <w:spacing w:line="360" w:lineRule="auto"/>
        <w:jc w:val="both"/>
        <w:rPr>
          <w:rFonts w:ascii="Arial" w:hAnsi="Arial" w:cs="Arial"/>
          <w:sz w:val="20"/>
          <w:szCs w:val="20"/>
          <w:lang w:val="en-US"/>
        </w:rPr>
      </w:pPr>
    </w:p>
    <w:p w14:paraId="6D1992F7" w14:textId="77777777" w:rsidR="00B81685" w:rsidRDefault="00B81685" w:rsidP="00766CEC">
      <w:pPr>
        <w:spacing w:line="360" w:lineRule="auto"/>
        <w:jc w:val="both"/>
        <w:rPr>
          <w:rFonts w:ascii="Arial" w:hAnsi="Arial" w:cs="Arial"/>
          <w:sz w:val="20"/>
          <w:szCs w:val="20"/>
          <w:lang w:val="en-US"/>
        </w:rPr>
      </w:pPr>
    </w:p>
    <w:p w14:paraId="5F6C49DA" w14:textId="77777777" w:rsidR="00B81685" w:rsidRDefault="00B81685" w:rsidP="00766CEC">
      <w:pPr>
        <w:spacing w:line="360" w:lineRule="auto"/>
        <w:jc w:val="both"/>
        <w:rPr>
          <w:rFonts w:ascii="Arial" w:hAnsi="Arial" w:cs="Arial"/>
          <w:sz w:val="20"/>
          <w:szCs w:val="20"/>
          <w:lang w:val="en-US"/>
        </w:rPr>
      </w:pPr>
    </w:p>
    <w:p w14:paraId="10BE72C4" w14:textId="77777777" w:rsidR="00B81685" w:rsidRDefault="00B81685" w:rsidP="00766CEC">
      <w:pPr>
        <w:spacing w:line="360" w:lineRule="auto"/>
        <w:jc w:val="both"/>
        <w:rPr>
          <w:rFonts w:ascii="Arial" w:hAnsi="Arial" w:cs="Arial"/>
          <w:sz w:val="20"/>
          <w:szCs w:val="20"/>
          <w:lang w:val="en-US"/>
        </w:rPr>
      </w:pPr>
    </w:p>
    <w:p w14:paraId="04C75CA8" w14:textId="77777777" w:rsidR="00B81685" w:rsidRDefault="00B81685" w:rsidP="00766CEC">
      <w:pPr>
        <w:spacing w:line="360" w:lineRule="auto"/>
        <w:jc w:val="both"/>
        <w:rPr>
          <w:rFonts w:ascii="Arial" w:hAnsi="Arial" w:cs="Arial"/>
          <w:sz w:val="20"/>
          <w:szCs w:val="20"/>
          <w:lang w:val="en-US"/>
        </w:rPr>
      </w:pPr>
    </w:p>
    <w:p w14:paraId="293CF86B" w14:textId="77777777" w:rsidR="00B81685" w:rsidRDefault="00B81685" w:rsidP="00766CEC">
      <w:pPr>
        <w:spacing w:line="360" w:lineRule="auto"/>
        <w:jc w:val="both"/>
        <w:rPr>
          <w:rFonts w:ascii="Arial" w:hAnsi="Arial" w:cs="Arial"/>
          <w:sz w:val="20"/>
          <w:szCs w:val="20"/>
          <w:lang w:val="en-US"/>
        </w:rPr>
      </w:pPr>
    </w:p>
    <w:p w14:paraId="297C718D" w14:textId="77777777" w:rsidR="00B81685" w:rsidRDefault="00B81685" w:rsidP="00766CEC">
      <w:pPr>
        <w:spacing w:line="360" w:lineRule="auto"/>
        <w:jc w:val="both"/>
        <w:rPr>
          <w:rFonts w:ascii="Arial" w:hAnsi="Arial" w:cs="Arial"/>
          <w:sz w:val="20"/>
          <w:szCs w:val="20"/>
          <w:lang w:val="en-US"/>
        </w:rPr>
      </w:pPr>
    </w:p>
    <w:p w14:paraId="3F8984FD" w14:textId="77777777" w:rsidR="00B81685" w:rsidRDefault="00B81685" w:rsidP="00766CEC">
      <w:pPr>
        <w:spacing w:line="360" w:lineRule="auto"/>
        <w:jc w:val="both"/>
        <w:rPr>
          <w:rFonts w:ascii="Arial" w:hAnsi="Arial" w:cs="Arial"/>
          <w:sz w:val="20"/>
          <w:szCs w:val="20"/>
          <w:lang w:val="en-US"/>
        </w:rPr>
      </w:pPr>
    </w:p>
    <w:p w14:paraId="6BC8091C" w14:textId="77777777" w:rsidR="00B81685" w:rsidRDefault="00B81685" w:rsidP="00766CEC">
      <w:pPr>
        <w:spacing w:line="360" w:lineRule="auto"/>
        <w:jc w:val="both"/>
        <w:rPr>
          <w:rFonts w:ascii="Arial" w:hAnsi="Arial" w:cs="Arial"/>
          <w:sz w:val="20"/>
          <w:szCs w:val="20"/>
          <w:lang w:val="en-US"/>
        </w:rPr>
      </w:pPr>
    </w:p>
    <w:p w14:paraId="18F4CEB5" w14:textId="136D383C" w:rsidR="00370C0A" w:rsidRDefault="00370C0A" w:rsidP="00370C0A">
      <w:pPr>
        <w:spacing w:line="360" w:lineRule="auto"/>
        <w:jc w:val="both"/>
        <w:rPr>
          <w:rFonts w:ascii="Arial" w:hAnsi="Arial" w:cs="Arial"/>
          <w:b/>
          <w:bCs/>
          <w:sz w:val="20"/>
          <w:szCs w:val="20"/>
          <w:lang w:val="en-US"/>
        </w:rPr>
      </w:pPr>
      <w:r>
        <w:rPr>
          <w:rFonts w:ascii="Arial" w:hAnsi="Arial" w:cs="Arial"/>
          <w:b/>
          <w:bCs/>
          <w:sz w:val="20"/>
          <w:szCs w:val="20"/>
          <w:lang w:val="en-US"/>
        </w:rPr>
        <w:lastRenderedPageBreak/>
        <w:t>Supplementary table</w:t>
      </w:r>
      <w:r w:rsidR="002C0B50">
        <w:rPr>
          <w:rFonts w:ascii="Arial" w:hAnsi="Arial" w:cs="Arial"/>
          <w:b/>
          <w:bCs/>
          <w:sz w:val="20"/>
          <w:szCs w:val="20"/>
          <w:lang w:val="en-US"/>
        </w:rPr>
        <w:t xml:space="preserve"> </w:t>
      </w:r>
      <w:r>
        <w:rPr>
          <w:rFonts w:ascii="Arial" w:hAnsi="Arial" w:cs="Arial"/>
          <w:b/>
          <w:bCs/>
          <w:sz w:val="20"/>
          <w:szCs w:val="20"/>
          <w:lang w:val="en-US"/>
        </w:rPr>
        <w:t>1</w:t>
      </w:r>
      <w:r w:rsidR="00BF3A4F">
        <w:rPr>
          <w:rFonts w:ascii="Arial" w:hAnsi="Arial" w:cs="Arial"/>
          <w:b/>
          <w:bCs/>
          <w:sz w:val="20"/>
          <w:szCs w:val="20"/>
          <w:lang w:val="en-US"/>
        </w:rPr>
        <w:t>.1</w:t>
      </w:r>
      <w:r>
        <w:rPr>
          <w:rFonts w:ascii="Arial" w:hAnsi="Arial" w:cs="Arial"/>
          <w:b/>
          <w:bCs/>
          <w:sz w:val="20"/>
          <w:szCs w:val="20"/>
          <w:lang w:val="en-US"/>
        </w:rPr>
        <w:t xml:space="preserve">: </w:t>
      </w:r>
      <w:r w:rsidR="00BF3A4F">
        <w:rPr>
          <w:rFonts w:ascii="Arial" w:hAnsi="Arial" w:cs="Arial"/>
          <w:b/>
          <w:bCs/>
          <w:sz w:val="20"/>
          <w:szCs w:val="20"/>
          <w:lang w:val="en-US"/>
        </w:rPr>
        <w:t>Oomycetes</w:t>
      </w:r>
      <w:r w:rsidR="00C52BA7">
        <w:rPr>
          <w:rFonts w:ascii="Arial" w:hAnsi="Arial" w:cs="Arial"/>
          <w:b/>
          <w:bCs/>
          <w:sz w:val="20"/>
          <w:szCs w:val="20"/>
          <w:lang w:val="en-US"/>
        </w:rPr>
        <w:t>’</w:t>
      </w:r>
      <w:r w:rsidR="00BF3A4F">
        <w:rPr>
          <w:rFonts w:ascii="Arial" w:hAnsi="Arial" w:cs="Arial"/>
          <w:b/>
          <w:bCs/>
          <w:sz w:val="20"/>
          <w:szCs w:val="20"/>
          <w:lang w:val="en-US"/>
        </w:rPr>
        <w:t xml:space="preserve"> positive dataset</w:t>
      </w:r>
      <w:r>
        <w:rPr>
          <w:rFonts w:ascii="Arial" w:hAnsi="Arial" w:cs="Arial"/>
          <w:b/>
          <w:bCs/>
          <w:sz w:val="20"/>
          <w:szCs w:val="20"/>
          <w:lang w:val="en-US"/>
        </w:rPr>
        <w:t>.</w:t>
      </w:r>
    </w:p>
    <w:p w14:paraId="59B53D12" w14:textId="7D9D4F24" w:rsidR="00370C0A" w:rsidRDefault="00B81685" w:rsidP="00370C0A">
      <w:pPr>
        <w:spacing w:line="360" w:lineRule="auto"/>
        <w:jc w:val="both"/>
        <w:rPr>
          <w:rFonts w:ascii="Arial" w:hAnsi="Arial" w:cs="Arial"/>
          <w:sz w:val="20"/>
          <w:szCs w:val="20"/>
          <w:lang w:val="en-US"/>
        </w:rPr>
      </w:pPr>
      <w:r>
        <w:rPr>
          <w:rFonts w:ascii="Arial" w:hAnsi="Arial" w:cs="Arial"/>
          <w:sz w:val="20"/>
          <w:szCs w:val="20"/>
          <w:lang w:val="en-US"/>
        </w:rPr>
        <w:t>Detailed description of the protein sequences in</w:t>
      </w:r>
      <w:r w:rsidR="000D7A4F">
        <w:rPr>
          <w:rFonts w:ascii="Arial" w:hAnsi="Arial" w:cs="Arial"/>
          <w:sz w:val="20"/>
          <w:szCs w:val="20"/>
          <w:lang w:val="en-US"/>
        </w:rPr>
        <w:t xml:space="preserve"> </w:t>
      </w:r>
      <w:r>
        <w:rPr>
          <w:rFonts w:ascii="Arial" w:hAnsi="Arial" w:cs="Arial"/>
          <w:sz w:val="20"/>
          <w:szCs w:val="20"/>
          <w:lang w:val="en-US"/>
        </w:rPr>
        <w:t>the oomycetes’ positive dataset including</w:t>
      </w:r>
      <w:r w:rsidR="000D7A4F">
        <w:rPr>
          <w:rFonts w:ascii="Arial" w:hAnsi="Arial" w:cs="Arial"/>
          <w:sz w:val="20"/>
          <w:szCs w:val="20"/>
          <w:lang w:val="en-US"/>
        </w:rPr>
        <w:t xml:space="preserve"> species, retrieving </w:t>
      </w:r>
      <w:r w:rsidR="00C52BA7">
        <w:rPr>
          <w:rFonts w:ascii="Arial" w:hAnsi="Arial" w:cs="Arial"/>
          <w:sz w:val="20"/>
          <w:szCs w:val="20"/>
          <w:lang w:val="en-US"/>
        </w:rPr>
        <w:t>sources,</w:t>
      </w:r>
      <w:r w:rsidR="000D7A4F">
        <w:rPr>
          <w:rFonts w:ascii="Arial" w:hAnsi="Arial" w:cs="Arial"/>
          <w:sz w:val="20"/>
          <w:szCs w:val="20"/>
          <w:lang w:val="en-US"/>
        </w:rPr>
        <w:t xml:space="preserve"> and corresponding amino acid sequence.</w:t>
      </w:r>
    </w:p>
    <w:p w14:paraId="535FA719" w14:textId="77777777" w:rsidR="00C52BA7" w:rsidRDefault="00C52BA7" w:rsidP="00370C0A">
      <w:pPr>
        <w:spacing w:line="360" w:lineRule="auto"/>
        <w:jc w:val="both"/>
        <w:rPr>
          <w:rFonts w:ascii="Arial" w:hAnsi="Arial" w:cs="Arial"/>
          <w:sz w:val="20"/>
          <w:szCs w:val="20"/>
          <w:lang w:val="en-US"/>
        </w:rPr>
      </w:pPr>
    </w:p>
    <w:p w14:paraId="0B2D1D2D" w14:textId="60131ACE" w:rsidR="00C52BA7" w:rsidRDefault="00C52BA7" w:rsidP="00C52BA7">
      <w:pPr>
        <w:spacing w:line="360" w:lineRule="auto"/>
        <w:jc w:val="both"/>
        <w:rPr>
          <w:rFonts w:ascii="Arial" w:hAnsi="Arial" w:cs="Arial"/>
          <w:b/>
          <w:bCs/>
          <w:sz w:val="20"/>
          <w:szCs w:val="20"/>
          <w:lang w:val="en-US"/>
        </w:rPr>
      </w:pPr>
      <w:r>
        <w:rPr>
          <w:rFonts w:ascii="Arial" w:hAnsi="Arial" w:cs="Arial"/>
          <w:b/>
          <w:bCs/>
          <w:sz w:val="20"/>
          <w:szCs w:val="20"/>
          <w:lang w:val="en-US"/>
        </w:rPr>
        <w:t>Supplementary table</w:t>
      </w:r>
      <w:r w:rsidR="002C0B50">
        <w:rPr>
          <w:rFonts w:ascii="Arial" w:hAnsi="Arial" w:cs="Arial"/>
          <w:b/>
          <w:bCs/>
          <w:sz w:val="20"/>
          <w:szCs w:val="20"/>
          <w:lang w:val="en-US"/>
        </w:rPr>
        <w:t xml:space="preserve"> </w:t>
      </w:r>
      <w:r>
        <w:rPr>
          <w:rFonts w:ascii="Arial" w:hAnsi="Arial" w:cs="Arial"/>
          <w:b/>
          <w:bCs/>
          <w:sz w:val="20"/>
          <w:szCs w:val="20"/>
          <w:lang w:val="en-US"/>
        </w:rPr>
        <w:t>1.2: Oomycetes’ negative dataset.</w:t>
      </w:r>
    </w:p>
    <w:p w14:paraId="0F3B82BD" w14:textId="013CDF83" w:rsidR="00C52BA7" w:rsidRPr="00B81685" w:rsidRDefault="00B81685" w:rsidP="00C52BA7">
      <w:pPr>
        <w:spacing w:line="360" w:lineRule="auto"/>
        <w:jc w:val="both"/>
        <w:rPr>
          <w:rFonts w:ascii="Arial" w:hAnsi="Arial" w:cs="Arial"/>
          <w:sz w:val="20"/>
          <w:szCs w:val="20"/>
          <w:lang w:val="en-US"/>
        </w:rPr>
      </w:pPr>
      <w:r>
        <w:rPr>
          <w:rFonts w:ascii="Arial" w:hAnsi="Arial" w:cs="Arial"/>
          <w:sz w:val="20"/>
          <w:szCs w:val="20"/>
          <w:lang w:val="en-US"/>
        </w:rPr>
        <w:t xml:space="preserve">Detailed description of the protein sequences in the oomycetes’ negative dataset including </w:t>
      </w:r>
      <w:r w:rsidR="00C52BA7">
        <w:rPr>
          <w:rFonts w:ascii="Arial" w:hAnsi="Arial" w:cs="Arial"/>
          <w:sz w:val="20"/>
          <w:szCs w:val="20"/>
          <w:lang w:val="en-US"/>
        </w:rPr>
        <w:t>species, retrieving sources, and corresponding amino acid sequence.</w:t>
      </w:r>
    </w:p>
    <w:p w14:paraId="74CF3685" w14:textId="77777777" w:rsidR="00C52BA7" w:rsidRDefault="00C52BA7" w:rsidP="00C52BA7">
      <w:pPr>
        <w:spacing w:line="360" w:lineRule="auto"/>
        <w:jc w:val="both"/>
        <w:rPr>
          <w:rFonts w:ascii="Arial" w:hAnsi="Arial" w:cs="Arial"/>
          <w:b/>
          <w:bCs/>
          <w:sz w:val="20"/>
          <w:szCs w:val="20"/>
          <w:lang w:val="en-US"/>
        </w:rPr>
      </w:pPr>
    </w:p>
    <w:p w14:paraId="4370D55D" w14:textId="57F835D7" w:rsidR="00C52BA7" w:rsidRDefault="00C52BA7" w:rsidP="00C52BA7">
      <w:pPr>
        <w:spacing w:line="360" w:lineRule="auto"/>
        <w:jc w:val="both"/>
        <w:rPr>
          <w:rFonts w:ascii="Arial" w:hAnsi="Arial" w:cs="Arial"/>
          <w:b/>
          <w:bCs/>
          <w:sz w:val="20"/>
          <w:szCs w:val="20"/>
          <w:lang w:val="en-US"/>
        </w:rPr>
      </w:pPr>
      <w:r>
        <w:rPr>
          <w:rFonts w:ascii="Arial" w:hAnsi="Arial" w:cs="Arial"/>
          <w:b/>
          <w:bCs/>
          <w:sz w:val="20"/>
          <w:szCs w:val="20"/>
          <w:lang w:val="en-US"/>
        </w:rPr>
        <w:t>Supplementary table</w:t>
      </w:r>
      <w:r w:rsidR="002C0B50">
        <w:rPr>
          <w:rFonts w:ascii="Arial" w:hAnsi="Arial" w:cs="Arial"/>
          <w:b/>
          <w:bCs/>
          <w:sz w:val="20"/>
          <w:szCs w:val="20"/>
          <w:lang w:val="en-US"/>
        </w:rPr>
        <w:t xml:space="preserve"> </w:t>
      </w:r>
      <w:r>
        <w:rPr>
          <w:rFonts w:ascii="Arial" w:hAnsi="Arial" w:cs="Arial"/>
          <w:b/>
          <w:bCs/>
          <w:sz w:val="20"/>
          <w:szCs w:val="20"/>
          <w:lang w:val="en-US"/>
        </w:rPr>
        <w:t>2.1: PPNs’ positive dataset.</w:t>
      </w:r>
    </w:p>
    <w:p w14:paraId="5AB62FF1" w14:textId="01359FB7" w:rsidR="00C52BA7" w:rsidRDefault="00B81685" w:rsidP="00C52BA7">
      <w:pPr>
        <w:spacing w:line="360" w:lineRule="auto"/>
        <w:jc w:val="both"/>
        <w:rPr>
          <w:rFonts w:ascii="Arial" w:hAnsi="Arial" w:cs="Arial"/>
          <w:sz w:val="20"/>
          <w:szCs w:val="20"/>
          <w:lang w:val="en-US"/>
        </w:rPr>
      </w:pPr>
      <w:r>
        <w:rPr>
          <w:rFonts w:ascii="Arial" w:hAnsi="Arial" w:cs="Arial"/>
          <w:sz w:val="20"/>
          <w:szCs w:val="20"/>
          <w:lang w:val="en-US"/>
        </w:rPr>
        <w:t xml:space="preserve">Detailed description of the protein sequences in the PPNs’ positive dataset including </w:t>
      </w:r>
      <w:r w:rsidR="00C52BA7">
        <w:rPr>
          <w:rFonts w:ascii="Arial" w:hAnsi="Arial" w:cs="Arial"/>
          <w:sz w:val="20"/>
          <w:szCs w:val="20"/>
          <w:lang w:val="en-US"/>
        </w:rPr>
        <w:t>species, retrieving sources, and corresponding amino acid sequence.</w:t>
      </w:r>
    </w:p>
    <w:p w14:paraId="6E810850" w14:textId="77777777" w:rsidR="00C52BA7" w:rsidRDefault="00C52BA7" w:rsidP="00C52BA7">
      <w:pPr>
        <w:spacing w:line="360" w:lineRule="auto"/>
        <w:jc w:val="both"/>
        <w:rPr>
          <w:rFonts w:ascii="Arial" w:hAnsi="Arial" w:cs="Arial"/>
          <w:sz w:val="20"/>
          <w:szCs w:val="20"/>
          <w:lang w:val="en-US"/>
        </w:rPr>
      </w:pPr>
    </w:p>
    <w:p w14:paraId="2EFAF88D" w14:textId="68364D3F" w:rsidR="00C52BA7" w:rsidRDefault="00C52BA7" w:rsidP="00C52BA7">
      <w:pPr>
        <w:spacing w:line="360" w:lineRule="auto"/>
        <w:jc w:val="both"/>
        <w:rPr>
          <w:rFonts w:ascii="Arial" w:hAnsi="Arial" w:cs="Arial"/>
          <w:b/>
          <w:bCs/>
          <w:sz w:val="20"/>
          <w:szCs w:val="20"/>
          <w:lang w:val="en-US"/>
        </w:rPr>
      </w:pPr>
      <w:r>
        <w:rPr>
          <w:rFonts w:ascii="Arial" w:hAnsi="Arial" w:cs="Arial"/>
          <w:b/>
          <w:bCs/>
          <w:sz w:val="20"/>
          <w:szCs w:val="20"/>
          <w:lang w:val="en-US"/>
        </w:rPr>
        <w:t>Supplementary table</w:t>
      </w:r>
      <w:r w:rsidR="002C0B50">
        <w:rPr>
          <w:rFonts w:ascii="Arial" w:hAnsi="Arial" w:cs="Arial"/>
          <w:b/>
          <w:bCs/>
          <w:sz w:val="20"/>
          <w:szCs w:val="20"/>
          <w:lang w:val="en-US"/>
        </w:rPr>
        <w:t xml:space="preserve"> </w:t>
      </w:r>
      <w:r>
        <w:rPr>
          <w:rFonts w:ascii="Arial" w:hAnsi="Arial" w:cs="Arial"/>
          <w:b/>
          <w:bCs/>
          <w:sz w:val="20"/>
          <w:szCs w:val="20"/>
          <w:lang w:val="en-US"/>
        </w:rPr>
        <w:t>2.2: PPNs’ negative dataset.</w:t>
      </w:r>
    </w:p>
    <w:p w14:paraId="6D1E0BB7" w14:textId="1F87B0C6" w:rsidR="00C52BA7" w:rsidRDefault="00B81685" w:rsidP="00C52BA7">
      <w:pPr>
        <w:spacing w:line="360" w:lineRule="auto"/>
        <w:jc w:val="both"/>
        <w:rPr>
          <w:rFonts w:ascii="Arial" w:hAnsi="Arial" w:cs="Arial"/>
          <w:sz w:val="20"/>
          <w:szCs w:val="20"/>
          <w:lang w:val="en-US"/>
        </w:rPr>
      </w:pPr>
      <w:r>
        <w:rPr>
          <w:rFonts w:ascii="Arial" w:hAnsi="Arial" w:cs="Arial"/>
          <w:sz w:val="20"/>
          <w:szCs w:val="20"/>
          <w:lang w:val="en-US"/>
        </w:rPr>
        <w:t xml:space="preserve">Detailed description of the protein sequences in the PPNs’ negative dataset including </w:t>
      </w:r>
      <w:r w:rsidR="00C52BA7">
        <w:rPr>
          <w:rFonts w:ascii="Arial" w:hAnsi="Arial" w:cs="Arial"/>
          <w:sz w:val="20"/>
          <w:szCs w:val="20"/>
          <w:lang w:val="en-US"/>
        </w:rPr>
        <w:t>species, retrieving sources, and corresponding amino acid sequence.</w:t>
      </w:r>
    </w:p>
    <w:p w14:paraId="7E700300" w14:textId="77777777" w:rsidR="00C52BA7" w:rsidRDefault="00C52BA7" w:rsidP="00C52BA7">
      <w:pPr>
        <w:spacing w:line="360" w:lineRule="auto"/>
        <w:jc w:val="both"/>
        <w:rPr>
          <w:rFonts w:ascii="Arial" w:hAnsi="Arial" w:cs="Arial"/>
          <w:sz w:val="20"/>
          <w:szCs w:val="20"/>
          <w:lang w:val="en-US"/>
        </w:rPr>
      </w:pPr>
    </w:p>
    <w:p w14:paraId="6C2F8DF6" w14:textId="063E696B" w:rsidR="00C52BA7" w:rsidRDefault="00C52BA7" w:rsidP="00C52BA7">
      <w:pPr>
        <w:spacing w:line="360" w:lineRule="auto"/>
        <w:jc w:val="both"/>
        <w:rPr>
          <w:rFonts w:ascii="Arial" w:hAnsi="Arial" w:cs="Arial"/>
          <w:b/>
          <w:bCs/>
          <w:sz w:val="20"/>
          <w:szCs w:val="20"/>
          <w:lang w:val="en-US"/>
        </w:rPr>
      </w:pPr>
      <w:r>
        <w:rPr>
          <w:rFonts w:ascii="Arial" w:hAnsi="Arial" w:cs="Arial"/>
          <w:b/>
          <w:bCs/>
          <w:sz w:val="20"/>
          <w:szCs w:val="20"/>
          <w:lang w:val="en-US"/>
        </w:rPr>
        <w:t>Supplementary table</w:t>
      </w:r>
      <w:r w:rsidR="002C0B50">
        <w:rPr>
          <w:rFonts w:ascii="Arial" w:hAnsi="Arial" w:cs="Arial"/>
          <w:b/>
          <w:bCs/>
          <w:sz w:val="20"/>
          <w:szCs w:val="20"/>
          <w:lang w:val="en-US"/>
        </w:rPr>
        <w:t xml:space="preserve"> </w:t>
      </w:r>
      <w:r>
        <w:rPr>
          <w:rFonts w:ascii="Arial" w:hAnsi="Arial" w:cs="Arial"/>
          <w:b/>
          <w:bCs/>
          <w:sz w:val="20"/>
          <w:szCs w:val="20"/>
          <w:lang w:val="en-US"/>
        </w:rPr>
        <w:t>3: Oomycetes</w:t>
      </w:r>
      <w:r w:rsidR="002C0B50">
        <w:rPr>
          <w:rFonts w:ascii="Arial" w:hAnsi="Arial" w:cs="Arial"/>
          <w:b/>
          <w:bCs/>
          <w:sz w:val="20"/>
          <w:szCs w:val="20"/>
          <w:lang w:val="en-US"/>
        </w:rPr>
        <w:t>’</w:t>
      </w:r>
      <w:r>
        <w:rPr>
          <w:rFonts w:ascii="Arial" w:hAnsi="Arial" w:cs="Arial"/>
          <w:b/>
          <w:bCs/>
          <w:sz w:val="20"/>
          <w:szCs w:val="20"/>
          <w:lang w:val="en-US"/>
        </w:rPr>
        <w:t xml:space="preserve"> </w:t>
      </w:r>
      <w:proofErr w:type="spellStart"/>
      <w:r>
        <w:rPr>
          <w:rFonts w:ascii="Arial" w:hAnsi="Arial" w:cs="Arial"/>
          <w:b/>
          <w:bCs/>
          <w:sz w:val="20"/>
          <w:szCs w:val="20"/>
          <w:lang w:val="en-US"/>
        </w:rPr>
        <w:t>MOnSTER</w:t>
      </w:r>
      <w:proofErr w:type="spellEnd"/>
      <w:r>
        <w:rPr>
          <w:rFonts w:ascii="Arial" w:hAnsi="Arial" w:cs="Arial"/>
          <w:b/>
          <w:bCs/>
          <w:sz w:val="20"/>
          <w:szCs w:val="20"/>
          <w:lang w:val="en-US"/>
        </w:rPr>
        <w:t>-score.</w:t>
      </w:r>
    </w:p>
    <w:p w14:paraId="77660ABA" w14:textId="7EA51DF9" w:rsidR="00C52BA7" w:rsidRPr="000D7A4F" w:rsidRDefault="00C52BA7" w:rsidP="00C52BA7">
      <w:pPr>
        <w:spacing w:line="360" w:lineRule="auto"/>
        <w:jc w:val="both"/>
        <w:rPr>
          <w:rFonts w:ascii="Arial" w:hAnsi="Arial" w:cs="Arial"/>
          <w:sz w:val="20"/>
          <w:szCs w:val="20"/>
          <w:lang w:val="en-US"/>
        </w:rPr>
      </w:pPr>
      <w:r>
        <w:rPr>
          <w:rFonts w:ascii="Arial" w:hAnsi="Arial" w:cs="Arial"/>
          <w:sz w:val="20"/>
          <w:szCs w:val="20"/>
          <w:lang w:val="en-US"/>
        </w:rPr>
        <w:t xml:space="preserve">Summary table of </w:t>
      </w:r>
      <w:proofErr w:type="spellStart"/>
      <w:r>
        <w:rPr>
          <w:rFonts w:ascii="Arial" w:hAnsi="Arial" w:cs="Arial"/>
          <w:sz w:val="20"/>
          <w:szCs w:val="20"/>
          <w:lang w:val="en-US"/>
        </w:rPr>
        <w:t>MOnSTER</w:t>
      </w:r>
      <w:proofErr w:type="spellEnd"/>
      <w:r>
        <w:rPr>
          <w:rFonts w:ascii="Arial" w:hAnsi="Arial" w:cs="Arial"/>
          <w:sz w:val="20"/>
          <w:szCs w:val="20"/>
          <w:lang w:val="en-US"/>
        </w:rPr>
        <w:t>-score for each CLUMP</w:t>
      </w:r>
      <w:r w:rsidR="00B81685">
        <w:rPr>
          <w:rFonts w:ascii="Arial" w:hAnsi="Arial" w:cs="Arial"/>
          <w:sz w:val="20"/>
          <w:szCs w:val="20"/>
          <w:lang w:val="en-US"/>
        </w:rPr>
        <w:t xml:space="preserve"> found</w:t>
      </w:r>
      <w:r>
        <w:rPr>
          <w:rFonts w:ascii="Arial" w:hAnsi="Arial" w:cs="Arial"/>
          <w:sz w:val="20"/>
          <w:szCs w:val="20"/>
          <w:lang w:val="en-US"/>
        </w:rPr>
        <w:t xml:space="preserve"> in oomycetes</w:t>
      </w:r>
      <w:r w:rsidR="00B81685">
        <w:rPr>
          <w:rFonts w:ascii="Arial" w:hAnsi="Arial" w:cs="Arial"/>
          <w:sz w:val="20"/>
          <w:szCs w:val="20"/>
          <w:lang w:val="en-US"/>
        </w:rPr>
        <w:t xml:space="preserve"> dataset</w:t>
      </w:r>
      <w:r>
        <w:rPr>
          <w:rFonts w:ascii="Arial" w:hAnsi="Arial" w:cs="Arial"/>
          <w:sz w:val="20"/>
          <w:szCs w:val="20"/>
          <w:lang w:val="en-US"/>
        </w:rPr>
        <w:t>, ranked by higher score.</w:t>
      </w:r>
    </w:p>
    <w:p w14:paraId="10CEE4E3" w14:textId="77777777" w:rsidR="00C52BA7" w:rsidRPr="000D7A4F" w:rsidRDefault="00C52BA7" w:rsidP="00C52BA7">
      <w:pPr>
        <w:spacing w:line="360" w:lineRule="auto"/>
        <w:jc w:val="both"/>
        <w:rPr>
          <w:rFonts w:ascii="Arial" w:hAnsi="Arial" w:cs="Arial"/>
          <w:sz w:val="20"/>
          <w:szCs w:val="20"/>
          <w:lang w:val="en-US"/>
        </w:rPr>
      </w:pPr>
    </w:p>
    <w:p w14:paraId="6BA53534" w14:textId="235EE731" w:rsidR="00C52BA7" w:rsidRDefault="00C52BA7" w:rsidP="00C52BA7">
      <w:pPr>
        <w:spacing w:line="360" w:lineRule="auto"/>
        <w:jc w:val="both"/>
        <w:rPr>
          <w:rFonts w:ascii="Arial" w:hAnsi="Arial" w:cs="Arial"/>
          <w:b/>
          <w:bCs/>
          <w:sz w:val="20"/>
          <w:szCs w:val="20"/>
          <w:lang w:val="en-US"/>
        </w:rPr>
      </w:pPr>
      <w:r>
        <w:rPr>
          <w:rFonts w:ascii="Arial" w:hAnsi="Arial" w:cs="Arial"/>
          <w:b/>
          <w:bCs/>
          <w:sz w:val="20"/>
          <w:szCs w:val="20"/>
          <w:lang w:val="en-US"/>
        </w:rPr>
        <w:t>Supplementary table</w:t>
      </w:r>
      <w:r w:rsidR="002C0B50">
        <w:rPr>
          <w:rFonts w:ascii="Arial" w:hAnsi="Arial" w:cs="Arial"/>
          <w:b/>
          <w:bCs/>
          <w:sz w:val="20"/>
          <w:szCs w:val="20"/>
          <w:lang w:val="en-US"/>
        </w:rPr>
        <w:t xml:space="preserve"> </w:t>
      </w:r>
      <w:r>
        <w:rPr>
          <w:rFonts w:ascii="Arial" w:hAnsi="Arial" w:cs="Arial"/>
          <w:b/>
          <w:bCs/>
          <w:sz w:val="20"/>
          <w:szCs w:val="20"/>
          <w:lang w:val="en-US"/>
        </w:rPr>
        <w:t>4: PPNs</w:t>
      </w:r>
      <w:r w:rsidR="002C0B50">
        <w:rPr>
          <w:rFonts w:ascii="Arial" w:hAnsi="Arial" w:cs="Arial"/>
          <w:b/>
          <w:bCs/>
          <w:sz w:val="20"/>
          <w:szCs w:val="20"/>
          <w:lang w:val="en-US"/>
        </w:rPr>
        <w:t>’</w:t>
      </w:r>
      <w:r>
        <w:rPr>
          <w:rFonts w:ascii="Arial" w:hAnsi="Arial" w:cs="Arial"/>
          <w:b/>
          <w:bCs/>
          <w:sz w:val="20"/>
          <w:szCs w:val="20"/>
          <w:lang w:val="en-US"/>
        </w:rPr>
        <w:t xml:space="preserve"> </w:t>
      </w:r>
      <w:proofErr w:type="spellStart"/>
      <w:r>
        <w:rPr>
          <w:rFonts w:ascii="Arial" w:hAnsi="Arial" w:cs="Arial"/>
          <w:b/>
          <w:bCs/>
          <w:sz w:val="20"/>
          <w:szCs w:val="20"/>
          <w:lang w:val="en-US"/>
        </w:rPr>
        <w:t>MOnSTER</w:t>
      </w:r>
      <w:proofErr w:type="spellEnd"/>
      <w:r>
        <w:rPr>
          <w:rFonts w:ascii="Arial" w:hAnsi="Arial" w:cs="Arial"/>
          <w:b/>
          <w:bCs/>
          <w:sz w:val="20"/>
          <w:szCs w:val="20"/>
          <w:lang w:val="en-US"/>
        </w:rPr>
        <w:t>-score.</w:t>
      </w:r>
    </w:p>
    <w:p w14:paraId="2629DC73" w14:textId="70606C71" w:rsidR="00C52BA7" w:rsidRPr="000D7A4F" w:rsidRDefault="00C52BA7" w:rsidP="00C52BA7">
      <w:pPr>
        <w:spacing w:line="360" w:lineRule="auto"/>
        <w:jc w:val="both"/>
        <w:rPr>
          <w:rFonts w:ascii="Arial" w:hAnsi="Arial" w:cs="Arial"/>
          <w:sz w:val="20"/>
          <w:szCs w:val="20"/>
          <w:lang w:val="en-US"/>
        </w:rPr>
      </w:pPr>
      <w:r>
        <w:rPr>
          <w:rFonts w:ascii="Arial" w:hAnsi="Arial" w:cs="Arial"/>
          <w:sz w:val="20"/>
          <w:szCs w:val="20"/>
          <w:lang w:val="en-US"/>
        </w:rPr>
        <w:t xml:space="preserve">Summary table of </w:t>
      </w:r>
      <w:proofErr w:type="spellStart"/>
      <w:r>
        <w:rPr>
          <w:rFonts w:ascii="Arial" w:hAnsi="Arial" w:cs="Arial"/>
          <w:sz w:val="20"/>
          <w:szCs w:val="20"/>
          <w:lang w:val="en-US"/>
        </w:rPr>
        <w:t>MOnSTER</w:t>
      </w:r>
      <w:proofErr w:type="spellEnd"/>
      <w:r>
        <w:rPr>
          <w:rFonts w:ascii="Arial" w:hAnsi="Arial" w:cs="Arial"/>
          <w:sz w:val="20"/>
          <w:szCs w:val="20"/>
          <w:lang w:val="en-US"/>
        </w:rPr>
        <w:t xml:space="preserve">-score for each CLUMP </w:t>
      </w:r>
      <w:r w:rsidR="00B81685">
        <w:rPr>
          <w:rFonts w:ascii="Arial" w:hAnsi="Arial" w:cs="Arial"/>
          <w:sz w:val="20"/>
          <w:szCs w:val="20"/>
          <w:lang w:val="en-US"/>
        </w:rPr>
        <w:t xml:space="preserve">found </w:t>
      </w:r>
      <w:r>
        <w:rPr>
          <w:rFonts w:ascii="Arial" w:hAnsi="Arial" w:cs="Arial"/>
          <w:sz w:val="20"/>
          <w:szCs w:val="20"/>
          <w:lang w:val="en-US"/>
        </w:rPr>
        <w:t>in PPNs</w:t>
      </w:r>
      <w:r w:rsidR="00B81685">
        <w:rPr>
          <w:rFonts w:ascii="Arial" w:hAnsi="Arial" w:cs="Arial"/>
          <w:sz w:val="20"/>
          <w:szCs w:val="20"/>
          <w:lang w:val="en-US"/>
        </w:rPr>
        <w:t xml:space="preserve"> dataset</w:t>
      </w:r>
      <w:r>
        <w:rPr>
          <w:rFonts w:ascii="Arial" w:hAnsi="Arial" w:cs="Arial"/>
          <w:sz w:val="20"/>
          <w:szCs w:val="20"/>
          <w:lang w:val="en-US"/>
        </w:rPr>
        <w:t>, ranked by higher score.</w:t>
      </w:r>
    </w:p>
    <w:p w14:paraId="3415CD46" w14:textId="77777777" w:rsidR="00C52BA7" w:rsidRDefault="00C52BA7" w:rsidP="00C52BA7">
      <w:pPr>
        <w:spacing w:line="360" w:lineRule="auto"/>
        <w:jc w:val="both"/>
        <w:rPr>
          <w:rFonts w:ascii="Arial" w:hAnsi="Arial" w:cs="Arial"/>
          <w:sz w:val="20"/>
          <w:szCs w:val="20"/>
          <w:lang w:val="en-US"/>
        </w:rPr>
      </w:pPr>
    </w:p>
    <w:p w14:paraId="13FCA63C" w14:textId="0AD81AEC" w:rsidR="00C52BA7" w:rsidRDefault="00C52BA7" w:rsidP="00C52BA7">
      <w:pPr>
        <w:spacing w:line="360" w:lineRule="auto"/>
        <w:jc w:val="both"/>
        <w:rPr>
          <w:rFonts w:ascii="Arial" w:hAnsi="Arial" w:cs="Arial"/>
          <w:b/>
          <w:bCs/>
          <w:sz w:val="20"/>
          <w:szCs w:val="20"/>
          <w:lang w:val="en-US"/>
        </w:rPr>
      </w:pPr>
      <w:r>
        <w:rPr>
          <w:rFonts w:ascii="Arial" w:hAnsi="Arial" w:cs="Arial"/>
          <w:b/>
          <w:bCs/>
          <w:sz w:val="20"/>
          <w:szCs w:val="20"/>
          <w:lang w:val="en-US"/>
        </w:rPr>
        <w:t>Supplementary table</w:t>
      </w:r>
      <w:r w:rsidR="002C0B50">
        <w:rPr>
          <w:rFonts w:ascii="Arial" w:hAnsi="Arial" w:cs="Arial"/>
          <w:b/>
          <w:bCs/>
          <w:sz w:val="20"/>
          <w:szCs w:val="20"/>
          <w:lang w:val="en-US"/>
        </w:rPr>
        <w:t xml:space="preserve"> </w:t>
      </w:r>
      <w:r>
        <w:rPr>
          <w:rFonts w:ascii="Arial" w:hAnsi="Arial" w:cs="Arial"/>
          <w:b/>
          <w:bCs/>
          <w:sz w:val="20"/>
          <w:szCs w:val="20"/>
          <w:lang w:val="en-US"/>
        </w:rPr>
        <w:t xml:space="preserve">5: </w:t>
      </w:r>
      <w:proofErr w:type="spellStart"/>
      <w:r>
        <w:rPr>
          <w:rFonts w:ascii="Arial" w:hAnsi="Arial" w:cs="Arial"/>
          <w:b/>
          <w:bCs/>
          <w:sz w:val="20"/>
          <w:szCs w:val="20"/>
          <w:lang w:val="en-US"/>
        </w:rPr>
        <w:t>InterProScan</w:t>
      </w:r>
      <w:proofErr w:type="spellEnd"/>
      <w:r>
        <w:rPr>
          <w:rFonts w:ascii="Arial" w:hAnsi="Arial" w:cs="Arial"/>
          <w:b/>
          <w:bCs/>
          <w:sz w:val="20"/>
          <w:szCs w:val="20"/>
          <w:lang w:val="en-US"/>
        </w:rPr>
        <w:t xml:space="preserve"> domains and CLUMPs co-occurrences.</w:t>
      </w:r>
    </w:p>
    <w:p w14:paraId="5E820916" w14:textId="52835544" w:rsidR="00C52BA7" w:rsidRDefault="00C52BA7" w:rsidP="00C52BA7">
      <w:pPr>
        <w:spacing w:line="360" w:lineRule="auto"/>
        <w:jc w:val="both"/>
        <w:rPr>
          <w:rFonts w:ascii="Arial" w:hAnsi="Arial" w:cs="Arial"/>
          <w:sz w:val="20"/>
          <w:szCs w:val="20"/>
          <w:lang w:val="en-US"/>
        </w:rPr>
      </w:pPr>
      <w:r>
        <w:rPr>
          <w:rFonts w:ascii="Arial" w:hAnsi="Arial" w:cs="Arial"/>
          <w:sz w:val="20"/>
          <w:szCs w:val="20"/>
          <w:lang w:val="en-US"/>
        </w:rPr>
        <w:t>Summary</w:t>
      </w:r>
      <w:r w:rsidR="004D247E">
        <w:rPr>
          <w:rFonts w:ascii="Arial" w:hAnsi="Arial" w:cs="Arial"/>
          <w:sz w:val="20"/>
          <w:szCs w:val="20"/>
          <w:lang w:val="en-US"/>
        </w:rPr>
        <w:t xml:space="preserve"> of co-occurrences of </w:t>
      </w:r>
      <w:proofErr w:type="spellStart"/>
      <w:r w:rsidR="004D247E">
        <w:rPr>
          <w:rFonts w:ascii="Arial" w:hAnsi="Arial" w:cs="Arial"/>
          <w:sz w:val="20"/>
          <w:szCs w:val="20"/>
          <w:lang w:val="en-US"/>
        </w:rPr>
        <w:t>InterProScan</w:t>
      </w:r>
      <w:proofErr w:type="spellEnd"/>
      <w:r w:rsidR="004D247E">
        <w:rPr>
          <w:rFonts w:ascii="Arial" w:hAnsi="Arial" w:cs="Arial"/>
          <w:sz w:val="20"/>
          <w:szCs w:val="20"/>
          <w:lang w:val="en-US"/>
        </w:rPr>
        <w:t xml:space="preserve"> domains in the six characteristic CLUMPs for PPN species</w:t>
      </w:r>
      <w:r>
        <w:rPr>
          <w:rFonts w:ascii="Arial" w:hAnsi="Arial" w:cs="Arial"/>
          <w:sz w:val="20"/>
          <w:szCs w:val="20"/>
          <w:lang w:val="en-US"/>
        </w:rPr>
        <w:t>.</w:t>
      </w:r>
    </w:p>
    <w:p w14:paraId="06FDAF21" w14:textId="77777777" w:rsidR="004D247E" w:rsidRDefault="004D247E" w:rsidP="00C52BA7">
      <w:pPr>
        <w:spacing w:line="360" w:lineRule="auto"/>
        <w:jc w:val="both"/>
        <w:rPr>
          <w:rFonts w:ascii="Arial" w:hAnsi="Arial" w:cs="Arial"/>
          <w:sz w:val="20"/>
          <w:szCs w:val="20"/>
          <w:lang w:val="en-US"/>
        </w:rPr>
      </w:pPr>
    </w:p>
    <w:p w14:paraId="3FE2C0C4" w14:textId="1F8D743A" w:rsidR="004D247E" w:rsidRPr="004D247E" w:rsidRDefault="004D247E" w:rsidP="004D247E">
      <w:pPr>
        <w:spacing w:line="360" w:lineRule="auto"/>
        <w:jc w:val="both"/>
        <w:rPr>
          <w:rFonts w:ascii="Arial" w:hAnsi="Arial" w:cs="Arial"/>
          <w:b/>
          <w:bCs/>
          <w:sz w:val="20"/>
          <w:szCs w:val="20"/>
          <w:lang w:val="en-US"/>
        </w:rPr>
      </w:pPr>
      <w:r>
        <w:rPr>
          <w:rFonts w:ascii="Arial" w:hAnsi="Arial" w:cs="Arial"/>
          <w:b/>
          <w:bCs/>
          <w:sz w:val="20"/>
          <w:szCs w:val="20"/>
          <w:lang w:val="en-US"/>
        </w:rPr>
        <w:t>Supplementary table</w:t>
      </w:r>
      <w:r w:rsidR="002C0B50">
        <w:rPr>
          <w:rFonts w:ascii="Arial" w:hAnsi="Arial" w:cs="Arial"/>
          <w:b/>
          <w:bCs/>
          <w:sz w:val="20"/>
          <w:szCs w:val="20"/>
          <w:lang w:val="en-US"/>
        </w:rPr>
        <w:t xml:space="preserve"> </w:t>
      </w:r>
      <w:r>
        <w:rPr>
          <w:rFonts w:ascii="Arial" w:hAnsi="Arial" w:cs="Arial"/>
          <w:b/>
          <w:bCs/>
          <w:sz w:val="20"/>
          <w:szCs w:val="20"/>
          <w:lang w:val="en-US"/>
        </w:rPr>
        <w:t xml:space="preserve">6: </w:t>
      </w:r>
      <w:r w:rsidRPr="004D247E">
        <w:rPr>
          <w:rFonts w:ascii="Arial" w:hAnsi="Arial" w:cs="Arial"/>
          <w:b/>
          <w:bCs/>
          <w:i/>
          <w:iCs/>
          <w:sz w:val="20"/>
          <w:szCs w:val="20"/>
          <w:lang w:val="en-US"/>
        </w:rPr>
        <w:t>Meloidogyne incognita</w:t>
      </w:r>
      <w:r w:rsidRPr="004D247E">
        <w:rPr>
          <w:rFonts w:ascii="Arial" w:hAnsi="Arial" w:cs="Arial"/>
          <w:b/>
          <w:bCs/>
          <w:sz w:val="20"/>
          <w:szCs w:val="20"/>
          <w:lang w:val="en-US"/>
        </w:rPr>
        <w:t xml:space="preserve"> p</w:t>
      </w:r>
      <w:r>
        <w:rPr>
          <w:rFonts w:ascii="Arial" w:hAnsi="Arial" w:cs="Arial"/>
          <w:b/>
          <w:bCs/>
          <w:sz w:val="20"/>
          <w:szCs w:val="20"/>
          <w:lang w:val="en-US"/>
        </w:rPr>
        <w:t>roteins for validation of putative effector.</w:t>
      </w:r>
    </w:p>
    <w:p w14:paraId="6AE6A187" w14:textId="69BD487B" w:rsidR="00E611F9" w:rsidRPr="000D7A4F" w:rsidRDefault="004D247E" w:rsidP="00E611F9">
      <w:pPr>
        <w:spacing w:line="360" w:lineRule="auto"/>
        <w:jc w:val="both"/>
        <w:rPr>
          <w:rFonts w:ascii="Arial" w:hAnsi="Arial" w:cs="Arial"/>
          <w:sz w:val="20"/>
          <w:szCs w:val="20"/>
          <w:lang w:val="en-US"/>
        </w:rPr>
      </w:pPr>
      <w:r>
        <w:rPr>
          <w:rFonts w:ascii="Arial" w:hAnsi="Arial" w:cs="Arial"/>
          <w:sz w:val="20"/>
          <w:szCs w:val="20"/>
          <w:lang w:val="en-US"/>
        </w:rPr>
        <w:t xml:space="preserve">List of proteins in </w:t>
      </w:r>
      <w:r w:rsidRPr="00B81685">
        <w:rPr>
          <w:rFonts w:ascii="Arial" w:hAnsi="Arial" w:cs="Arial"/>
          <w:i/>
          <w:iCs/>
          <w:sz w:val="20"/>
          <w:szCs w:val="20"/>
          <w:lang w:val="en-US"/>
        </w:rPr>
        <w:t>M. incognita</w:t>
      </w:r>
      <w:r>
        <w:rPr>
          <w:rFonts w:ascii="Arial" w:hAnsi="Arial" w:cs="Arial"/>
          <w:sz w:val="20"/>
          <w:szCs w:val="20"/>
          <w:lang w:val="en-US"/>
        </w:rPr>
        <w:t xml:space="preserve"> proteome</w:t>
      </w:r>
      <w:r w:rsidR="00E611F9">
        <w:rPr>
          <w:rFonts w:ascii="Arial" w:hAnsi="Arial" w:cs="Arial"/>
          <w:sz w:val="20"/>
          <w:szCs w:val="20"/>
          <w:lang w:val="en-US"/>
        </w:rPr>
        <w:t xml:space="preserve"> presenting at least one motif belonging to CLUMP5 (the most abundant in the proteome) and predicted to possess signal peptide and no transmembrane domain.</w:t>
      </w:r>
    </w:p>
    <w:p w14:paraId="7909F8E4" w14:textId="6216B623" w:rsidR="004D247E" w:rsidRPr="000D7A4F" w:rsidRDefault="00E611F9" w:rsidP="002C0B50">
      <w:pPr>
        <w:spacing w:line="360" w:lineRule="auto"/>
        <w:rPr>
          <w:rFonts w:ascii="Arial" w:hAnsi="Arial" w:cs="Arial"/>
          <w:sz w:val="20"/>
          <w:szCs w:val="20"/>
          <w:lang w:val="en-US"/>
        </w:rPr>
      </w:pPr>
      <w:r>
        <w:rPr>
          <w:rFonts w:ascii="Arial" w:hAnsi="Arial" w:cs="Arial"/>
          <w:sz w:val="20"/>
          <w:szCs w:val="20"/>
          <w:lang w:val="en-US"/>
        </w:rPr>
        <w:t xml:space="preserve">Further details on the selection criteria can be found in the “Results </w:t>
      </w:r>
      <w:r w:rsidR="002C0B50">
        <w:rPr>
          <w:rFonts w:ascii="Arial" w:hAnsi="Arial" w:cs="Arial"/>
          <w:sz w:val="20"/>
          <w:szCs w:val="20"/>
          <w:lang w:val="en-US"/>
        </w:rPr>
        <w:t>&amp;</w:t>
      </w:r>
      <w:r>
        <w:rPr>
          <w:rFonts w:ascii="Arial" w:hAnsi="Arial" w:cs="Arial"/>
          <w:sz w:val="20"/>
          <w:szCs w:val="20"/>
          <w:lang w:val="en-US"/>
        </w:rPr>
        <w:t xml:space="preserve"> Discussion” section of the main text.</w:t>
      </w:r>
    </w:p>
    <w:p w14:paraId="68E54DB3" w14:textId="77777777" w:rsidR="004D247E" w:rsidRPr="000D7A4F" w:rsidRDefault="004D247E" w:rsidP="00C52BA7">
      <w:pPr>
        <w:spacing w:line="360" w:lineRule="auto"/>
        <w:jc w:val="both"/>
        <w:rPr>
          <w:rFonts w:ascii="Arial" w:hAnsi="Arial" w:cs="Arial"/>
          <w:sz w:val="20"/>
          <w:szCs w:val="20"/>
          <w:lang w:val="en-US"/>
        </w:rPr>
      </w:pPr>
    </w:p>
    <w:p w14:paraId="4826CFBF" w14:textId="77777777" w:rsidR="00C52BA7" w:rsidRPr="000D7A4F" w:rsidRDefault="00C52BA7" w:rsidP="00C52BA7">
      <w:pPr>
        <w:spacing w:line="360" w:lineRule="auto"/>
        <w:jc w:val="both"/>
        <w:rPr>
          <w:rFonts w:ascii="Arial" w:hAnsi="Arial" w:cs="Arial"/>
          <w:sz w:val="20"/>
          <w:szCs w:val="20"/>
          <w:lang w:val="en-US"/>
        </w:rPr>
      </w:pPr>
    </w:p>
    <w:p w14:paraId="142C8669" w14:textId="77777777" w:rsidR="00C52BA7" w:rsidRPr="000D7A4F" w:rsidRDefault="00C52BA7" w:rsidP="00370C0A">
      <w:pPr>
        <w:spacing w:line="360" w:lineRule="auto"/>
        <w:jc w:val="both"/>
        <w:rPr>
          <w:rFonts w:ascii="Arial" w:hAnsi="Arial" w:cs="Arial"/>
          <w:sz w:val="20"/>
          <w:szCs w:val="20"/>
          <w:lang w:val="en-US"/>
        </w:rPr>
      </w:pPr>
    </w:p>
    <w:sectPr w:rsidR="00C52BA7" w:rsidRPr="000D7A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31DC3"/>
    <w:multiLevelType w:val="hybridMultilevel"/>
    <w:tmpl w:val="FC7A6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5372F0"/>
    <w:multiLevelType w:val="hybridMultilevel"/>
    <w:tmpl w:val="B5089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E36F59"/>
    <w:multiLevelType w:val="hybridMultilevel"/>
    <w:tmpl w:val="1332CE84"/>
    <w:lvl w:ilvl="0" w:tplc="A29CE1E0">
      <w:start w:val="1"/>
      <w:numFmt w:val="lowerLetter"/>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4230550"/>
    <w:multiLevelType w:val="hybridMultilevel"/>
    <w:tmpl w:val="B972C7C2"/>
    <w:lvl w:ilvl="0" w:tplc="E02CA2D8">
      <w:start w:val="1"/>
      <w:numFmt w:val="lowerLetter"/>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29F71888"/>
    <w:multiLevelType w:val="hybridMultilevel"/>
    <w:tmpl w:val="E8C67EB6"/>
    <w:lvl w:ilvl="0" w:tplc="00CE24AA">
      <w:start w:val="1"/>
      <w:numFmt w:val="lowerLetter"/>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EF36280"/>
    <w:multiLevelType w:val="hybridMultilevel"/>
    <w:tmpl w:val="DB7A6A2A"/>
    <w:lvl w:ilvl="0" w:tplc="2C2AB1A0">
      <w:start w:val="1"/>
      <w:numFmt w:val="lowerLetter"/>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0F14C82"/>
    <w:multiLevelType w:val="hybridMultilevel"/>
    <w:tmpl w:val="94421F8A"/>
    <w:lvl w:ilvl="0" w:tplc="89EA3676">
      <w:start w:val="1"/>
      <w:numFmt w:val="lowerLetter"/>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82A5D6A"/>
    <w:multiLevelType w:val="hybridMultilevel"/>
    <w:tmpl w:val="CA0491DA"/>
    <w:lvl w:ilvl="0" w:tplc="8EB6794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297505A"/>
    <w:multiLevelType w:val="hybridMultilevel"/>
    <w:tmpl w:val="847E3B74"/>
    <w:lvl w:ilvl="0" w:tplc="B880AA4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6AE3A3A"/>
    <w:multiLevelType w:val="hybridMultilevel"/>
    <w:tmpl w:val="2B523B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B195E41"/>
    <w:multiLevelType w:val="hybridMultilevel"/>
    <w:tmpl w:val="5C20AEB6"/>
    <w:lvl w:ilvl="0" w:tplc="F9143596">
      <w:start w:val="1"/>
      <w:numFmt w:val="lowerLetter"/>
      <w:lvlText w:val="(%1)"/>
      <w:lvlJc w:val="left"/>
      <w:pPr>
        <w:tabs>
          <w:tab w:val="num" w:pos="720"/>
        </w:tabs>
        <w:ind w:left="720" w:hanging="360"/>
      </w:pPr>
    </w:lvl>
    <w:lvl w:ilvl="1" w:tplc="14627404" w:tentative="1">
      <w:start w:val="1"/>
      <w:numFmt w:val="lowerLetter"/>
      <w:lvlText w:val="(%2)"/>
      <w:lvlJc w:val="left"/>
      <w:pPr>
        <w:tabs>
          <w:tab w:val="num" w:pos="1440"/>
        </w:tabs>
        <w:ind w:left="1440" w:hanging="360"/>
      </w:pPr>
    </w:lvl>
    <w:lvl w:ilvl="2" w:tplc="205AA450" w:tentative="1">
      <w:start w:val="1"/>
      <w:numFmt w:val="lowerLetter"/>
      <w:lvlText w:val="(%3)"/>
      <w:lvlJc w:val="left"/>
      <w:pPr>
        <w:tabs>
          <w:tab w:val="num" w:pos="2160"/>
        </w:tabs>
        <w:ind w:left="2160" w:hanging="360"/>
      </w:pPr>
    </w:lvl>
    <w:lvl w:ilvl="3" w:tplc="211206A6" w:tentative="1">
      <w:start w:val="1"/>
      <w:numFmt w:val="lowerLetter"/>
      <w:lvlText w:val="(%4)"/>
      <w:lvlJc w:val="left"/>
      <w:pPr>
        <w:tabs>
          <w:tab w:val="num" w:pos="2880"/>
        </w:tabs>
        <w:ind w:left="2880" w:hanging="360"/>
      </w:pPr>
    </w:lvl>
    <w:lvl w:ilvl="4" w:tplc="4D52AF22" w:tentative="1">
      <w:start w:val="1"/>
      <w:numFmt w:val="lowerLetter"/>
      <w:lvlText w:val="(%5)"/>
      <w:lvlJc w:val="left"/>
      <w:pPr>
        <w:tabs>
          <w:tab w:val="num" w:pos="3600"/>
        </w:tabs>
        <w:ind w:left="3600" w:hanging="360"/>
      </w:pPr>
    </w:lvl>
    <w:lvl w:ilvl="5" w:tplc="1D72DF74" w:tentative="1">
      <w:start w:val="1"/>
      <w:numFmt w:val="lowerLetter"/>
      <w:lvlText w:val="(%6)"/>
      <w:lvlJc w:val="left"/>
      <w:pPr>
        <w:tabs>
          <w:tab w:val="num" w:pos="4320"/>
        </w:tabs>
        <w:ind w:left="4320" w:hanging="360"/>
      </w:pPr>
    </w:lvl>
    <w:lvl w:ilvl="6" w:tplc="13F88100" w:tentative="1">
      <w:start w:val="1"/>
      <w:numFmt w:val="lowerLetter"/>
      <w:lvlText w:val="(%7)"/>
      <w:lvlJc w:val="left"/>
      <w:pPr>
        <w:tabs>
          <w:tab w:val="num" w:pos="5040"/>
        </w:tabs>
        <w:ind w:left="5040" w:hanging="360"/>
      </w:pPr>
    </w:lvl>
    <w:lvl w:ilvl="7" w:tplc="7D1CFE70" w:tentative="1">
      <w:start w:val="1"/>
      <w:numFmt w:val="lowerLetter"/>
      <w:lvlText w:val="(%8)"/>
      <w:lvlJc w:val="left"/>
      <w:pPr>
        <w:tabs>
          <w:tab w:val="num" w:pos="5760"/>
        </w:tabs>
        <w:ind w:left="5760" w:hanging="360"/>
      </w:pPr>
    </w:lvl>
    <w:lvl w:ilvl="8" w:tplc="A02EA0B0" w:tentative="1">
      <w:start w:val="1"/>
      <w:numFmt w:val="lowerLetter"/>
      <w:lvlText w:val="(%9)"/>
      <w:lvlJc w:val="left"/>
      <w:pPr>
        <w:tabs>
          <w:tab w:val="num" w:pos="6480"/>
        </w:tabs>
        <w:ind w:left="6480" w:hanging="360"/>
      </w:pPr>
    </w:lvl>
  </w:abstractNum>
  <w:num w:numId="1" w16cid:durableId="198323209">
    <w:abstractNumId w:val="10"/>
  </w:num>
  <w:num w:numId="2" w16cid:durableId="403459033">
    <w:abstractNumId w:val="1"/>
  </w:num>
  <w:num w:numId="3" w16cid:durableId="1351906922">
    <w:abstractNumId w:val="0"/>
  </w:num>
  <w:num w:numId="4" w16cid:durableId="509174529">
    <w:abstractNumId w:val="3"/>
  </w:num>
  <w:num w:numId="5" w16cid:durableId="1114595499">
    <w:abstractNumId w:val="7"/>
  </w:num>
  <w:num w:numId="6" w16cid:durableId="784665338">
    <w:abstractNumId w:val="8"/>
  </w:num>
  <w:num w:numId="7" w16cid:durableId="1665233432">
    <w:abstractNumId w:val="6"/>
  </w:num>
  <w:num w:numId="8" w16cid:durableId="556402878">
    <w:abstractNumId w:val="4"/>
  </w:num>
  <w:num w:numId="9" w16cid:durableId="1413234740">
    <w:abstractNumId w:val="9"/>
  </w:num>
  <w:num w:numId="10" w16cid:durableId="2001738954">
    <w:abstractNumId w:val="5"/>
  </w:num>
  <w:num w:numId="11" w16cid:durableId="10383127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D3D"/>
    <w:rsid w:val="00050CD3"/>
    <w:rsid w:val="00061EB7"/>
    <w:rsid w:val="00065B58"/>
    <w:rsid w:val="000769DF"/>
    <w:rsid w:val="00080954"/>
    <w:rsid w:val="000D7A4F"/>
    <w:rsid w:val="000E4848"/>
    <w:rsid w:val="002453C1"/>
    <w:rsid w:val="002B39EF"/>
    <w:rsid w:val="002C0B50"/>
    <w:rsid w:val="003057C4"/>
    <w:rsid w:val="00310BCA"/>
    <w:rsid w:val="00317BFE"/>
    <w:rsid w:val="00370C0A"/>
    <w:rsid w:val="00376BE6"/>
    <w:rsid w:val="003F0AC5"/>
    <w:rsid w:val="0048225F"/>
    <w:rsid w:val="004D247E"/>
    <w:rsid w:val="00551439"/>
    <w:rsid w:val="005D54C1"/>
    <w:rsid w:val="005E4938"/>
    <w:rsid w:val="005E50F4"/>
    <w:rsid w:val="00617836"/>
    <w:rsid w:val="00683E72"/>
    <w:rsid w:val="006E3782"/>
    <w:rsid w:val="006E6835"/>
    <w:rsid w:val="0071746C"/>
    <w:rsid w:val="00745194"/>
    <w:rsid w:val="0074707B"/>
    <w:rsid w:val="00766CEC"/>
    <w:rsid w:val="00766E06"/>
    <w:rsid w:val="00857079"/>
    <w:rsid w:val="008A6059"/>
    <w:rsid w:val="008C4C1C"/>
    <w:rsid w:val="009B5595"/>
    <w:rsid w:val="00A96B13"/>
    <w:rsid w:val="00AF4EAB"/>
    <w:rsid w:val="00B640B9"/>
    <w:rsid w:val="00B81685"/>
    <w:rsid w:val="00B956C1"/>
    <w:rsid w:val="00BD7AE1"/>
    <w:rsid w:val="00BF3A4F"/>
    <w:rsid w:val="00C52BA7"/>
    <w:rsid w:val="00CC55ED"/>
    <w:rsid w:val="00D66D75"/>
    <w:rsid w:val="00DC7D3D"/>
    <w:rsid w:val="00E3778C"/>
    <w:rsid w:val="00E42060"/>
    <w:rsid w:val="00E611F9"/>
    <w:rsid w:val="00E76B16"/>
    <w:rsid w:val="00ED2857"/>
    <w:rsid w:val="00F604E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166B3"/>
  <w15:chartTrackingRefBased/>
  <w15:docId w15:val="{5BE83F4B-53A9-294D-BFA1-76D9842E9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617836"/>
    <w:pPr>
      <w:keepNext/>
      <w:keepLines/>
      <w:suppressAutoHyphens/>
      <w:spacing w:before="40"/>
      <w:jc w:val="both"/>
      <w:outlineLvl w:val="1"/>
    </w:pPr>
    <w:rPr>
      <w:rFonts w:ascii="Times New Roman" w:eastAsiaTheme="majorEastAsia" w:hAnsi="Times New Roman" w:cs="Times New Roman"/>
      <w:b/>
      <w:color w:val="000000" w:themeColor="text1"/>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E4848"/>
    <w:rPr>
      <w:sz w:val="16"/>
      <w:szCs w:val="16"/>
    </w:rPr>
  </w:style>
  <w:style w:type="paragraph" w:styleId="CommentText">
    <w:name w:val="annotation text"/>
    <w:basedOn w:val="Normal"/>
    <w:link w:val="CommentTextChar"/>
    <w:uiPriority w:val="99"/>
    <w:unhideWhenUsed/>
    <w:rsid w:val="000E4848"/>
    <w:pPr>
      <w:jc w:val="both"/>
    </w:pPr>
    <w:rPr>
      <w:rFonts w:ascii="Times New Roman" w:hAnsi="Times New Roman" w:cs="Times New Roman"/>
      <w:sz w:val="20"/>
      <w:szCs w:val="20"/>
      <w:lang w:val="en-US"/>
    </w:rPr>
  </w:style>
  <w:style w:type="character" w:customStyle="1" w:styleId="CommentTextChar">
    <w:name w:val="Comment Text Char"/>
    <w:basedOn w:val="DefaultParagraphFont"/>
    <w:link w:val="CommentText"/>
    <w:uiPriority w:val="99"/>
    <w:rsid w:val="000E4848"/>
    <w:rPr>
      <w:rFonts w:ascii="Times New Roman" w:hAnsi="Times New Roman" w:cs="Times New Roman"/>
      <w:sz w:val="20"/>
      <w:szCs w:val="20"/>
      <w:lang w:val="en-US"/>
    </w:rPr>
  </w:style>
  <w:style w:type="character" w:styleId="Hyperlink">
    <w:name w:val="Hyperlink"/>
    <w:basedOn w:val="DefaultParagraphFont"/>
    <w:uiPriority w:val="99"/>
    <w:unhideWhenUsed/>
    <w:rsid w:val="000E4848"/>
    <w:rPr>
      <w:color w:val="0563C1" w:themeColor="hyperlink"/>
      <w:u w:val="single"/>
    </w:rPr>
  </w:style>
  <w:style w:type="paragraph" w:styleId="Revision">
    <w:name w:val="Revision"/>
    <w:hidden/>
    <w:uiPriority w:val="99"/>
    <w:semiHidden/>
    <w:rsid w:val="005D54C1"/>
  </w:style>
  <w:style w:type="paragraph" w:styleId="CommentSubject">
    <w:name w:val="annotation subject"/>
    <w:basedOn w:val="CommentText"/>
    <w:next w:val="CommentText"/>
    <w:link w:val="CommentSubjectChar"/>
    <w:uiPriority w:val="99"/>
    <w:semiHidden/>
    <w:unhideWhenUsed/>
    <w:rsid w:val="00D66D75"/>
    <w:pPr>
      <w:jc w:val="left"/>
    </w:pPr>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D66D75"/>
    <w:rPr>
      <w:rFonts w:ascii="Times New Roman" w:hAnsi="Times New Roman" w:cs="Times New Roman"/>
      <w:b/>
      <w:bCs/>
      <w:sz w:val="20"/>
      <w:szCs w:val="20"/>
      <w:lang w:val="en-US"/>
    </w:rPr>
  </w:style>
  <w:style w:type="paragraph" w:styleId="ListParagraph">
    <w:name w:val="List Paragraph"/>
    <w:basedOn w:val="Normal"/>
    <w:uiPriority w:val="34"/>
    <w:qFormat/>
    <w:rsid w:val="005E4938"/>
    <w:pPr>
      <w:ind w:left="720"/>
      <w:contextualSpacing/>
    </w:pPr>
  </w:style>
  <w:style w:type="paragraph" w:styleId="Bibliography">
    <w:name w:val="Bibliography"/>
    <w:basedOn w:val="Normal"/>
    <w:next w:val="Normal"/>
    <w:uiPriority w:val="37"/>
    <w:semiHidden/>
    <w:unhideWhenUsed/>
    <w:rsid w:val="000769DF"/>
  </w:style>
  <w:style w:type="character" w:styleId="Emphasis">
    <w:name w:val="Emphasis"/>
    <w:basedOn w:val="DefaultParagraphFont"/>
    <w:uiPriority w:val="20"/>
    <w:qFormat/>
    <w:rsid w:val="000769DF"/>
    <w:rPr>
      <w:i/>
      <w:iCs/>
    </w:rPr>
  </w:style>
  <w:style w:type="character" w:customStyle="1" w:styleId="Heading2Char">
    <w:name w:val="Heading 2 Char"/>
    <w:basedOn w:val="DefaultParagraphFont"/>
    <w:link w:val="Heading2"/>
    <w:uiPriority w:val="9"/>
    <w:qFormat/>
    <w:rsid w:val="00617836"/>
    <w:rPr>
      <w:rFonts w:ascii="Times New Roman" w:eastAsiaTheme="majorEastAsia" w:hAnsi="Times New Roman" w:cs="Times New Roman"/>
      <w:b/>
      <w:color w:val="000000" w:themeColor="text1"/>
      <w:sz w:val="36"/>
      <w:szCs w:val="3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88927">
      <w:bodyDiv w:val="1"/>
      <w:marLeft w:val="0"/>
      <w:marRight w:val="0"/>
      <w:marTop w:val="0"/>
      <w:marBottom w:val="0"/>
      <w:divBdr>
        <w:top w:val="none" w:sz="0" w:space="0" w:color="auto"/>
        <w:left w:val="none" w:sz="0" w:space="0" w:color="auto"/>
        <w:bottom w:val="none" w:sz="0" w:space="0" w:color="auto"/>
        <w:right w:val="none" w:sz="0" w:space="0" w:color="auto"/>
      </w:divBdr>
    </w:div>
    <w:div w:id="251016324">
      <w:bodyDiv w:val="1"/>
      <w:marLeft w:val="0"/>
      <w:marRight w:val="0"/>
      <w:marTop w:val="0"/>
      <w:marBottom w:val="0"/>
      <w:divBdr>
        <w:top w:val="none" w:sz="0" w:space="0" w:color="auto"/>
        <w:left w:val="none" w:sz="0" w:space="0" w:color="auto"/>
        <w:bottom w:val="none" w:sz="0" w:space="0" w:color="auto"/>
        <w:right w:val="none" w:sz="0" w:space="0" w:color="auto"/>
      </w:divBdr>
    </w:div>
    <w:div w:id="434591704">
      <w:bodyDiv w:val="1"/>
      <w:marLeft w:val="0"/>
      <w:marRight w:val="0"/>
      <w:marTop w:val="0"/>
      <w:marBottom w:val="0"/>
      <w:divBdr>
        <w:top w:val="none" w:sz="0" w:space="0" w:color="auto"/>
        <w:left w:val="none" w:sz="0" w:space="0" w:color="auto"/>
        <w:bottom w:val="none" w:sz="0" w:space="0" w:color="auto"/>
        <w:right w:val="none" w:sz="0" w:space="0" w:color="auto"/>
      </w:divBdr>
    </w:div>
    <w:div w:id="702823263">
      <w:bodyDiv w:val="1"/>
      <w:marLeft w:val="0"/>
      <w:marRight w:val="0"/>
      <w:marTop w:val="0"/>
      <w:marBottom w:val="0"/>
      <w:divBdr>
        <w:top w:val="none" w:sz="0" w:space="0" w:color="auto"/>
        <w:left w:val="none" w:sz="0" w:space="0" w:color="auto"/>
        <w:bottom w:val="none" w:sz="0" w:space="0" w:color="auto"/>
        <w:right w:val="none" w:sz="0" w:space="0" w:color="auto"/>
      </w:divBdr>
    </w:div>
    <w:div w:id="880941441">
      <w:bodyDiv w:val="1"/>
      <w:marLeft w:val="0"/>
      <w:marRight w:val="0"/>
      <w:marTop w:val="0"/>
      <w:marBottom w:val="0"/>
      <w:divBdr>
        <w:top w:val="none" w:sz="0" w:space="0" w:color="auto"/>
        <w:left w:val="none" w:sz="0" w:space="0" w:color="auto"/>
        <w:bottom w:val="none" w:sz="0" w:space="0" w:color="auto"/>
        <w:right w:val="none" w:sz="0" w:space="0" w:color="auto"/>
      </w:divBdr>
      <w:divsChild>
        <w:div w:id="1797719037">
          <w:marLeft w:val="360"/>
          <w:marRight w:val="0"/>
          <w:marTop w:val="0"/>
          <w:marBottom w:val="0"/>
          <w:divBdr>
            <w:top w:val="none" w:sz="0" w:space="0" w:color="auto"/>
            <w:left w:val="none" w:sz="0" w:space="0" w:color="auto"/>
            <w:bottom w:val="none" w:sz="0" w:space="0" w:color="auto"/>
            <w:right w:val="none" w:sz="0" w:space="0" w:color="auto"/>
          </w:divBdr>
        </w:div>
        <w:div w:id="1512838539">
          <w:marLeft w:val="360"/>
          <w:marRight w:val="0"/>
          <w:marTop w:val="0"/>
          <w:marBottom w:val="0"/>
          <w:divBdr>
            <w:top w:val="none" w:sz="0" w:space="0" w:color="auto"/>
            <w:left w:val="none" w:sz="0" w:space="0" w:color="auto"/>
            <w:bottom w:val="none" w:sz="0" w:space="0" w:color="auto"/>
            <w:right w:val="none" w:sz="0" w:space="0" w:color="auto"/>
          </w:divBdr>
        </w:div>
        <w:div w:id="2036270974">
          <w:marLeft w:val="360"/>
          <w:marRight w:val="0"/>
          <w:marTop w:val="0"/>
          <w:marBottom w:val="0"/>
          <w:divBdr>
            <w:top w:val="none" w:sz="0" w:space="0" w:color="auto"/>
            <w:left w:val="none" w:sz="0" w:space="0" w:color="auto"/>
            <w:bottom w:val="none" w:sz="0" w:space="0" w:color="auto"/>
            <w:right w:val="none" w:sz="0" w:space="0" w:color="auto"/>
          </w:divBdr>
        </w:div>
        <w:div w:id="1146318788">
          <w:marLeft w:val="360"/>
          <w:marRight w:val="0"/>
          <w:marTop w:val="0"/>
          <w:marBottom w:val="0"/>
          <w:divBdr>
            <w:top w:val="none" w:sz="0" w:space="0" w:color="auto"/>
            <w:left w:val="none" w:sz="0" w:space="0" w:color="auto"/>
            <w:bottom w:val="none" w:sz="0" w:space="0" w:color="auto"/>
            <w:right w:val="none" w:sz="0" w:space="0" w:color="auto"/>
          </w:divBdr>
        </w:div>
        <w:div w:id="1976450267">
          <w:marLeft w:val="360"/>
          <w:marRight w:val="0"/>
          <w:marTop w:val="0"/>
          <w:marBottom w:val="0"/>
          <w:divBdr>
            <w:top w:val="none" w:sz="0" w:space="0" w:color="auto"/>
            <w:left w:val="none" w:sz="0" w:space="0" w:color="auto"/>
            <w:bottom w:val="none" w:sz="0" w:space="0" w:color="auto"/>
            <w:right w:val="none" w:sz="0" w:space="0" w:color="auto"/>
          </w:divBdr>
        </w:div>
      </w:divsChild>
    </w:div>
    <w:div w:id="1671132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tai-static.cs.kuleuven.be/ml/systems/MERCI/MERCI.zip" TargetMode="External"/><Relationship Id="rId11" Type="http://schemas.openxmlformats.org/officeDocument/2006/relationships/image" Target="media/image5.png"/><Relationship Id="rId5" Type="http://schemas.openxmlformats.org/officeDocument/2006/relationships/hyperlink" Target="https://meme-suite.org/meme/doc/download.html" TargetMode="Externa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4082</Words>
  <Characters>23270</Characters>
  <Application>Microsoft Office Word</Application>
  <DocSecurity>0</DocSecurity>
  <Lines>193</Lines>
  <Paragraphs>54</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27298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Silvia Bottini</cp:lastModifiedBy>
  <cp:revision>3</cp:revision>
  <dcterms:created xsi:type="dcterms:W3CDTF">2024-01-19T12:22:00Z</dcterms:created>
  <dcterms:modified xsi:type="dcterms:W3CDTF">2024-01-19T12:46:00Z</dcterms:modified>
</cp:coreProperties>
</file>