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07781" w14:textId="31248D8A" w:rsidR="001B54EC" w:rsidRDefault="00E44E09" w:rsidP="001B54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1B54EC" w:rsidRPr="00066AE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B54EC">
        <w:rPr>
          <w:rFonts w:ascii="Times New Roman" w:hAnsi="Times New Roman" w:cs="Times New Roman"/>
          <w:b/>
          <w:sz w:val="24"/>
          <w:szCs w:val="24"/>
        </w:rPr>
        <w:t>Multivariable r</w:t>
      </w:r>
      <w:r w:rsidR="001B54EC" w:rsidRPr="00066AEE">
        <w:rPr>
          <w:rFonts w:ascii="Times New Roman" w:hAnsi="Times New Roman" w:cs="Times New Roman"/>
          <w:b/>
          <w:sz w:val="24"/>
          <w:szCs w:val="24"/>
        </w:rPr>
        <w:t>egression analysis of change in Subjective Sleep Quality</w:t>
      </w:r>
      <w:r w:rsidR="001B54EC">
        <w:rPr>
          <w:rFonts w:ascii="Times New Roman" w:hAnsi="Times New Roman" w:cs="Times New Roman"/>
          <w:b/>
          <w:sz w:val="24"/>
          <w:szCs w:val="24"/>
        </w:rPr>
        <w:t xml:space="preserve"> and Quality of Life</w:t>
      </w:r>
      <w:r w:rsidR="001B54EC" w:rsidRPr="00066AEE">
        <w:rPr>
          <w:rFonts w:ascii="Times New Roman" w:hAnsi="Times New Roman" w:cs="Times New Roman"/>
          <w:b/>
          <w:sz w:val="24"/>
          <w:szCs w:val="24"/>
        </w:rPr>
        <w:t xml:space="preserve"> over time by malignancy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8"/>
        <w:gridCol w:w="1194"/>
        <w:gridCol w:w="1195"/>
        <w:gridCol w:w="1287"/>
        <w:gridCol w:w="1195"/>
        <w:gridCol w:w="1195"/>
        <w:gridCol w:w="1326"/>
      </w:tblGrid>
      <w:tr w:rsidR="00594A3E" w14:paraId="436DEA60" w14:textId="77777777" w:rsidTr="00D00DFE">
        <w:tc>
          <w:tcPr>
            <w:tcW w:w="2808" w:type="dxa"/>
          </w:tcPr>
          <w:p w14:paraId="12BC2AB3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  <w:gridSpan w:val="3"/>
          </w:tcPr>
          <w:p w14:paraId="57BED10B" w14:textId="77777777" w:rsidR="00594A3E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B41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Sleep Quality: PSQI Score </w:t>
            </w:r>
            <w:r w:rsidRPr="00B415FF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</w:p>
          <w:p w14:paraId="4E667FCB" w14:textId="77777777" w:rsidR="00594A3E" w:rsidRPr="00B415FF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5FF">
              <w:rPr>
                <w:rFonts w:ascii="Times New Roman" w:hAnsi="Times New Roman" w:cs="Times New Roman"/>
                <w:sz w:val="24"/>
                <w:szCs w:val="24"/>
              </w:rPr>
              <w:t>Mean Difference from Baseline</w:t>
            </w:r>
          </w:p>
          <w:p w14:paraId="4D415EB2" w14:textId="77777777" w:rsidR="00594A3E" w:rsidRPr="00B415FF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5FF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  <w:p w14:paraId="5FDAA53C" w14:textId="77777777" w:rsidR="00594A3E" w:rsidRPr="00B415FF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415FF">
              <w:rPr>
                <w:rFonts w:ascii="Times New Roman" w:hAnsi="Times New Roman" w:cs="Times New Roman"/>
                <w:i/>
                <w:sz w:val="24"/>
                <w:szCs w:val="24"/>
              </w:rPr>
              <w:t>p-value</w:t>
            </w:r>
          </w:p>
        </w:tc>
        <w:tc>
          <w:tcPr>
            <w:tcW w:w="4950" w:type="dxa"/>
            <w:gridSpan w:val="3"/>
          </w:tcPr>
          <w:p w14:paraId="1C1D6697" w14:textId="77777777" w:rsidR="00D641BC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B41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Quality of Life: FACT-G Score </w:t>
            </w:r>
            <w:r w:rsidRPr="00B415FF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7A721BC3" w14:textId="500648A3" w:rsidR="00594A3E" w:rsidRPr="00D641BC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B415FF">
              <w:rPr>
                <w:rFonts w:ascii="Times New Roman" w:hAnsi="Times New Roman" w:cs="Times New Roman"/>
                <w:sz w:val="24"/>
                <w:szCs w:val="24"/>
              </w:rPr>
              <w:t>Mean Difference from Baseline</w:t>
            </w:r>
          </w:p>
          <w:p w14:paraId="069FFE75" w14:textId="77777777" w:rsidR="00594A3E" w:rsidRPr="00B415FF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5FF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  <w:p w14:paraId="42F1704C" w14:textId="77777777" w:rsidR="00594A3E" w:rsidRPr="00B415FF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15FF">
              <w:rPr>
                <w:rFonts w:ascii="Times New Roman" w:hAnsi="Times New Roman" w:cs="Times New Roman"/>
                <w:i/>
                <w:sz w:val="24"/>
                <w:szCs w:val="24"/>
              </w:rPr>
              <w:t>p-value</w:t>
            </w:r>
          </w:p>
        </w:tc>
      </w:tr>
      <w:tr w:rsidR="00594A3E" w14:paraId="05A07310" w14:textId="77777777" w:rsidTr="00D00DFE">
        <w:tc>
          <w:tcPr>
            <w:tcW w:w="2808" w:type="dxa"/>
            <w:tcBorders>
              <w:bottom w:val="single" w:sz="4" w:space="0" w:color="auto"/>
            </w:tcBorders>
          </w:tcPr>
          <w:p w14:paraId="6AC54BC0" w14:textId="77777777" w:rsidR="00594A3E" w:rsidRDefault="00594A3E" w:rsidP="00D00DFE">
            <w:pPr>
              <w:spacing w:line="360" w:lineRule="auto"/>
              <w:ind w:right="-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Time point</w:t>
            </w:r>
          </w:p>
        </w:tc>
        <w:tc>
          <w:tcPr>
            <w:tcW w:w="1584" w:type="dxa"/>
            <w:tcBorders>
              <w:bottom w:val="single" w:sz="4" w:space="0" w:color="auto"/>
            </w:tcBorders>
          </w:tcPr>
          <w:p w14:paraId="2DF7EDA7" w14:textId="77777777" w:rsidR="00594A3E" w:rsidRDefault="00594A3E" w:rsidP="00D00DF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C736D">
              <w:rPr>
                <w:rFonts w:ascii="Times New Roman" w:hAnsi="Times New Roman" w:cs="Times New Roman"/>
                <w:sz w:val="24"/>
                <w:szCs w:val="24"/>
              </w:rPr>
              <w:t>GynCa</w:t>
            </w:r>
            <w:proofErr w:type="spellEnd"/>
          </w:p>
        </w:tc>
        <w:tc>
          <w:tcPr>
            <w:tcW w:w="1584" w:type="dxa"/>
            <w:tcBorders>
              <w:bottom w:val="single" w:sz="4" w:space="0" w:color="auto"/>
            </w:tcBorders>
          </w:tcPr>
          <w:p w14:paraId="1B64DE89" w14:textId="77777777" w:rsidR="00594A3E" w:rsidRDefault="00594A3E" w:rsidP="00D00DF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36D"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07B9F076" w14:textId="77777777" w:rsidR="00594A3E" w:rsidRDefault="00594A3E" w:rsidP="00D00D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GynCa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vs.</w:t>
            </w:r>
          </w:p>
          <w:p w14:paraId="034A854F" w14:textId="77777777" w:rsidR="00594A3E" w:rsidRPr="00D61649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84" w:type="dxa"/>
            <w:tcBorders>
              <w:bottom w:val="single" w:sz="4" w:space="0" w:color="auto"/>
            </w:tcBorders>
          </w:tcPr>
          <w:p w14:paraId="5CE8E224" w14:textId="77777777" w:rsidR="00594A3E" w:rsidRDefault="00594A3E" w:rsidP="00D00DF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C736D">
              <w:rPr>
                <w:rFonts w:ascii="Times New Roman" w:hAnsi="Times New Roman" w:cs="Times New Roman"/>
                <w:sz w:val="24"/>
                <w:szCs w:val="24"/>
              </w:rPr>
              <w:t>GynCa</w:t>
            </w:r>
            <w:proofErr w:type="spellEnd"/>
          </w:p>
        </w:tc>
        <w:tc>
          <w:tcPr>
            <w:tcW w:w="1584" w:type="dxa"/>
            <w:tcBorders>
              <w:bottom w:val="single" w:sz="4" w:space="0" w:color="auto"/>
            </w:tcBorders>
          </w:tcPr>
          <w:p w14:paraId="6D3872FE" w14:textId="77777777" w:rsidR="00594A3E" w:rsidRDefault="00594A3E" w:rsidP="00D00DF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36D"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14:paraId="29A06B0B" w14:textId="77777777" w:rsidR="00594A3E" w:rsidRDefault="00594A3E" w:rsidP="00D00D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GynCa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vs.</w:t>
            </w:r>
          </w:p>
          <w:p w14:paraId="0A3746B6" w14:textId="77777777" w:rsidR="00594A3E" w:rsidRPr="00D61649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594A3E" w14:paraId="5B7E1EE6" w14:textId="77777777" w:rsidTr="00D00DFE">
        <w:tc>
          <w:tcPr>
            <w:tcW w:w="2808" w:type="dxa"/>
            <w:tcBorders>
              <w:bottom w:val="nil"/>
            </w:tcBorders>
          </w:tcPr>
          <w:p w14:paraId="776AD01A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Mid-treatment</w:t>
            </w:r>
          </w:p>
        </w:tc>
        <w:tc>
          <w:tcPr>
            <w:tcW w:w="1584" w:type="dxa"/>
            <w:tcBorders>
              <w:bottom w:val="nil"/>
            </w:tcBorders>
          </w:tcPr>
          <w:p w14:paraId="57BE647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584" w:type="dxa"/>
            <w:tcBorders>
              <w:bottom w:val="nil"/>
            </w:tcBorders>
          </w:tcPr>
          <w:p w14:paraId="3E21F0BE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692" w:type="dxa"/>
            <w:tcBorders>
              <w:bottom w:val="nil"/>
            </w:tcBorders>
          </w:tcPr>
          <w:p w14:paraId="371D80F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 </w:t>
            </w:r>
          </w:p>
        </w:tc>
        <w:tc>
          <w:tcPr>
            <w:tcW w:w="1584" w:type="dxa"/>
            <w:tcBorders>
              <w:bottom w:val="nil"/>
            </w:tcBorders>
          </w:tcPr>
          <w:p w14:paraId="01EA4D32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1584" w:type="dxa"/>
            <w:tcBorders>
              <w:bottom w:val="nil"/>
            </w:tcBorders>
          </w:tcPr>
          <w:p w14:paraId="14A01E2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782" w:type="dxa"/>
            <w:tcBorders>
              <w:bottom w:val="nil"/>
            </w:tcBorders>
          </w:tcPr>
          <w:p w14:paraId="5DB09CD9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594A3E" w14:paraId="1063484A" w14:textId="77777777" w:rsidTr="00D00DFE">
        <w:tc>
          <w:tcPr>
            <w:tcW w:w="2808" w:type="dxa"/>
            <w:tcBorders>
              <w:top w:val="nil"/>
              <w:bottom w:val="nil"/>
            </w:tcBorders>
          </w:tcPr>
          <w:p w14:paraId="1074573E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5A439866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(0.04, 2.6)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6E3A67B4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(-0.006, 2.5)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14:paraId="51A95EBF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(-1.7, 1.9)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69A4B70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(-10.1, 1.0)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6F0F5C9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(-9.9, -3.2)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3B60ECA5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(-4.7, 6.7)</w:t>
            </w:r>
          </w:p>
        </w:tc>
      </w:tr>
      <w:tr w:rsidR="00594A3E" w:rsidRPr="000D35B1" w14:paraId="549BC134" w14:textId="77777777" w:rsidTr="00D00DFE">
        <w:tc>
          <w:tcPr>
            <w:tcW w:w="2808" w:type="dxa"/>
            <w:tcBorders>
              <w:top w:val="nil"/>
              <w:bottom w:val="single" w:sz="4" w:space="0" w:color="auto"/>
            </w:tcBorders>
          </w:tcPr>
          <w:p w14:paraId="4BD90A43" w14:textId="77777777" w:rsidR="00594A3E" w:rsidRPr="000D35B1" w:rsidRDefault="00594A3E" w:rsidP="00D00DF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606B7BD6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0.04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167AB63C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0.05</w:t>
            </w: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</w:tcPr>
          <w:p w14:paraId="7CADC813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0.90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31E18E85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0.02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3525437B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0.0001</w:t>
            </w:r>
          </w:p>
        </w:tc>
        <w:tc>
          <w:tcPr>
            <w:tcW w:w="1782" w:type="dxa"/>
            <w:tcBorders>
              <w:top w:val="nil"/>
              <w:bottom w:val="single" w:sz="4" w:space="0" w:color="auto"/>
            </w:tcBorders>
          </w:tcPr>
          <w:p w14:paraId="719AA43E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0.73</w:t>
            </w:r>
          </w:p>
        </w:tc>
      </w:tr>
      <w:tr w:rsidR="00594A3E" w14:paraId="6F5F9F59" w14:textId="77777777" w:rsidTr="00D00DFE">
        <w:tc>
          <w:tcPr>
            <w:tcW w:w="2808" w:type="dxa"/>
            <w:tcBorders>
              <w:bottom w:val="nil"/>
            </w:tcBorders>
          </w:tcPr>
          <w:p w14:paraId="764FCA45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End of Treatment</w:t>
            </w:r>
          </w:p>
        </w:tc>
        <w:tc>
          <w:tcPr>
            <w:tcW w:w="1584" w:type="dxa"/>
            <w:tcBorders>
              <w:bottom w:val="nil"/>
            </w:tcBorders>
          </w:tcPr>
          <w:p w14:paraId="6E0FA5DC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584" w:type="dxa"/>
            <w:tcBorders>
              <w:bottom w:val="nil"/>
            </w:tcBorders>
          </w:tcPr>
          <w:p w14:paraId="695ADF3B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692" w:type="dxa"/>
            <w:tcBorders>
              <w:bottom w:val="nil"/>
            </w:tcBorders>
          </w:tcPr>
          <w:p w14:paraId="5E32D37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1584" w:type="dxa"/>
            <w:tcBorders>
              <w:bottom w:val="nil"/>
            </w:tcBorders>
          </w:tcPr>
          <w:p w14:paraId="5EE67D4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584" w:type="dxa"/>
            <w:tcBorders>
              <w:bottom w:val="nil"/>
            </w:tcBorders>
          </w:tcPr>
          <w:p w14:paraId="4B61D85A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-4.2</w:t>
            </w:r>
          </w:p>
        </w:tc>
        <w:tc>
          <w:tcPr>
            <w:tcW w:w="1782" w:type="dxa"/>
            <w:tcBorders>
              <w:bottom w:val="nil"/>
            </w:tcBorders>
          </w:tcPr>
          <w:p w14:paraId="03B5C552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</w:tr>
      <w:tr w:rsidR="00594A3E" w14:paraId="73B6C78D" w14:textId="77777777" w:rsidTr="00D00DFE">
        <w:tc>
          <w:tcPr>
            <w:tcW w:w="2808" w:type="dxa"/>
            <w:tcBorders>
              <w:top w:val="nil"/>
              <w:bottom w:val="nil"/>
            </w:tcBorders>
          </w:tcPr>
          <w:p w14:paraId="4270FAE4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0355C37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(-0.8, 1.2)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0C3950E7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(-0.2, 2.1)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14:paraId="0DE1742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(-2.3, 0.8)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1D30D109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(-4.1, 7.6)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74CFFED6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(-8.5, 0.2)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6A705D43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(-1.4, 13.3)</w:t>
            </w:r>
          </w:p>
        </w:tc>
      </w:tr>
      <w:tr w:rsidR="00594A3E" w:rsidRPr="000D35B1" w14:paraId="12EFF780" w14:textId="77777777" w:rsidTr="00D00DFE">
        <w:tc>
          <w:tcPr>
            <w:tcW w:w="2808" w:type="dxa"/>
            <w:tcBorders>
              <w:top w:val="nil"/>
              <w:bottom w:val="single" w:sz="4" w:space="0" w:color="auto"/>
            </w:tcBorders>
          </w:tcPr>
          <w:p w14:paraId="461261DC" w14:textId="77777777" w:rsidR="00594A3E" w:rsidRPr="000D35B1" w:rsidRDefault="00594A3E" w:rsidP="00D00DF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4A4115A7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0.68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3DE8949D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0.11</w:t>
            </w: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</w:tcPr>
          <w:p w14:paraId="1E9A28EC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0.35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1B20B01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0.55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</w:tcPr>
          <w:p w14:paraId="500F36D8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0.06</w:t>
            </w:r>
          </w:p>
        </w:tc>
        <w:tc>
          <w:tcPr>
            <w:tcW w:w="1782" w:type="dxa"/>
            <w:tcBorders>
              <w:top w:val="nil"/>
              <w:bottom w:val="single" w:sz="4" w:space="0" w:color="auto"/>
            </w:tcBorders>
          </w:tcPr>
          <w:p w14:paraId="72B7DEEC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0.11</w:t>
            </w:r>
          </w:p>
        </w:tc>
      </w:tr>
      <w:tr w:rsidR="00594A3E" w14:paraId="2FA7B21E" w14:textId="77777777" w:rsidTr="00D00DFE">
        <w:tc>
          <w:tcPr>
            <w:tcW w:w="2808" w:type="dxa"/>
            <w:tcBorders>
              <w:bottom w:val="nil"/>
            </w:tcBorders>
          </w:tcPr>
          <w:p w14:paraId="1AF6B568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months post-treatment</w:t>
            </w:r>
          </w:p>
        </w:tc>
        <w:tc>
          <w:tcPr>
            <w:tcW w:w="1584" w:type="dxa"/>
            <w:tcBorders>
              <w:bottom w:val="nil"/>
            </w:tcBorders>
          </w:tcPr>
          <w:p w14:paraId="059A0A56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584" w:type="dxa"/>
            <w:tcBorders>
              <w:bottom w:val="nil"/>
            </w:tcBorders>
          </w:tcPr>
          <w:p w14:paraId="018B3786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692" w:type="dxa"/>
            <w:tcBorders>
              <w:bottom w:val="nil"/>
            </w:tcBorders>
          </w:tcPr>
          <w:p w14:paraId="54DDBE95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584" w:type="dxa"/>
            <w:tcBorders>
              <w:bottom w:val="nil"/>
            </w:tcBorders>
          </w:tcPr>
          <w:p w14:paraId="59E54F18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584" w:type="dxa"/>
            <w:tcBorders>
              <w:bottom w:val="nil"/>
            </w:tcBorders>
          </w:tcPr>
          <w:p w14:paraId="4D181F6A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</w:t>
            </w:r>
          </w:p>
        </w:tc>
        <w:tc>
          <w:tcPr>
            <w:tcW w:w="1782" w:type="dxa"/>
            <w:tcBorders>
              <w:bottom w:val="nil"/>
            </w:tcBorders>
          </w:tcPr>
          <w:p w14:paraId="3179FB3A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594A3E" w14:paraId="5EA6ECFC" w14:textId="77777777" w:rsidTr="00D00DFE">
        <w:tc>
          <w:tcPr>
            <w:tcW w:w="2808" w:type="dxa"/>
            <w:tcBorders>
              <w:top w:val="nil"/>
              <w:bottom w:val="nil"/>
            </w:tcBorders>
          </w:tcPr>
          <w:p w14:paraId="4F68FEC4" w14:textId="77777777" w:rsidR="00594A3E" w:rsidRDefault="00594A3E" w:rsidP="00D00DF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0A02853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(-1.3, 1.3)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1DBC501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(-1.4, 1.1)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14:paraId="5C58568B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(-1.7, 2.0)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43FCFF7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(0.09, 11.3)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5BE06FEF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(-5.8, 1.9)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14:paraId="4C331484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(0.9, 14.4)</w:t>
            </w:r>
          </w:p>
        </w:tc>
      </w:tr>
      <w:tr w:rsidR="00594A3E" w:rsidRPr="000D35B1" w14:paraId="62509D8D" w14:textId="77777777" w:rsidTr="00D00DFE">
        <w:tc>
          <w:tcPr>
            <w:tcW w:w="2808" w:type="dxa"/>
            <w:tcBorders>
              <w:top w:val="nil"/>
            </w:tcBorders>
          </w:tcPr>
          <w:p w14:paraId="44DE6201" w14:textId="77777777" w:rsidR="00594A3E" w:rsidRPr="000D35B1" w:rsidRDefault="00594A3E" w:rsidP="00D00DFE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</w:tcBorders>
          </w:tcPr>
          <w:p w14:paraId="22628DC4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0.97</w:t>
            </w:r>
          </w:p>
        </w:tc>
        <w:tc>
          <w:tcPr>
            <w:tcW w:w="1584" w:type="dxa"/>
            <w:tcBorders>
              <w:top w:val="nil"/>
            </w:tcBorders>
          </w:tcPr>
          <w:p w14:paraId="39E56408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0.79</w:t>
            </w:r>
          </w:p>
        </w:tc>
        <w:tc>
          <w:tcPr>
            <w:tcW w:w="1692" w:type="dxa"/>
            <w:tcBorders>
              <w:top w:val="nil"/>
            </w:tcBorders>
          </w:tcPr>
          <w:p w14:paraId="303B59DA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0.88</w:t>
            </w:r>
          </w:p>
        </w:tc>
        <w:tc>
          <w:tcPr>
            <w:tcW w:w="1584" w:type="dxa"/>
            <w:tcBorders>
              <w:top w:val="nil"/>
            </w:tcBorders>
          </w:tcPr>
          <w:p w14:paraId="6FF2DCF4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0.047</w:t>
            </w:r>
          </w:p>
        </w:tc>
        <w:tc>
          <w:tcPr>
            <w:tcW w:w="1584" w:type="dxa"/>
            <w:tcBorders>
              <w:top w:val="nil"/>
            </w:tcBorders>
          </w:tcPr>
          <w:p w14:paraId="531377E6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0.32</w:t>
            </w:r>
          </w:p>
        </w:tc>
        <w:tc>
          <w:tcPr>
            <w:tcW w:w="1782" w:type="dxa"/>
            <w:tcBorders>
              <w:top w:val="nil"/>
            </w:tcBorders>
          </w:tcPr>
          <w:p w14:paraId="2CEB84C1" w14:textId="77777777" w:rsidR="00594A3E" w:rsidRPr="000D35B1" w:rsidRDefault="00594A3E" w:rsidP="00D641B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0.03</w:t>
            </w:r>
          </w:p>
        </w:tc>
      </w:tr>
    </w:tbl>
    <w:p w14:paraId="736F5FD4" w14:textId="77777777" w:rsidR="00594A3E" w:rsidRDefault="00594A3E" w:rsidP="001B54EC">
      <w:pPr>
        <w:rPr>
          <w:rFonts w:ascii="Times New Roman" w:hAnsi="Times New Roman" w:cs="Times New Roman"/>
          <w:b/>
          <w:sz w:val="24"/>
          <w:szCs w:val="24"/>
        </w:rPr>
      </w:pPr>
    </w:p>
    <w:p w14:paraId="04CF7B4F" w14:textId="77777777" w:rsidR="001B54EC" w:rsidRPr="00C3117F" w:rsidRDefault="001B54EC" w:rsidP="001B54EC">
      <w:pPr>
        <w:keepNext/>
        <w:spacing w:after="0"/>
        <w:rPr>
          <w:rFonts w:ascii="Times New Roman" w:hAnsi="Times New Roman" w:cs="Times New Roman"/>
        </w:rPr>
      </w:pPr>
      <w:r w:rsidRPr="00C3117F">
        <w:rPr>
          <w:rFonts w:ascii="Times New Roman" w:hAnsi="Times New Roman" w:cs="Times New Roman"/>
        </w:rPr>
        <w:t xml:space="preserve">PSQI, Pittsburgh Sleep Quality Index (higher = worse quality); FACT-G, Functional Assessment of Cancer Therapy (higher = better quality); </w:t>
      </w:r>
      <w:proofErr w:type="spellStart"/>
      <w:r w:rsidRPr="00C3117F">
        <w:rPr>
          <w:rFonts w:ascii="Times New Roman" w:hAnsi="Times New Roman" w:cs="Times New Roman"/>
        </w:rPr>
        <w:t>GynCa</w:t>
      </w:r>
      <w:proofErr w:type="spellEnd"/>
      <w:r w:rsidRPr="00C3117F">
        <w:rPr>
          <w:rFonts w:ascii="Times New Roman" w:hAnsi="Times New Roman" w:cs="Times New Roman"/>
        </w:rPr>
        <w:t>, Gynecologic cancer (endometrial or ovarian cancer); CI, Confidence interval</w:t>
      </w:r>
    </w:p>
    <w:p w14:paraId="26BA271E" w14:textId="77777777" w:rsidR="001B54EC" w:rsidRPr="00C3117F" w:rsidRDefault="001B54EC" w:rsidP="001B54EC">
      <w:pPr>
        <w:keepNext/>
        <w:spacing w:after="0"/>
        <w:rPr>
          <w:rFonts w:ascii="Times New Roman" w:hAnsi="Times New Roman" w:cs="Times New Roman"/>
        </w:rPr>
      </w:pPr>
      <w:r w:rsidRPr="00C3117F">
        <w:rPr>
          <w:rFonts w:ascii="Times New Roman" w:hAnsi="Times New Roman" w:cs="Times New Roman"/>
          <w:vertAlign w:val="superscript"/>
        </w:rPr>
        <w:t xml:space="preserve">1 </w:t>
      </w:r>
      <w:r w:rsidRPr="00C3117F">
        <w:rPr>
          <w:rFonts w:ascii="Times New Roman" w:hAnsi="Times New Roman" w:cs="Times New Roman"/>
        </w:rPr>
        <w:t>PSQI scores were available for 92, 81, 79, and 82 patients at baseline, mid-treatment, end of treatment, and 6 months post-treatment, respectively.  Models included 97 patients with at least one available score and were adjusted for age, sleep agent use, and opioid use at baseline.</w:t>
      </w:r>
    </w:p>
    <w:p w14:paraId="4E7B8430" w14:textId="77777777" w:rsidR="001B54EC" w:rsidRPr="00C3117F" w:rsidRDefault="001B54EC" w:rsidP="001B54EC">
      <w:pPr>
        <w:keepNext/>
        <w:spacing w:after="0"/>
        <w:rPr>
          <w:rFonts w:ascii="Times New Roman" w:hAnsi="Times New Roman" w:cs="Times New Roman"/>
        </w:rPr>
      </w:pPr>
      <w:r w:rsidRPr="00C3117F">
        <w:rPr>
          <w:rFonts w:ascii="Times New Roman" w:hAnsi="Times New Roman" w:cs="Times New Roman"/>
          <w:vertAlign w:val="superscript"/>
        </w:rPr>
        <w:t xml:space="preserve">2 </w:t>
      </w:r>
      <w:r w:rsidRPr="00C3117F">
        <w:rPr>
          <w:rFonts w:ascii="Times New Roman" w:hAnsi="Times New Roman" w:cs="Times New Roman"/>
        </w:rPr>
        <w:t>FACT-G scores were available for 93, 88, 83, and 87 patients at baseline, mid-treatment, end of treatment, and 6 months post-treatment, respectively.  Models included 97 patients with at least one available and adjusted for age, opioid use, history of depression, and history of anxiety at baseline.</w:t>
      </w:r>
    </w:p>
    <w:p w14:paraId="1F4A5748" w14:textId="165560E3" w:rsidR="00051906" w:rsidRDefault="001B54EC">
      <w:r w:rsidRPr="00C3117F">
        <w:rPr>
          <w:rFonts w:ascii="Times New Roman" w:hAnsi="Times New Roman" w:cs="Times New Roman"/>
          <w:vertAlign w:val="superscript"/>
        </w:rPr>
        <w:t>3</w:t>
      </w:r>
      <w:r w:rsidRPr="00C3117F">
        <w:rPr>
          <w:rFonts w:ascii="Times New Roman" w:hAnsi="Times New Roman" w:cs="Times New Roman"/>
        </w:rPr>
        <w:t xml:space="preserve"> Mean difference from baseline for </w:t>
      </w:r>
      <w:proofErr w:type="spellStart"/>
      <w:r w:rsidRPr="00C3117F">
        <w:rPr>
          <w:rFonts w:ascii="Times New Roman" w:hAnsi="Times New Roman" w:cs="Times New Roman"/>
        </w:rPr>
        <w:t>GynCa</w:t>
      </w:r>
      <w:proofErr w:type="spellEnd"/>
      <w:r w:rsidRPr="00C3117F">
        <w:rPr>
          <w:rFonts w:ascii="Times New Roman" w:hAnsi="Times New Roman" w:cs="Times New Roman"/>
        </w:rPr>
        <w:t xml:space="preserve"> minus mean difference from baseline for breast canc</w:t>
      </w:r>
      <w:r w:rsidR="00594A3E">
        <w:rPr>
          <w:rFonts w:ascii="Times New Roman" w:hAnsi="Times New Roman" w:cs="Times New Roman"/>
        </w:rPr>
        <w:t>e</w:t>
      </w:r>
      <w:r w:rsidR="000E567A">
        <w:rPr>
          <w:rFonts w:ascii="Times New Roman" w:hAnsi="Times New Roman" w:cs="Times New Roman"/>
        </w:rPr>
        <w:t>r</w:t>
      </w:r>
    </w:p>
    <w:sectPr w:rsidR="00051906" w:rsidSect="003E5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57117" w14:textId="77777777" w:rsidR="00630E67" w:rsidRDefault="00630E67" w:rsidP="008D605B">
      <w:pPr>
        <w:spacing w:after="0"/>
      </w:pPr>
      <w:r>
        <w:separator/>
      </w:r>
    </w:p>
  </w:endnote>
  <w:endnote w:type="continuationSeparator" w:id="0">
    <w:p w14:paraId="3B8C753F" w14:textId="77777777" w:rsidR="00630E67" w:rsidRDefault="00630E67" w:rsidP="008D60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C4B05" w14:textId="77777777" w:rsidR="00630E67" w:rsidRDefault="00630E67" w:rsidP="008D605B">
      <w:pPr>
        <w:spacing w:after="0"/>
      </w:pPr>
      <w:r>
        <w:separator/>
      </w:r>
    </w:p>
  </w:footnote>
  <w:footnote w:type="continuationSeparator" w:id="0">
    <w:p w14:paraId="5E1F77A0" w14:textId="77777777" w:rsidR="00630E67" w:rsidRDefault="00630E67" w:rsidP="008D605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4EC"/>
    <w:rsid w:val="00051906"/>
    <w:rsid w:val="000E567A"/>
    <w:rsid w:val="001B54EC"/>
    <w:rsid w:val="001C587B"/>
    <w:rsid w:val="003E5A5F"/>
    <w:rsid w:val="00594A3E"/>
    <w:rsid w:val="00630E67"/>
    <w:rsid w:val="00750808"/>
    <w:rsid w:val="008D605B"/>
    <w:rsid w:val="009E54C0"/>
    <w:rsid w:val="00C52CF1"/>
    <w:rsid w:val="00D641BC"/>
    <w:rsid w:val="00E44E09"/>
    <w:rsid w:val="00F1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7AA3E"/>
  <w15:chartTrackingRefBased/>
  <w15:docId w15:val="{1FDC9235-90DD-AB40-BA8B-110FE23CB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4EC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B54EC"/>
    <w:rPr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1B54EC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1B54EC"/>
  </w:style>
  <w:style w:type="table" w:styleId="TableGrid">
    <w:name w:val="Table Grid"/>
    <w:basedOn w:val="TableNormal"/>
    <w:uiPriority w:val="39"/>
    <w:rsid w:val="001B54E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605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D605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D605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D605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9877E4-6B90-EC45-9995-29B7B0A2C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Cantillo</dc:creator>
  <cp:keywords/>
  <dc:description/>
  <cp:lastModifiedBy>Evelyn Cantillo</cp:lastModifiedBy>
  <cp:revision>8</cp:revision>
  <dcterms:created xsi:type="dcterms:W3CDTF">2022-01-18T16:03:00Z</dcterms:created>
  <dcterms:modified xsi:type="dcterms:W3CDTF">2024-02-04T21:47:00Z</dcterms:modified>
</cp:coreProperties>
</file>