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beforeAutospacing="0" w:after="0" w:line="48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Supplementary Information</w:t>
      </w:r>
    </w:p>
    <w:p>
      <w:pPr>
        <w:pStyle w:val="23"/>
        <w:jc w:val="both"/>
      </w:pPr>
      <w:r>
        <w:t>Internally hollow Cu</w:t>
      </w:r>
      <w:r>
        <w:rPr>
          <w:vertAlign w:val="subscript"/>
        </w:rPr>
        <w:t>2</w:t>
      </w:r>
      <w:r>
        <w:t>O nanoframes with the abundance of {110} facets achieves triple-win in direct propylene epoxidation</w:t>
      </w:r>
    </w:p>
    <w:p>
      <w:pPr>
        <w:jc w:val="left"/>
      </w:pPr>
      <w:bookmarkStart w:id="0" w:name="OLE_LINK56"/>
      <w:bookmarkStart w:id="1" w:name="OLE_LINK55"/>
      <w:r>
        <w:t>Yueming Q</w:t>
      </w:r>
      <w:r>
        <w:rPr>
          <w:lang w:eastAsia="zh-Hans"/>
        </w:rPr>
        <w:t>iu</w:t>
      </w:r>
      <w:r>
        <w:t xml:space="preserve"> </w:t>
      </w:r>
      <w:r>
        <w:rPr>
          <w:vertAlign w:val="superscript"/>
        </w:rPr>
        <w:t>1,</w:t>
      </w:r>
      <w:r>
        <w:rPr>
          <w:rFonts w:hint="eastAsia"/>
          <w:vertAlign w:val="superscript"/>
        </w:rPr>
        <w:t>†</w:t>
      </w:r>
      <w:r>
        <w:t>, Yichen Zhang</w:t>
      </w:r>
      <w:r>
        <w:rPr>
          <w:vertAlign w:val="superscript"/>
        </w:rPr>
        <w:t xml:space="preserve"> 1,</w:t>
      </w:r>
      <w:r>
        <w:rPr>
          <w:rFonts w:hint="eastAsia"/>
          <w:vertAlign w:val="superscript"/>
        </w:rPr>
        <w:t>†</w:t>
      </w:r>
      <w:r>
        <w:t>, R</w:t>
      </w:r>
      <w:r>
        <w:rPr>
          <w:lang w:eastAsia="zh-Hans"/>
        </w:rPr>
        <w:t>onghui</w:t>
      </w:r>
      <w:r>
        <w:t xml:space="preserve"> Zhang</w:t>
      </w:r>
      <w:r>
        <w:rPr>
          <w:vertAlign w:val="superscript"/>
        </w:rPr>
        <w:t xml:space="preserve"> 1</w:t>
      </w:r>
      <w:r>
        <w:t xml:space="preserve">, </w:t>
      </w:r>
      <w:r>
        <w:rPr>
          <w:rFonts w:hint="eastAsia"/>
        </w:rPr>
        <w:t>Meng</w:t>
      </w:r>
      <w:r>
        <w:t xml:space="preserve"> </w:t>
      </w:r>
      <w:r>
        <w:rPr>
          <w:rFonts w:hint="eastAsia"/>
        </w:rPr>
        <w:t>Huang</w:t>
      </w:r>
      <w:r>
        <w:rPr>
          <w:vertAlign w:val="superscript"/>
        </w:rPr>
        <w:t xml:space="preserve"> 1</w:t>
      </w:r>
      <w:r>
        <w:t>,</w:t>
      </w:r>
      <w:r>
        <w:rPr>
          <w:rFonts w:hint="eastAsia"/>
        </w:rPr>
        <w:t xml:space="preserve"> </w:t>
      </w:r>
      <w:r>
        <w:t>Kok Bing Tan</w:t>
      </w:r>
      <w:r>
        <w:rPr>
          <w:vertAlign w:val="superscript"/>
        </w:rPr>
        <w:t xml:space="preserve"> 1</w:t>
      </w:r>
      <w:r>
        <w:rPr>
          <w:rFonts w:hint="eastAsia"/>
          <w:vertAlign w:val="superscript"/>
        </w:rPr>
        <w:t>,</w:t>
      </w:r>
      <w:r>
        <w:rPr>
          <w:vertAlign w:val="superscript"/>
        </w:rPr>
        <w:t>2</w:t>
      </w:r>
      <w:r>
        <w:rPr>
          <w:szCs w:val="21"/>
        </w:rPr>
        <w:t xml:space="preserve">, </w:t>
      </w:r>
      <w:r>
        <w:t>Guowu Zhan</w:t>
      </w:r>
      <w:r>
        <w:rPr>
          <w:vertAlign w:val="superscript"/>
        </w:rPr>
        <w:t xml:space="preserve"> 2</w:t>
      </w:r>
      <w:r>
        <w:t>, G</w:t>
      </w:r>
      <w:r>
        <w:rPr>
          <w:lang w:eastAsia="zh-Hans"/>
        </w:rPr>
        <w:t>ang</w:t>
      </w:r>
      <w:r>
        <w:t xml:space="preserve"> Fu</w:t>
      </w:r>
      <w:r>
        <w:rPr>
          <w:vertAlign w:val="superscript"/>
        </w:rPr>
        <w:t xml:space="preserve"> 1,3,*</w:t>
      </w:r>
      <w:r>
        <w:t>, Qingbiao Li</w:t>
      </w:r>
      <w:r>
        <w:rPr>
          <w:vertAlign w:val="superscript"/>
        </w:rPr>
        <w:t xml:space="preserve"> 1,4,*</w:t>
      </w:r>
      <w:r>
        <w:t xml:space="preserve"> </w:t>
      </w:r>
      <w:r>
        <w:rPr>
          <w:rFonts w:hint="eastAsia"/>
        </w:rPr>
        <w:t>&amp;</w:t>
      </w:r>
      <w:r>
        <w:t xml:space="preserve"> Jiale Huang</w:t>
      </w:r>
      <w:r>
        <w:rPr>
          <w:vertAlign w:val="superscript"/>
        </w:rPr>
        <w:t xml:space="preserve"> 1,*</w:t>
      </w:r>
    </w:p>
    <w:p>
      <w:pPr>
        <w:jc w:val="left"/>
      </w:pPr>
      <w:r>
        <w:rPr>
          <w:vertAlign w:val="superscript"/>
        </w:rPr>
        <w:t>1</w:t>
      </w:r>
      <w:r>
        <w:rPr>
          <w:rFonts w:hint="eastAsia"/>
          <w:vertAlign w:val="superscript"/>
        </w:rPr>
        <w:t xml:space="preserve"> </w:t>
      </w:r>
      <w:r>
        <w:t>Department of Chemical and Biochemical Engineering, College of Chemistry and Chemical Engineering, Xiamen University, Xiamen, Fujian 361005, China</w:t>
      </w:r>
    </w:p>
    <w:p>
      <w:pPr>
        <w:jc w:val="left"/>
      </w:pPr>
      <w:r>
        <w:rPr>
          <w:vertAlign w:val="superscript"/>
        </w:rPr>
        <w:t>2</w:t>
      </w:r>
      <w:r>
        <w:rPr>
          <w:rFonts w:hint="eastAsia"/>
          <w:vertAlign w:val="superscript"/>
        </w:rPr>
        <w:t xml:space="preserve"> </w:t>
      </w:r>
      <w:r>
        <w:t>College of Chemical Engineering, Integrated Nanocatalysts Institute (INCI), Huaqiao University, Xiamen 361021, China</w:t>
      </w:r>
    </w:p>
    <w:p>
      <w:pPr>
        <w:jc w:val="left"/>
      </w:pPr>
      <w:r>
        <w:rPr>
          <w:vertAlign w:val="superscript"/>
        </w:rPr>
        <w:t>3</w:t>
      </w:r>
      <w:r>
        <w:rPr>
          <w:rFonts w:hint="eastAsia"/>
          <w:vertAlign w:val="superscript"/>
        </w:rPr>
        <w:t xml:space="preserve"> </w:t>
      </w:r>
      <w:r>
        <w:t>State Key Laboratory of Physical Chemistry of Solid Surfaces,</w:t>
      </w:r>
      <w:r>
        <w:rPr>
          <w:i/>
        </w:rPr>
        <w:t xml:space="preserve"> </w:t>
      </w:r>
      <w:r>
        <w:t>Xiamen University, Xiamen, Fujian 361005, China</w:t>
      </w:r>
    </w:p>
    <w:p>
      <w:pPr>
        <w:jc w:val="left"/>
        <w:rPr>
          <w:lang w:bidi="ar"/>
        </w:rPr>
      </w:pPr>
      <w:r>
        <w:rPr>
          <w:vertAlign w:val="superscript"/>
          <w:lang w:bidi="ar"/>
        </w:rPr>
        <w:t>4</w:t>
      </w:r>
      <w:r>
        <w:rPr>
          <w:rFonts w:hint="eastAsia"/>
          <w:vertAlign w:val="superscript"/>
          <w:lang w:bidi="ar"/>
        </w:rPr>
        <w:t xml:space="preserve"> </w:t>
      </w:r>
      <w:r>
        <w:rPr>
          <w:lang w:bidi="ar"/>
        </w:rPr>
        <w:t>College of Ocean Food and Biology Engineering, Jimei University, Xiamen, Fujian 361021, China</w:t>
      </w:r>
    </w:p>
    <w:p>
      <w:pPr>
        <w:jc w:val="left"/>
      </w:pPr>
      <w:r>
        <w:rPr>
          <w:rFonts w:hint="eastAsia"/>
          <w:vertAlign w:val="superscript"/>
        </w:rPr>
        <w:t>†</w:t>
      </w:r>
      <w:r>
        <w:t xml:space="preserve"> These authors contributed equally to this work: Yueming Q</w:t>
      </w:r>
      <w:r>
        <w:rPr>
          <w:lang w:eastAsia="zh-Hans"/>
        </w:rPr>
        <w:t>iu</w:t>
      </w:r>
      <w:r>
        <w:t xml:space="preserve"> and Yichen Zhang</w:t>
      </w:r>
      <w:r>
        <w:rPr>
          <w:rFonts w:hint="eastAsia"/>
        </w:rPr>
        <w:t>.</w:t>
      </w:r>
    </w:p>
    <w:bookmarkEnd w:id="0"/>
    <w:bookmarkEnd w:id="1"/>
    <w:p>
      <w:pPr>
        <w:jc w:val="left"/>
      </w:pPr>
      <w:r>
        <w:rPr>
          <w:vertAlign w:val="superscript"/>
        </w:rPr>
        <w:t>*</w:t>
      </w:r>
      <w:r>
        <w:t xml:space="preserve"> Corresponding Authors</w:t>
      </w:r>
      <w:r>
        <w:rPr>
          <w:rFonts w:hint="eastAsia"/>
        </w:rPr>
        <w:t>.</w:t>
      </w:r>
    </w:p>
    <w:p>
      <w:pPr>
        <w:jc w:val="left"/>
        <w:rPr>
          <w:lang w:val="de-DE"/>
        </w:rPr>
      </w:pPr>
      <w:r>
        <w:t xml:space="preserve">E-mail: </w:t>
      </w:r>
      <w:r>
        <w:rPr>
          <w:rStyle w:val="14"/>
        </w:rPr>
        <w:t>gfu@xmu.edu.cn</w:t>
      </w:r>
      <w:r>
        <w:rPr>
          <w:color w:val="000000"/>
        </w:rPr>
        <w:t xml:space="preserve"> (G. Fu);</w:t>
      </w:r>
      <w:r>
        <w:rPr>
          <w:lang w:val="de-DE"/>
        </w:rPr>
        <w:t xml:space="preserve"> </w:t>
      </w:r>
      <w:r>
        <w:rPr>
          <w:rStyle w:val="14"/>
        </w:rPr>
        <w:t xml:space="preserve">kelqb@xmu.edu.cn </w:t>
      </w:r>
      <w:r>
        <w:rPr>
          <w:color w:val="000000"/>
        </w:rPr>
        <w:t>(</w:t>
      </w:r>
      <w:r>
        <w:rPr>
          <w:rFonts w:hint="eastAsia"/>
          <w:color w:val="000000"/>
        </w:rPr>
        <w:t>Q.B.</w:t>
      </w:r>
      <w:r>
        <w:rPr>
          <w:color w:val="000000"/>
        </w:rPr>
        <w:t xml:space="preserve"> </w:t>
      </w:r>
      <w:r>
        <w:rPr>
          <w:rFonts w:hint="eastAsia"/>
          <w:color w:val="000000"/>
        </w:rPr>
        <w:t>Li</w:t>
      </w:r>
      <w:r>
        <w:rPr>
          <w:color w:val="000000"/>
        </w:rPr>
        <w:t>)</w:t>
      </w:r>
      <w:r>
        <w:t>;</w:t>
      </w:r>
      <w:r>
        <w:rPr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fldChar w:fldCharType="begin"/>
      </w:r>
      <w:r>
        <w:instrText xml:space="preserve"> HYPERLINK "mailto:cola@xmu.edu.cn" </w:instrText>
      </w:r>
      <w:r>
        <w:fldChar w:fldCharType="separate"/>
      </w:r>
      <w:r>
        <w:rPr>
          <w:rStyle w:val="14"/>
          <w:rFonts w:ascii="Times New Roman" w:hAnsi="Times New Roman"/>
        </w:rPr>
        <w:t>cola@xmu.edu.cn</w:t>
      </w:r>
      <w:r>
        <w:rPr>
          <w:rStyle w:val="14"/>
          <w:rFonts w:ascii="Times New Roman" w:hAnsi="Times New Roman"/>
        </w:rPr>
        <w:fldChar w:fldCharType="end"/>
      </w:r>
      <w:r>
        <w:rPr>
          <w:rStyle w:val="14"/>
          <w:rFonts w:ascii="Times New Roman" w:hAnsi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/>
        </w:rPr>
        <w:t>(J.L. Huang)</w:t>
      </w:r>
    </w:p>
    <w:p>
      <w:pPr>
        <w:rPr>
          <w:rFonts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br w:type="page"/>
      </w:r>
    </w:p>
    <w:p>
      <w:pPr>
        <w:spacing w:line="480" w:lineRule="auto"/>
        <w:ind w:firstLine="560" w:firstLineChars="200"/>
        <w:jc w:val="center"/>
        <w:rPr>
          <w:rFonts w:ascii="Times New Roman" w:hAnsi="Times New Roman" w:eastAsia="Times New Roman"/>
          <w:b/>
          <w:sz w:val="28"/>
          <w:szCs w:val="28"/>
        </w:rPr>
      </w:pPr>
      <w:bookmarkStart w:id="2" w:name="_Toc34146505"/>
      <w:bookmarkStart w:id="3" w:name="_Toc34146620"/>
      <w:r>
        <w:rPr>
          <w:rFonts w:ascii="Times New Roman" w:hAnsi="Times New Roman" w:eastAsia="Times New Roman"/>
          <w:b/>
          <w:sz w:val="28"/>
          <w:szCs w:val="28"/>
        </w:rPr>
        <w:t>Table of contents</w:t>
      </w:r>
    </w:p>
    <w:p>
      <w:pPr>
        <w:tabs>
          <w:tab w:val="right" w:leader="dot" w:pos="9016"/>
        </w:tabs>
        <w:spacing w:line="480" w:lineRule="auto"/>
        <w:jc w:val="center"/>
      </w:pPr>
      <w:r>
        <w:rPr>
          <w:rFonts w:ascii="Times New Roman" w:hAnsi="Times New Roman" w:eastAsia="MS Mincho"/>
          <w:lang w:val="de-DE" w:eastAsia="ja-JP"/>
        </w:rPr>
        <w:t>1. Experimental Section</w:t>
      </w:r>
      <w:r>
        <w:rPr>
          <w:rFonts w:ascii="Times New Roman" w:hAnsi="Times New Roman" w:eastAsia="MS Mincho"/>
          <w:lang w:val="de-DE" w:eastAsia="ja-JP"/>
        </w:rPr>
        <w:tab/>
      </w:r>
      <w:r>
        <w:rPr>
          <w:rFonts w:ascii="Times New Roman" w:hAnsi="Times New Roman" w:eastAsia="MS Mincho"/>
          <w:lang w:val="de-DE" w:eastAsia="ja-JP"/>
        </w:rPr>
        <w:t>3</w:t>
      </w:r>
    </w:p>
    <w:p>
      <w:pPr>
        <w:tabs>
          <w:tab w:val="right" w:leader="dot" w:pos="9016"/>
        </w:tabs>
        <w:spacing w:line="480" w:lineRule="auto"/>
        <w:jc w:val="center"/>
        <w:rPr>
          <w:rFonts w:ascii="Times New Roman" w:hAnsi="Times New Roman"/>
          <w:lang w:val="de-DE"/>
        </w:rPr>
      </w:pPr>
      <w:r>
        <w:rPr>
          <w:rFonts w:ascii="Times New Roman" w:hAnsi="Times New Roman" w:eastAsia="MS Mincho"/>
          <w:lang w:val="de-DE" w:eastAsia="ja-JP"/>
        </w:rPr>
        <w:t>2. Supplementary Figures</w:t>
      </w:r>
      <w:r>
        <w:rPr>
          <w:rFonts w:ascii="Times New Roman" w:hAnsi="Times New Roman" w:eastAsia="MS Mincho"/>
          <w:lang w:val="de-DE" w:eastAsia="ja-JP"/>
        </w:rPr>
        <w:tab/>
      </w:r>
      <w:r>
        <w:rPr>
          <w:rFonts w:hint="eastAsia" w:ascii="Times New Roman" w:hAnsi="Times New Roman"/>
        </w:rPr>
        <w:t>9</w:t>
      </w:r>
    </w:p>
    <w:p>
      <w:pPr>
        <w:tabs>
          <w:tab w:val="right" w:leader="dot" w:pos="9016"/>
        </w:tabs>
        <w:spacing w:line="480" w:lineRule="auto"/>
        <w:jc w:val="center"/>
        <w:rPr>
          <w:rFonts w:ascii="Times New Roman" w:hAnsi="Times New Roman"/>
        </w:rPr>
      </w:pPr>
      <w:r>
        <w:rPr>
          <w:rFonts w:ascii="Times New Roman" w:hAnsi="Times New Roman" w:eastAsia="MS Mincho"/>
          <w:lang w:val="de-DE" w:eastAsia="ja-JP"/>
        </w:rPr>
        <w:t>3. Supplementary Tables</w:t>
      </w:r>
      <w:r>
        <w:rPr>
          <w:rFonts w:ascii="Times New Roman" w:hAnsi="Times New Roman" w:eastAsia="MS Mincho"/>
          <w:lang w:val="de-DE" w:eastAsia="ja-JP"/>
        </w:rPr>
        <w:tab/>
      </w:r>
      <w:r>
        <w:rPr>
          <w:rFonts w:hint="eastAsia" w:ascii="Times New Roman" w:hAnsi="Times New Roman"/>
        </w:rPr>
        <w:t>19</w:t>
      </w:r>
    </w:p>
    <w:p>
      <w:pPr>
        <w:tabs>
          <w:tab w:val="right" w:leader="dot" w:pos="9016"/>
        </w:tabs>
        <w:spacing w:line="480" w:lineRule="auto"/>
        <w:jc w:val="center"/>
        <w:rPr>
          <w:rFonts w:ascii="Times New Roman" w:hAnsi="Times New Roman"/>
        </w:rPr>
      </w:pPr>
      <w:r>
        <w:rPr>
          <w:rFonts w:hint="eastAsia" w:ascii="Times New Roman" w:hAnsi="Times New Roman"/>
        </w:rPr>
        <w:t>4</w:t>
      </w:r>
      <w:r>
        <w:rPr>
          <w:rFonts w:ascii="Times New Roman" w:hAnsi="Times New Roman" w:eastAsia="MS Mincho"/>
          <w:lang w:val="de-DE" w:eastAsia="ja-JP"/>
        </w:rPr>
        <w:t xml:space="preserve">. </w:t>
      </w:r>
      <w:r>
        <w:rPr>
          <w:rFonts w:hint="eastAsia" w:ascii="Times New Roman" w:hAnsi="Times New Roman" w:eastAsia="MS Mincho"/>
          <w:lang w:val="de-DE" w:eastAsia="ja-JP"/>
        </w:rPr>
        <w:t>References</w:t>
      </w:r>
      <w:r>
        <w:rPr>
          <w:rFonts w:ascii="Times New Roman" w:hAnsi="Times New Roman" w:eastAsia="MS Mincho"/>
          <w:lang w:val="de-DE" w:eastAsia="ja-JP"/>
        </w:rPr>
        <w:tab/>
      </w:r>
      <w:r>
        <w:rPr>
          <w:rFonts w:hint="eastAsia" w:ascii="Times New Roman" w:hAnsi="Times New Roman"/>
        </w:rPr>
        <w:t>23</w:t>
      </w:r>
    </w:p>
    <w:p>
      <w:pPr>
        <w:tabs>
          <w:tab w:val="right" w:leader="dot" w:pos="9016"/>
        </w:tabs>
        <w:spacing w:line="480" w:lineRule="auto"/>
        <w:jc w:val="center"/>
        <w:rPr>
          <w:rFonts w:ascii="Times New Roman" w:hAnsi="Times New Roman"/>
        </w:rPr>
      </w:pPr>
    </w:p>
    <w:p>
      <w:pPr>
        <w:tabs>
          <w:tab w:val="right" w:leader="dot" w:pos="9016"/>
        </w:tabs>
        <w:spacing w:line="480" w:lineRule="auto"/>
        <w:jc w:val="center"/>
      </w:pPr>
    </w:p>
    <w:p>
      <w:pPr>
        <w:spacing w:line="480" w:lineRule="auto"/>
        <w:jc w:val="center"/>
        <w:rPr>
          <w:b/>
          <w:bCs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topLinePunct/>
        <w:adjustRightInd w:val="0"/>
        <w:snapToGrid w:val="0"/>
        <w:spacing w:before="120" w:after="120" w:line="360" w:lineRule="auto"/>
        <w:jc w:val="center"/>
        <w:rPr>
          <w:rFonts w:ascii="Times New Roman" w:hAnsi="Times New Roman" w:eastAsia="Yu Mincho"/>
          <w:b/>
          <w:bCs/>
          <w:kern w:val="44"/>
          <w:sz w:val="28"/>
          <w:szCs w:val="28"/>
          <w:lang w:val="de-DE" w:eastAsia="ja-JP"/>
        </w:rPr>
      </w:pPr>
    </w:p>
    <w:p>
      <w:pPr>
        <w:pStyle w:val="57"/>
        <w:spacing w:before="0" w:beforeAutospacing="0" w:after="0" w:line="480" w:lineRule="auto"/>
        <w:jc w:val="left"/>
        <w:rPr>
          <w:rFonts w:ascii="Times New Roman" w:hAnsi="Times New Roman" w:cs="Times New Roman" w:eastAsiaTheme="minorEastAsia"/>
          <w:lang w:val="de-DE" w:eastAsia="ja-JP"/>
        </w:rPr>
      </w:pPr>
      <w:r>
        <w:rPr>
          <w:rFonts w:ascii="Times New Roman" w:hAnsi="Times New Roman" w:cs="Times New Roman" w:eastAsiaTheme="minorEastAsia"/>
          <w:lang w:val="de-DE" w:eastAsia="ja-JP"/>
        </w:rPr>
        <w:t>1. Experimental Section</w:t>
      </w:r>
      <w:bookmarkEnd w:id="2"/>
      <w:bookmarkEnd w:id="3"/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color w:val="000000"/>
          <w:szCs w:val="28"/>
          <w:lang w:val="en-GB"/>
        </w:rPr>
      </w:pPr>
      <w:r>
        <w:rPr>
          <w:rFonts w:cs="Times New Roman"/>
          <w:b/>
          <w:kern w:val="2"/>
          <w:lang w:bidi="ar"/>
        </w:rPr>
        <w:t xml:space="preserve">1.1 </w:t>
      </w:r>
      <w:r>
        <w:rPr>
          <w:rFonts w:cs="Times New Roman"/>
          <w:b/>
          <w:kern w:val="2"/>
          <w:lang w:val="en-GB" w:bidi="ar"/>
        </w:rPr>
        <w:t xml:space="preserve">Synthesis of </w:t>
      </w:r>
      <w:r>
        <w:rPr>
          <w:rFonts w:hint="eastAsia" w:cs="Times New Roman"/>
          <w:b/>
          <w:kern w:val="2"/>
          <w:lang w:eastAsia="zh-Hans" w:bidi="ar"/>
        </w:rPr>
        <w:t>c</w:t>
      </w:r>
      <w:r>
        <w:rPr>
          <w:rFonts w:cs="Times New Roman"/>
          <w:b/>
          <w:kern w:val="2"/>
          <w:lang w:eastAsia="zh-Hans" w:bidi="ar"/>
        </w:rPr>
        <w:t>-C</w:t>
      </w:r>
      <w:r>
        <w:rPr>
          <w:rFonts w:hint="eastAsia" w:cs="Times New Roman"/>
          <w:b/>
          <w:kern w:val="2"/>
          <w:lang w:eastAsia="zh-Hans" w:bidi="ar"/>
        </w:rPr>
        <w:t>u</w:t>
      </w:r>
      <w:r>
        <w:rPr>
          <w:rFonts w:cs="Times New Roman"/>
          <w:b/>
          <w:kern w:val="2"/>
          <w:vertAlign w:val="subscript"/>
          <w:lang w:eastAsia="zh-Hans" w:bidi="ar"/>
        </w:rPr>
        <w:t>2</w:t>
      </w:r>
      <w:r>
        <w:rPr>
          <w:rFonts w:cs="Times New Roman"/>
          <w:b/>
          <w:kern w:val="2"/>
          <w:lang w:eastAsia="zh-Hans" w:bidi="ar"/>
        </w:rPr>
        <w:t>O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Typically, </w:t>
      </w:r>
      <w:r>
        <w:rPr>
          <w:rFonts w:ascii="Times New Roman" w:hAnsi="Times New Roman"/>
          <w:color w:val="000000"/>
          <w:szCs w:val="28"/>
        </w:rPr>
        <w:t>0.25 g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CuSO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4</w:t>
      </w:r>
      <w:r>
        <w:rPr>
          <w:rFonts w:ascii="Times New Roman Regular" w:hAnsi="Times New Roman Regular" w:cs="Times New Roman Regular"/>
          <w:color w:val="000000"/>
          <w:szCs w:val="28"/>
          <w:lang w:val="en-GB"/>
        </w:rPr>
        <w:t>·</w:t>
      </w:r>
      <w:r>
        <w:rPr>
          <w:rFonts w:hint="eastAsia" w:ascii="Times New Roman" w:hAnsi="Times New Roman"/>
          <w:color w:val="000000"/>
          <w:szCs w:val="28"/>
          <w:lang w:val="en-GB"/>
        </w:rPr>
        <w:t>5H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color w:val="000000"/>
          <w:szCs w:val="28"/>
          <w:lang w:val="en-GB"/>
        </w:rPr>
        <w:t>O was dissolved in 40</w:t>
      </w:r>
      <w:r>
        <w:rPr>
          <w:rFonts w:ascii="Times New Roman" w:hAnsi="Times New Roman"/>
          <w:color w:val="000000"/>
          <w:szCs w:val="28"/>
        </w:rPr>
        <w:t>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mL </w:t>
      </w:r>
      <w:r>
        <w:rPr>
          <w:rFonts w:ascii="Times New Roman Regular" w:hAnsi="Times New Roman Regular" w:cs="Times New Roman Regular"/>
          <w:szCs w:val="28"/>
        </w:rPr>
        <w:t>deionized water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to form a clear solution</w:t>
      </w:r>
      <w:r>
        <w:rPr>
          <w:rFonts w:ascii="Times New Roman" w:hAnsi="Times New Roman"/>
          <w:color w:val="000000"/>
          <w:szCs w:val="28"/>
        </w:rPr>
        <w:t xml:space="preserve">. Then, </w:t>
      </w:r>
      <w:r>
        <w:rPr>
          <w:rFonts w:hint="eastAsia" w:ascii="Times New Roman" w:hAnsi="Times New Roman"/>
          <w:color w:val="000000"/>
          <w:szCs w:val="28"/>
          <w:lang w:val="en-GB"/>
        </w:rPr>
        <w:t>1</w:t>
      </w:r>
      <w:r>
        <w:rPr>
          <w:rFonts w:ascii="Times New Roman" w:hAnsi="Times New Roman"/>
          <w:color w:val="000000"/>
          <w:szCs w:val="28"/>
        </w:rPr>
        <w:t>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mL </w:t>
      </w:r>
      <w:r>
        <w:rPr>
          <w:rFonts w:ascii="Times New Roman" w:hAnsi="Times New Roman"/>
          <w:color w:val="000000"/>
          <w:szCs w:val="28"/>
        </w:rPr>
        <w:t>OA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and 20</w:t>
      </w:r>
      <w:r>
        <w:rPr>
          <w:rFonts w:ascii="Times New Roman" w:hAnsi="Times New Roman"/>
          <w:color w:val="000000"/>
          <w:szCs w:val="28"/>
        </w:rPr>
        <w:t>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mL ethanol were added to the above solution successively under intense agitation</w:t>
      </w:r>
      <w:r>
        <w:rPr>
          <w:rFonts w:ascii="Times New Roman" w:hAnsi="Times New Roman"/>
          <w:color w:val="000000"/>
          <w:szCs w:val="28"/>
        </w:rPr>
        <w:t xml:space="preserve">. Throughout the </w:t>
      </w:r>
      <w:r>
        <w:rPr>
          <w:rFonts w:hint="eastAsia" w:ascii="Times New Roman" w:hAnsi="Times New Roman"/>
          <w:color w:val="000000"/>
          <w:szCs w:val="28"/>
          <w:lang w:val="en-GB"/>
        </w:rPr>
        <w:t>0.8 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NaOH solution</w:t>
      </w:r>
      <w:r>
        <w:rPr>
          <w:rFonts w:ascii="Times New Roman" w:hAnsi="Times New Roman"/>
          <w:color w:val="000000"/>
          <w:szCs w:val="28"/>
        </w:rPr>
        <w:t xml:space="preserve"> dropping process, the mixture was stirred </w:t>
      </w:r>
      <w:r>
        <w:rPr>
          <w:rFonts w:ascii="Times New Roman Regular" w:hAnsi="Times New Roman Regular" w:cs="Times New Roman Regular"/>
          <w:szCs w:val="40"/>
        </w:rPr>
        <w:t xml:space="preserve">for </w:t>
      </w:r>
      <w:r>
        <w:rPr>
          <w:rFonts w:hint="eastAsia" w:ascii="Times New Roman" w:hAnsi="Times New Roman"/>
          <w:color w:val="000000"/>
          <w:szCs w:val="28"/>
          <w:lang w:val="en-GB"/>
        </w:rPr>
        <w:t>5 min</w:t>
      </w:r>
      <w:r>
        <w:rPr>
          <w:rFonts w:ascii="Times New Roman" w:hAnsi="Times New Roman"/>
          <w:color w:val="000000"/>
          <w:szCs w:val="28"/>
        </w:rPr>
        <w:t xml:space="preserve"> while heating at 100 °C. After that, </w:t>
      </w:r>
      <w:r>
        <w:rPr>
          <w:rFonts w:hint="eastAsia" w:ascii="Times New Roman" w:hAnsi="Times New Roman"/>
          <w:color w:val="000000"/>
          <w:szCs w:val="28"/>
          <w:lang w:val="en-GB"/>
        </w:rPr>
        <w:t>30</w:t>
      </w:r>
      <w:r>
        <w:rPr>
          <w:rFonts w:ascii="Times New Roman" w:hAnsi="Times New Roman"/>
          <w:color w:val="000000"/>
          <w:szCs w:val="28"/>
        </w:rPr>
        <w:t>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mL glucose solution was </w:t>
      </w:r>
      <w:r>
        <w:rPr>
          <w:rFonts w:ascii="Times New Roman" w:hAnsi="Times New Roman"/>
          <w:color w:val="000000"/>
          <w:szCs w:val="28"/>
        </w:rPr>
        <w:t>added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to the above solution and stir</w:t>
      </w:r>
      <w:r>
        <w:rPr>
          <w:rFonts w:hint="eastAsia" w:ascii="Times New Roman" w:hAnsi="Times New Roman"/>
          <w:color w:val="000000"/>
          <w:szCs w:val="28"/>
          <w:lang w:eastAsia="zh-Hans"/>
        </w:rPr>
        <w:t>red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for 60 min. </w:t>
      </w:r>
      <w:r>
        <w:rPr>
          <w:rFonts w:ascii="Times New Roman" w:hAnsi="Times New Roman"/>
          <w:color w:val="000000"/>
          <w:szCs w:val="28"/>
        </w:rPr>
        <w:t>T</w:t>
      </w:r>
      <w:r>
        <w:rPr>
          <w:rFonts w:hint="eastAsia" w:ascii="Times New Roman" w:hAnsi="Times New Roman"/>
          <w:color w:val="000000"/>
          <w:szCs w:val="28"/>
          <w:lang w:eastAsia="zh-Hans"/>
        </w:rPr>
        <w:t>he</w:t>
      </w:r>
      <w:r>
        <w:rPr>
          <w:rFonts w:ascii="Times New Roman" w:hAnsi="Times New Roman"/>
          <w:color w:val="000000"/>
          <w:szCs w:val="28"/>
          <w:lang w:eastAsia="zh-Hans"/>
        </w:rPr>
        <w:t xml:space="preserve"> b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rick red </w:t>
      </w:r>
      <w:r>
        <w:rPr>
          <w:rFonts w:ascii="Times New Roman" w:hAnsi="Times New Roman"/>
          <w:color w:val="000000"/>
          <w:szCs w:val="28"/>
        </w:rPr>
        <w:t>product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was washed with cyclohexane and ethanol for several times, and dried under vacuum at 60 </w:t>
      </w:r>
      <w:r>
        <w:rPr>
          <w:rFonts w:ascii="Times New Roman" w:hAnsi="Times New Roman"/>
          <w:color w:val="000000"/>
          <w:szCs w:val="28"/>
        </w:rPr>
        <w:t>°C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overnight.</w:t>
      </w:r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bCs/>
          <w:color w:val="000000"/>
          <w:szCs w:val="28"/>
        </w:rPr>
      </w:pPr>
      <w:r>
        <w:rPr>
          <w:rFonts w:cs="Times New Roman"/>
          <w:b/>
          <w:kern w:val="2"/>
          <w:lang w:val="en-GB" w:bidi="ar"/>
        </w:rPr>
        <w:t xml:space="preserve">1.2 Synthesis of </w:t>
      </w:r>
      <w:r>
        <w:rPr>
          <w:rFonts w:cs="Times New Roman"/>
          <w:b/>
          <w:kern w:val="2"/>
          <w:lang w:val="en-GB" w:eastAsia="zh-Hans" w:bidi="ar"/>
        </w:rPr>
        <w:t>o-C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</w:t>
      </w:r>
      <w:r>
        <w:rPr>
          <w:rFonts w:hint="eastAsia" w:cs="Times New Roman"/>
          <w:b/>
          <w:kern w:val="2"/>
          <w:lang w:bidi="ar"/>
        </w:rPr>
        <w:t>.</w:t>
      </w:r>
      <w:r>
        <w:rPr>
          <w:rFonts w:hint="eastAsia" w:cs="Times New Roman"/>
          <w:bCs/>
          <w:i/>
          <w:iCs/>
          <w:kern w:val="2"/>
          <w:lang w:bidi="ar"/>
        </w:rPr>
        <w:t xml:space="preserve"> 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O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</w:t>
      </w:r>
      <w:r>
        <w:rPr>
          <w:rFonts w:ascii="Times New Roman" w:hAnsi="Times New Roman"/>
          <w:bCs/>
          <w:color w:val="000000"/>
          <w:szCs w:val="28"/>
        </w:rPr>
        <w:t>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synthesized according to the method reported by </w:t>
      </w:r>
      <w:r>
        <w:rPr>
          <w:rFonts w:ascii="Times New Roman" w:hAnsi="Times New Roman"/>
          <w:bCs/>
          <w:color w:val="000000"/>
          <w:szCs w:val="28"/>
        </w:rPr>
        <w:t>Hua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et al</w:t>
      </w:r>
      <w:r>
        <w:rPr>
          <w:rFonts w:ascii="Times New Roman" w:hAnsi="Times New Roman"/>
          <w:bCs/>
          <w:color w:val="000000"/>
          <w:szCs w:val="28"/>
        </w:rPr>
        <w:t>.</w:t>
      </w: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 xml:space="preserve">. 0.48 g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color w:val="000000"/>
          <w:szCs w:val="28"/>
          <w:lang w:val="en-GB"/>
        </w:rPr>
        <w:t>·</w:t>
      </w:r>
      <w:r>
        <w:rPr>
          <w:rFonts w:ascii="Times New Roman" w:hAnsi="Times New Roman"/>
          <w:color w:val="000000"/>
          <w:szCs w:val="28"/>
        </w:rPr>
        <w:t>3</w:t>
      </w:r>
      <w:r>
        <w:rPr>
          <w:rFonts w:hint="eastAsia" w:ascii="Times New Roman" w:hAnsi="Times New Roman"/>
          <w:color w:val="000000"/>
          <w:szCs w:val="28"/>
          <w:lang w:val="en-GB"/>
        </w:rPr>
        <w:t>H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color w:val="000000"/>
          <w:szCs w:val="28"/>
          <w:lang w:val="en-GB"/>
        </w:rPr>
        <w:t>O</w:t>
      </w:r>
      <w:r>
        <w:rPr>
          <w:rFonts w:ascii="Times New Roman" w:hAnsi="Times New Roman"/>
          <w:bCs/>
          <w:color w:val="000000"/>
          <w:szCs w:val="28"/>
        </w:rPr>
        <w:t xml:space="preserve"> was accurately weighed and </w:t>
      </w:r>
      <w:r>
        <w:rPr>
          <w:rFonts w:hint="eastAsia" w:ascii="Times New Roman" w:hAnsi="Times New Roman"/>
          <w:color w:val="000000"/>
          <w:szCs w:val="28"/>
          <w:lang w:val="en-GB"/>
        </w:rPr>
        <w:t>dissolved in</w:t>
      </w:r>
      <w:r>
        <w:rPr>
          <w:rFonts w:ascii="Times New Roman" w:hAnsi="Times New Roman"/>
          <w:bCs/>
          <w:color w:val="000000"/>
          <w:szCs w:val="28"/>
        </w:rPr>
        <w:t xml:space="preserve"> 20.0 mL deionized water at 55 °C</w:t>
      </w:r>
      <w:bookmarkStart w:id="4" w:name="OLE_LINK8"/>
      <w:bookmarkStart w:id="5" w:name="OLE_LINK13"/>
      <w:bookmarkStart w:id="6" w:name="OLE_LINK12"/>
      <w:bookmarkStart w:id="7" w:name="OLE_LINK11"/>
      <w:bookmarkStart w:id="8" w:name="OLE_LINK9"/>
      <w:bookmarkStart w:id="9" w:name="OLE_LINK10"/>
      <w:r>
        <w:rPr>
          <w:rFonts w:ascii="Times New Roman" w:hAnsi="Times New Roman"/>
          <w:bCs/>
          <w:color w:val="000000"/>
          <w:szCs w:val="28"/>
        </w:rPr>
        <w:t>. Then 0.70 g PVP was added into the above solution. After adequately stirring, 6.0 mL 1.0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 xml:space="preserve"> NaOH solution was added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dr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opwise</w:t>
      </w:r>
      <w:r>
        <w:rPr>
          <w:rFonts w:ascii="Times New Roman" w:hAnsi="Times New Roman"/>
          <w:bCs/>
          <w:color w:val="000000"/>
          <w:szCs w:val="28"/>
        </w:rPr>
        <w:t xml:space="preserve"> (~195 s), and continued to be mix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ed</w:t>
      </w:r>
      <w:r>
        <w:rPr>
          <w:rFonts w:ascii="Times New Roman" w:hAnsi="Times New Roman"/>
          <w:bCs/>
          <w:color w:val="000000"/>
          <w:szCs w:val="28"/>
        </w:rPr>
        <w:t xml:space="preserve"> for 10 min. The freshly prepared 0.6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ascii="Times New Roman" w:hAnsi="Times New Roman"/>
          <w:bCs/>
          <w:color w:val="000000"/>
          <w:szCs w:val="28"/>
        </w:rPr>
        <w:t>ascorbic solution was poured at a constant rate for 3.5 min (about 1 drop every 3 seconds), and was kept stirring at 55 °C for 30 min. After centrifugation, the obtained product was washed with ethanol for several times and stored in ethanol solution for future use.</w:t>
      </w:r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bCs/>
          <w:color w:val="000000"/>
          <w:szCs w:val="28"/>
        </w:rPr>
      </w:pPr>
      <w:r>
        <w:rPr>
          <w:rFonts w:cs="Times New Roman"/>
          <w:b/>
          <w:kern w:val="2"/>
          <w:lang w:val="en-GB" w:bidi="ar"/>
        </w:rPr>
        <w:t xml:space="preserve">1.3 Synthesis of </w:t>
      </w:r>
      <w:r>
        <w:rPr>
          <w:rFonts w:cs="Times New Roman"/>
          <w:b/>
          <w:kern w:val="2"/>
          <w:lang w:val="en-GB" w:eastAsia="zh-Hans" w:bidi="ar"/>
        </w:rPr>
        <w:t>r-C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</w:t>
      </w:r>
      <w:r>
        <w:rPr>
          <w:rFonts w:hint="eastAsia" w:cs="Times New Roman"/>
          <w:b/>
          <w:kern w:val="2"/>
          <w:lang w:bidi="ar"/>
        </w:rPr>
        <w:t>.</w:t>
      </w:r>
      <w:r>
        <w:rPr>
          <w:rFonts w:hint="eastAsia" w:cs="Times New Roman"/>
          <w:bCs/>
          <w:i/>
          <w:iCs/>
          <w:kern w:val="2"/>
          <w:lang w:bidi="ar"/>
        </w:rPr>
        <w:t xml:space="preserve"> </w:t>
      </w:r>
      <w:r>
        <w:rPr>
          <w:rFonts w:ascii="Times New Roman" w:hAnsi="Times New Roman"/>
          <w:bCs/>
          <w:color w:val="000000"/>
          <w:szCs w:val="28"/>
          <w:lang w:eastAsia="zh-Hans"/>
        </w:rPr>
        <w:t>r-C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O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</w:t>
      </w:r>
      <w:r>
        <w:rPr>
          <w:rFonts w:ascii="Times New Roman" w:hAnsi="Times New Roman"/>
          <w:bCs/>
          <w:color w:val="000000"/>
          <w:szCs w:val="28"/>
        </w:rPr>
        <w:t>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synthesized according to the method reported by </w:t>
      </w:r>
      <w:r>
        <w:rPr>
          <w:rFonts w:ascii="Times New Roman" w:hAnsi="Times New Roman"/>
          <w:bCs/>
          <w:color w:val="000000"/>
          <w:szCs w:val="28"/>
        </w:rPr>
        <w:t>Zhan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et al</w:t>
      </w:r>
      <w:r>
        <w:rPr>
          <w:rFonts w:ascii="Times New Roman" w:hAnsi="Times New Roman"/>
          <w:bCs/>
          <w:color w:val="000000"/>
          <w:szCs w:val="28"/>
        </w:rPr>
        <w:t>.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/>
          <w:bCs/>
          <w:color w:val="000000"/>
          <w:szCs w:val="28"/>
        </w:rPr>
        <w:t>. F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i</w:t>
      </w:r>
      <w:r>
        <w:rPr>
          <w:rFonts w:ascii="Times New Roman" w:hAnsi="Times New Roman"/>
          <w:bCs/>
          <w:color w:val="000000"/>
          <w:szCs w:val="28"/>
          <w:lang w:eastAsia="zh-Hans"/>
        </w:rPr>
        <w:t>rst,</w:t>
      </w:r>
      <w:r>
        <w:rPr>
          <w:rFonts w:ascii="Times New Roman" w:hAnsi="Times New Roman"/>
          <w:bCs/>
          <w:color w:val="000000"/>
          <w:szCs w:val="28"/>
        </w:rPr>
        <w:t xml:space="preserve"> 0.25g </w:t>
      </w:r>
      <w:r>
        <w:rPr>
          <w:rFonts w:hint="eastAsia" w:ascii="Times New Roman" w:hAnsi="Times New Roman"/>
          <w:color w:val="000000"/>
          <w:szCs w:val="28"/>
          <w:lang w:val="en-GB"/>
        </w:rPr>
        <w:t>CuSO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4</w:t>
      </w:r>
      <w:r>
        <w:rPr>
          <w:rFonts w:ascii="Times New Roman Regular" w:hAnsi="Times New Roman Regular" w:cs="Times New Roman Regular"/>
          <w:color w:val="000000"/>
          <w:szCs w:val="28"/>
          <w:lang w:val="en-GB"/>
        </w:rPr>
        <w:t>·</w:t>
      </w:r>
      <w:r>
        <w:rPr>
          <w:rFonts w:hint="eastAsia" w:ascii="Times New Roman" w:hAnsi="Times New Roman"/>
          <w:color w:val="000000"/>
          <w:szCs w:val="28"/>
          <w:lang w:val="en-GB"/>
        </w:rPr>
        <w:t>5H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O was dissolved in </w:t>
      </w:r>
      <w:r>
        <w:rPr>
          <w:rFonts w:ascii="Times New Roman" w:hAnsi="Times New Roman"/>
          <w:bCs/>
          <w:color w:val="000000"/>
          <w:szCs w:val="28"/>
        </w:rPr>
        <w:t>15.0 mL deionized water and transferred into conical bottle for dequately stirring at 80 °C. Then, t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he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</w:t>
      </w:r>
      <w:r>
        <w:rPr>
          <w:rFonts w:ascii="Times New Roman" w:hAnsi="Times New Roman"/>
          <w:bCs/>
          <w:color w:val="000000"/>
          <w:szCs w:val="28"/>
        </w:rPr>
        <w:t>mix solution containing 2.0 mL OA and 5.0 mL ethanol was poured into the about conical bottle and keep stirring for 30 min. After that, 5.0 mL 1.0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 xml:space="preserve"> NaOH solution was added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dr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opwise</w:t>
      </w:r>
      <w:r>
        <w:rPr>
          <w:rFonts w:ascii="Times New Roman" w:hAnsi="Times New Roman"/>
          <w:bCs/>
          <w:color w:val="000000"/>
          <w:szCs w:val="28"/>
        </w:rPr>
        <w:t xml:space="preserve"> (~195 s) with 10 min stirring. A fresh glucose solution (2.0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>) was added to the above solution at the rate about 1 drop every 3 seconds, and the mixture was stirred at 80 °C for 3 h. The obtained product should be washed with ethanol and cyclohexane for several times and stored in ethanol solution for future use.</w:t>
      </w:r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bCs/>
          <w:color w:val="000000"/>
          <w:szCs w:val="28"/>
        </w:rPr>
      </w:pPr>
      <w:r>
        <w:rPr>
          <w:rFonts w:cs="Times New Roman"/>
          <w:b/>
          <w:kern w:val="2"/>
          <w:lang w:val="en-GB" w:bidi="ar"/>
        </w:rPr>
        <w:t xml:space="preserve">1.4 Synthesis of </w:t>
      </w:r>
      <w:r>
        <w:rPr>
          <w:rFonts w:cs="Times New Roman"/>
          <w:b/>
          <w:kern w:val="2"/>
          <w:lang w:val="en-GB" w:eastAsia="zh-Hans" w:bidi="ar"/>
        </w:rPr>
        <w:t>d-C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>F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i</w:t>
      </w:r>
      <w:r>
        <w:rPr>
          <w:rFonts w:ascii="Times New Roman" w:hAnsi="Times New Roman"/>
          <w:bCs/>
          <w:color w:val="000000"/>
          <w:szCs w:val="28"/>
          <w:lang w:eastAsia="zh-Hans"/>
        </w:rPr>
        <w:t>rst,</w:t>
      </w:r>
      <w:r>
        <w:rPr>
          <w:rFonts w:ascii="Times New Roman" w:hAnsi="Times New Roman"/>
          <w:bCs/>
          <w:color w:val="000000"/>
          <w:szCs w:val="28"/>
        </w:rPr>
        <w:t xml:space="preserve"> 0.35g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color w:val="000000"/>
          <w:szCs w:val="28"/>
          <w:lang w:val="en-GB"/>
        </w:rPr>
        <w:t>·</w:t>
      </w:r>
      <w:r>
        <w:rPr>
          <w:rFonts w:ascii="Times New Roman" w:hAnsi="Times New Roman"/>
          <w:color w:val="000000"/>
          <w:szCs w:val="28"/>
        </w:rPr>
        <w:t>3</w:t>
      </w:r>
      <w:r>
        <w:rPr>
          <w:rFonts w:hint="eastAsia" w:ascii="Times New Roman" w:hAnsi="Times New Roman"/>
          <w:color w:val="000000"/>
          <w:szCs w:val="28"/>
          <w:lang w:val="en-GB"/>
        </w:rPr>
        <w:t>H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O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was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dissolved in </w:t>
      </w:r>
      <w:r>
        <w:rPr>
          <w:rFonts w:ascii="Times New Roman" w:hAnsi="Times New Roman"/>
          <w:bCs/>
          <w:color w:val="000000"/>
          <w:szCs w:val="28"/>
        </w:rPr>
        <w:t xml:space="preserve">7.0 mL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deionized water with ultrasonication for </w:t>
      </w:r>
      <w:r>
        <w:rPr>
          <w:rFonts w:ascii="Times New Roman" w:hAnsi="Times New Roman"/>
          <w:bCs/>
          <w:color w:val="000000"/>
          <w:szCs w:val="28"/>
        </w:rPr>
        <w:t xml:space="preserve">5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min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to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obtain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c</w:t>
      </w:r>
      <w:r>
        <w:rPr>
          <w:rFonts w:ascii="Times New Roman" w:hAnsi="Times New Roman"/>
          <w:bCs/>
          <w:color w:val="000000"/>
          <w:szCs w:val="28"/>
          <w:lang w:eastAsia="zh-Hans"/>
        </w:rPr>
        <w:t>lear solution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.</w:t>
      </w:r>
      <w:r>
        <w:rPr>
          <w:rFonts w:ascii="Times New Roman" w:hAnsi="Times New Roman"/>
          <w:bCs/>
          <w:color w:val="000000"/>
          <w:szCs w:val="28"/>
        </w:rPr>
        <w:t xml:space="preserve"> 104.0 mL deionized water was added to a beaker in a 33 °C water bath. Then, under intense agitation, 7.5 mL of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8"/>
        </w:rPr>
        <w:t xml:space="preserve"> solution was added and 1.31 g SDS was mixed with the about solution. After completely mixed, 3.0 mL 1.0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 xml:space="preserve"> NaOH was added, immediately forming a blue precipitate. Finally, 40.0 mL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NH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OH</w:t>
      </w:r>
      <w:r>
        <w:rPr>
          <w:rFonts w:ascii="Times New Roman Regular" w:hAnsi="Times New Roman Regular" w:cs="Times New Roman Regular"/>
          <w:bCs/>
          <w:color w:val="000000"/>
          <w:szCs w:val="28"/>
          <w:lang w:val="en-GB"/>
        </w:rPr>
        <w:t>·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HCl </w:t>
      </w:r>
      <w:r>
        <w:rPr>
          <w:rFonts w:ascii="Times New Roman" w:hAnsi="Times New Roman"/>
          <w:bCs/>
          <w:color w:val="000000"/>
          <w:szCs w:val="28"/>
        </w:rPr>
        <w:t>solution was quickly injected into the above and the precursor was growing in the water bath for 80 min. Th</w:t>
      </w:r>
      <w:r>
        <w:rPr>
          <w:rFonts w:hint="eastAsia" w:ascii="Times New Roman" w:hAnsi="Times New Roman"/>
          <w:color w:val="000000"/>
          <w:szCs w:val="28"/>
          <w:lang w:eastAsia="zh-Hans"/>
        </w:rPr>
        <w:t>e</w:t>
      </w:r>
      <w:r>
        <w:rPr>
          <w:rFonts w:ascii="Times New Roman" w:hAnsi="Times New Roman"/>
          <w:color w:val="000000"/>
          <w:szCs w:val="28"/>
          <w:lang w:eastAsia="zh-Hans"/>
        </w:rPr>
        <w:t xml:space="preserve"> origin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</w:t>
      </w:r>
      <w:r>
        <w:rPr>
          <w:rFonts w:ascii="Times New Roman" w:hAnsi="Times New Roman"/>
          <w:color w:val="000000"/>
          <w:szCs w:val="28"/>
        </w:rPr>
        <w:t>product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was washed with </w:t>
      </w:r>
      <w:r>
        <w:rPr>
          <w:rFonts w:ascii="Times New Roman" w:hAnsi="Times New Roman"/>
          <w:bCs/>
          <w:color w:val="000000"/>
          <w:szCs w:val="28"/>
        </w:rPr>
        <w:t xml:space="preserve">deionized </w:t>
      </w:r>
      <w:r>
        <w:rPr>
          <w:rFonts w:ascii="Times New Roman" w:hAnsi="Times New Roman"/>
          <w:color w:val="000000"/>
          <w:szCs w:val="28"/>
        </w:rPr>
        <w:t xml:space="preserve">water and 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ethanol for several times, and dried under vacuum at 60 </w:t>
      </w:r>
      <w:r>
        <w:rPr>
          <w:rFonts w:ascii="Times New Roman" w:hAnsi="Times New Roman"/>
          <w:color w:val="000000"/>
          <w:szCs w:val="28"/>
        </w:rPr>
        <w:t>°C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 overnight.</w:t>
      </w:r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color w:val="000000"/>
          <w:szCs w:val="28"/>
          <w:lang w:val="en-GB"/>
        </w:rPr>
      </w:pPr>
      <w:r>
        <w:rPr>
          <w:rFonts w:cs="Times New Roman"/>
          <w:b/>
          <w:kern w:val="2"/>
          <w:lang w:val="en-GB" w:bidi="ar"/>
        </w:rPr>
        <w:t xml:space="preserve">1.5 Synthesis of </w:t>
      </w:r>
      <w:r>
        <w:rPr>
          <w:rFonts w:hint="eastAsia" w:cs="Times New Roman"/>
          <w:b/>
          <w:kern w:val="2"/>
          <w:lang w:val="en-GB" w:eastAsia="zh-Hans" w:bidi="ar"/>
        </w:rPr>
        <w:t>c</w:t>
      </w:r>
      <w:r>
        <w:rPr>
          <w:rFonts w:cs="Times New Roman"/>
          <w:b/>
          <w:kern w:val="2"/>
          <w:lang w:val="en-GB" w:eastAsia="zh-Hans" w:bidi="ar"/>
        </w:rPr>
        <w:t>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O-NF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c-Cu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O</w:t>
      </w:r>
      <w:r>
        <w:rPr>
          <w:rFonts w:ascii="Times New Roman" w:hAnsi="Times New Roman"/>
          <w:bCs/>
          <w:color w:val="000000"/>
          <w:szCs w:val="28"/>
        </w:rPr>
        <w:t>-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NF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</w:t>
      </w:r>
      <w:r>
        <w:rPr>
          <w:rFonts w:ascii="Times New Roman" w:hAnsi="Times New Roman"/>
          <w:bCs/>
          <w:color w:val="000000"/>
          <w:szCs w:val="28"/>
        </w:rPr>
        <w:t>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synthesized according to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the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liquid reduction method</w:t>
      </w:r>
      <w:r>
        <w:rPr>
          <w:rFonts w:ascii="Times New Roman" w:hAnsi="Times New Roman"/>
          <w:bCs/>
          <w:color w:val="000000"/>
          <w:szCs w:val="28"/>
        </w:rPr>
        <w:t xml:space="preserve">. First, 0.17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g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CuCl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ascii="Times New Roman Regular" w:hAnsi="Times New Roman Regular" w:cs="Times New Roman Regular"/>
          <w:bCs/>
          <w:color w:val="000000"/>
          <w:szCs w:val="28"/>
          <w:lang w:val="en-GB"/>
        </w:rPr>
        <w:t>·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2H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O and </w:t>
      </w:r>
      <w:r>
        <w:rPr>
          <w:rFonts w:ascii="Times New Roman" w:hAnsi="Times New Roman"/>
          <w:bCs/>
          <w:color w:val="000000"/>
          <w:szCs w:val="28"/>
        </w:rPr>
        <w:t>0.23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g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NaCl were 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dissolved in </w:t>
      </w:r>
      <w:r>
        <w:rPr>
          <w:rFonts w:ascii="Times New Roman" w:hAnsi="Times New Roman"/>
          <w:color w:val="000000"/>
          <w:szCs w:val="28"/>
        </w:rPr>
        <w:t>0</w:t>
      </w:r>
      <w:r>
        <w:rPr>
          <w:rFonts w:ascii="Times New Roman" w:hAnsi="Times New Roman"/>
          <w:bCs/>
          <w:color w:val="000000"/>
          <w:szCs w:val="28"/>
        </w:rPr>
        <w:t xml:space="preserve">.0 mL deionized water.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After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well-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mixed, 1.8 mL </w:t>
      </w:r>
      <w:r>
        <w:rPr>
          <w:rFonts w:ascii="Times New Roman" w:hAnsi="Times New Roman"/>
          <w:bCs/>
          <w:color w:val="000000"/>
          <w:szCs w:val="28"/>
        </w:rPr>
        <w:t>NaOH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solution</w:t>
      </w:r>
      <w:r>
        <w:rPr>
          <w:rFonts w:ascii="Times New Roman" w:hAnsi="Times New Roman"/>
          <w:bCs/>
          <w:color w:val="000000"/>
          <w:szCs w:val="28"/>
        </w:rPr>
        <w:t xml:space="preserve"> (1.0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>)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was added into the above solution,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and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5</w:t>
      </w:r>
      <w:r>
        <w:rPr>
          <w:rFonts w:ascii="Times New Roman" w:hAnsi="Times New Roman"/>
          <w:bCs/>
          <w:color w:val="000000"/>
          <w:szCs w:val="28"/>
        </w:rPr>
        <w:t>.0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mL </w:t>
      </w:r>
      <w:r>
        <w:rPr>
          <w:rFonts w:ascii="Times New Roman" w:hAnsi="Times New Roman"/>
          <w:bCs/>
          <w:color w:val="000000"/>
          <w:szCs w:val="28"/>
        </w:rPr>
        <w:t>AA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solution </w:t>
      </w:r>
      <w:r>
        <w:rPr>
          <w:rFonts w:ascii="Times New Roman" w:hAnsi="Times New Roman"/>
          <w:bCs/>
          <w:color w:val="000000"/>
          <w:szCs w:val="28"/>
        </w:rPr>
        <w:t xml:space="preserve">(0.1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</w:rPr>
        <w:t xml:space="preserve">)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was added subsequently </w:t>
      </w:r>
      <w:r>
        <w:rPr>
          <w:rFonts w:ascii="Times New Roman" w:hAnsi="Times New Roman"/>
          <w:bCs/>
          <w:color w:val="000000"/>
          <w:szCs w:val="28"/>
        </w:rPr>
        <w:t xml:space="preserve">with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intense stirring for 5 minutes. As the reaction progresses, the </w:t>
      </w:r>
      <w:r>
        <w:rPr>
          <w:rFonts w:ascii="Times New Roman" w:hAnsi="Times New Roman"/>
          <w:bCs/>
          <w:color w:val="000000"/>
          <w:szCs w:val="28"/>
        </w:rPr>
        <w:t>mixture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gradually changes from blue to yellow</w:t>
      </w:r>
      <w:r>
        <w:rPr>
          <w:rFonts w:ascii="Times New Roman" w:hAnsi="Times New Roman"/>
          <w:bCs/>
          <w:color w:val="000000"/>
          <w:szCs w:val="28"/>
        </w:rPr>
        <w:t xml:space="preserve"> colors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 xml:space="preserve">After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10 min, </w:t>
      </w:r>
      <w:r>
        <w:rPr>
          <w:rFonts w:ascii="Times New Roman" w:hAnsi="Times New Roman"/>
          <w:bCs/>
          <w:color w:val="000000"/>
          <w:szCs w:val="28"/>
        </w:rPr>
        <w:t xml:space="preserve">the product was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washed with ethanol </w:t>
      </w:r>
      <w:r>
        <w:rPr>
          <w:rFonts w:ascii="Times New Roman" w:hAnsi="Times New Roman"/>
          <w:bCs/>
          <w:color w:val="000000"/>
          <w:szCs w:val="28"/>
        </w:rPr>
        <w:t xml:space="preserve">for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several times</w:t>
      </w:r>
      <w:r>
        <w:rPr>
          <w:rFonts w:ascii="Times New Roman" w:hAnsi="Times New Roman"/>
          <w:bCs/>
          <w:color w:val="000000"/>
          <w:szCs w:val="28"/>
        </w:rPr>
        <w:t>,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 xml:space="preserve">and </w:t>
      </w:r>
      <w:r>
        <w:rPr>
          <w:rFonts w:ascii="Times New Roman" w:hAnsi="Times New Roman"/>
          <w:color w:val="000000"/>
          <w:szCs w:val="28"/>
        </w:rPr>
        <w:t xml:space="preserve">was </w:t>
      </w:r>
      <w:r>
        <w:rPr>
          <w:rFonts w:hint="eastAsia" w:ascii="Times New Roman" w:hAnsi="Times New Roman"/>
          <w:color w:val="000000"/>
          <w:szCs w:val="28"/>
          <w:lang w:val="en-GB"/>
        </w:rPr>
        <w:t>dried under vacuum at room temperature</w:t>
      </w:r>
      <w:r>
        <w:rPr>
          <w:rFonts w:ascii="Times New Roman Regular" w:hAnsi="Times New Roman Regular" w:cs="Times New Roman Regular"/>
          <w:szCs w:val="40"/>
        </w:rPr>
        <w:t xml:space="preserve"> overnight</w:t>
      </w:r>
      <w:r>
        <w:rPr>
          <w:rFonts w:hint="eastAsia" w:ascii="Times New Roman" w:hAnsi="Times New Roman"/>
          <w:color w:val="000000"/>
          <w:szCs w:val="28"/>
          <w:lang w:val="en-GB"/>
        </w:rPr>
        <w:t>.</w:t>
      </w:r>
    </w:p>
    <w:p>
      <w:pPr>
        <w:widowControl w:val="0"/>
        <w:adjustRightInd w:val="0"/>
        <w:spacing w:before="0" w:beforeAutospacing="0" w:after="0" w:line="480" w:lineRule="auto"/>
        <w:rPr>
          <w:rFonts w:hint="eastAsia" w:ascii="Times New Roman Regular" w:hAnsi="Times New Roman Regular" w:cs="Times New Roman Regular"/>
          <w:szCs w:val="40"/>
        </w:rPr>
      </w:pPr>
      <w:r>
        <w:rPr>
          <w:rFonts w:cs="Times New Roman"/>
          <w:b/>
          <w:kern w:val="2"/>
          <w:lang w:val="en-GB" w:bidi="ar"/>
        </w:rPr>
        <w:t xml:space="preserve">1.6 Synthesis of </w:t>
      </w:r>
      <w:r>
        <w:rPr>
          <w:rFonts w:cs="Times New Roman"/>
          <w:b/>
          <w:kern w:val="2"/>
          <w:lang w:val="en-GB" w:eastAsia="zh-Hans" w:bidi="ar"/>
        </w:rPr>
        <w:t>o-C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O-NF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In a typical procedure,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</w:t>
      </w:r>
      <w:r>
        <w:rPr>
          <w:rFonts w:ascii="Times New Roman Regular" w:hAnsi="Times New Roman Regular" w:cs="Times New Roman Regular"/>
          <w:szCs w:val="40"/>
        </w:rPr>
        <w:t>t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>he Fehling solution consisted of 7</w:t>
      </w:r>
      <w:r>
        <w:rPr>
          <w:rFonts w:ascii="Times New Roman Regular" w:hAnsi="Times New Roman Regular" w:cs="Times New Roman Regular"/>
          <w:szCs w:val="40"/>
        </w:rPr>
        <w:t>.0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g</w:t>
      </w:r>
      <w:r>
        <w:rPr>
          <w:rFonts w:ascii="Times New Roman Regular" w:hAnsi="Times New Roman Regular" w:cs="Times New Roman Regular"/>
          <w:szCs w:val="40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CuSO</w:t>
      </w:r>
      <w:r>
        <w:rPr>
          <w:rFonts w:hint="eastAsia" w:ascii="Times New Roman Regular" w:hAnsi="Times New Roman Regular" w:cs="Times New Roman Regular"/>
          <w:szCs w:val="40"/>
          <w:vertAlign w:val="subscript"/>
          <w:lang w:val="en-GB"/>
        </w:rPr>
        <w:t>4</w:t>
      </w:r>
      <w:r>
        <w:rPr>
          <w:rFonts w:ascii="Times New Roman Regular" w:hAnsi="Times New Roman Regular" w:cs="Times New Roman Regular"/>
          <w:szCs w:val="40"/>
          <w:lang w:val="en-GB"/>
        </w:rPr>
        <w:t>·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>5H</w:t>
      </w:r>
      <w:r>
        <w:rPr>
          <w:rFonts w:hint="eastAsia" w:ascii="Times New Roman Regular" w:hAnsi="Times New Roman Regular" w:cs="Times New Roman Regular"/>
          <w:szCs w:val="40"/>
          <w:vertAlign w:val="subscript"/>
          <w:lang w:val="en-GB"/>
        </w:rPr>
        <w:t>2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>O solution</w:t>
      </w:r>
      <w:r>
        <w:rPr>
          <w:rFonts w:ascii="Times New Roman Regular" w:hAnsi="Times New Roman Regular" w:cs="Times New Roman Regular"/>
          <w:szCs w:val="40"/>
        </w:rPr>
        <w:t>,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25</w:t>
      </w:r>
      <w:r>
        <w:rPr>
          <w:rFonts w:ascii="Times New Roman Regular" w:hAnsi="Times New Roman Regular" w:cs="Times New Roman Regular"/>
          <w:szCs w:val="40"/>
        </w:rPr>
        <w:t>.0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g</w:t>
      </w:r>
      <w:r>
        <w:rPr>
          <w:rFonts w:ascii="Times New Roman Regular" w:hAnsi="Times New Roman Regular" w:cs="Times New Roman Regular"/>
          <w:szCs w:val="40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</w:t>
      </w:r>
      <w:r>
        <w:rPr>
          <w:rFonts w:ascii="Times New Roman Regular" w:hAnsi="Times New Roman Regular" w:cs="Times New Roman Regular"/>
          <w:szCs w:val="40"/>
        </w:rPr>
        <w:t>SPTT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solution and 4.5 g</w:t>
      </w:r>
      <w:r>
        <w:rPr>
          <w:rFonts w:ascii="Times New Roman Regular" w:hAnsi="Times New Roman Regular" w:cs="Times New Roman Regular"/>
          <w:szCs w:val="40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hint="eastAsia" w:ascii="Times New Roman Regular" w:hAnsi="Times New Roman Regular" w:cs="Times New Roman Regular"/>
          <w:szCs w:val="40"/>
          <w:lang w:val="en-GB"/>
        </w:rPr>
        <w:t xml:space="preserve"> KOH solution</w:t>
      </w:r>
      <w:r>
        <w:rPr>
          <w:rFonts w:ascii="Times New Roman Regular" w:hAnsi="Times New Roman Regular" w:cs="Times New Roman Regular"/>
          <w:szCs w:val="40"/>
        </w:rPr>
        <w:t xml:space="preserve"> should be prepared first. Then, 0.4 mL PdCl</w:t>
      </w:r>
      <w:r>
        <w:rPr>
          <w:rFonts w:ascii="Times New Roman Regular" w:hAnsi="Times New Roman Regular" w:cs="Times New Roman Regular"/>
          <w:szCs w:val="40"/>
          <w:vertAlign w:val="subscript"/>
        </w:rPr>
        <w:t>2</w:t>
      </w:r>
      <w:r>
        <w:rPr>
          <w:rFonts w:ascii="Times New Roman Regular" w:hAnsi="Times New Roman Regular" w:cs="Times New Roman Regular"/>
          <w:szCs w:val="40"/>
        </w:rPr>
        <w:t xml:space="preserve"> solution (0.027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and 4.0 mL glucose solution (0.25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were added into a mixture of 20.0 mL Fehling solution and 180.0 mL </w:t>
      </w:r>
      <w:r>
        <w:rPr>
          <w:rFonts w:ascii="Times New Roman" w:hAnsi="Times New Roman"/>
          <w:bCs/>
          <w:color w:val="000000"/>
          <w:szCs w:val="28"/>
        </w:rPr>
        <w:t xml:space="preserve">deionized </w:t>
      </w:r>
      <w:r>
        <w:rPr>
          <w:rFonts w:ascii="Times New Roman Regular" w:hAnsi="Times New Roman Regular" w:cs="Times New Roman Regular"/>
          <w:szCs w:val="40"/>
        </w:rPr>
        <w:t xml:space="preserve">water under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stirring</w:t>
      </w:r>
      <w:r>
        <w:rPr>
          <w:rFonts w:ascii="Times New Roman" w:hAnsi="Times New Roman"/>
          <w:bCs/>
          <w:color w:val="000000"/>
          <w:szCs w:val="28"/>
        </w:rPr>
        <w:t xml:space="preserve">. After that, </w:t>
      </w:r>
      <w:r>
        <w:rPr>
          <w:rFonts w:ascii="Times New Roman Regular" w:hAnsi="Times New Roman Regular" w:cs="Times New Roman Regular"/>
          <w:szCs w:val="40"/>
        </w:rPr>
        <w:t xml:space="preserve">a clarified light blue solution was aged at 75 </w:t>
      </w:r>
      <w:r>
        <w:rPr>
          <w:rFonts w:ascii="Times New Roman" w:hAnsi="Times New Roman"/>
          <w:color w:val="000000"/>
          <w:szCs w:val="28"/>
        </w:rPr>
        <w:t>°C</w:t>
      </w:r>
      <w:r>
        <w:rPr>
          <w:rFonts w:ascii="Times New Roman Regular" w:hAnsi="Times New Roman Regular" w:cs="Times New Roman Regular"/>
          <w:szCs w:val="40"/>
        </w:rPr>
        <w:t xml:space="preserve"> for 3 h, and the 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O-NF </w:t>
      </w:r>
      <w:r>
        <w:rPr>
          <w:rFonts w:ascii="Times New Roman Regular" w:hAnsi="Times New Roman Regular" w:cs="Times New Roman Regular"/>
          <w:szCs w:val="40"/>
        </w:rPr>
        <w:t>product was thoroughly washed and dried under vacuum at room temperature overnight.</w:t>
      </w:r>
    </w:p>
    <w:p>
      <w:pPr>
        <w:widowControl w:val="0"/>
        <w:adjustRightInd w:val="0"/>
        <w:spacing w:before="0" w:beforeAutospacing="0" w:after="0" w:line="480" w:lineRule="auto"/>
        <w:rPr>
          <w:rFonts w:hint="eastAsia" w:ascii="Times New Roman Regular" w:hAnsi="Times New Roman Regular" w:cs="Times New Roman Regular"/>
          <w:szCs w:val="40"/>
        </w:rPr>
      </w:pPr>
      <w:r>
        <w:rPr>
          <w:rFonts w:cs="Times New Roman"/>
          <w:b/>
          <w:kern w:val="2"/>
          <w:lang w:val="en-GB" w:bidi="ar"/>
        </w:rPr>
        <w:t xml:space="preserve">1.7 Synthesis of </w:t>
      </w:r>
      <w:r>
        <w:rPr>
          <w:rFonts w:cs="Times New Roman"/>
          <w:b/>
          <w:kern w:val="2"/>
          <w:lang w:val="en-GB" w:eastAsia="zh-Hans" w:bidi="ar"/>
        </w:rPr>
        <w:t>d-C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O-NF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d</w:t>
      </w:r>
      <w:r>
        <w:rPr>
          <w:rFonts w:ascii="Times New Roman" w:hAnsi="Times New Roman"/>
          <w:bCs/>
          <w:color w:val="000000"/>
          <w:szCs w:val="28"/>
          <w:lang w:eastAsia="zh-Hans"/>
        </w:rPr>
        <w:t>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O-NF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</w:t>
      </w:r>
      <w:r>
        <w:rPr>
          <w:rFonts w:ascii="Times New Roman" w:hAnsi="Times New Roman"/>
          <w:bCs/>
          <w:color w:val="000000"/>
          <w:szCs w:val="28"/>
        </w:rPr>
        <w:t>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synthesized according to the method reported by </w:t>
      </w:r>
      <w:r>
        <w:rPr>
          <w:rFonts w:ascii="Times New Roman" w:hAnsi="Times New Roman"/>
          <w:bCs/>
          <w:color w:val="000000"/>
          <w:szCs w:val="28"/>
        </w:rPr>
        <w:t>Lv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et al</w:t>
      </w:r>
      <w:r>
        <w:rPr>
          <w:rFonts w:ascii="Times New Roman" w:hAnsi="Times New Roman"/>
          <w:bCs/>
          <w:color w:val="000000"/>
          <w:szCs w:val="28"/>
        </w:rPr>
        <w:t>.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/>
          <w:bCs/>
          <w:color w:val="000000"/>
          <w:szCs w:val="28"/>
        </w:rPr>
        <w:t>. Typically,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quantitative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ascii="Times New Roman Regular" w:hAnsi="Times New Roman Regular" w:cs="Times New Roman Regular"/>
          <w:color w:val="000000"/>
          <w:szCs w:val="28"/>
          <w:lang w:val="en-GB"/>
        </w:rPr>
        <w:t>·</w:t>
      </w:r>
      <w:r>
        <w:rPr>
          <w:rFonts w:ascii="Times New Roman" w:hAnsi="Times New Roman"/>
          <w:color w:val="000000"/>
          <w:szCs w:val="28"/>
        </w:rPr>
        <w:t>3</w:t>
      </w:r>
      <w:r>
        <w:rPr>
          <w:rFonts w:hint="eastAsia" w:ascii="Times New Roman" w:hAnsi="Times New Roman"/>
          <w:color w:val="000000"/>
          <w:szCs w:val="28"/>
          <w:lang w:val="en-GB"/>
        </w:rPr>
        <w:t>H</w:t>
      </w:r>
      <w:r>
        <w:rPr>
          <w:rFonts w:hint="eastAsia" w:ascii="Times New Roman" w:hAnsi="Times New Roman"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color w:val="000000"/>
          <w:szCs w:val="28"/>
          <w:lang w:val="en-GB"/>
        </w:rPr>
        <w:t>O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was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dissolved in deionized water with ultrasonication for </w:t>
      </w:r>
      <w:r>
        <w:rPr>
          <w:rFonts w:ascii="Times New Roman" w:hAnsi="Times New Roman"/>
          <w:bCs/>
          <w:color w:val="000000"/>
          <w:szCs w:val="28"/>
        </w:rPr>
        <w:t xml:space="preserve">3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min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to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obtain </w:t>
      </w:r>
      <w:r>
        <w:rPr>
          <w:rFonts w:ascii="Times New Roman Regular" w:hAnsi="Times New Roman Regular" w:cs="Times New Roman Regular"/>
          <w:szCs w:val="40"/>
        </w:rPr>
        <w:t xml:space="preserve">0.1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solution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>N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ext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,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7.5 mL of </w:t>
      </w:r>
      <w:r>
        <w:rPr>
          <w:rFonts w:hint="eastAsia" w:ascii="Times New Roman" w:hAnsi="Times New Roman"/>
          <w:color w:val="000000"/>
          <w:szCs w:val="28"/>
          <w:lang w:val="en-GB"/>
        </w:rPr>
        <w:t>Cu</w:t>
      </w:r>
      <w:r>
        <w:rPr>
          <w:rFonts w:ascii="Times New Roman" w:hAnsi="Times New Roman"/>
          <w:color w:val="000000"/>
          <w:szCs w:val="28"/>
        </w:rPr>
        <w:t>(NO</w:t>
      </w:r>
      <w:r>
        <w:rPr>
          <w:rFonts w:ascii="Times New Roman" w:hAnsi="Times New Roman"/>
          <w:color w:val="000000"/>
          <w:szCs w:val="28"/>
          <w:vertAlign w:val="subscript"/>
        </w:rPr>
        <w:t>3</w:t>
      </w:r>
      <w:r>
        <w:rPr>
          <w:rFonts w:ascii="Times New Roman" w:hAnsi="Times New Roman"/>
          <w:color w:val="000000"/>
          <w:szCs w:val="28"/>
        </w:rPr>
        <w:t>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solution and 1.31 g SDS were successively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added to 104</w:t>
      </w:r>
      <w:r>
        <w:rPr>
          <w:rFonts w:ascii="Times New Roman" w:hAnsi="Times New Roman"/>
          <w:bCs/>
          <w:color w:val="000000"/>
          <w:szCs w:val="28"/>
        </w:rPr>
        <w:t>.0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mL of deionized water with vigorous stirring</w:t>
      </w:r>
      <w:r>
        <w:rPr>
          <w:rFonts w:ascii="Times New Roman" w:hAnsi="Times New Roman"/>
          <w:bCs/>
          <w:color w:val="000000"/>
          <w:szCs w:val="28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After complete </w:t>
      </w:r>
      <w:r>
        <w:rPr>
          <w:rFonts w:ascii="Times New Roman" w:hAnsi="Times New Roman"/>
          <w:bCs/>
          <w:color w:val="000000"/>
          <w:szCs w:val="28"/>
          <w:lang w:val="en-GB"/>
        </w:rPr>
        <w:t>dissolution</w:t>
      </w:r>
      <w:r>
        <w:rPr>
          <w:rFonts w:ascii="Times New Roman" w:hAnsi="Times New Roman"/>
          <w:bCs/>
          <w:color w:val="000000"/>
          <w:szCs w:val="28"/>
        </w:rPr>
        <w:t>,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3</w:t>
      </w:r>
      <w:r>
        <w:rPr>
          <w:rFonts w:ascii="Times New Roman" w:hAnsi="Times New Roman"/>
          <w:bCs/>
          <w:color w:val="000000"/>
          <w:szCs w:val="28"/>
        </w:rPr>
        <w:t>.0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mL NaOH solution </w:t>
      </w:r>
      <w:r>
        <w:rPr>
          <w:rFonts w:ascii="Times New Roman Regular" w:hAnsi="Times New Roman Regular" w:cs="Times New Roman Regular"/>
          <w:szCs w:val="40"/>
        </w:rPr>
        <w:t xml:space="preserve">(0.1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was </w:t>
      </w:r>
      <w:r>
        <w:rPr>
          <w:rFonts w:ascii="Times New Roman" w:hAnsi="Times New Roman"/>
          <w:bCs/>
          <w:color w:val="000000"/>
          <w:szCs w:val="28"/>
        </w:rPr>
        <w:t xml:space="preserve">added dropwise to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formed a blue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precipitate of Cu(OH)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.</w:t>
      </w:r>
      <w:r>
        <w:rPr>
          <w:rFonts w:ascii="Times New Roman" w:hAnsi="Times New Roman"/>
          <w:bCs/>
          <w:color w:val="000000"/>
          <w:szCs w:val="28"/>
        </w:rPr>
        <w:t xml:space="preserve"> Then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, </w:t>
      </w:r>
      <w:r>
        <w:rPr>
          <w:rFonts w:ascii="Times New Roman" w:hAnsi="Times New Roman"/>
          <w:bCs/>
          <w:color w:val="000000"/>
          <w:szCs w:val="28"/>
        </w:rPr>
        <w:t>42.0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mL of NH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OH</w:t>
      </w:r>
      <w:r>
        <w:rPr>
          <w:rFonts w:ascii="Times New Roman Regular" w:hAnsi="Times New Roman Regular" w:cs="Times New Roman Regular"/>
          <w:bCs/>
          <w:color w:val="000000"/>
          <w:szCs w:val="28"/>
          <w:lang w:val="en-GB"/>
        </w:rPr>
        <w:t>·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HCl </w:t>
      </w:r>
      <w:r>
        <w:rPr>
          <w:rFonts w:ascii="Times New Roman Regular" w:hAnsi="Times New Roman Regular" w:cs="Times New Roman Regular"/>
          <w:szCs w:val="40"/>
        </w:rPr>
        <w:t xml:space="preserve">(0.1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was </w:t>
      </w:r>
      <w:r>
        <w:rPr>
          <w:rFonts w:ascii="Times New Roman" w:hAnsi="Times New Roman"/>
          <w:bCs/>
          <w:color w:val="000000"/>
          <w:szCs w:val="28"/>
        </w:rPr>
        <w:t>introduced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into the </w:t>
      </w:r>
      <w:r>
        <w:rPr>
          <w:rFonts w:ascii="Times New Roman" w:hAnsi="Times New Roman"/>
          <w:bCs/>
          <w:color w:val="000000"/>
          <w:szCs w:val="28"/>
        </w:rPr>
        <w:t xml:space="preserve">mixture and the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blue solution </w:t>
      </w:r>
      <w:r>
        <w:rPr>
          <w:rFonts w:ascii="Times New Roman" w:hAnsi="Times New Roman"/>
          <w:bCs/>
          <w:color w:val="000000"/>
          <w:szCs w:val="28"/>
        </w:rPr>
        <w:t>changed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yellow</w:t>
      </w:r>
      <w:r>
        <w:rPr>
          <w:rFonts w:ascii="Times New Roman" w:hAnsi="Times New Roman"/>
          <w:bCs/>
          <w:color w:val="000000"/>
          <w:szCs w:val="28"/>
        </w:rPr>
        <w:t xml:space="preserve"> quickly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 xml:space="preserve">After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nanocrystal growth</w:t>
      </w:r>
      <w:r>
        <w:rPr>
          <w:rFonts w:ascii="Times New Roman" w:hAnsi="Times New Roman"/>
          <w:bCs/>
          <w:color w:val="000000"/>
          <w:szCs w:val="28"/>
        </w:rPr>
        <w:t xml:space="preserve"> about 2 h, the precursor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</w:t>
      </w:r>
      <w:r>
        <w:rPr>
          <w:rFonts w:ascii="Times New Roman" w:hAnsi="Times New Roman"/>
          <w:bCs/>
          <w:color w:val="000000"/>
          <w:szCs w:val="28"/>
        </w:rPr>
        <w:t xml:space="preserve">was washed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with a Soxhlet extractor using ethanol as a solvent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for 1</w:t>
      </w:r>
      <w:r>
        <w:rPr>
          <w:rFonts w:ascii="Times New Roman" w:hAnsi="Times New Roman"/>
          <w:bCs/>
          <w:color w:val="000000"/>
          <w:szCs w:val="28"/>
        </w:rPr>
        <w:t>6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h</w:t>
      </w:r>
      <w:r>
        <w:rPr>
          <w:rFonts w:ascii="Times New Roman" w:hAnsi="Times New Roman"/>
          <w:bCs/>
          <w:color w:val="000000"/>
          <w:szCs w:val="28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The obtained product </w:t>
      </w:r>
      <w:r>
        <w:rPr>
          <w:rFonts w:ascii="Times New Roman" w:hAnsi="Times New Roman"/>
          <w:bCs/>
          <w:color w:val="000000"/>
          <w:szCs w:val="28"/>
        </w:rPr>
        <w:t>was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washed with ethanol and deionized water for several times </w:t>
      </w:r>
      <w:r>
        <w:rPr>
          <w:rFonts w:ascii="Times New Roman Regular" w:hAnsi="Times New Roman Regular" w:cs="Times New Roman Regular"/>
          <w:szCs w:val="40"/>
        </w:rPr>
        <w:t xml:space="preserve">and dried under vacuum at 50 </w:t>
      </w:r>
      <w:r>
        <w:rPr>
          <w:rFonts w:ascii="Times New Roman" w:hAnsi="Times New Roman"/>
          <w:color w:val="000000"/>
          <w:szCs w:val="28"/>
        </w:rPr>
        <w:t>°C</w:t>
      </w:r>
      <w:r>
        <w:rPr>
          <w:rFonts w:ascii="Times New Roman Regular" w:hAnsi="Times New Roman Regular" w:cs="Times New Roman Regular"/>
          <w:szCs w:val="40"/>
        </w:rPr>
        <w:t xml:space="preserve"> overnight.</w:t>
      </w:r>
    </w:p>
    <w:p>
      <w:pPr>
        <w:widowControl w:val="0"/>
        <w:adjustRightInd w:val="0"/>
        <w:spacing w:before="0" w:beforeAutospacing="0" w:after="0" w:line="480" w:lineRule="auto"/>
        <w:rPr>
          <w:rFonts w:hint="eastAsia" w:ascii="Times New Roman Regular" w:hAnsi="Times New Roman Regular" w:cs="Times New Roman Regular"/>
          <w:szCs w:val="40"/>
        </w:rPr>
      </w:pPr>
      <w:r>
        <w:rPr>
          <w:rFonts w:cs="Times New Roman"/>
          <w:b/>
          <w:kern w:val="2"/>
          <w:lang w:val="en-GB" w:eastAsia="zh-Hans" w:bidi="ar"/>
        </w:rPr>
        <w:t xml:space="preserve">1.8 Synthesis of </w:t>
      </w:r>
      <w:r>
        <w:rPr>
          <w:rFonts w:hint="eastAsia" w:cs="Times New Roman"/>
          <w:b/>
          <w:kern w:val="2"/>
          <w:lang w:val="en-GB" w:eastAsia="zh-Hans" w:bidi="ar"/>
        </w:rPr>
        <w:t>truncated</w:t>
      </w:r>
      <w:r>
        <w:rPr>
          <w:rFonts w:cs="Times New Roman"/>
          <w:b/>
          <w:kern w:val="2"/>
          <w:lang w:val="en-GB" w:eastAsia="zh-Hans" w:bidi="ar"/>
        </w:rPr>
        <w:t xml:space="preserve"> 26-facet polyhedral 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O-1 (</w:t>
      </w:r>
      <w:r>
        <w:rPr>
          <w:rFonts w:hint="eastAsia" w:cs="Times New Roman"/>
          <w:b/>
          <w:kern w:val="2"/>
          <w:lang w:val="en-GB" w:eastAsia="zh-Hans" w:bidi="ar"/>
        </w:rPr>
        <w:t>t</w:t>
      </w:r>
      <w:r>
        <w:rPr>
          <w:rFonts w:cs="Times New Roman"/>
          <w:b/>
          <w:kern w:val="2"/>
          <w:lang w:val="en-GB" w:eastAsia="zh-Hans" w:bidi="ar"/>
        </w:rPr>
        <w:t>-26-C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O-1)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>Typically,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</w:t>
      </w:r>
      <w:r>
        <w:rPr>
          <w:rFonts w:ascii="Times New Roman" w:hAnsi="Times New Roman"/>
          <w:bCs/>
          <w:color w:val="000000"/>
          <w:szCs w:val="28"/>
        </w:rPr>
        <w:t xml:space="preserve">2.72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g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Cu(CH</w:t>
      </w:r>
      <w:r>
        <w:rPr>
          <w:rFonts w:hint="eastAsia" w:ascii="Times New Roman" w:hAnsi="Times New Roman"/>
          <w:bCs/>
          <w:color w:val="000000"/>
          <w:szCs w:val="28"/>
          <w:vertAlign w:val="subscript"/>
          <w:lang w:val="en-GB"/>
        </w:rPr>
        <w:t>3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COO)</w:t>
      </w:r>
      <w:r>
        <w:rPr>
          <w:rFonts w:ascii="Times New Roman" w:hAnsi="Times New Roman"/>
          <w:color w:val="000000"/>
          <w:szCs w:val="28"/>
          <w:vertAlign w:val="subscript"/>
        </w:rPr>
        <w:t>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was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dissolved in </w:t>
      </w:r>
      <w:r>
        <w:rPr>
          <w:rFonts w:ascii="Times New Roman" w:hAnsi="Times New Roman"/>
          <w:bCs/>
          <w:color w:val="000000"/>
          <w:szCs w:val="28"/>
        </w:rPr>
        <w:t xml:space="preserve">50.0 mL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deionized water with vigorous stirring for </w:t>
      </w:r>
      <w:r>
        <w:rPr>
          <w:rFonts w:ascii="Times New Roman" w:hAnsi="Times New Roman"/>
          <w:bCs/>
          <w:color w:val="000000"/>
          <w:szCs w:val="28"/>
        </w:rPr>
        <w:t xml:space="preserve">2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min</w:t>
      </w:r>
      <w:r>
        <w:rPr>
          <w:rFonts w:ascii="Times New Roman" w:hAnsi="Times New Roman"/>
          <w:bCs/>
          <w:color w:val="000000"/>
          <w:szCs w:val="28"/>
        </w:rPr>
        <w:t xml:space="preserve"> at </w:t>
      </w:r>
      <w:r>
        <w:rPr>
          <w:rFonts w:ascii="Times New Roman Regular" w:hAnsi="Times New Roman Regular" w:cs="Times New Roman Regular"/>
          <w:szCs w:val="40"/>
        </w:rPr>
        <w:t xml:space="preserve">70 </w:t>
      </w:r>
      <w:r>
        <w:rPr>
          <w:rFonts w:ascii="Times New Roman" w:hAnsi="Times New Roman"/>
          <w:color w:val="000000"/>
          <w:szCs w:val="28"/>
        </w:rPr>
        <w:t xml:space="preserve">°C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to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obtain </w:t>
      </w:r>
      <w:r>
        <w:rPr>
          <w:rFonts w:hint="eastAsia" w:ascii="Times New Roman Regular" w:hAnsi="Times New Roman Regular" w:cs="Times New Roman Regular"/>
          <w:szCs w:val="40"/>
          <w:lang w:eastAsia="zh-Hans"/>
        </w:rPr>
        <w:t>cl</w:t>
      </w:r>
      <w:r>
        <w:rPr>
          <w:rFonts w:ascii="Times New Roman Regular" w:hAnsi="Times New Roman Regular" w:cs="Times New Roman Regular"/>
          <w:szCs w:val="40"/>
          <w:lang w:eastAsia="zh-Hans"/>
        </w:rPr>
        <w:t>ear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solution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. </w:t>
      </w:r>
      <w:r>
        <w:rPr>
          <w:rFonts w:ascii="Times New Roman" w:hAnsi="Times New Roman"/>
          <w:bCs/>
          <w:color w:val="000000"/>
          <w:szCs w:val="28"/>
        </w:rPr>
        <w:t>Subsequently,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3</w:t>
      </w:r>
      <w:r>
        <w:rPr>
          <w:rFonts w:ascii="Times New Roman" w:hAnsi="Times New Roman"/>
          <w:bCs/>
          <w:color w:val="000000"/>
          <w:szCs w:val="28"/>
        </w:rPr>
        <w:t>0.0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mL NaOH solution </w:t>
      </w:r>
      <w:r>
        <w:rPr>
          <w:rFonts w:ascii="Times New Roman Regular" w:hAnsi="Times New Roman Regular" w:cs="Times New Roman Regular"/>
          <w:szCs w:val="40"/>
        </w:rPr>
        <w:t xml:space="preserve">(3.0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was </w:t>
      </w:r>
      <w:r>
        <w:rPr>
          <w:rFonts w:ascii="Times New Roman" w:hAnsi="Times New Roman"/>
          <w:bCs/>
          <w:color w:val="000000"/>
          <w:szCs w:val="28"/>
        </w:rPr>
        <w:t xml:space="preserve">added dropwise to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formed a </w:t>
      </w:r>
      <w:r>
        <w:rPr>
          <w:rFonts w:ascii="Times New Roman" w:hAnsi="Times New Roman"/>
          <w:bCs/>
          <w:color w:val="000000"/>
          <w:szCs w:val="28"/>
          <w:lang w:eastAsia="zh-Hans"/>
        </w:rPr>
        <w:t>black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ascii="Times New Roman" w:hAnsi="Times New Roman"/>
          <w:bCs/>
          <w:color w:val="000000"/>
          <w:szCs w:val="28"/>
          <w:lang w:val="en-GB"/>
        </w:rPr>
        <w:t>precipitate</w:t>
      </w:r>
      <w:r>
        <w:rPr>
          <w:rFonts w:ascii="Times New Roman" w:hAnsi="Times New Roman"/>
          <w:bCs/>
          <w:color w:val="000000"/>
          <w:szCs w:val="28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with vigorous stirring for </w:t>
      </w:r>
      <w:r>
        <w:rPr>
          <w:rFonts w:ascii="Times New Roman" w:hAnsi="Times New Roman"/>
          <w:bCs/>
          <w:color w:val="000000"/>
          <w:szCs w:val="28"/>
        </w:rPr>
        <w:t xml:space="preserve">another 5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min.</w:t>
      </w:r>
      <w:r>
        <w:rPr>
          <w:rFonts w:ascii="Times New Roman" w:hAnsi="Times New Roman"/>
          <w:bCs/>
          <w:color w:val="000000"/>
          <w:szCs w:val="28"/>
        </w:rPr>
        <w:t xml:space="preserve"> Then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, 0.6 g glucose powder</w:t>
      </w:r>
      <w:r>
        <w:rPr>
          <w:rFonts w:ascii="Times New Roman Regular" w:hAnsi="Times New Roman Regular" w:cs="Times New Roman Regular"/>
          <w:szCs w:val="40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was weigh</w:t>
      </w:r>
      <w:r>
        <w:rPr>
          <w:rFonts w:ascii="Times New Roman" w:hAnsi="Times New Roman"/>
          <w:bCs/>
          <w:color w:val="000000"/>
          <w:szCs w:val="28"/>
        </w:rPr>
        <w:t xml:space="preserve">ed </w:t>
      </w:r>
      <w:r>
        <w:rPr>
          <w:rFonts w:hint="eastAsia" w:ascii="Times New Roman" w:hAnsi="Times New Roman"/>
          <w:bCs/>
          <w:color w:val="000000"/>
          <w:szCs w:val="28"/>
        </w:rPr>
        <w:t>accurately and was</w:t>
      </w:r>
      <w:r>
        <w:rPr>
          <w:rFonts w:ascii="Times New Roman" w:hAnsi="Times New Roman"/>
          <w:bCs/>
          <w:color w:val="000000"/>
          <w:szCs w:val="28"/>
        </w:rPr>
        <w:t xml:space="preserve"> introduced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into the </w:t>
      </w:r>
      <w:r>
        <w:rPr>
          <w:rFonts w:ascii="Times New Roman" w:hAnsi="Times New Roman"/>
          <w:bCs/>
          <w:color w:val="000000"/>
          <w:szCs w:val="28"/>
        </w:rPr>
        <w:t xml:space="preserve">mixture with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stirring</w:t>
      </w:r>
      <w:r>
        <w:rPr>
          <w:rFonts w:ascii="Times New Roman" w:hAnsi="Times New Roman"/>
          <w:bCs/>
          <w:color w:val="000000"/>
          <w:szCs w:val="28"/>
        </w:rPr>
        <w:t>. Next, the reaction system was cooled down to room temperature after the black precipitates turned into brownish-red color and then dark-red color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. The obtained product </w:t>
      </w:r>
      <w:r>
        <w:rPr>
          <w:rFonts w:ascii="Times New Roman" w:hAnsi="Times New Roman"/>
          <w:bCs/>
          <w:color w:val="000000"/>
          <w:szCs w:val="28"/>
        </w:rPr>
        <w:t>was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washed with ethanol and deionized water for several times </w:t>
      </w:r>
      <w:r>
        <w:rPr>
          <w:rFonts w:ascii="Times New Roman Regular" w:hAnsi="Times New Roman Regular" w:cs="Times New Roman Regular"/>
          <w:szCs w:val="40"/>
        </w:rPr>
        <w:t xml:space="preserve">and dried under vacuum at 70 </w:t>
      </w:r>
      <w:r>
        <w:rPr>
          <w:rFonts w:ascii="Times New Roman" w:hAnsi="Times New Roman"/>
          <w:color w:val="000000"/>
          <w:szCs w:val="28"/>
        </w:rPr>
        <w:t>°C</w:t>
      </w:r>
      <w:r>
        <w:rPr>
          <w:rFonts w:ascii="Times New Roman Regular" w:hAnsi="Times New Roman Regular" w:cs="Times New Roman Regular"/>
          <w:szCs w:val="40"/>
        </w:rPr>
        <w:t xml:space="preserve"> overnight.</w:t>
      </w:r>
    </w:p>
    <w:p>
      <w:pPr>
        <w:widowControl w:val="0"/>
        <w:adjustRightInd w:val="0"/>
        <w:spacing w:before="0" w:beforeAutospacing="0" w:after="0" w:line="480" w:lineRule="auto"/>
        <w:rPr>
          <w:rFonts w:hint="eastAsia" w:ascii="Times New Roman Regular" w:hAnsi="Times New Roman Regular" w:cs="Times New Roman Regular"/>
          <w:szCs w:val="40"/>
        </w:rPr>
      </w:pPr>
      <w:r>
        <w:rPr>
          <w:rFonts w:cs="Times New Roman"/>
          <w:b/>
          <w:kern w:val="2"/>
          <w:lang w:val="en-GB" w:eastAsia="zh-Hans" w:bidi="ar"/>
        </w:rPr>
        <w:t xml:space="preserve">1.9 Synthesis of </w:t>
      </w:r>
      <w:r>
        <w:rPr>
          <w:rFonts w:hint="eastAsia" w:cs="Times New Roman"/>
          <w:b/>
          <w:kern w:val="2"/>
          <w:lang w:val="en-GB" w:eastAsia="zh-Hans" w:bidi="ar"/>
        </w:rPr>
        <w:t>truncated</w:t>
      </w:r>
      <w:r>
        <w:rPr>
          <w:rFonts w:cs="Times New Roman"/>
          <w:b/>
          <w:kern w:val="2"/>
          <w:lang w:val="en-GB" w:eastAsia="zh-Hans" w:bidi="ar"/>
        </w:rPr>
        <w:t xml:space="preserve"> 26-facet polyhedral 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O-2 (</w:t>
      </w:r>
      <w:bookmarkStart w:id="10" w:name="OLE_LINK1"/>
      <w:r>
        <w:rPr>
          <w:rFonts w:hint="eastAsia" w:cs="Times New Roman"/>
          <w:b/>
          <w:kern w:val="2"/>
          <w:lang w:val="en-GB" w:eastAsia="zh-Hans" w:bidi="ar"/>
        </w:rPr>
        <w:t>t</w:t>
      </w:r>
      <w:r>
        <w:rPr>
          <w:rFonts w:cs="Times New Roman"/>
          <w:b/>
          <w:kern w:val="2"/>
          <w:lang w:val="en-GB" w:eastAsia="zh-Hans" w:bidi="ar"/>
        </w:rPr>
        <w:t>-26-C</w:t>
      </w:r>
      <w:r>
        <w:rPr>
          <w:rFonts w:hint="eastAsia" w:cs="Times New Roman"/>
          <w:b/>
          <w:kern w:val="2"/>
          <w:lang w:val="en-GB" w:eastAsia="zh-Hans" w:bidi="ar"/>
        </w:rPr>
        <w:t>u</w:t>
      </w:r>
      <w:r>
        <w:rPr>
          <w:rFonts w:cs="Times New Roman"/>
          <w:b/>
          <w:kern w:val="2"/>
          <w:vertAlign w:val="subscript"/>
          <w:lang w:val="en-GB" w:eastAsia="zh-Hans" w:bidi="ar"/>
        </w:rPr>
        <w:t>2</w:t>
      </w:r>
      <w:r>
        <w:rPr>
          <w:rFonts w:cs="Times New Roman"/>
          <w:b/>
          <w:kern w:val="2"/>
          <w:lang w:val="en-GB" w:eastAsia="zh-Hans" w:bidi="ar"/>
        </w:rPr>
        <w:t>O-2</w:t>
      </w:r>
      <w:bookmarkEnd w:id="10"/>
      <w:r>
        <w:rPr>
          <w:rFonts w:cs="Times New Roman"/>
          <w:b/>
          <w:kern w:val="2"/>
          <w:lang w:val="en-GB" w:eastAsia="zh-Hans" w:bidi="ar"/>
        </w:rPr>
        <w:t>)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The preparation scheme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for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</w:t>
      </w:r>
      <w:r>
        <w:rPr>
          <w:rFonts w:ascii="Times New Roman" w:hAnsi="Times New Roman"/>
          <w:bCs/>
          <w:color w:val="000000"/>
          <w:szCs w:val="28"/>
          <w:lang w:eastAsia="zh-Hans"/>
        </w:rPr>
        <w:t>-26-C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O-2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 is similar to that of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t</w:t>
      </w:r>
      <w:r>
        <w:rPr>
          <w:rFonts w:ascii="Times New Roman" w:hAnsi="Times New Roman"/>
          <w:bCs/>
          <w:color w:val="000000"/>
          <w:szCs w:val="28"/>
          <w:lang w:eastAsia="zh-Hans"/>
        </w:rPr>
        <w:t>-26-C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u</w:t>
      </w:r>
      <w:r>
        <w:rPr>
          <w:rFonts w:ascii="Times New Roman" w:hAnsi="Times New Roman"/>
          <w:bCs/>
          <w:color w:val="000000"/>
          <w:szCs w:val="28"/>
          <w:vertAlign w:val="subscript"/>
          <w:lang w:eastAsia="zh-Hans"/>
        </w:rPr>
        <w:t>2</w:t>
      </w:r>
      <w:r>
        <w:rPr>
          <w:rFonts w:ascii="Times New Roman" w:hAnsi="Times New Roman"/>
          <w:bCs/>
          <w:color w:val="000000"/>
          <w:szCs w:val="28"/>
          <w:lang w:eastAsia="zh-Hans"/>
        </w:rPr>
        <w:t>O-2, except that the addition quantit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ies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 of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>deionized water</w:t>
      </w:r>
      <w:r>
        <w:rPr>
          <w:rFonts w:ascii="Times New Roman" w:hAnsi="Times New Roman"/>
          <w:bCs/>
          <w:color w:val="000000"/>
          <w:szCs w:val="28"/>
        </w:rPr>
        <w:t xml:space="preserve">, </w:t>
      </w:r>
      <w:r>
        <w:rPr>
          <w:rFonts w:hint="eastAsia" w:ascii="Times New Roman" w:hAnsi="Times New Roman"/>
          <w:bCs/>
          <w:color w:val="000000"/>
          <w:szCs w:val="28"/>
          <w:lang w:val="en-GB"/>
        </w:rPr>
        <w:t xml:space="preserve">NaOH solution </w:t>
      </w:r>
      <w:r>
        <w:rPr>
          <w:rFonts w:ascii="Times New Roman Regular" w:hAnsi="Times New Roman Regular" w:cs="Times New Roman Regular"/>
          <w:szCs w:val="40"/>
        </w:rPr>
        <w:t xml:space="preserve">(9.0 </w:t>
      </w:r>
      <w:r>
        <w:rPr>
          <w:rFonts w:hint="eastAsia" w:ascii="Times New Roman" w:hAnsi="Times New Roman"/>
          <w:color w:val="000000"/>
          <w:szCs w:val="28"/>
          <w:lang w:val="en-GB"/>
        </w:rPr>
        <w:t>mol</w:t>
      </w:r>
      <w:r>
        <w:rPr>
          <w:rFonts w:ascii="Times New Roman" w:hAnsi="Times New Roman"/>
          <w:color w:val="000000"/>
          <w:szCs w:val="28"/>
        </w:rPr>
        <w:t xml:space="preserve"> </w:t>
      </w:r>
      <w:r>
        <w:rPr>
          <w:rFonts w:hint="eastAsia" w:ascii="Times New Roman" w:hAnsi="Times New Roman"/>
          <w:color w:val="000000"/>
          <w:szCs w:val="28"/>
          <w:lang w:val="en-GB"/>
        </w:rPr>
        <w:t>L</w:t>
      </w:r>
      <w:r>
        <w:rPr>
          <w:rFonts w:ascii="Times New Roman" w:hAnsi="Times New Roman"/>
          <w:color w:val="000000"/>
          <w:szCs w:val="28"/>
          <w:vertAlign w:val="superscript"/>
          <w:lang w:val="en-GB"/>
        </w:rPr>
        <w:t>–</w:t>
      </w:r>
      <w:r>
        <w:rPr>
          <w:rFonts w:ascii="Times New Roman" w:hAnsi="Times New Roman"/>
          <w:color w:val="000000"/>
          <w:szCs w:val="28"/>
          <w:vertAlign w:val="superscript"/>
        </w:rPr>
        <w:t>1</w:t>
      </w:r>
      <w:r>
        <w:rPr>
          <w:rFonts w:ascii="Times New Roman Regular" w:hAnsi="Times New Roman Regular" w:cs="Times New Roman Regular"/>
          <w:szCs w:val="40"/>
        </w:rPr>
        <w:t xml:space="preserve">) </w:t>
      </w:r>
      <w:r>
        <w:rPr>
          <w:rFonts w:ascii="Times New Roman" w:hAnsi="Times New Roman"/>
          <w:bCs/>
          <w:color w:val="000000"/>
          <w:szCs w:val="28"/>
        </w:rPr>
        <w:t xml:space="preserve">was 40.0 mL and 10.0 mL. Besides, the time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for</w:t>
      </w:r>
      <w:r>
        <w:rPr>
          <w:rFonts w:ascii="Times New Roman" w:hAnsi="Times New Roman"/>
          <w:bCs/>
          <w:color w:val="000000"/>
          <w:szCs w:val="28"/>
        </w:rPr>
        <w:t xml:space="preserve"> crystal growth </w:t>
      </w:r>
      <w:r>
        <w:rPr>
          <w:rFonts w:hint="eastAsia" w:ascii="Times New Roman" w:hAnsi="Times New Roman"/>
          <w:bCs/>
          <w:color w:val="000000"/>
          <w:szCs w:val="28"/>
          <w:lang w:eastAsia="zh-Hans"/>
        </w:rPr>
        <w:t>in</w:t>
      </w:r>
      <w:r>
        <w:rPr>
          <w:rFonts w:ascii="Times New Roman" w:hAnsi="Times New Roman"/>
          <w:bCs/>
          <w:color w:val="000000"/>
          <w:szCs w:val="28"/>
          <w:lang w:eastAsia="zh-Hans"/>
        </w:rPr>
        <w:t xml:space="preserve">creased to </w:t>
      </w:r>
      <w:r>
        <w:rPr>
          <w:rFonts w:ascii="Times New Roman Regular" w:hAnsi="Times New Roman Regular" w:cs="Times New Roman Regular"/>
          <w:szCs w:val="40"/>
        </w:rPr>
        <w:t xml:space="preserve">70 </w:t>
      </w:r>
      <w:r>
        <w:rPr>
          <w:rFonts w:ascii="Times New Roman" w:hAnsi="Times New Roman"/>
          <w:color w:val="000000"/>
          <w:szCs w:val="28"/>
        </w:rPr>
        <w:t>min</w:t>
      </w:r>
      <w:r>
        <w:rPr>
          <w:rFonts w:ascii="Times New Roman Regular" w:hAnsi="Times New Roman Regular" w:cs="Times New Roman Regular"/>
          <w:szCs w:val="40"/>
        </w:rPr>
        <w:t>.</w:t>
      </w:r>
    </w:p>
    <w:p>
      <w:pPr>
        <w:widowControl w:val="0"/>
        <w:adjustRightInd w:val="0"/>
        <w:spacing w:before="0" w:beforeAutospacing="0" w:after="0" w:line="480" w:lineRule="auto"/>
        <w:rPr>
          <w:rFonts w:ascii="Times New Roman" w:hAnsi="Times New Roman"/>
          <w:color w:val="000000"/>
        </w:rPr>
      </w:pPr>
      <w:r>
        <w:rPr>
          <w:rFonts w:cs="Times New Roman"/>
          <w:b/>
          <w:kern w:val="2"/>
          <w:lang w:val="en-GB" w:eastAsia="zh-Hans" w:bidi="ar"/>
        </w:rPr>
        <w:t>1.10 Computational details</w:t>
      </w:r>
      <w:r>
        <w:rPr>
          <w:rFonts w:hint="eastAsia" w:cs="Times New Roman"/>
          <w:b/>
          <w:kern w:val="2"/>
          <w:lang w:bidi="ar"/>
        </w:rPr>
        <w:t xml:space="preserve">. </w:t>
      </w:r>
      <w:r>
        <w:rPr>
          <w:rFonts w:hint="eastAsia" w:ascii="Times New Roman" w:hAnsi="Times New Roman"/>
          <w:color w:val="000000"/>
        </w:rPr>
        <w:t>P</w:t>
      </w:r>
      <w:r>
        <w:rPr>
          <w:rFonts w:ascii="Times New Roman" w:hAnsi="Times New Roman"/>
          <w:color w:val="000000"/>
        </w:rPr>
        <w:t xml:space="preserve">eriodic </w:t>
      </w:r>
      <w:r>
        <w:rPr>
          <w:rFonts w:hint="eastAsia" w:ascii="Times New Roman" w:hAnsi="Times New Roman"/>
          <w:color w:val="000000"/>
        </w:rPr>
        <w:t>d</w:t>
      </w:r>
      <w:r>
        <w:rPr>
          <w:rFonts w:ascii="Times New Roman" w:hAnsi="Times New Roman"/>
          <w:color w:val="000000"/>
        </w:rPr>
        <w:t xml:space="preserve">ensity </w:t>
      </w:r>
      <w:r>
        <w:rPr>
          <w:rFonts w:hint="eastAsia" w:ascii="Times New Roman" w:hAnsi="Times New Roman"/>
          <w:color w:val="000000"/>
        </w:rPr>
        <w:t>f</w:t>
      </w:r>
      <w:r>
        <w:rPr>
          <w:rFonts w:ascii="Times New Roman" w:hAnsi="Times New Roman"/>
          <w:color w:val="000000"/>
        </w:rPr>
        <w:t xml:space="preserve">unctional </w:t>
      </w:r>
      <w:r>
        <w:rPr>
          <w:rFonts w:hint="eastAsia" w:ascii="Times New Roman" w:hAnsi="Times New Roman"/>
          <w:color w:val="000000"/>
        </w:rPr>
        <w:t>t</w:t>
      </w:r>
      <w:r>
        <w:rPr>
          <w:rFonts w:ascii="Times New Roman" w:hAnsi="Times New Roman"/>
          <w:color w:val="000000"/>
        </w:rPr>
        <w:t>heory (DFT) calculations were executed utilizing the Vienna Ab Initio Simulation Package (VASP)</w:t>
      </w:r>
      <w:r>
        <w:rPr>
          <w:rFonts w:ascii="Times New Roman" w:hAnsi="Times New Roman"/>
          <w:vertAlign w:val="superscript"/>
        </w:rPr>
        <w:t>4-7</w:t>
      </w:r>
      <w:r>
        <w:rPr>
          <w:rFonts w:ascii="Times New Roman" w:hAnsi="Times New Roman"/>
          <w:color w:val="000000"/>
        </w:rPr>
        <w:t>. The exchange-correlation effects were incorporated through the Perdew-Burke-Ernzerhof (PBE) functional within the generalized gradient approximation (GGA)</w:t>
      </w: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  <w:color w:val="000000"/>
        </w:rPr>
        <w:t>. Core electron interactions were modeled using pseudo-potentials based on the projector augmented wave (PAW) method</w:t>
      </w: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  <w:color w:val="000000"/>
          <w:vertAlign w:val="superscript"/>
        </w:rPr>
        <w:t>,</w:t>
      </w: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color w:val="000000"/>
        </w:rPr>
        <w:t>, while valence electrons were treated with a plane-wave basis set, employing a cutoff energy of 400 eV. To more accurately capture the electronic characteristics of Cu(I) species, we implemented the DFT+U</w:t>
      </w:r>
      <w:r>
        <w:rPr>
          <w:rFonts w:ascii="Times New Roman" w:hAnsi="Times New Roman"/>
          <w:vertAlign w:val="superscript"/>
        </w:rPr>
        <w:t>10</w:t>
      </w:r>
      <w:r>
        <w:rPr>
          <w:rFonts w:ascii="Times New Roman" w:hAnsi="Times New Roman"/>
          <w:color w:val="000000"/>
        </w:rPr>
        <w:t xml:space="preserve"> approach in accordance with Dudarev’s formulation, a </w:t>
      </w:r>
      <w:r>
        <w:rPr>
          <w:rFonts w:hint="eastAsia" w:ascii="Times New Roman" w:hAnsi="Times New Roman"/>
          <w:color w:val="000000"/>
        </w:rPr>
        <w:t>widely</w:t>
      </w:r>
      <w:r>
        <w:rPr>
          <w:rFonts w:ascii="Times New Roman" w:hAnsi="Times New Roman"/>
          <w:color w:val="000000"/>
        </w:rPr>
        <w:t>-</w:t>
      </w:r>
      <w:r>
        <w:rPr>
          <w:rFonts w:hint="eastAsia" w:ascii="Times New Roman" w:hAnsi="Times New Roman"/>
          <w:color w:val="000000"/>
        </w:rPr>
        <w:t>accepted</w:t>
      </w:r>
      <w:r>
        <w:rPr>
          <w:rFonts w:ascii="Times New Roman" w:hAnsi="Times New Roman"/>
          <w:color w:val="000000"/>
        </w:rPr>
        <w:t xml:space="preserve"> method for enhancing electron correlation treatment in transition metal </w:t>
      </w:r>
      <w:r>
        <w:rPr>
          <w:rFonts w:hint="eastAsia" w:ascii="Times New Roman" w:hAnsi="Times New Roman"/>
          <w:color w:val="000000"/>
        </w:rPr>
        <w:t>oxides</w:t>
      </w:r>
      <w:r>
        <w:rPr>
          <w:rFonts w:ascii="Times New Roman" w:hAnsi="Times New Roman"/>
          <w:color w:val="000000"/>
        </w:rPr>
        <w:t xml:space="preserve"> and rare earth metal oxides. A Hubbard U correction (U-J) of 6 eV was applied to the Cu 3d electrons, in line with established methodologies</w:t>
      </w:r>
      <w:r>
        <w:rPr>
          <w:rFonts w:ascii="Times New Roman" w:hAnsi="Times New Roman"/>
          <w:vertAlign w:val="superscript"/>
        </w:rPr>
        <w:t>11</w:t>
      </w:r>
      <w:r>
        <w:rPr>
          <w:rFonts w:ascii="Times New Roman" w:hAnsi="Times New Roman"/>
          <w:color w:val="000000"/>
        </w:rPr>
        <w:t>. The Brillouin zone sampling for all structural models was conducted using the Monkhorst-Pack scheme, adopting a 3×3×1 k-point mesh</w:t>
      </w:r>
      <w:r>
        <w:rPr>
          <w:rFonts w:ascii="Times New Roman" w:hAnsi="Times New Roman"/>
          <w:vertAlign w:val="superscript"/>
        </w:rPr>
        <w:t>12</w:t>
      </w:r>
      <w:r>
        <w:rPr>
          <w:rFonts w:ascii="Times New Roman" w:hAnsi="Times New Roman"/>
          <w:color w:val="000000"/>
        </w:rPr>
        <w:t>. The optimized lattice parameter for bulk Cu</w:t>
      </w:r>
      <w:r>
        <w:rPr>
          <w:rFonts w:ascii="Times New Roman" w:hAnsi="Times New Roman"/>
          <w:color w:val="000000"/>
          <w:vertAlign w:val="subscript"/>
        </w:rPr>
        <w:t>2</w:t>
      </w:r>
      <w:r>
        <w:rPr>
          <w:rFonts w:ascii="Times New Roman" w:hAnsi="Times New Roman"/>
          <w:color w:val="000000"/>
        </w:rPr>
        <w:t>O was determined to be 4.24 Å, which was in close agreement with the experimentally reported value of 4.27 Å</w:t>
      </w:r>
      <w:r>
        <w:rPr>
          <w:rFonts w:ascii="Times New Roman" w:hAnsi="Times New Roman"/>
          <w:vertAlign w:val="superscript"/>
        </w:rPr>
        <w:t>13</w:t>
      </w:r>
      <w:r>
        <w:rPr>
          <w:rFonts w:ascii="Times New Roman" w:hAnsi="Times New Roman"/>
          <w:color w:val="000000"/>
        </w:rPr>
        <w:t xml:space="preserve">. </w:t>
      </w:r>
    </w:p>
    <w:p>
      <w:pPr>
        <w:widowControl w:val="0"/>
        <w:adjustRightInd w:val="0"/>
        <w:spacing w:before="0" w:beforeAutospacing="0" w:after="0" w:line="480" w:lineRule="auto"/>
        <w:ind w:firstLine="4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The Cu</w:t>
      </w:r>
      <w:r>
        <w:rPr>
          <w:rFonts w:ascii="Times New Roman" w:hAnsi="Times New Roman"/>
          <w:color w:val="000000"/>
          <w:vertAlign w:val="subscript"/>
        </w:rPr>
        <w:t>2</w:t>
      </w:r>
      <w:r>
        <w:rPr>
          <w:rFonts w:ascii="Times New Roman" w:hAnsi="Times New Roman"/>
          <w:color w:val="000000"/>
        </w:rPr>
        <w:t>O</w:t>
      </w:r>
      <w:r>
        <w:rPr>
          <w:rFonts w:hint="eastAsia" w:ascii="Times New Roman" w:hAnsi="Times New Roman"/>
          <w:color w:val="000000"/>
        </w:rPr>
        <w:t>{</w:t>
      </w:r>
      <w:r>
        <w:rPr>
          <w:rFonts w:ascii="Times New Roman" w:hAnsi="Times New Roman"/>
          <w:color w:val="000000"/>
        </w:rPr>
        <w:t>111</w:t>
      </w:r>
      <w:r>
        <w:rPr>
          <w:rFonts w:hint="eastAsia" w:ascii="Times New Roman" w:hAnsi="Times New Roman"/>
          <w:color w:val="000000"/>
        </w:rPr>
        <w:t>}</w:t>
      </w:r>
      <w:r>
        <w:rPr>
          <w:rFonts w:ascii="Times New Roman" w:hAnsi="Times New Roman"/>
          <w:color w:val="000000"/>
        </w:rPr>
        <w:t>, Cu</w:t>
      </w:r>
      <w:r>
        <w:rPr>
          <w:rFonts w:ascii="Times New Roman" w:hAnsi="Times New Roman"/>
          <w:color w:val="000000"/>
          <w:vertAlign w:val="subscript"/>
        </w:rPr>
        <w:t>2</w:t>
      </w:r>
      <w:r>
        <w:rPr>
          <w:rFonts w:ascii="Times New Roman" w:hAnsi="Times New Roman"/>
          <w:color w:val="000000"/>
        </w:rPr>
        <w:t>O</w:t>
      </w:r>
      <w:r>
        <w:rPr>
          <w:rFonts w:hint="eastAsia" w:ascii="Times New Roman" w:hAnsi="Times New Roman"/>
          <w:color w:val="000000"/>
        </w:rPr>
        <w:t>{</w:t>
      </w:r>
      <w:r>
        <w:rPr>
          <w:rFonts w:ascii="Times New Roman" w:hAnsi="Times New Roman"/>
          <w:color w:val="000000"/>
        </w:rPr>
        <w:t>100</w:t>
      </w:r>
      <w:r>
        <w:rPr>
          <w:rFonts w:hint="eastAsia" w:ascii="Times New Roman" w:hAnsi="Times New Roman"/>
          <w:color w:val="000000"/>
        </w:rPr>
        <w:t>}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hint="eastAsia" w:ascii="Times New Roman" w:hAnsi="Times New Roman"/>
          <w:color w:val="000000"/>
        </w:rPr>
        <w:t>and</w:t>
      </w:r>
      <w:r>
        <w:rPr>
          <w:rFonts w:ascii="Times New Roman" w:hAnsi="Times New Roman"/>
          <w:color w:val="000000"/>
        </w:rPr>
        <w:t xml:space="preserve"> Cu</w:t>
      </w:r>
      <w:r>
        <w:rPr>
          <w:rFonts w:ascii="Times New Roman" w:hAnsi="Times New Roman"/>
          <w:color w:val="000000"/>
          <w:vertAlign w:val="subscript"/>
        </w:rPr>
        <w:t>2</w:t>
      </w:r>
      <w:r>
        <w:rPr>
          <w:rFonts w:ascii="Times New Roman" w:hAnsi="Times New Roman"/>
          <w:color w:val="000000"/>
        </w:rPr>
        <w:t>O</w:t>
      </w:r>
      <w:r>
        <w:rPr>
          <w:rFonts w:hint="eastAsia" w:ascii="Times New Roman" w:hAnsi="Times New Roman"/>
          <w:color w:val="000000"/>
        </w:rPr>
        <w:t>{</w:t>
      </w:r>
      <w:r>
        <w:rPr>
          <w:rFonts w:ascii="Times New Roman" w:hAnsi="Times New Roman"/>
          <w:color w:val="000000"/>
        </w:rPr>
        <w:t>110</w:t>
      </w:r>
      <w:r>
        <w:rPr>
          <w:rFonts w:hint="eastAsia" w:ascii="Times New Roman" w:hAnsi="Times New Roman"/>
          <w:color w:val="000000"/>
        </w:rPr>
        <w:t>}</w:t>
      </w:r>
      <w:r>
        <w:rPr>
          <w:rFonts w:ascii="Times New Roman" w:hAnsi="Times New Roman"/>
          <w:color w:val="000000"/>
        </w:rPr>
        <w:t xml:space="preserve"> surfaces were modelled by (2×2), (2×3) and (2×2) supercells,</w:t>
      </w:r>
      <w:r>
        <w:t xml:space="preserve"> </w:t>
      </w:r>
      <w:r>
        <w:rPr>
          <w:rFonts w:ascii="Times New Roman" w:hAnsi="Times New Roman"/>
          <w:color w:val="000000"/>
        </w:rPr>
        <w:t xml:space="preserve">respectively, each comprising symmetric slabs with eleven layers for the {111} and {100} surfaces, and seven layers for the {110} surface, separated by a vacuum </w:t>
      </w:r>
      <w:r>
        <w:rPr>
          <w:rFonts w:hint="eastAsia" w:ascii="Times New Roman" w:hAnsi="Times New Roman"/>
          <w:color w:val="000000"/>
        </w:rPr>
        <w:t>layer</w:t>
      </w:r>
      <w:r>
        <w:rPr>
          <w:rFonts w:ascii="Times New Roman" w:hAnsi="Times New Roman"/>
          <w:color w:val="000000"/>
        </w:rPr>
        <w:t xml:space="preserve"> of 15 Å. In the structural relaxation process, the lower four layers of each slab were kept fixed, while the remaining atoms were allowed to be fully optimized. Th</w:t>
      </w:r>
      <w:r>
        <w:rPr>
          <w:rFonts w:hint="eastAsia"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</w:rPr>
        <w:t xml:space="preserve"> optimization continued until the Hellman-Feynman forces on the atoms were minimized to below 0.03 eV/Å.</w:t>
      </w:r>
    </w:p>
    <w:p>
      <w:pPr>
        <w:spacing w:before="0" w:beforeAutospacing="0" w:line="480" w:lineRule="auto"/>
        <w:ind w:firstLine="480" w:firstLineChars="2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The adsorption energies (ΔE</w:t>
      </w:r>
      <w:r>
        <w:rPr>
          <w:rFonts w:ascii="Times New Roman" w:hAnsi="Times New Roman"/>
          <w:color w:val="000000"/>
          <w:vertAlign w:val="subscript"/>
        </w:rPr>
        <w:t>ads</w:t>
      </w:r>
      <w:r>
        <w:rPr>
          <w:rFonts w:ascii="Times New Roman" w:hAnsi="Times New Roman"/>
          <w:color w:val="000000"/>
        </w:rPr>
        <w:t>) were calculated using Equation (1):</w:t>
      </w:r>
    </w:p>
    <w:p>
      <w:pPr>
        <w:spacing w:before="0" w:beforeAutospacing="0" w:line="48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sym w:font="Symbol" w:char="F044"/>
      </w:r>
      <w:r>
        <w:rPr>
          <w:rFonts w:ascii="Times New Roman" w:hAnsi="Times New Roman"/>
          <w:color w:val="000000"/>
        </w:rPr>
        <w:t>E</w:t>
      </w:r>
      <w:r>
        <w:rPr>
          <w:rFonts w:ascii="Times New Roman" w:hAnsi="Times New Roman"/>
          <w:color w:val="000000"/>
          <w:vertAlign w:val="subscript"/>
        </w:rPr>
        <w:t>ads</w:t>
      </w:r>
      <w:r>
        <w:rPr>
          <w:rFonts w:ascii="Times New Roman" w:hAnsi="Times New Roman"/>
          <w:color w:val="000000"/>
        </w:rPr>
        <w:t xml:space="preserve"> = E</w:t>
      </w:r>
      <w:r>
        <w:rPr>
          <w:rFonts w:ascii="Times New Roman" w:hAnsi="Times New Roman"/>
          <w:color w:val="000000"/>
          <w:vertAlign w:val="subscript"/>
        </w:rPr>
        <w:t>ad/surf</w:t>
      </w:r>
      <w:r>
        <w:rPr>
          <w:rFonts w:ascii="Times New Roman" w:hAnsi="Times New Roman"/>
          <w:color w:val="000000"/>
        </w:rPr>
        <w:t xml:space="preserve"> – E</w:t>
      </w:r>
      <w:r>
        <w:rPr>
          <w:rFonts w:ascii="Times New Roman" w:hAnsi="Times New Roman"/>
          <w:color w:val="000000"/>
          <w:vertAlign w:val="subscript"/>
        </w:rPr>
        <w:t>surf</w:t>
      </w:r>
      <w:r>
        <w:rPr>
          <w:rFonts w:ascii="Times New Roman" w:hAnsi="Times New Roman"/>
          <w:color w:val="000000"/>
        </w:rPr>
        <w:t xml:space="preserve"> - E</w:t>
      </w:r>
      <w:r>
        <w:rPr>
          <w:rFonts w:ascii="Times New Roman" w:hAnsi="Times New Roman"/>
          <w:color w:val="000000"/>
          <w:vertAlign w:val="subscript"/>
        </w:rPr>
        <w:t>ad</w:t>
      </w: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 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>(1)</w:t>
      </w:r>
    </w:p>
    <w:p>
      <w:pPr>
        <w:spacing w:before="0" w:beforeAutospacing="0" w:line="480" w:lineRule="auto"/>
        <w:ind w:firstLine="480" w:firstLineChars="20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where E</w:t>
      </w:r>
      <w:r>
        <w:rPr>
          <w:rFonts w:ascii="Times New Roman" w:hAnsi="Times New Roman"/>
          <w:color w:val="000000"/>
          <w:vertAlign w:val="subscript"/>
        </w:rPr>
        <w:t>ad/surf</w:t>
      </w:r>
      <w:r>
        <w:rPr>
          <w:rFonts w:ascii="Times New Roman" w:hAnsi="Times New Roman"/>
          <w:color w:val="000000"/>
        </w:rPr>
        <w:t xml:space="preserve"> was the total energy of the adsorbed system, E</w:t>
      </w:r>
      <w:r>
        <w:rPr>
          <w:rFonts w:ascii="Times New Roman" w:hAnsi="Times New Roman"/>
          <w:color w:val="000000"/>
          <w:vertAlign w:val="subscript"/>
        </w:rPr>
        <w:t>surf</w:t>
      </w:r>
      <w:r>
        <w:rPr>
          <w:rFonts w:ascii="Times New Roman" w:hAnsi="Times New Roman"/>
          <w:color w:val="000000"/>
        </w:rPr>
        <w:t xml:space="preserve"> was the total energy of the clean surface, and E</w:t>
      </w:r>
      <w:r>
        <w:rPr>
          <w:rFonts w:ascii="Times New Roman" w:hAnsi="Times New Roman"/>
          <w:color w:val="000000"/>
          <w:vertAlign w:val="subscript"/>
        </w:rPr>
        <w:t>ad</w:t>
      </w:r>
      <w:r>
        <w:rPr>
          <w:rFonts w:ascii="Times New Roman" w:hAnsi="Times New Roman"/>
          <w:color w:val="000000"/>
        </w:rPr>
        <w:t xml:space="preserve"> was the total energy of the gas-phase adsorbate(s). </w:t>
      </w:r>
    </w:p>
    <w:p>
      <w:pPr>
        <w:spacing w:before="0" w:beforeAutospacing="0" w:line="480" w:lineRule="auto"/>
        <w:ind w:firstLine="480" w:firstLineChars="200"/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color w:val="000000"/>
          <w:lang w:val="en-GB"/>
        </w:rPr>
        <w:t xml:space="preserve">Given the known limitations of GGA functionals in accurately describing </w:t>
      </w:r>
      <w:r>
        <w:rPr>
          <w:rFonts w:hint="eastAsia" w:ascii="Times New Roman" w:hAnsi="Times New Roman"/>
          <w:color w:val="000000"/>
          <w:lang w:val="en-GB"/>
        </w:rPr>
        <w:t>molecular</w:t>
      </w:r>
      <w:r>
        <w:rPr>
          <w:rFonts w:ascii="Times New Roman" w:hAnsi="Times New Roman"/>
          <w:color w:val="000000"/>
          <w:lang w:val="en-GB"/>
        </w:rPr>
        <w:t xml:space="preserve"> oxygen in triplet state, we referenced gas-phase 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O and 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 xml:space="preserve"> to calibrate the total energy of 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, see Equation (2), analogous to the methodology employed by Nørskov et al.</w:t>
      </w:r>
      <w:r>
        <w:rPr>
          <w:rFonts w:ascii="Times New Roman" w:hAnsi="Times New Roman"/>
          <w:vertAlign w:val="superscript"/>
          <w:lang w:val="en-GB"/>
        </w:rPr>
        <w:t>14</w:t>
      </w:r>
      <w:r>
        <w:rPr>
          <w:rFonts w:ascii="Times New Roman" w:hAnsi="Times New Roman"/>
          <w:color w:val="000000"/>
          <w:lang w:val="en-GB"/>
        </w:rPr>
        <w:t xml:space="preserve">. In Equation (2), </w:t>
      </w:r>
      <w:r>
        <w:rPr>
          <w:rFonts w:ascii="Times New Roman" w:hAnsi="Times New Roman"/>
          <w:color w:val="000000"/>
          <w:lang w:val="en-GB"/>
        </w:rPr>
        <w:sym w:font="Symbol" w:char="F044"/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vertAlign w:val="subscript"/>
          <w:lang w:val="en-GB"/>
        </w:rPr>
        <w:t>r</w:t>
      </w:r>
      <w:r>
        <w:rPr>
          <w:rFonts w:ascii="Times New Roman" w:hAnsi="Times New Roman"/>
          <w:color w:val="000000"/>
          <w:lang w:val="en-GB"/>
        </w:rPr>
        <w:t xml:space="preserve"> denoted as the reaction heat at 0 K without zero-point energy correction, which can be derived from the experimental atomic energies (AE)</w:t>
      </w:r>
      <w:r>
        <w:rPr>
          <w:rFonts w:ascii="Times New Roman" w:hAnsi="Times New Roman"/>
          <w:vertAlign w:val="superscript"/>
          <w:lang w:val="en-GB"/>
        </w:rPr>
        <w:t>15</w:t>
      </w:r>
      <w:r>
        <w:rPr>
          <w:rFonts w:ascii="Times New Roman" w:hAnsi="Times New Roman"/>
          <w:color w:val="000000"/>
          <w:lang w:val="en-GB"/>
        </w:rPr>
        <w:t>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GB"/>
        </w:rPr>
        <w:t>see Equation (3). Here, A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 xml:space="preserve">O), </w:t>
      </w:r>
      <w:r>
        <w:rPr>
          <w:rFonts w:ascii="Times New Roman" w:hAnsi="Times New Roman"/>
          <w:i/>
          <w:color w:val="000000"/>
          <w:lang w:val="en-GB"/>
        </w:rPr>
        <w:t>AE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) and A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) denoted the atomic energies of 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O, 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 xml:space="preserve"> and 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, respectively. Our calculations showed that the corrected total energy of 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 xml:space="preserve"> should be -9.41 eV.</w:t>
      </w:r>
    </w:p>
    <w:p>
      <w:pPr>
        <w:tabs>
          <w:tab w:val="left" w:pos="6629"/>
        </w:tabs>
        <w:spacing w:before="0" w:beforeAutospacing="0" w:line="480" w:lineRule="auto"/>
        <w:ind w:left="108" w:firstLine="480" w:firstLineChars="200"/>
        <w:jc w:val="left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lang w:val="en-GB"/>
        </w:rPr>
        <w:t xml:space="preserve">E </w:t>
      </w:r>
      <w:r>
        <w:rPr>
          <w:rFonts w:ascii="Times New Roman" w:hAnsi="Times New Roman"/>
          <w:color w:val="000000"/>
          <w:lang w:val="en-GB"/>
        </w:rPr>
        <w:t>(O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) = 2×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O) - 2×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 xml:space="preserve">) - </w:t>
      </w:r>
      <w:r>
        <w:rPr>
          <w:rFonts w:ascii="Times New Roman" w:hAnsi="Times New Roman"/>
          <w:color w:val="000000"/>
          <w:lang w:val="en-GB"/>
        </w:rPr>
        <w:sym w:font="Symbol" w:char="F044"/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vertAlign w:val="subscript"/>
          <w:lang w:val="en-GB"/>
        </w:rPr>
        <w:t>r</w:t>
      </w: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(2)</w:t>
      </w:r>
    </w:p>
    <w:p>
      <w:pPr>
        <w:tabs>
          <w:tab w:val="left" w:pos="6391"/>
        </w:tabs>
        <w:spacing w:before="0" w:beforeAutospacing="0" w:line="480" w:lineRule="auto"/>
        <w:ind w:left="108" w:firstLine="480" w:firstLineChars="200"/>
        <w:jc w:val="left"/>
        <w:rPr>
          <w:rFonts w:ascii="Times New Roman" w:hAnsi="Times New Roman"/>
          <w:color w:val="000000"/>
          <w:lang w:val="en-GB"/>
        </w:rPr>
      </w:pPr>
      <w:r>
        <w:rPr>
          <w:rFonts w:ascii="Times New Roman" w:hAnsi="Times New Roman"/>
          <w:color w:val="000000"/>
          <w:lang w:val="en-GB"/>
        </w:rPr>
        <w:sym w:font="Symbol" w:char="F044"/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vertAlign w:val="subscript"/>
          <w:lang w:val="en-GB"/>
        </w:rPr>
        <w:t xml:space="preserve">r </w:t>
      </w:r>
      <w:r>
        <w:rPr>
          <w:rFonts w:ascii="Times New Roman" w:hAnsi="Times New Roman"/>
          <w:color w:val="000000"/>
          <w:lang w:val="en-GB"/>
        </w:rPr>
        <w:t>= 2×A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O) - 2×A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(H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) - A</w:t>
      </w:r>
      <w:r>
        <w:rPr>
          <w:rFonts w:ascii="Times New Roman" w:hAnsi="Times New Roman"/>
          <w:i/>
          <w:color w:val="000000"/>
          <w:lang w:val="en-GB"/>
        </w:rPr>
        <w:t>E</w:t>
      </w:r>
      <w:r>
        <w:rPr>
          <w:rFonts w:ascii="Times New Roman" w:hAnsi="Times New Roman"/>
          <w:color w:val="000000"/>
          <w:lang w:val="en-GB"/>
        </w:rPr>
        <w:t>(O</w:t>
      </w:r>
      <w:r>
        <w:rPr>
          <w:rFonts w:ascii="Times New Roman" w:hAnsi="Times New Roman"/>
          <w:color w:val="000000"/>
          <w:vertAlign w:val="subscript"/>
          <w:lang w:val="en-GB"/>
        </w:rPr>
        <w:t>2</w:t>
      </w:r>
      <w:r>
        <w:rPr>
          <w:rFonts w:ascii="Times New Roman" w:hAnsi="Times New Roman"/>
          <w:color w:val="000000"/>
          <w:lang w:val="en-GB"/>
        </w:rPr>
        <w:t>)</w:t>
      </w:r>
      <w:r>
        <w:rPr>
          <w:rFonts w:ascii="Times New Roman" w:hAnsi="Times New Roman"/>
          <w:color w:val="000000"/>
        </w:rPr>
        <w:t xml:space="preserve">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  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val="en-GB"/>
        </w:rPr>
        <w:t>(3)</w:t>
      </w:r>
    </w:p>
    <w:bookmarkEnd w:id="4"/>
    <w:bookmarkEnd w:id="5"/>
    <w:bookmarkEnd w:id="6"/>
    <w:bookmarkEnd w:id="7"/>
    <w:bookmarkEnd w:id="8"/>
    <w:bookmarkEnd w:id="9"/>
    <w:p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 w:type="page"/>
      </w:r>
    </w:p>
    <w:p>
      <w:pPr>
        <w:spacing w:line="480" w:lineRule="auto"/>
        <w:rPr>
          <w:rFonts w:ascii="Times New Roman" w:hAnsi="Times New Roman" w:cs="Times New Roman" w:eastAsiaTheme="minorEastAsia"/>
          <w:b/>
          <w:lang w:val="de-DE" w:eastAsia="ja-JP"/>
        </w:rPr>
      </w:pPr>
      <w:r>
        <w:rPr>
          <w:rFonts w:hint="eastAsia" w:ascii="Times New Roman" w:hAnsi="Times New Roman" w:cs="Times New Roman" w:eastAsiaTheme="minorEastAsia"/>
          <w:b/>
          <w:lang w:val="de-DE" w:eastAsia="ja-JP"/>
        </w:rPr>
        <w:t>2</w:t>
      </w:r>
      <w:r>
        <w:rPr>
          <w:rFonts w:ascii="Times New Roman" w:hAnsi="Times New Roman" w:cs="Times New Roman" w:eastAsiaTheme="minorEastAsia"/>
          <w:b/>
          <w:lang w:val="de-DE" w:eastAsia="ja-JP"/>
        </w:rPr>
        <w:t>. Supplementary Figures</w:t>
      </w:r>
    </w:p>
    <w:p>
      <w:pPr>
        <w:topLinePunct/>
        <w:adjustRightInd w:val="0"/>
        <w:snapToGrid w:val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drawing>
          <wp:inline distT="0" distB="0" distL="0" distR="0">
            <wp:extent cx="5274310" cy="1731645"/>
            <wp:effectExtent l="0" t="0" r="2540" b="1905"/>
            <wp:docPr id="9618341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834150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/>
          <w:color w:val="000000"/>
          <w:kern w:val="24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</w:t>
      </w:r>
      <w:r>
        <w:rPr>
          <w:rFonts w:ascii="Times New Roman" w:hAnsi="Times New Roman" w:cs="Times New Roman"/>
          <w:b/>
          <w:bCs/>
          <w:color w:val="000000"/>
          <w:kern w:val="24"/>
          <w:sz w:val="21"/>
          <w:szCs w:val="21"/>
          <w:lang w:val="en-GB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cs="Times New Roman"/>
          <w:b/>
          <w:color w:val="000000"/>
          <w:sz w:val="21"/>
          <w:szCs w:val="21"/>
          <w:lang w:bidi="ar"/>
        </w:rPr>
        <w:t>Microscopic characterizations.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sz w:val="21"/>
          <w:szCs w:val="21"/>
        </w:rPr>
        <w:t>SEM and TEM images of r-Cu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.</w:t>
      </w:r>
    </w:p>
    <w:p>
      <w:pPr>
        <w:topLinePunct/>
        <w:adjustRightInd w:val="0"/>
        <w:snapToGrid w:val="0"/>
        <w:spacing w:line="360" w:lineRule="auto"/>
        <w:jc w:val="center"/>
        <w:rPr>
          <w:rFonts w:hint="eastAsia" w:ascii="Times New Roman" w:hAnsi="Times New Roman" w:eastAsia="宋体"/>
          <w:b/>
          <w:bCs/>
          <w:kern w:val="44"/>
          <w:sz w:val="28"/>
          <w:szCs w:val="48"/>
          <w:lang w:eastAsia="zh-CN"/>
        </w:rPr>
      </w:pPr>
      <w:r>
        <w:rPr>
          <w:rFonts w:hint="eastAsia" w:ascii="Times New Roman" w:hAnsi="Times New Roman" w:eastAsia="宋体"/>
          <w:b/>
          <w:bCs/>
          <w:kern w:val="44"/>
          <w:sz w:val="28"/>
          <w:szCs w:val="48"/>
          <w:lang w:eastAsia="zh-CN"/>
        </w:rPr>
        <w:drawing>
          <wp:inline distT="0" distB="0" distL="114300" distR="114300">
            <wp:extent cx="5273040" cy="2328545"/>
            <wp:effectExtent l="0" t="0" r="3810" b="14605"/>
            <wp:docPr id="28" name="图片 28" descr="S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SI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opLinePunct/>
        <w:adjustRightInd w:val="0"/>
        <w:snapToGrid w:val="0"/>
        <w:rPr>
          <w:rFonts w:ascii="Times New Roman" w:hAnsi="Times New Roman"/>
          <w:color w:val="000000"/>
          <w:kern w:val="24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2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 |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Characterizations of various catalysts.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(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bidi="ar"/>
        </w:rPr>
        <w:t>a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)</w:t>
      </w:r>
      <w:r>
        <w:rPr>
          <w:rFonts w:hint="eastAsia" w:ascii="Times New Roman" w:hAnsi="Times New Roman" w:cs="Times New Roman"/>
          <w:color w:val="000000"/>
          <w:kern w:val="24"/>
          <w:sz w:val="18"/>
          <w:szCs w:val="18"/>
          <w:lang w:bidi="ar"/>
        </w:rPr>
        <w:t xml:space="preserve"> </w:t>
      </w:r>
      <w:r>
        <w:rPr>
          <w:rFonts w:ascii="Times New Roman" w:hAnsi="Times New Roman"/>
          <w:sz w:val="21"/>
          <w:szCs w:val="21"/>
          <w:lang w:eastAsia="zh-Hans"/>
        </w:rPr>
        <w:t>XPS patterns of C of s-Cu</w:t>
      </w:r>
      <w:r>
        <w:rPr>
          <w:rFonts w:ascii="Times New Roman" w:hAnsi="Times New Roman"/>
          <w:sz w:val="21"/>
          <w:szCs w:val="21"/>
          <w:vertAlign w:val="subscript"/>
          <w:lang w:eastAsia="zh-Hans"/>
        </w:rPr>
        <w:t>2</w:t>
      </w:r>
      <w:r>
        <w:rPr>
          <w:rFonts w:ascii="Times New Roman" w:hAnsi="Times New Roman"/>
          <w:sz w:val="21"/>
          <w:szCs w:val="21"/>
          <w:lang w:eastAsia="zh-Hans"/>
        </w:rPr>
        <w:t>O, s-Cu</w:t>
      </w:r>
      <w:r>
        <w:rPr>
          <w:rFonts w:ascii="Times New Roman" w:hAnsi="Times New Roman"/>
          <w:sz w:val="21"/>
          <w:szCs w:val="21"/>
          <w:vertAlign w:val="subscript"/>
          <w:lang w:eastAsia="zh-Hans"/>
        </w:rPr>
        <w:t>2</w:t>
      </w:r>
      <w:r>
        <w:rPr>
          <w:rFonts w:ascii="Times New Roman" w:hAnsi="Times New Roman"/>
          <w:sz w:val="21"/>
          <w:szCs w:val="21"/>
          <w:lang w:eastAsia="zh-Hans"/>
        </w:rPr>
        <w:t>O-NC and s-Cu</w:t>
      </w:r>
      <w:r>
        <w:rPr>
          <w:rFonts w:ascii="Times New Roman" w:hAnsi="Times New Roman"/>
          <w:sz w:val="21"/>
          <w:szCs w:val="21"/>
          <w:vertAlign w:val="subscript"/>
          <w:lang w:eastAsia="zh-Hans"/>
        </w:rPr>
        <w:t>2</w:t>
      </w:r>
      <w:r>
        <w:rPr>
          <w:rFonts w:ascii="Times New Roman" w:hAnsi="Times New Roman"/>
          <w:sz w:val="21"/>
          <w:szCs w:val="21"/>
          <w:lang w:eastAsia="zh-Hans"/>
        </w:rPr>
        <w:t>O-NF</w:t>
      </w:r>
      <w:r>
        <w:rPr>
          <w:rFonts w:hint="eastAsia" w:ascii="Times New Roman" w:hAnsi="Times New Roman"/>
          <w:sz w:val="21"/>
          <w:szCs w:val="21"/>
          <w:lang w:val="en-US" w:eastAsia="zh-CN"/>
        </w:rPr>
        <w:t>.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(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val="en-US" w:eastAsia="zh-CN" w:bidi="ar"/>
        </w:rPr>
        <w:t>b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)</w:t>
      </w:r>
      <w:r>
        <w:rPr>
          <w:rFonts w:hint="eastAsia" w:ascii="Times New Roman" w:hAnsi="Times New Roman" w:cs="Times New Roman"/>
          <w:color w:val="000000"/>
          <w:kern w:val="24"/>
          <w:sz w:val="18"/>
          <w:szCs w:val="18"/>
          <w:lang w:bidi="ar"/>
        </w:rPr>
        <w:t xml:space="preserve"> </w:t>
      </w:r>
      <w:r>
        <w:rPr>
          <w:rFonts w:ascii="Times New Roman Italic" w:hAnsi="Times New Roman Italic" w:cs="Times New Roman Italic"/>
          <w:i/>
          <w:iCs/>
          <w:color w:val="000000"/>
          <w:kern w:val="24"/>
          <w:sz w:val="21"/>
          <w:szCs w:val="21"/>
        </w:rPr>
        <w:t>In situ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DRIFTS spectra of CO adsorption on the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,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F 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at 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30 </w:t>
      </w:r>
      <w:r>
        <w:rPr>
          <w:rFonts w:ascii="Times New Roman" w:hAnsi="Times New Roman"/>
          <w:color w:val="000000"/>
          <w:sz w:val="21"/>
          <w:szCs w:val="21"/>
          <w:lang w:eastAsia="zh-Hans"/>
        </w:rPr>
        <w:t>°C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.</w:t>
      </w:r>
    </w:p>
    <w:p>
      <w:pPr>
        <w:topLinePunct/>
        <w:adjustRightInd w:val="0"/>
        <w:snapToGrid w:val="0"/>
        <w:rPr>
          <w:rFonts w:ascii="Times New Roman" w:hAnsi="Times New Roman"/>
          <w:b/>
        </w:rPr>
      </w:pPr>
    </w:p>
    <w:p>
      <w:pPr>
        <w:jc w:val="center"/>
        <w:rPr>
          <w:rFonts w:hint="eastAsia" w:ascii="Times New Roman" w:hAnsi="Times New Roman" w:eastAsia="宋体"/>
          <w:color w:val="000000"/>
          <w:kern w:val="24"/>
          <w:lang w:eastAsia="zh-CN"/>
        </w:rPr>
      </w:pPr>
      <w:bookmarkStart w:id="11" w:name="OLE_LINK6"/>
      <w:bookmarkStart w:id="12" w:name="OLE_LINK5"/>
      <w:bookmarkStart w:id="27" w:name="_GoBack"/>
      <w:r>
        <w:rPr>
          <w:rFonts w:hint="eastAsia" w:ascii="Times New Roman" w:hAnsi="Times New Roman" w:eastAsia="宋体"/>
          <w:color w:val="000000"/>
          <w:kern w:val="24"/>
          <w:lang w:eastAsia="zh-CN"/>
        </w:rPr>
        <w:drawing>
          <wp:inline distT="0" distB="0" distL="114300" distR="114300">
            <wp:extent cx="4415790" cy="3407410"/>
            <wp:effectExtent l="0" t="0" r="3810" b="2540"/>
            <wp:docPr id="21" name="图片 21" descr="SI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SI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579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p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3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 |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Characterizations of various catalysts.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The UV-vis s</w:t>
      </w:r>
      <w:r>
        <w:rPr>
          <w:rFonts w:ascii="Times New Roman" w:hAnsi="Times New Roman"/>
          <w:sz w:val="21"/>
          <w:szCs w:val="21"/>
        </w:rPr>
        <w:t xml:space="preserve">pectroscopy for 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the </w:t>
      </w:r>
      <w:bookmarkStart w:id="13" w:name="OLE_LINK7"/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,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</w:t>
      </w:r>
      <w:bookmarkEnd w:id="13"/>
      <w:r>
        <w:rPr>
          <w:rFonts w:ascii="Times New Roman" w:hAnsi="Times New Roman"/>
          <w:sz w:val="21"/>
          <w:szCs w:val="21"/>
        </w:rPr>
        <w:t>.</w:t>
      </w:r>
    </w:p>
    <w:p>
      <w:pPr>
        <w:jc w:val="center"/>
      </w:pPr>
      <w:r>
        <w:t xml:space="preserve"> </w:t>
      </w:r>
    </w:p>
    <w:p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274310" cy="1159510"/>
            <wp:effectExtent l="0" t="0" r="0" b="0"/>
            <wp:docPr id="131796359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7963594" name="图片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4</w:t>
      </w:r>
      <w:r>
        <w:rPr>
          <w:rFonts w:ascii="Times New Roman" w:hAnsi="Times New Roman" w:cs="Times New Roman"/>
          <w:b/>
          <w:bCs/>
          <w:color w:val="000000"/>
          <w:kern w:val="24"/>
          <w:sz w:val="21"/>
          <w:szCs w:val="21"/>
          <w:lang w:val="en-GB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cs="Times New Roman"/>
          <w:b/>
          <w:color w:val="000000"/>
          <w:sz w:val="21"/>
          <w:szCs w:val="21"/>
          <w:lang w:bidi="ar"/>
        </w:rPr>
        <w:t>Microscopic characterizations.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(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bidi="ar"/>
        </w:rPr>
        <w:t>a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,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bidi="ar"/>
        </w:rPr>
        <w:t>b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) </w:t>
      </w:r>
      <w:r>
        <w:rPr>
          <w:rFonts w:ascii="Times New Roman" w:hAnsi="Times New Roman"/>
          <w:sz w:val="21"/>
          <w:szCs w:val="21"/>
        </w:rPr>
        <w:t>High-angle annular dark-field image of s-Cu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O-NC and elemental mapping images of O</w:t>
      </w:r>
      <w:r>
        <w:rPr>
          <w:rFonts w:hint="eastAsia" w:ascii="Times New Roman" w:hAnsi="Times New Roman"/>
          <w:sz w:val="21"/>
          <w:szCs w:val="21"/>
        </w:rPr>
        <w:t xml:space="preserve"> (</w:t>
      </w:r>
      <w:r>
        <w:rPr>
          <w:rFonts w:hint="eastAsia" w:ascii="Times New Roman" w:hAnsi="Times New Roman"/>
          <w:b/>
          <w:bCs/>
          <w:sz w:val="21"/>
          <w:szCs w:val="21"/>
        </w:rPr>
        <w:t>c</w:t>
      </w:r>
      <w:r>
        <w:rPr>
          <w:rFonts w:hint="eastAsia" w:ascii="Times New Roman" w:hAnsi="Times New Roman"/>
          <w:sz w:val="21"/>
          <w:szCs w:val="21"/>
        </w:rPr>
        <w:t xml:space="preserve">) and Cu 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(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bidi="ar"/>
        </w:rPr>
        <w:t>d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,</w:t>
      </w:r>
      <w:r>
        <w:rPr>
          <w:rFonts w:hint="eastAsia" w:ascii="Times New Roman" w:hAnsi="Times New Roman" w:cs="Times New Roman"/>
          <w:b/>
          <w:bCs/>
          <w:color w:val="000000"/>
          <w:kern w:val="24"/>
          <w:sz w:val="21"/>
          <w:szCs w:val="21"/>
          <w:lang w:bidi="ar"/>
        </w:rPr>
        <w:t>e</w:t>
      </w:r>
      <w:r>
        <w:rPr>
          <w:rFonts w:hint="eastAsia" w:ascii="Times New Roman" w:hAnsi="Times New Roman" w:cs="Times New Roman"/>
          <w:color w:val="000000"/>
          <w:kern w:val="24"/>
          <w:sz w:val="21"/>
          <w:szCs w:val="21"/>
          <w:lang w:bidi="ar"/>
        </w:rPr>
        <w:t>)</w:t>
      </w:r>
      <w:r>
        <w:rPr>
          <w:rFonts w:ascii="Times New Roman" w:hAnsi="Times New Roman"/>
          <w:sz w:val="21"/>
          <w:szCs w:val="21"/>
        </w:rPr>
        <w:t>.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hint="eastAsia" w:ascii="Times New Roman" w:hAnsi="Times New Roman" w:eastAsia="宋体"/>
          <w:lang w:eastAsia="zh-CN"/>
        </w:rPr>
      </w:pPr>
      <w:r>
        <w:rPr>
          <w:rFonts w:hint="eastAsia" w:ascii="Times New Roman" w:hAnsi="Times New Roman" w:eastAsia="宋体"/>
          <w:lang w:eastAsia="zh-CN"/>
        </w:rPr>
        <w:drawing>
          <wp:inline distT="0" distB="0" distL="114300" distR="114300">
            <wp:extent cx="5271135" cy="2196465"/>
            <wp:effectExtent l="0" t="0" r="5715" b="13335"/>
            <wp:docPr id="22" name="图片 22" descr="SI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SI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sz w:val="21"/>
          <w:szCs w:val="21"/>
        </w:rPr>
        <w:t>5</w:t>
      </w:r>
      <w:r>
        <w:rPr>
          <w:rFonts w:ascii="Times New Roman" w:hAnsi="Times New Roman"/>
          <w:b/>
          <w:bCs/>
          <w:color w:val="000000"/>
          <w:kern w:val="24"/>
          <w:sz w:val="21"/>
          <w:szCs w:val="21"/>
          <w:lang w:val="en-GB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hint="eastAsia" w:ascii="Times New Roman" w:hAnsi="Times New Roman"/>
          <w:b/>
          <w:bCs/>
          <w:iCs/>
          <w:sz w:val="21"/>
          <w:szCs w:val="21"/>
        </w:rPr>
        <w:t xml:space="preserve">Physicochemical properties of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various catalysts</w:t>
      </w:r>
      <w:r>
        <w:rPr>
          <w:rFonts w:ascii="Times New Roman" w:hAnsi="Times New Roman"/>
          <w:b/>
          <w:sz w:val="21"/>
          <w:szCs w:val="21"/>
        </w:rPr>
        <w:t>.</w:t>
      </w:r>
      <w:r>
        <w:rPr>
          <w:rFonts w:hint="eastAsia"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b/>
          <w:bCs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) N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 adsorption/desorption isotherms and (</w:t>
      </w:r>
      <w:r>
        <w:rPr>
          <w:rFonts w:ascii="Times New Roman" w:hAnsi="Times New Roman"/>
          <w:b/>
          <w:bCs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) pore size analysis of all as-prepared C</w:t>
      </w:r>
      <w:r>
        <w:rPr>
          <w:rFonts w:hint="eastAsia"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O </w:t>
      </w:r>
      <w:r>
        <w:rPr>
          <w:rFonts w:hint="eastAsia" w:ascii="Times New Roman" w:hAnsi="Times New Roman"/>
          <w:sz w:val="21"/>
          <w:szCs w:val="21"/>
        </w:rPr>
        <w:t>nano</w:t>
      </w:r>
      <w:r>
        <w:rPr>
          <w:rFonts w:ascii="Times New Roman" w:hAnsi="Times New Roman"/>
          <w:sz w:val="21"/>
          <w:szCs w:val="21"/>
        </w:rPr>
        <w:t>catalysts.</w:t>
      </w:r>
    </w:p>
    <w:p>
      <w:pPr>
        <w:rPr>
          <w:rFonts w:ascii="Times New Roman" w:hAnsi="Times New Roman"/>
        </w:rPr>
      </w:pPr>
    </w:p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1610" cy="2096135"/>
            <wp:effectExtent l="0" t="0" r="15240" b="18415"/>
            <wp:docPr id="23" name="图片 23" descr="SI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SI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6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>|</w:t>
      </w:r>
      <w:r>
        <w:rPr>
          <w:rFonts w:ascii="Times New Roman" w:hAnsi="Times New Roman"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Catalytic performance of propylene epoxidation with O</w:t>
      </w:r>
      <w:r>
        <w:rPr>
          <w:rFonts w:ascii="Times New Roman" w:hAnsi="Times New Roman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 xml:space="preserve">Propylene conversion </w:t>
      </w:r>
      <w:r>
        <w:rPr>
          <w:rFonts w:hint="eastAsia" w:ascii="Times New Roman" w:hAnsi="Times New Roman"/>
          <w:sz w:val="21"/>
          <w:szCs w:val="21"/>
        </w:rPr>
        <w:t>and</w:t>
      </w:r>
      <w:r>
        <w:rPr>
          <w:rFonts w:ascii="Times New Roman" w:hAnsi="Times New Roman"/>
          <w:sz w:val="21"/>
          <w:szCs w:val="21"/>
        </w:rPr>
        <w:t xml:space="preserve"> product selectivity over </w:t>
      </w:r>
      <w:bookmarkStart w:id="14" w:name="OLE_LINK2"/>
      <w:r>
        <w:rPr>
          <w:rFonts w:ascii="Times New Roman" w:hAnsi="Times New Roman"/>
          <w:sz w:val="21"/>
          <w:szCs w:val="21"/>
        </w:rPr>
        <w:t>(</w:t>
      </w:r>
      <w:r>
        <w:rPr>
          <w:rFonts w:ascii="Times New Roman" w:hAnsi="Times New Roman"/>
          <w:b/>
          <w:bCs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) t-26-C</w:t>
      </w:r>
      <w:r>
        <w:rPr>
          <w:rFonts w:hint="eastAsia" w:ascii="Times New Roman" w:hAnsi="Times New Roman"/>
          <w:sz w:val="21"/>
          <w:szCs w:val="21"/>
        </w:rPr>
        <w:t>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O-1 and (</w:t>
      </w:r>
      <w:r>
        <w:rPr>
          <w:rFonts w:ascii="Times New Roman" w:hAnsi="Times New Roman"/>
          <w:b/>
          <w:bCs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) t-26-Cu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O-2</w:t>
      </w:r>
      <w:bookmarkEnd w:id="14"/>
      <w:r>
        <w:rPr>
          <w:rFonts w:ascii="Times New Roman" w:hAnsi="Times New Roman"/>
          <w:sz w:val="21"/>
          <w:szCs w:val="21"/>
        </w:rPr>
        <w:t xml:space="preserve"> at different temperatures. </w:t>
      </w:r>
      <w:bookmarkStart w:id="15" w:name="OLE_LINK3"/>
      <w:r>
        <w:rPr>
          <w:rFonts w:ascii="Times New Roman" w:hAnsi="Times New Roman"/>
          <w:sz w:val="21"/>
          <w:szCs w:val="21"/>
        </w:rPr>
        <w:t>Reaction conditions: C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  <w:vertAlign w:val="subscript"/>
        </w:rPr>
        <w:t>6</w:t>
      </w:r>
      <w:r>
        <w:rPr>
          <w:rFonts w:ascii="Times New Roman" w:hAnsi="Times New Roman"/>
          <w:sz w:val="21"/>
          <w:szCs w:val="21"/>
        </w:rPr>
        <w:t>: 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: N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 = 10: 5: 85 vol.%, GHSV = 36,000 h</w:t>
      </w:r>
      <w:r>
        <w:rPr>
          <w:rFonts w:ascii="Times New Roman" w:hAnsi="Times New Roman"/>
          <w:sz w:val="21"/>
          <w:szCs w:val="21"/>
          <w:vertAlign w:val="superscript"/>
        </w:rPr>
        <w:t>-1</w:t>
      </w:r>
      <w:r>
        <w:rPr>
          <w:rFonts w:ascii="Times New Roman" w:hAnsi="Times New Roman"/>
          <w:sz w:val="21"/>
          <w:szCs w:val="21"/>
        </w:rPr>
        <w:t>, 50.0 mg catalyst.</w:t>
      </w:r>
    </w:p>
    <w:bookmarkEnd w:id="15"/>
    <w:p>
      <w:pPr>
        <w:topLinePunct/>
        <w:adjustRightInd w:val="0"/>
        <w:snapToGrid w:val="0"/>
        <w:rPr>
          <w:rFonts w:ascii="Times New Roman" w:hAnsi="Times New Roman" w:eastAsia="等线"/>
          <w:kern w:val="2"/>
        </w:rPr>
      </w:pPr>
    </w:p>
    <w:p>
      <w:pPr>
        <w:jc w:val="center"/>
      </w:pPr>
      <w:r>
        <w:drawing>
          <wp:inline distT="0" distB="0" distL="114300" distR="114300">
            <wp:extent cx="5269865" cy="1678940"/>
            <wp:effectExtent l="0" t="0" r="6985" b="16510"/>
            <wp:docPr id="24" name="图片 24" descr="SI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SI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/>
          <w:kern w:val="24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7</w:t>
      </w:r>
      <w:r>
        <w:rPr>
          <w:rFonts w:ascii="Times New Roman" w:hAnsi="Times New Roman" w:cs="Times New Roman"/>
          <w:b/>
          <w:bCs/>
          <w:color w:val="000000"/>
          <w:kern w:val="24"/>
          <w:sz w:val="21"/>
          <w:szCs w:val="21"/>
          <w:lang w:val="en-GB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cs="Times New Roman"/>
          <w:b/>
          <w:color w:val="000000"/>
          <w:sz w:val="21"/>
          <w:szCs w:val="21"/>
          <w:lang w:bidi="ar"/>
        </w:rPr>
        <w:t>Microscopic characterizations.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sz w:val="21"/>
          <w:szCs w:val="21"/>
        </w:rPr>
        <w:t>SEM images of (</w:t>
      </w:r>
      <w:r>
        <w:rPr>
          <w:rFonts w:ascii="Times New Roman" w:hAnsi="Times New Roman"/>
          <w:b/>
          <w:bCs/>
          <w:sz w:val="21"/>
          <w:szCs w:val="21"/>
        </w:rPr>
        <w:t>a</w:t>
      </w:r>
      <w:r>
        <w:rPr>
          <w:rFonts w:ascii="Times New Roman" w:hAnsi="Times New Roman"/>
          <w:sz w:val="21"/>
          <w:szCs w:val="21"/>
        </w:rPr>
        <w:t>) t-26-Cu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O-1 and (</w:t>
      </w:r>
      <w:r>
        <w:rPr>
          <w:rFonts w:ascii="Times New Roman" w:hAnsi="Times New Roman"/>
          <w:b/>
          <w:bCs/>
          <w:sz w:val="21"/>
          <w:szCs w:val="21"/>
        </w:rPr>
        <w:t>b</w:t>
      </w:r>
      <w:r>
        <w:rPr>
          <w:rFonts w:ascii="Times New Roman" w:hAnsi="Times New Roman"/>
          <w:sz w:val="21"/>
          <w:szCs w:val="21"/>
        </w:rPr>
        <w:t>) t-26-Cu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O-2</w:t>
      </w:r>
      <w:r>
        <w:rPr>
          <w:rFonts w:ascii="Times New Roman" w:hAnsi="Times New Roman"/>
          <w:color w:val="000000"/>
          <w:kern w:val="24"/>
          <w:sz w:val="21"/>
          <w:szCs w:val="21"/>
        </w:rPr>
        <w:t>.</w:t>
      </w:r>
    </w:p>
    <w:p/>
    <w:p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4785" cy="2656205"/>
            <wp:effectExtent l="0" t="0" r="12065" b="10795"/>
            <wp:docPr id="25" name="图片 25" descr="S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SI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5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8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>|</w:t>
      </w:r>
      <w:r>
        <w:rPr>
          <w:rFonts w:ascii="Times New Roman" w:hAnsi="Times New Roman"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Catalytic performance of propylene epoxidation with O</w:t>
      </w:r>
      <w:r>
        <w:rPr>
          <w:rFonts w:ascii="Times New Roman" w:hAnsi="Times New Roman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.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Propylene conversion </w:t>
      </w:r>
      <w:r>
        <w:rPr>
          <w:rFonts w:hint="eastAsia" w:ascii="Times New Roman" w:hAnsi="Times New Roman"/>
          <w:sz w:val="21"/>
          <w:szCs w:val="21"/>
        </w:rPr>
        <w:t>and</w:t>
      </w:r>
      <w:r>
        <w:rPr>
          <w:rFonts w:ascii="Times New Roman" w:hAnsi="Times New Roman"/>
          <w:sz w:val="21"/>
          <w:szCs w:val="21"/>
        </w:rPr>
        <w:t xml:space="preserve"> product selectivity over </w:t>
      </w:r>
      <w:r>
        <w:rPr>
          <w:rFonts w:ascii="Times New Roman" w:hAnsi="Times New Roman" w:eastAsia="等线"/>
          <w:sz w:val="21"/>
          <w:szCs w:val="21"/>
        </w:rPr>
        <w:t>as-prepared C</w:t>
      </w:r>
      <w:r>
        <w:rPr>
          <w:rFonts w:hint="eastAsia" w:ascii="Times New Roman" w:hAnsi="Times New Roman" w:eastAsia="等线"/>
          <w:sz w:val="21"/>
          <w:szCs w:val="21"/>
        </w:rPr>
        <w:t>u</w:t>
      </w:r>
      <w:r>
        <w:rPr>
          <w:rFonts w:ascii="Times New Roman" w:hAnsi="Times New Roman" w:eastAsia="等线"/>
          <w:sz w:val="21"/>
          <w:szCs w:val="21"/>
          <w:vertAlign w:val="subscript"/>
        </w:rPr>
        <w:t>2</w:t>
      </w:r>
      <w:r>
        <w:rPr>
          <w:rFonts w:ascii="Times New Roman" w:hAnsi="Times New Roman" w:eastAsia="等线"/>
          <w:sz w:val="21"/>
          <w:szCs w:val="21"/>
        </w:rPr>
        <w:t xml:space="preserve">O nanocatalysts at </w:t>
      </w:r>
      <w:bookmarkStart w:id="16" w:name="OLE_LINK14"/>
      <w:bookmarkStart w:id="17" w:name="OLE_LINK15"/>
      <w:r>
        <w:rPr>
          <w:rFonts w:ascii="Times New Roman" w:hAnsi="Times New Roman" w:eastAsia="等线"/>
          <w:sz w:val="21"/>
          <w:szCs w:val="21"/>
        </w:rPr>
        <w:t xml:space="preserve">225 </w:t>
      </w:r>
      <w:r>
        <w:rPr>
          <w:rFonts w:ascii="Times New Roman" w:hAnsi="Times New Roman"/>
          <w:color w:val="000000"/>
          <w:sz w:val="21"/>
          <w:szCs w:val="21"/>
          <w:lang w:eastAsia="zh-Hans"/>
        </w:rPr>
        <w:t>°C</w:t>
      </w:r>
      <w:r>
        <w:rPr>
          <w:rFonts w:ascii="Times New Roman" w:hAnsi="Times New Roman" w:eastAsia="等线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>Reaction conditions: C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  <w:vertAlign w:val="subscript"/>
        </w:rPr>
        <w:t>6</w:t>
      </w:r>
      <w:r>
        <w:rPr>
          <w:rFonts w:ascii="Times New Roman" w:hAnsi="Times New Roman"/>
          <w:sz w:val="21"/>
          <w:szCs w:val="21"/>
        </w:rPr>
        <w:t>: 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: N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 = 10: 5: 85 vol.%, GHSV = 36,000 h</w:t>
      </w:r>
      <w:r>
        <w:rPr>
          <w:rFonts w:ascii="Times New Roman" w:hAnsi="Times New Roman"/>
          <w:sz w:val="21"/>
          <w:szCs w:val="21"/>
          <w:vertAlign w:val="superscript"/>
        </w:rPr>
        <w:t>-1</w:t>
      </w:r>
      <w:r>
        <w:rPr>
          <w:rFonts w:ascii="Times New Roman" w:hAnsi="Times New Roman"/>
          <w:sz w:val="21"/>
          <w:szCs w:val="21"/>
        </w:rPr>
        <w:t>, 50.0 mg catalyst.</w:t>
      </w:r>
      <w:bookmarkEnd w:id="16"/>
    </w:p>
    <w:bookmarkEnd w:id="17"/>
    <w:p>
      <w:pPr>
        <w:pStyle w:val="7"/>
        <w:spacing w:before="0" w:beforeAutospacing="0" w:after="0" w:afterAutospacing="0"/>
        <w:jc w:val="both"/>
        <w:rPr>
          <w:rFonts w:ascii="Times New Roman" w:hAnsi="Times New Roman" w:eastAsia="等线" w:cs="Times New Roman"/>
          <w:color w:val="000000"/>
          <w:kern w:val="24"/>
        </w:rPr>
      </w:pPr>
    </w:p>
    <w:p>
      <w:r>
        <w:drawing>
          <wp:inline distT="0" distB="0" distL="114300" distR="114300">
            <wp:extent cx="5269230" cy="3202940"/>
            <wp:effectExtent l="0" t="0" r="7620" b="16510"/>
            <wp:docPr id="26" name="图片 26" descr="SI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SI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20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等线" w:hAnsi="等线"/>
          <w:kern w:val="2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9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>|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Catalytic performance of propylene epoxidation with O</w:t>
      </w:r>
      <w:r>
        <w:rPr>
          <w:rFonts w:ascii="Times New Roman" w:hAnsi="Times New Roman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ascii="Times New Roman" w:hAnsi="Times New Roman"/>
          <w:b/>
          <w:sz w:val="21"/>
          <w:szCs w:val="21"/>
        </w:rPr>
        <w:t xml:space="preserve">. </w:t>
      </w:r>
      <w:r>
        <w:rPr>
          <w:rFonts w:hint="eastAsia" w:ascii="Times New Roman" w:hAnsi="Times New Roman" w:cs="Times New Roman"/>
          <w:sz w:val="21"/>
          <w:szCs w:val="21"/>
        </w:rPr>
        <w:t xml:space="preserve">Arrhenius plots of propylene epoxidation catalyzed </w:t>
      </w:r>
      <w:r>
        <w:rPr>
          <w:rFonts w:ascii="Times New Roman" w:hAnsi="Times New Roman" w:cs="Times New Roman"/>
          <w:sz w:val="21"/>
          <w:szCs w:val="21"/>
        </w:rPr>
        <w:t xml:space="preserve">over </w:t>
      </w:r>
      <w:bookmarkStart w:id="18" w:name="OLE_LINK19"/>
      <w:r>
        <w:rPr>
          <w:rFonts w:ascii="Times New Roman" w:hAnsi="Times New Roman"/>
          <w:sz w:val="21"/>
          <w:szCs w:val="21"/>
        </w:rPr>
        <w:t xml:space="preserve">the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,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F.</w:t>
      </w:r>
      <w:bookmarkEnd w:id="18"/>
    </w:p>
    <w:p>
      <w:pPr>
        <w:pStyle w:val="7"/>
        <w:spacing w:before="0" w:beforeAutospacing="0" w:after="0" w:afterAutospacing="0" w:line="276" w:lineRule="auto"/>
        <w:jc w:val="both"/>
        <w:rPr>
          <w:rFonts w:ascii="Times New Roman" w:hAnsi="Times New Roman" w:cs="Times New Roman"/>
        </w:rPr>
      </w:pPr>
    </w:p>
    <w:p>
      <w:pPr>
        <w:rPr>
          <w:rFonts w:hint="eastAsia" w:ascii="Times New Roman" w:hAnsi="Times New Roman" w:eastAsia="宋体"/>
          <w:color w:val="4472C4"/>
          <w:sz w:val="20"/>
          <w:szCs w:val="20"/>
          <w:lang w:eastAsia="zh-CN"/>
        </w:rPr>
      </w:pPr>
      <w:r>
        <w:rPr>
          <w:rFonts w:hint="eastAsia" w:ascii="Times New Roman" w:hAnsi="Times New Roman" w:eastAsia="宋体"/>
          <w:color w:val="4472C4"/>
          <w:sz w:val="20"/>
          <w:szCs w:val="20"/>
          <w:lang w:eastAsia="zh-CN"/>
        </w:rPr>
        <w:drawing>
          <wp:inline distT="0" distB="0" distL="114300" distR="114300">
            <wp:extent cx="5267960" cy="1690370"/>
            <wp:effectExtent l="0" t="0" r="8890" b="5080"/>
            <wp:docPr id="27" name="图片 27" descr="SI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SI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</w:rPr>
      </w:pPr>
      <w:bookmarkStart w:id="19" w:name="OLE_LINK16"/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10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>|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Catalytic performance of propylene epoxidation with O</w:t>
      </w:r>
      <w:r>
        <w:rPr>
          <w:rFonts w:ascii="Times New Roman" w:hAnsi="Times New Roman"/>
          <w:b/>
          <w:bCs/>
          <w:color w:val="000000"/>
          <w:sz w:val="21"/>
          <w:szCs w:val="21"/>
          <w:vertAlign w:val="subscript"/>
        </w:rPr>
        <w:t>2</w:t>
      </w:r>
      <w:r>
        <w:rPr>
          <w:rFonts w:ascii="Times New Roman" w:hAnsi="Times New Roman"/>
          <w:b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Stability test of the (a) </w:t>
      </w:r>
      <w:bookmarkStart w:id="20" w:name="OLE_LINK18"/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-NF</w:t>
      </w:r>
      <w:bookmarkEnd w:id="20"/>
      <w:r>
        <w:rPr>
          <w:rFonts w:ascii="Times New Roman" w:hAnsi="Times New Roman"/>
          <w:color w:val="000000"/>
          <w:kern w:val="24"/>
          <w:sz w:val="21"/>
          <w:szCs w:val="21"/>
        </w:rPr>
        <w:t>, (b)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(c)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 in propylene epoxidation at </w:t>
      </w:r>
      <w:r>
        <w:rPr>
          <w:rFonts w:ascii="Times New Roman" w:hAnsi="Times New Roman" w:eastAsia="等线"/>
          <w:sz w:val="21"/>
          <w:szCs w:val="21"/>
        </w:rPr>
        <w:t xml:space="preserve">175 </w:t>
      </w:r>
      <w:r>
        <w:rPr>
          <w:rFonts w:ascii="Times New Roman" w:hAnsi="Times New Roman"/>
          <w:color w:val="000000"/>
          <w:sz w:val="21"/>
          <w:szCs w:val="21"/>
          <w:lang w:eastAsia="zh-Hans"/>
        </w:rPr>
        <w:t>°C</w:t>
      </w:r>
      <w:r>
        <w:rPr>
          <w:rFonts w:ascii="Times New Roman" w:hAnsi="Times New Roman" w:eastAsia="等线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</w:rPr>
        <w:t>Reaction conditions: C</w:t>
      </w:r>
      <w:r>
        <w:rPr>
          <w:rFonts w:ascii="Times New Roman" w:hAnsi="Times New Roman"/>
          <w:sz w:val="21"/>
          <w:szCs w:val="21"/>
          <w:vertAlign w:val="subscript"/>
        </w:rPr>
        <w:t>3</w:t>
      </w:r>
      <w:r>
        <w:rPr>
          <w:rFonts w:ascii="Times New Roman" w:hAnsi="Times New Roman"/>
          <w:sz w:val="21"/>
          <w:szCs w:val="21"/>
        </w:rPr>
        <w:t>H</w:t>
      </w:r>
      <w:r>
        <w:rPr>
          <w:rFonts w:ascii="Times New Roman" w:hAnsi="Times New Roman"/>
          <w:sz w:val="21"/>
          <w:szCs w:val="21"/>
          <w:vertAlign w:val="subscript"/>
        </w:rPr>
        <w:t>6</w:t>
      </w:r>
      <w:r>
        <w:rPr>
          <w:rFonts w:ascii="Times New Roman" w:hAnsi="Times New Roman"/>
          <w:sz w:val="21"/>
          <w:szCs w:val="21"/>
        </w:rPr>
        <w:t>: O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>: N</w:t>
      </w:r>
      <w:r>
        <w:rPr>
          <w:rFonts w:ascii="Times New Roman" w:hAnsi="Times New Roman"/>
          <w:sz w:val="21"/>
          <w:szCs w:val="21"/>
          <w:vertAlign w:val="subscript"/>
        </w:rPr>
        <w:t>2</w:t>
      </w:r>
      <w:r>
        <w:rPr>
          <w:rFonts w:ascii="Times New Roman" w:hAnsi="Times New Roman"/>
          <w:sz w:val="21"/>
          <w:szCs w:val="21"/>
        </w:rPr>
        <w:t xml:space="preserve"> = 10: 5: 85 vol.%, GHSV = 36,000 h</w:t>
      </w:r>
      <w:r>
        <w:rPr>
          <w:rFonts w:ascii="Times New Roman" w:hAnsi="Times New Roman"/>
          <w:sz w:val="21"/>
          <w:szCs w:val="21"/>
          <w:vertAlign w:val="superscript"/>
        </w:rPr>
        <w:t>-1</w:t>
      </w:r>
      <w:r>
        <w:rPr>
          <w:rFonts w:ascii="Times New Roman" w:hAnsi="Times New Roman"/>
          <w:sz w:val="21"/>
          <w:szCs w:val="21"/>
        </w:rPr>
        <w:t>, 50.0 mg catalyst.</w:t>
      </w:r>
    </w:p>
    <w:bookmarkEnd w:id="19"/>
    <w:p>
      <w:pPr>
        <w:pStyle w:val="7"/>
        <w:spacing w:before="0" w:beforeAutospacing="0" w:after="249" w:afterAutospacing="0"/>
        <w:jc w:val="both"/>
      </w:pPr>
    </w:p>
    <w:p>
      <w:pPr>
        <w:pStyle w:val="7"/>
        <w:spacing w:before="0" w:beforeAutospacing="0" w:after="249" w:afterAutospacing="0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1574800"/>
            <wp:effectExtent l="0" t="0" r="14605" b="6350"/>
            <wp:docPr id="29" name="图片 29" descr="SI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SI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sz w:val="21"/>
          <w:szCs w:val="21"/>
          <w:shd w:val="clear" w:color="auto" w:fill="FFFFFF"/>
        </w:rPr>
      </w:pP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Supplementary Fig.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>11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 xml:space="preserve">Characterizations of </w:t>
      </w:r>
      <w:r>
        <w:rPr>
          <w:rFonts w:ascii="Times New Roman" w:hAnsi="Times New Roman"/>
          <w:b/>
          <w:bCs/>
          <w:color w:val="000000"/>
          <w:sz w:val="21"/>
          <w:szCs w:val="21"/>
        </w:rPr>
        <w:t>spent</w:t>
      </w:r>
      <w:r>
        <w:rPr>
          <w:rFonts w:ascii="Times New Roman" w:hAnsi="Times New Roman"/>
          <w:b/>
          <w:color w:val="000000"/>
          <w:sz w:val="21"/>
          <w:szCs w:val="21"/>
        </w:rPr>
        <w:t xml:space="preserve"> catalysts</w:t>
      </w:r>
      <w:r>
        <w:rPr>
          <w:rFonts w:hint="eastAsia" w:ascii="Times New Roman" w:hAnsi="Times New Roman"/>
          <w:b/>
          <w:bCs/>
          <w:color w:val="000000"/>
          <w:sz w:val="21"/>
          <w:szCs w:val="21"/>
        </w:rPr>
        <w:t xml:space="preserve">. </w:t>
      </w:r>
      <w:r>
        <w:rPr>
          <w:rFonts w:ascii="Times New Roman" w:hAnsi="Times New Roman"/>
          <w:sz w:val="21"/>
          <w:szCs w:val="21"/>
          <w:shd w:val="clear" w:color="auto" w:fill="FFFFFF"/>
        </w:rPr>
        <w:t>(</w:t>
      </w:r>
      <w:r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a</w:t>
      </w: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) </w:t>
      </w:r>
      <w:r>
        <w:rPr>
          <w:rFonts w:hint="eastAsia" w:ascii="Times New Roman" w:hAnsi="Times New Roman"/>
          <w:sz w:val="21"/>
          <w:szCs w:val="21"/>
          <w:shd w:val="clear" w:color="auto" w:fill="FFFFFF"/>
        </w:rPr>
        <w:t>Quasi situ</w:t>
      </w: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 XRD, (</w:t>
      </w:r>
      <w:r>
        <w:rPr>
          <w:rFonts w:hint="eastAsia" w:ascii="Times New Roman" w:hAnsi="Times New Roman"/>
          <w:b/>
          <w:bCs/>
          <w:sz w:val="21"/>
          <w:szCs w:val="21"/>
          <w:shd w:val="clear" w:color="auto" w:fill="FFFFFF"/>
        </w:rPr>
        <w:t>b</w:t>
      </w:r>
      <w:r>
        <w:rPr>
          <w:rFonts w:ascii="Times New Roman" w:hAnsi="Times New Roman"/>
          <w:sz w:val="21"/>
          <w:szCs w:val="21"/>
          <w:shd w:val="clear" w:color="auto" w:fill="FFFFFF"/>
        </w:rPr>
        <w:t>) Cu 2p XPS spectra and (</w:t>
      </w:r>
      <w:r>
        <w:rPr>
          <w:rFonts w:ascii="Times New Roman" w:hAnsi="Times New Roman"/>
          <w:b/>
          <w:bCs/>
          <w:sz w:val="21"/>
          <w:szCs w:val="21"/>
          <w:shd w:val="clear" w:color="auto" w:fill="FFFFFF"/>
        </w:rPr>
        <w:t>c</w:t>
      </w:r>
      <w:r>
        <w:rPr>
          <w:rFonts w:ascii="Times New Roman" w:hAnsi="Times New Roman"/>
          <w:sz w:val="21"/>
          <w:szCs w:val="21"/>
          <w:shd w:val="clear" w:color="auto" w:fill="FFFFFF"/>
        </w:rPr>
        <w:t>) TEM image of the spent s-Cu</w:t>
      </w:r>
      <w:r>
        <w:rPr>
          <w:rFonts w:ascii="Times New Roman" w:hAnsi="Times New Roman"/>
          <w:sz w:val="21"/>
          <w:szCs w:val="21"/>
          <w:shd w:val="clear" w:color="auto" w:fill="FFFFFF"/>
          <w:vertAlign w:val="subscript"/>
        </w:rPr>
        <w:t>2</w:t>
      </w:r>
      <w:r>
        <w:rPr>
          <w:rFonts w:ascii="Times New Roman" w:hAnsi="Times New Roman"/>
          <w:sz w:val="21"/>
          <w:szCs w:val="21"/>
          <w:shd w:val="clear" w:color="auto" w:fill="FFFFFF"/>
        </w:rPr>
        <w:t>O-NF catalyst.</w:t>
      </w:r>
    </w:p>
    <w:p>
      <w:pPr>
        <w:rPr>
          <w:rFonts w:ascii="Times New Roman" w:hAnsi="Times New Roman"/>
          <w:shd w:val="clear" w:color="auto" w:fill="FFFFFF"/>
        </w:rPr>
      </w:pPr>
    </w:p>
    <w:p>
      <w:pPr>
        <w:jc w:val="center"/>
        <w:rPr>
          <w:rFonts w:hint="eastAsia" w:ascii="Times New Roman" w:hAnsi="Times New Roman" w:eastAsia="宋体"/>
          <w:shd w:val="clear" w:color="auto" w:fill="FFFFFF"/>
          <w:lang w:eastAsia="zh-CN"/>
        </w:rPr>
      </w:pPr>
      <w:r>
        <w:rPr>
          <w:rFonts w:hint="eastAsia" w:ascii="Times New Roman" w:hAnsi="Times New Roman" w:eastAsia="宋体"/>
          <w:shd w:val="clear" w:color="auto" w:fill="FFFFFF"/>
          <w:lang w:eastAsia="zh-CN"/>
        </w:rPr>
        <w:drawing>
          <wp:inline distT="0" distB="0" distL="114300" distR="114300">
            <wp:extent cx="5266055" cy="2303780"/>
            <wp:effectExtent l="0" t="0" r="10795" b="1270"/>
            <wp:docPr id="31" name="图片 31" descr="SI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SI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03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/>
          <w:kern w:val="24"/>
          <w:sz w:val="21"/>
          <w:szCs w:val="21"/>
        </w:rPr>
      </w:pPr>
      <w:bookmarkStart w:id="21" w:name="OLE_LINK20"/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12</w:t>
      </w: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Characterizations of various catalysts.</w:t>
      </w:r>
      <w:r>
        <w:rPr>
          <w:rFonts w:hint="eastAsia" w:ascii="Times New Roman" w:hAnsi="Times New Roman" w:eastAsia="等线" w:cs="Times New Roman"/>
          <w:color w:val="000000"/>
          <w:kern w:val="2"/>
          <w:sz w:val="21"/>
          <w:szCs w:val="21"/>
          <w:lang w:bidi="ar"/>
        </w:rPr>
        <w:t xml:space="preserve"> (</w:t>
      </w:r>
      <w:r>
        <w:rPr>
          <w:rFonts w:hint="eastAsia"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a</w:t>
      </w:r>
      <w:r>
        <w:rPr>
          <w:rFonts w:hint="eastAsia" w:ascii="Times New Roman" w:hAnsi="Times New Roman" w:eastAsia="等线" w:cs="Times New Roman"/>
          <w:color w:val="000000"/>
          <w:kern w:val="2"/>
          <w:sz w:val="21"/>
          <w:szCs w:val="21"/>
          <w:lang w:bidi="ar"/>
        </w:rPr>
        <w:t xml:space="preserve">) </w:t>
      </w:r>
      <w:r>
        <w:rPr>
          <w:rFonts w:ascii="Times New Roman" w:hAnsi="Times New Roman"/>
          <w:sz w:val="21"/>
          <w:szCs w:val="21"/>
        </w:rPr>
        <w:t>The resistance to charge transfer spectra</w:t>
      </w:r>
      <w:r>
        <w:rPr>
          <w:rFonts w:hint="eastAsia" w:ascii="Times New Roman" w:hAnsi="Times New Roman"/>
          <w:sz w:val="21"/>
          <w:szCs w:val="21"/>
        </w:rPr>
        <w:t xml:space="preserve"> and (</w:t>
      </w:r>
      <w:r>
        <w:rPr>
          <w:rFonts w:hint="eastAsia" w:ascii="Times New Roman" w:hAnsi="Times New Roman"/>
          <w:b/>
          <w:bCs/>
          <w:sz w:val="21"/>
          <w:szCs w:val="21"/>
        </w:rPr>
        <w:t>b</w:t>
      </w:r>
      <w:r>
        <w:rPr>
          <w:rFonts w:hint="eastAsia" w:ascii="Times New Roman" w:hAnsi="Times New Roman"/>
          <w:sz w:val="21"/>
          <w:szCs w:val="21"/>
        </w:rPr>
        <w:t xml:space="preserve">) </w:t>
      </w:r>
      <w:r>
        <w:rPr>
          <w:rFonts w:ascii="Times New Roman" w:hAnsi="Times New Roman" w:eastAsia="等线" w:cs="Times New Roman"/>
          <w:color w:val="000000"/>
          <w:kern w:val="2"/>
          <w:sz w:val="21"/>
          <w:szCs w:val="21"/>
          <w:lang w:bidi="ar"/>
        </w:rPr>
        <w:t>Raman pattern</w:t>
      </w:r>
      <w:r>
        <w:rPr>
          <w:rFonts w:ascii="Times New Roman" w:hAnsi="Times New Roman"/>
          <w:sz w:val="21"/>
          <w:szCs w:val="21"/>
        </w:rPr>
        <w:t xml:space="preserve"> of the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,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F.</w:t>
      </w:r>
    </w:p>
    <w:p>
      <w:pPr>
        <w:jc w:val="center"/>
        <w:rPr>
          <w:rFonts w:hint="eastAsia" w:ascii="Times New Roman" w:hAnsi="Times New Roman" w:eastAsia="宋体"/>
          <w:color w:val="000000"/>
          <w:kern w:val="24"/>
          <w:lang w:eastAsia="zh-CN"/>
        </w:rPr>
      </w:pPr>
      <w:r>
        <w:rPr>
          <w:rFonts w:hint="eastAsia" w:ascii="Times New Roman" w:hAnsi="Times New Roman" w:eastAsia="宋体"/>
          <w:color w:val="000000"/>
          <w:kern w:val="24"/>
          <w:lang w:eastAsia="zh-CN"/>
        </w:rPr>
        <w:drawing>
          <wp:inline distT="0" distB="0" distL="114300" distR="114300">
            <wp:extent cx="4381500" cy="4125595"/>
            <wp:effectExtent l="0" t="0" r="0" b="8255"/>
            <wp:docPr id="32" name="图片 32" descr="SI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SI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125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21"/>
    <w:p>
      <w:pPr>
        <w:rPr>
          <w:rFonts w:ascii="Times New Roman" w:hAnsi="Times New Roman"/>
          <w:color w:val="000000"/>
          <w:kern w:val="24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13</w:t>
      </w: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Characterizations of various catalysts.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  <w:lang w:bidi="ar"/>
        </w:rPr>
        <w:t>The data split graph of O</w:t>
      </w:r>
      <w:r>
        <w:rPr>
          <w:rFonts w:ascii="Times New Roman" w:hAnsi="Times New Roman"/>
          <w:color w:val="000000"/>
          <w:sz w:val="21"/>
          <w:szCs w:val="21"/>
          <w:vertAlign w:val="subscript"/>
          <w:lang w:bidi="ar"/>
        </w:rPr>
        <w:t>2</w:t>
      </w:r>
      <w:r>
        <w:rPr>
          <w:rFonts w:ascii="Times New Roman" w:hAnsi="Times New Roman"/>
          <w:color w:val="000000"/>
          <w:sz w:val="21"/>
          <w:szCs w:val="21"/>
          <w:lang w:bidi="ar"/>
        </w:rPr>
        <w:t>-TPD</w:t>
      </w:r>
      <w:r>
        <w:rPr>
          <w:rFonts w:ascii="宋体" w:hAnsi="宋体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of the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, 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F.</w:t>
      </w:r>
    </w:p>
    <w:p>
      <w:pPr>
        <w:jc w:val="center"/>
        <w:rPr>
          <w:rFonts w:hint="eastAsia" w:ascii="Times New Roman" w:hAnsi="Times New Roman" w:eastAsia="宋体"/>
          <w:color w:val="000000"/>
          <w:kern w:val="24"/>
          <w:lang w:eastAsia="zh-CN"/>
        </w:rPr>
      </w:pPr>
      <w:r>
        <w:rPr>
          <w:rFonts w:hint="eastAsia" w:ascii="Times New Roman" w:hAnsi="Times New Roman" w:eastAsia="宋体"/>
          <w:color w:val="000000"/>
          <w:kern w:val="24"/>
          <w:lang w:eastAsia="zh-CN"/>
        </w:rPr>
        <w:drawing>
          <wp:inline distT="0" distB="0" distL="114300" distR="114300">
            <wp:extent cx="4023360" cy="3505200"/>
            <wp:effectExtent l="0" t="0" r="15240" b="0"/>
            <wp:docPr id="33" name="图片 33" descr="SI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SI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2336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0"/>
        <w:rPr>
          <w:rFonts w:ascii="Times New Roman" w:hAnsi="Times New Roman"/>
          <w:color w:val="000000"/>
          <w:kern w:val="24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14</w:t>
      </w: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Characterizations of various catalysts.</w:t>
      </w:r>
      <w:r>
        <w:rPr>
          <w:rFonts w:ascii="Times New Roman" w:hAnsi="Times New Roman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color w:val="000000"/>
          <w:sz w:val="21"/>
          <w:szCs w:val="21"/>
          <w:lang w:bidi="ar"/>
        </w:rPr>
        <w:t>The H</w:t>
      </w:r>
      <w:r>
        <w:rPr>
          <w:rFonts w:ascii="Times New Roman" w:hAnsi="Times New Roman"/>
          <w:color w:val="000000"/>
          <w:sz w:val="21"/>
          <w:szCs w:val="21"/>
          <w:vertAlign w:val="subscript"/>
          <w:lang w:bidi="ar"/>
        </w:rPr>
        <w:t>2</w:t>
      </w:r>
      <w:r>
        <w:rPr>
          <w:rFonts w:ascii="Times New Roman" w:hAnsi="Times New Roman"/>
          <w:color w:val="000000"/>
          <w:sz w:val="21"/>
          <w:szCs w:val="21"/>
          <w:lang w:bidi="ar"/>
        </w:rPr>
        <w:t>-TPR graph of</w:t>
      </w:r>
      <w:r>
        <w:rPr>
          <w:rFonts w:ascii="Times New Roman" w:hAnsi="Times New Roman"/>
          <w:sz w:val="21"/>
          <w:szCs w:val="21"/>
          <w:lang w:bidi="ar"/>
        </w:rPr>
        <w:t xml:space="preserve"> the 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>s-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Cu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vertAlign w:val="subscript"/>
          <w:lang w:bidi="ar"/>
        </w:rPr>
        <w:t>2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>-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NC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 xml:space="preserve"> and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>s-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Cu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vertAlign w:val="subscript"/>
          <w:lang w:bidi="ar"/>
        </w:rPr>
        <w:t>2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>-</w:t>
      </w:r>
      <w:r>
        <w:rPr>
          <w:rFonts w:ascii="Times New Roman" w:hAnsi="Times New Roman" w:cs="Times New Roman"/>
          <w:color w:val="000000"/>
          <w:kern w:val="24"/>
          <w:sz w:val="21"/>
          <w:szCs w:val="21"/>
          <w:lang w:bidi="ar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  <w:lang w:bidi="ar"/>
        </w:rPr>
        <w:t>F.</w:t>
      </w:r>
    </w:p>
    <w:p>
      <w:pPr>
        <w:spacing w:line="48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675" cy="4656455"/>
            <wp:effectExtent l="0" t="0" r="3175" b="10795"/>
            <wp:docPr id="34" name="图片 34" descr="SI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SI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15</w:t>
      </w: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>|</w:t>
      </w:r>
      <w:r>
        <w:rPr>
          <w:rFonts w:hint="eastAsia" w:ascii="Times New Roman" w:hAnsi="Times New Roman"/>
          <w:b/>
          <w:bCs/>
          <w:i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1"/>
          <w:szCs w:val="21"/>
          <w:lang w:bidi="ar"/>
        </w:rPr>
        <w:t>Reaction mechanism</w:t>
      </w:r>
      <w:r>
        <w:rPr>
          <w:rFonts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iCs/>
          <w:sz w:val="21"/>
          <w:szCs w:val="21"/>
        </w:rPr>
        <w:t>In situ</w:t>
      </w:r>
      <w:r>
        <w:rPr>
          <w:rFonts w:ascii="Times New Roman" w:hAnsi="Times New Roman"/>
          <w:sz w:val="21"/>
          <w:szCs w:val="21"/>
        </w:rPr>
        <w:t xml:space="preserve"> DRIFTS spectra over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 at </w:t>
      </w:r>
      <w:r>
        <w:rPr>
          <w:rFonts w:hint="eastAsia" w:ascii="Times New Roman" w:hAnsi="Times New Roman"/>
          <w:sz w:val="21"/>
          <w:szCs w:val="21"/>
        </w:rPr>
        <w:t>different temperatures</w:t>
      </w:r>
      <w:r>
        <w:rPr>
          <w:rFonts w:ascii="Times New Roman" w:hAnsi="Times New Roman"/>
          <w:sz w:val="21"/>
          <w:szCs w:val="21"/>
        </w:rPr>
        <w:t xml:space="preserve"> were recorded after </w:t>
      </w:r>
      <w:r>
        <w:rPr>
          <w:rFonts w:cs="Times New Roman"/>
          <w:sz w:val="21"/>
          <w:szCs w:val="21"/>
          <w:lang w:bidi="ar"/>
        </w:rPr>
        <w:t>(</w:t>
      </w:r>
      <w:r>
        <w:rPr>
          <w:rFonts w:hint="eastAsia" w:cs="Times New Roman"/>
          <w:b/>
          <w:bCs/>
          <w:sz w:val="21"/>
          <w:szCs w:val="21"/>
          <w:lang w:bidi="ar"/>
        </w:rPr>
        <w:t>a</w:t>
      </w:r>
      <w:r>
        <w:rPr>
          <w:rFonts w:cs="Times New Roman"/>
          <w:sz w:val="21"/>
          <w:szCs w:val="21"/>
          <w:lang w:bidi="ar"/>
        </w:rPr>
        <w:t>)</w:t>
      </w:r>
      <w:r>
        <w:rPr>
          <w:rFonts w:hint="eastAsia" w:cs="Times New Roman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the </w:t>
      </w:r>
      <w:r>
        <w:rPr>
          <w:rFonts w:cs="Times New Roman"/>
          <w:sz w:val="21"/>
          <w:szCs w:val="21"/>
          <w:lang w:bidi="ar"/>
        </w:rPr>
        <w:t>mix flow of C</w:t>
      </w:r>
      <w:r>
        <w:rPr>
          <w:rFonts w:cs="Times New Roman"/>
          <w:sz w:val="21"/>
          <w:szCs w:val="21"/>
          <w:vertAlign w:val="subscript"/>
          <w:lang w:bidi="ar"/>
        </w:rPr>
        <w:t>3</w:t>
      </w:r>
      <w:r>
        <w:rPr>
          <w:rFonts w:cs="Times New Roman"/>
          <w:sz w:val="21"/>
          <w:szCs w:val="21"/>
          <w:lang w:bidi="ar"/>
        </w:rPr>
        <w:t>H</w:t>
      </w:r>
      <w:r>
        <w:rPr>
          <w:rFonts w:cs="Times New Roman"/>
          <w:sz w:val="21"/>
          <w:szCs w:val="21"/>
          <w:vertAlign w:val="subscript"/>
          <w:lang w:bidi="ar"/>
        </w:rPr>
        <w:t>6</w:t>
      </w:r>
      <w:r>
        <w:rPr>
          <w:rFonts w:cs="Times New Roman"/>
          <w:sz w:val="21"/>
          <w:szCs w:val="21"/>
          <w:lang w:bidi="ar"/>
        </w:rPr>
        <w:t>, O</w:t>
      </w:r>
      <w:r>
        <w:rPr>
          <w:rFonts w:cs="Times New Roman"/>
          <w:sz w:val="21"/>
          <w:szCs w:val="21"/>
          <w:vertAlign w:val="subscript"/>
          <w:lang w:bidi="ar"/>
        </w:rPr>
        <w:t>2</w:t>
      </w:r>
      <w:r>
        <w:rPr>
          <w:rFonts w:cs="Times New Roman"/>
          <w:sz w:val="21"/>
          <w:szCs w:val="21"/>
          <w:lang w:bidi="ar"/>
        </w:rPr>
        <w:t xml:space="preserve"> and N</w:t>
      </w:r>
      <w:r>
        <w:rPr>
          <w:rFonts w:cs="Times New Roman"/>
          <w:sz w:val="21"/>
          <w:szCs w:val="21"/>
          <w:vertAlign w:val="subscript"/>
          <w:lang w:bidi="ar"/>
        </w:rPr>
        <w:t>2</w:t>
      </w:r>
      <w:r>
        <w:rPr>
          <w:rFonts w:cs="Times New Roman"/>
          <w:sz w:val="21"/>
          <w:szCs w:val="21"/>
          <w:lang w:bidi="ar"/>
        </w:rPr>
        <w:t xml:space="preserve"> (10: 5: 85 vol.%) </w:t>
      </w:r>
      <w:r>
        <w:rPr>
          <w:rFonts w:hint="eastAsia" w:cs="Times New Roman"/>
          <w:sz w:val="21"/>
          <w:szCs w:val="21"/>
          <w:lang w:bidi="ar"/>
        </w:rPr>
        <w:t>or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cs="Times New Roman"/>
          <w:sz w:val="21"/>
          <w:szCs w:val="21"/>
          <w:lang w:bidi="ar"/>
        </w:rPr>
        <w:t>(</w:t>
      </w:r>
      <w:r>
        <w:rPr>
          <w:rFonts w:hint="eastAsia" w:cs="Times New Roman"/>
          <w:b/>
          <w:bCs/>
          <w:sz w:val="21"/>
          <w:szCs w:val="21"/>
          <w:lang w:bidi="ar"/>
        </w:rPr>
        <w:t>b</w:t>
      </w:r>
      <w:r>
        <w:rPr>
          <w:rFonts w:cs="Times New Roman"/>
          <w:sz w:val="21"/>
          <w:szCs w:val="21"/>
          <w:lang w:bidi="ar"/>
        </w:rPr>
        <w:t>)</w:t>
      </w:r>
      <w:r>
        <w:rPr>
          <w:rFonts w:hint="eastAsia" w:cs="Times New Roman"/>
          <w:sz w:val="21"/>
          <w:szCs w:val="21"/>
          <w:lang w:bidi="ar"/>
        </w:rPr>
        <w:t xml:space="preserve"> </w:t>
      </w:r>
      <w:r>
        <w:rPr>
          <w:rFonts w:cs="Times New Roman"/>
          <w:sz w:val="21"/>
          <w:szCs w:val="21"/>
          <w:lang w:bidi="ar"/>
        </w:rPr>
        <w:t>C</w:t>
      </w:r>
      <w:r>
        <w:rPr>
          <w:rFonts w:cs="Times New Roman"/>
          <w:sz w:val="21"/>
          <w:szCs w:val="21"/>
          <w:vertAlign w:val="subscript"/>
          <w:lang w:bidi="ar"/>
        </w:rPr>
        <w:t>3</w:t>
      </w:r>
      <w:r>
        <w:rPr>
          <w:rFonts w:cs="Times New Roman"/>
          <w:sz w:val="21"/>
          <w:szCs w:val="21"/>
          <w:lang w:bidi="ar"/>
        </w:rPr>
        <w:t>H</w:t>
      </w:r>
      <w:r>
        <w:rPr>
          <w:rFonts w:cs="Times New Roman"/>
          <w:sz w:val="21"/>
          <w:szCs w:val="21"/>
          <w:vertAlign w:val="subscript"/>
          <w:lang w:bidi="ar"/>
        </w:rPr>
        <w:t>6</w:t>
      </w:r>
      <w:r>
        <w:rPr>
          <w:rFonts w:cs="Times New Roman"/>
          <w:sz w:val="21"/>
          <w:szCs w:val="21"/>
          <w:lang w:bidi="ar"/>
        </w:rPr>
        <w:t xml:space="preserve"> </w:t>
      </w:r>
      <w:r>
        <w:rPr>
          <w:rFonts w:ascii="Times New Roman" w:hAnsi="Times New Roman"/>
          <w:sz w:val="21"/>
          <w:szCs w:val="21"/>
        </w:rPr>
        <w:t>adsorptio</w:t>
      </w:r>
      <w:r>
        <w:rPr>
          <w:rFonts w:hint="eastAsia"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.</w:t>
      </w:r>
    </w:p>
    <w:p>
      <w:pPr>
        <w:pStyle w:val="7"/>
        <w:spacing w:before="0" w:beforeAutospacing="0" w:after="249" w:afterAutospacing="0"/>
        <w:jc w:val="both"/>
      </w:pPr>
    </w:p>
    <w:p>
      <w:pPr>
        <w:spacing w:line="48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197985" cy="3350895"/>
            <wp:effectExtent l="0" t="0" r="12065" b="1905"/>
            <wp:docPr id="35" name="图片 35" descr="SI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5" descr="SI1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197985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/>
          <w:color w:val="000000"/>
          <w:kern w:val="24"/>
          <w:sz w:val="21"/>
          <w:szCs w:val="21"/>
        </w:rPr>
      </w:pP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Supplementary Fig. </w:t>
      </w:r>
      <w:r>
        <w:rPr>
          <w:rFonts w:hint="eastAsia" w:ascii="Times New Roman" w:hAnsi="Times New Roman" w:cs="Times New Roman"/>
          <w:b/>
          <w:bCs/>
          <w:color w:val="000000"/>
          <w:kern w:val="2"/>
          <w:sz w:val="21"/>
          <w:szCs w:val="21"/>
        </w:rPr>
        <w:t>16</w:t>
      </w:r>
      <w:r>
        <w:rPr>
          <w:rFonts w:ascii="Times New Roman" w:hAnsi="Times New Roman" w:cs="Times New Roman"/>
          <w:b/>
          <w:bCs/>
          <w:color w:val="000000"/>
          <w:kern w:val="2"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ascii="Times New Roman" w:hAnsi="Times New Roman" w:eastAsia="等线" w:cs="Times New Roman"/>
          <w:b/>
          <w:bCs/>
          <w:color w:val="000000"/>
          <w:kern w:val="2"/>
          <w:sz w:val="21"/>
          <w:szCs w:val="21"/>
          <w:lang w:bidi="ar"/>
        </w:rPr>
        <w:t>Characterizations of various catalysts.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/>
          <w:i/>
          <w:iCs/>
          <w:sz w:val="21"/>
          <w:szCs w:val="21"/>
        </w:rPr>
        <w:t>In situ</w:t>
      </w:r>
      <w:r>
        <w:rPr>
          <w:rFonts w:ascii="Times New Roman" w:hAnsi="Times New Roman"/>
          <w:sz w:val="21"/>
          <w:szCs w:val="21"/>
        </w:rPr>
        <w:t xml:space="preserve"> DRIFTS spectra over </w:t>
      </w:r>
      <w:r>
        <w:rPr>
          <w:rFonts w:ascii="Times New Roman" w:hAnsi="Times New Roman"/>
          <w:color w:val="000000"/>
          <w:kern w:val="24"/>
          <w:sz w:val="21"/>
          <w:szCs w:val="21"/>
        </w:rPr>
        <w:t>s-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Cu</w:t>
      </w:r>
      <w:r>
        <w:rPr>
          <w:rFonts w:hint="eastAsia" w:ascii="Times New Roman" w:hAnsi="Times New Roman"/>
          <w:color w:val="000000"/>
          <w:kern w:val="24"/>
          <w:sz w:val="21"/>
          <w:szCs w:val="21"/>
          <w:vertAlign w:val="subscript"/>
        </w:rPr>
        <w:t>2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O</w:t>
      </w:r>
      <w:r>
        <w:rPr>
          <w:rFonts w:ascii="Times New Roman" w:hAnsi="Times New Roman"/>
          <w:color w:val="000000"/>
          <w:kern w:val="24"/>
          <w:sz w:val="21"/>
          <w:szCs w:val="21"/>
        </w:rPr>
        <w:t>-</w:t>
      </w:r>
      <w:r>
        <w:rPr>
          <w:rFonts w:hint="eastAsia" w:ascii="Times New Roman" w:hAnsi="Times New Roman"/>
          <w:color w:val="000000"/>
          <w:kern w:val="24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F</w:t>
      </w:r>
      <w:r>
        <w:rPr>
          <w:rFonts w:ascii="Times New Roman" w:hAnsi="Times New Roman"/>
          <w:sz w:val="21"/>
          <w:szCs w:val="21"/>
        </w:rPr>
        <w:t xml:space="preserve"> at 150 </w:t>
      </w:r>
      <w:r>
        <w:rPr>
          <w:rFonts w:ascii="Times New Roman" w:hAnsi="Times New Roman"/>
          <w:color w:val="000000"/>
          <w:sz w:val="21"/>
          <w:szCs w:val="21"/>
          <w:lang w:eastAsia="zh-Hans"/>
        </w:rPr>
        <w:t>°C</w:t>
      </w:r>
      <w:r>
        <w:rPr>
          <w:rFonts w:ascii="Times New Roman" w:hAnsi="Times New Roman"/>
          <w:sz w:val="21"/>
          <w:szCs w:val="21"/>
        </w:rPr>
        <w:t xml:space="preserve"> were recorded after the PO adsorptio</w:t>
      </w:r>
      <w:r>
        <w:rPr>
          <w:rFonts w:hint="eastAsia" w:ascii="Times New Roman" w:hAnsi="Times New Roman"/>
          <w:sz w:val="21"/>
          <w:szCs w:val="21"/>
        </w:rPr>
        <w:t>n</w:t>
      </w:r>
      <w:r>
        <w:rPr>
          <w:rFonts w:ascii="Times New Roman" w:hAnsi="Times New Roman"/>
          <w:color w:val="000000"/>
          <w:kern w:val="24"/>
          <w:sz w:val="21"/>
          <w:szCs w:val="21"/>
        </w:rPr>
        <w:t>.</w:t>
      </w:r>
    </w:p>
    <w:p>
      <w:pPr>
        <w:rPr>
          <w:rFonts w:ascii="Times New Roman" w:hAnsi="Times New Roman"/>
          <w:color w:val="000000"/>
          <w:kern w:val="24"/>
          <w:sz w:val="21"/>
          <w:szCs w:val="21"/>
        </w:rPr>
      </w:pPr>
    </w:p>
    <w:p>
      <w:pPr>
        <w:spacing w:line="480" w:lineRule="auto"/>
        <w:jc w:val="both"/>
        <w:rPr>
          <w:rFonts w:ascii="Times New Roman" w:hAnsi="Times New Roman"/>
          <w:b/>
          <w:sz w:val="28"/>
          <w:szCs w:val="28"/>
        </w:rPr>
      </w:pPr>
      <w:r>
        <w:br w:type="page"/>
      </w:r>
      <w:bookmarkEnd w:id="11"/>
      <w:bookmarkEnd w:id="12"/>
      <w:r>
        <w:rPr>
          <w:rFonts w:hint="eastAsia" w:ascii="Times New Roman" w:hAnsi="Times New Roman" w:cs="Times New Roman" w:eastAsiaTheme="minorEastAsia"/>
          <w:b/>
          <w:lang w:val="de-DE" w:eastAsia="ja-JP"/>
        </w:rPr>
        <w:t>3. Supplementary Tables</w:t>
      </w:r>
    </w:p>
    <w:p>
      <w:pPr>
        <w:spacing w:after="156" w:afterLines="5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color w:val="000000"/>
          <w:sz w:val="21"/>
          <w:szCs w:val="21"/>
          <w:lang w:bidi="ar"/>
        </w:rPr>
        <w:t>Supplementary</w:t>
      </w:r>
      <w:r>
        <w:rPr>
          <w:rFonts w:ascii="Times New Roman" w:hAnsi="Times New Roman"/>
          <w:b/>
          <w:sz w:val="21"/>
          <w:szCs w:val="21"/>
          <w:lang w:bidi="ar"/>
        </w:rPr>
        <w:t xml:space="preserve"> Table 1 | Physicochemical properties </w:t>
      </w:r>
      <w:r>
        <w:rPr>
          <w:rFonts w:hint="eastAsia" w:ascii="Times New Roman" w:hAnsi="Times New Roman"/>
          <w:b/>
          <w:sz w:val="21"/>
          <w:szCs w:val="21"/>
          <w:lang w:bidi="ar"/>
        </w:rPr>
        <w:t xml:space="preserve">test </w:t>
      </w:r>
      <w:r>
        <w:rPr>
          <w:rFonts w:ascii="Times New Roman" w:hAnsi="Times New Roman"/>
          <w:b/>
          <w:sz w:val="21"/>
          <w:szCs w:val="21"/>
        </w:rPr>
        <w:t>of as-prepared C</w:t>
      </w:r>
      <w:r>
        <w:rPr>
          <w:rFonts w:hint="eastAsia" w:ascii="Times New Roman" w:hAnsi="Times New Roman"/>
          <w:b/>
          <w:sz w:val="21"/>
          <w:szCs w:val="21"/>
        </w:rPr>
        <w:t>u</w:t>
      </w:r>
      <w:r>
        <w:rPr>
          <w:rFonts w:ascii="Times New Roman" w:hAnsi="Times New Roman"/>
          <w:b/>
          <w:sz w:val="21"/>
          <w:szCs w:val="21"/>
          <w:vertAlign w:val="subscript"/>
        </w:rPr>
        <w:t>2</w:t>
      </w:r>
      <w:r>
        <w:rPr>
          <w:rFonts w:ascii="Times New Roman" w:hAnsi="Times New Roman"/>
          <w:b/>
          <w:sz w:val="21"/>
          <w:szCs w:val="21"/>
        </w:rPr>
        <w:t xml:space="preserve">O </w:t>
      </w:r>
      <w:r>
        <w:rPr>
          <w:rFonts w:hint="eastAsia" w:ascii="Times New Roman" w:hAnsi="Times New Roman"/>
          <w:b/>
          <w:sz w:val="21"/>
          <w:szCs w:val="21"/>
        </w:rPr>
        <w:t>nano</w:t>
      </w:r>
      <w:r>
        <w:rPr>
          <w:rFonts w:ascii="Times New Roman" w:hAnsi="Times New Roman"/>
          <w:b/>
          <w:sz w:val="21"/>
          <w:szCs w:val="21"/>
        </w:rPr>
        <w:t>catalysts.</w:t>
      </w:r>
    </w:p>
    <w:tbl>
      <w:tblPr>
        <w:tblStyle w:val="9"/>
        <w:tblW w:w="595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1984"/>
        <w:gridCol w:w="198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Sample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BET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vertAlign w:val="superscript"/>
              </w:rPr>
              <w:t>a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(m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  <w:tc>
          <w:tcPr>
            <w:tcW w:w="1984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hint="eastAsia" w:ascii="Times New Roman" w:hAnsi="Times New Roman" w:cs="Times New Roman"/>
                <w:b/>
                <w:bCs/>
                <w:i/>
                <w:iCs/>
                <w:vertAlign w:val="superscript"/>
              </w:rPr>
              <w:t>b</w:t>
            </w:r>
          </w:p>
          <w:p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(cm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g</w:t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b/>
                <w:bCs/>
              </w:rPr>
              <w:t>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2" w:name="OLE_LINK53"/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</w:t>
            </w:r>
            <w:bookmarkEnd w:id="22"/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.710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0.007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23" w:name="OLE_LINK54"/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O-NC</w:t>
            </w:r>
            <w:bookmarkEnd w:id="23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12.330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.093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s</w:t>
            </w:r>
            <w:r>
              <w:rPr>
                <w:rFonts w:ascii="Times New Roman" w:hAnsi="Times New Roman" w:cs="Times New Roman"/>
              </w:rPr>
              <w:t>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O-NF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30.382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0.114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</w:rPr>
              <w:t>c-Cu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O-NF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/>
              </w:rPr>
              <w:t>10.120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hint="eastAsia" w:ascii="Times New Roman" w:hAnsi="Times New Roman"/>
              </w:rPr>
              <w:t>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</w:rPr>
              <w:t>o-Cu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O-NF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/>
              </w:rPr>
              <w:t>4.323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</w:t>
            </w:r>
            <w:r>
              <w:rPr>
                <w:rFonts w:hint="eastAsia" w:ascii="Times New Roman" w:hAnsi="Times New Roman"/>
              </w:rPr>
              <w:t>13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ascii="Times New Roman" w:hAnsi="Times New Roman" w:cs="Times New Roman"/>
              </w:rPr>
              <w:t>d-Cu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O-NF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2.728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.025</w:t>
            </w:r>
          </w:p>
        </w:tc>
      </w:tr>
    </w:tbl>
    <w:p>
      <w:pPr>
        <w:widowControl w:val="0"/>
        <w:spacing w:before="156" w:beforeLines="5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a</w:t>
      </w:r>
      <w:r>
        <w:rPr>
          <w:rFonts w:ascii="Times New Roman" w:hAnsi="Times New Roman" w:cs="Times New Roman"/>
          <w:sz w:val="21"/>
          <w:szCs w:val="21"/>
        </w:rPr>
        <w:t xml:space="preserve"> BET surface area; </w:t>
      </w:r>
      <w:r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b</w:t>
      </w:r>
      <w:r>
        <w:rPr>
          <w:rFonts w:ascii="Times New Roman" w:hAnsi="Times New Roman" w:cs="Times New Roman"/>
          <w:sz w:val="21"/>
          <w:szCs w:val="21"/>
        </w:rPr>
        <w:t xml:space="preserve"> t-Plot micropore volume.</w:t>
      </w:r>
    </w:p>
    <w:p>
      <w:pPr>
        <w:spacing w:line="480" w:lineRule="auto"/>
        <w:rPr>
          <w:rFonts w:ascii="Times New Roman" w:hAnsi="Times New Roman"/>
          <w:b/>
          <w:sz w:val="28"/>
          <w:szCs w:val="28"/>
        </w:rPr>
      </w:pPr>
    </w:p>
    <w:p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>
      <w:pPr>
        <w:spacing w:after="156" w:afterLines="50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Supplementary Table </w:t>
      </w:r>
      <w:r>
        <w:rPr>
          <w:rFonts w:hint="eastAsia" w:ascii="Times New Roman" w:hAnsi="Times New Roman"/>
          <w:b/>
          <w:sz w:val="21"/>
          <w:szCs w:val="21"/>
        </w:rPr>
        <w:t>2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hint="eastAsia" w:ascii="Times New Roman" w:hAnsi="Times New Roman"/>
          <w:b/>
          <w:bCs/>
          <w:iCs/>
          <w:sz w:val="21"/>
          <w:szCs w:val="21"/>
        </w:rPr>
        <w:t xml:space="preserve">Assignment of </w:t>
      </w:r>
      <w:r>
        <w:rPr>
          <w:rFonts w:ascii="Times New Roman" w:hAnsi="Times New Roman"/>
          <w:b/>
          <w:bCs/>
          <w:iCs/>
          <w:sz w:val="21"/>
          <w:szCs w:val="21"/>
        </w:rPr>
        <w:t>IR</w:t>
      </w:r>
      <w:r>
        <w:rPr>
          <w:rFonts w:hint="eastAsia" w:ascii="Times New Roman" w:hAnsi="Times New Roman"/>
          <w:b/>
          <w:bCs/>
          <w:iCs/>
          <w:sz w:val="21"/>
          <w:szCs w:val="21"/>
        </w:rPr>
        <w:t xml:space="preserve"> bands observed in the DRIFTS spectra.</w:t>
      </w:r>
    </w:p>
    <w:tbl>
      <w:tblPr>
        <w:tblStyle w:val="9"/>
        <w:tblW w:w="810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4"/>
        <w:gridCol w:w="4262"/>
        <w:gridCol w:w="11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68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Wavenumber (cm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–1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426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Assignment</w:t>
            </w:r>
          </w:p>
        </w:tc>
        <w:tc>
          <w:tcPr>
            <w:tcW w:w="115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 Bold" w:hAnsi="Times New Roman Bold" w:cs="Times New Roman"/>
                <w:b/>
                <w:iCs/>
                <w:color w:val="000000"/>
              </w:rPr>
              <w:t>Ref.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bookmarkStart w:id="24" w:name="_Hlk138892244"/>
            <w:r>
              <w:rPr>
                <w:rFonts w:ascii="Times New Roman" w:hAnsi="Times New Roman" w:cs="Times New Roman"/>
                <w:color w:val="000000"/>
              </w:rPr>
              <w:t>2950, 2980, 3100</w:t>
            </w:r>
          </w:p>
        </w:tc>
        <w:tc>
          <w:tcPr>
            <w:tcW w:w="4262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methyl symmetrical C−H vibrations</w:t>
            </w:r>
          </w:p>
        </w:tc>
        <w:tc>
          <w:tcPr>
            <w:tcW w:w="1155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</w:tr>
      <w:bookmarkEnd w:id="24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2752, 2815, 2856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C−H stretching split by Fermi resonance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17–19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1442, 1473, 1585</w:t>
            </w:r>
            <w:r>
              <w:rPr>
                <w:rFonts w:hint="eastAsia"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2920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C</w:t>
            </w:r>
            <w:r>
              <w:rPr>
                <w:rFonts w:ascii="Times New Roman" w:hAnsi="Times New Roman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/>
                <w:color w:val="000000"/>
              </w:rPr>
              <w:t>H</w:t>
            </w:r>
            <w:r>
              <w:rPr>
                <w:rFonts w:ascii="Times New Roman" w:hAnsi="Times New Roman"/>
                <w:color w:val="000000"/>
                <w:vertAlign w:val="subscript"/>
              </w:rPr>
              <w:t>6</w:t>
            </w:r>
            <w:r>
              <w:rPr>
                <w:rFonts w:ascii="Times New Roman" w:hAnsi="Times New Roman"/>
                <w:color w:val="000000"/>
              </w:rPr>
              <w:t xml:space="preserve"> molecules </w:t>
            </w:r>
            <w:r>
              <w:rPr>
                <w:rFonts w:hint="eastAsia" w:ascii="Times New Roman" w:hAnsi="Times New Roman"/>
                <w:color w:val="000000"/>
              </w:rPr>
              <w:t>ad</w:t>
            </w:r>
            <w:r>
              <w:rPr>
                <w:rFonts w:ascii="Times New Roman" w:hAnsi="Times New Roman"/>
                <w:color w:val="000000"/>
              </w:rPr>
              <w:t>sorbed Cu(I) sites or bridging Cu–O sites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1,20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2305, 2375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asymmetric stretching vibration of CO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1,21,22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652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adsorbed C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H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O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20,23,24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1440</w:t>
            </w:r>
          </w:p>
        </w:tc>
        <w:tc>
          <w:tcPr>
            <w:tcW w:w="426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CH</w:t>
            </w:r>
            <w:r>
              <w:rPr>
                <w:rFonts w:ascii="Times New Roman" w:hAnsi="Times New Roman" w:cs="Times New Roman"/>
                <w:color w:val="00000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 xml:space="preserve"> bending-vibration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2,25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385</w:t>
            </w:r>
            <w:r>
              <w:rPr>
                <w:rFonts w:hint="eastAsia" w:ascii="Times New Roman" w:hAnsi="Times New Roman" w:cs="Times New Roman"/>
                <w:color w:val="000000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1560</w:t>
            </w:r>
          </w:p>
        </w:tc>
        <w:tc>
          <w:tcPr>
            <w:tcW w:w="4262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adsorbed HCOO</w:t>
            </w:r>
          </w:p>
        </w:tc>
        <w:tc>
          <w:tcPr>
            <w:tcW w:w="1155" w:type="dxa"/>
            <w:tcBorders>
              <w:top w:val="nil"/>
              <w:left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18,20,26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68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288</w:t>
            </w:r>
          </w:p>
        </w:tc>
        <w:tc>
          <w:tcPr>
            <w:tcW w:w="4262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C</w:t>
            </w:r>
            <w:r>
              <w:rPr>
                <w:rFonts w:ascii="Times New Roman" w:hAnsi="Times New Roman" w:cs="Times New Roman"/>
                <w:color w:val="000000"/>
              </w:rPr>
              <w:t xml:space="preserve">H bending-vibration </w:t>
            </w:r>
          </w:p>
        </w:tc>
        <w:tc>
          <w:tcPr>
            <w:tcW w:w="1155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1,20,27</w:t>
            </w:r>
          </w:p>
        </w:tc>
      </w:tr>
    </w:tbl>
    <w:p>
      <w:pPr>
        <w:rPr>
          <w:rFonts w:ascii="Times New Roman" w:hAnsi="Times New Roman" w:cs="Times New Roman"/>
          <w:b/>
        </w:rPr>
      </w:pPr>
      <w:r>
        <w:rPr>
          <w:rFonts w:hint="cs" w:ascii="Times New Roman" w:hAnsi="Times New Roman" w:cs="Times New Roman"/>
          <w:b/>
        </w:rPr>
        <w:br w:type="page"/>
      </w:r>
    </w:p>
    <w:p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 xml:space="preserve">Supplementary Table </w:t>
      </w:r>
      <w:r>
        <w:rPr>
          <w:rFonts w:hint="eastAsia" w:ascii="Times New Roman" w:hAnsi="Times New Roman"/>
          <w:b/>
          <w:sz w:val="21"/>
          <w:szCs w:val="21"/>
        </w:rPr>
        <w:t>3</w:t>
      </w:r>
      <w:r>
        <w:rPr>
          <w:rFonts w:ascii="Times New Roman" w:hAnsi="Times New Roman"/>
          <w:b/>
          <w:sz w:val="21"/>
          <w:szCs w:val="21"/>
        </w:rPr>
        <w:t xml:space="preserve"> </w:t>
      </w:r>
      <w:r>
        <w:rPr>
          <w:rFonts w:ascii="Times New Roman" w:hAnsi="Times New Roman"/>
          <w:b/>
          <w:bCs/>
          <w:iCs/>
          <w:sz w:val="21"/>
          <w:szCs w:val="21"/>
        </w:rPr>
        <w:t xml:space="preserve">| </w:t>
      </w:r>
      <w:r>
        <w:rPr>
          <w:rFonts w:hint="eastAsia" w:ascii="Times New Roman" w:hAnsi="Times New Roman"/>
          <w:b/>
          <w:bCs/>
          <w:iCs/>
          <w:color w:val="000000"/>
          <w:sz w:val="21"/>
          <w:szCs w:val="21"/>
        </w:rPr>
        <w:t>DFT calculations</w:t>
      </w:r>
      <w:r>
        <w:rPr>
          <w:rFonts w:ascii="Times New Roman" w:hAnsi="Times New Roman"/>
          <w:b/>
          <w:color w:val="000000"/>
          <w:sz w:val="21"/>
          <w:szCs w:val="21"/>
        </w:rPr>
        <w:t>.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Optimized structure of oxygen species and possible intermediates of epoxidation </w:t>
      </w:r>
      <w:r>
        <w:rPr>
          <w:rFonts w:cs="Times New Roman"/>
          <w:sz w:val="21"/>
          <w:szCs w:val="21"/>
        </w:rPr>
        <w:t>over Cu</w:t>
      </w:r>
      <w:r>
        <w:rPr>
          <w:rFonts w:cs="Times New Roman"/>
          <w:sz w:val="21"/>
          <w:szCs w:val="21"/>
          <w:vertAlign w:val="subscript"/>
        </w:rPr>
        <w:t>2</w:t>
      </w:r>
      <w:r>
        <w:rPr>
          <w:rFonts w:cs="Times New Roman"/>
          <w:sz w:val="21"/>
          <w:szCs w:val="21"/>
        </w:rPr>
        <w:t>O {111}, {100}, and {110} surfaces</w:t>
      </w:r>
      <w:r>
        <w:rPr>
          <w:rFonts w:hint="eastAsia" w:cs="Times New Roman"/>
          <w:sz w:val="21"/>
          <w:szCs w:val="21"/>
        </w:rPr>
        <w:t>.</w:t>
      </w:r>
    </w:p>
    <w:tbl>
      <w:tblPr>
        <w:tblStyle w:val="10"/>
        <w:tblW w:w="8443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2308"/>
        <w:gridCol w:w="2474"/>
        <w:gridCol w:w="252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hint="eastAsia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{111}</w:t>
            </w:r>
          </w:p>
        </w:tc>
        <w:tc>
          <w:tcPr>
            <w:tcW w:w="2474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hint="eastAsia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{100}</w:t>
            </w:r>
          </w:p>
        </w:tc>
        <w:tc>
          <w:tcPr>
            <w:tcW w:w="2526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Cu</w:t>
            </w:r>
            <w:r>
              <w:rPr>
                <w:rFonts w:ascii="Times New Roman" w:hAnsi="Times New Roman" w:cs="Times New Roman"/>
                <w:b/>
                <w:bCs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>
              <w:rPr>
                <w:rFonts w:hint="eastAsia"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</w:rPr>
              <w:t>{110}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  <w:vertAlign w:val="subscript"/>
              </w:rPr>
              <w:t>2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308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17955" cy="1356995"/>
                  <wp:effectExtent l="0" t="0" r="10795" b="14605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rcRect l="26846" t="9380" r="32169" b="263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8400" cy="13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33830" cy="1363980"/>
                  <wp:effectExtent l="0" t="0" r="13970" b="762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rcRect l="30432" t="19474" r="36756" b="301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421" cy="14128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  <w:tcBorders>
              <w:top w:val="single" w:color="auto" w:sz="4" w:space="0"/>
              <w:bottom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64310" cy="1340485"/>
                  <wp:effectExtent l="0" t="0" r="2540" b="12065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rcRect l="34691" t="8085" r="20734" b="250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225" cy="1350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  <w:tcBorders>
              <w:top w:val="nil"/>
            </w:tcBorders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  <w:tcBorders>
              <w:top w:val="nil"/>
            </w:tcBorders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-1.59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(O-O)= 1.329 Å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1.863 Å</w:t>
            </w:r>
          </w:p>
        </w:tc>
        <w:tc>
          <w:tcPr>
            <w:tcW w:w="2474" w:type="dxa"/>
            <w:tcBorders>
              <w:top w:val="nil"/>
            </w:tcBorders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-0.51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(O-O)= 1.234 Å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 Cu)= 2.932 Å</w:t>
            </w:r>
          </w:p>
        </w:tc>
        <w:tc>
          <w:tcPr>
            <w:tcW w:w="2526" w:type="dxa"/>
            <w:tcBorders>
              <w:top w:val="nil"/>
            </w:tcBorders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-0.57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(O-O)= 1.273 Å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 Cu)= 2.109 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INT-1</w:t>
            </w:r>
          </w:p>
        </w:tc>
        <w:tc>
          <w:tcPr>
            <w:tcW w:w="230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384300" cy="1224915"/>
                  <wp:effectExtent l="0" t="0" r="6350" b="13335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rcRect l="31022" t="20418" r="26658" b="182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763" cy="12446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00175" cy="1243330"/>
                  <wp:effectExtent l="0" t="0" r="9525" b="13970"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rcRect l="34330" t="-451" r="32708" b="52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903" cy="13052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16685" cy="1268095"/>
                  <wp:effectExtent l="0" t="0" r="12065" b="8255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rcRect l="28117" r="34925" b="457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1392" cy="13166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-1.63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1.806 Å</w:t>
            </w:r>
          </w:p>
          <w:p>
            <w:pPr>
              <w:ind w:firstLine="240" w:firstLineChars="1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(C-Cu)= 2.053 Å</w:t>
            </w:r>
          </w:p>
        </w:tc>
        <w:tc>
          <w:tcPr>
            <w:tcW w:w="2474" w:type="dxa"/>
          </w:tcPr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-0.39 eV</w:t>
            </w: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1.854 Å</w:t>
            </w:r>
          </w:p>
          <w:p>
            <w:pPr>
              <w:ind w:firstLine="360" w:firstLineChars="15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(C-Cu)= 2.150 Å</w:t>
            </w:r>
          </w:p>
        </w:tc>
        <w:tc>
          <w:tcPr>
            <w:tcW w:w="2526" w:type="dxa"/>
          </w:tcPr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-0.74 eV</w:t>
            </w: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1.921 Å</w:t>
            </w:r>
          </w:p>
          <w:p>
            <w:pPr>
              <w:ind w:firstLine="360" w:firstLineChars="15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(C-Cu)= 2.027 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INT-2</w:t>
            </w:r>
          </w:p>
        </w:tc>
        <w:tc>
          <w:tcPr>
            <w:tcW w:w="230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378585" cy="1235710"/>
                  <wp:effectExtent l="0" t="0" r="12065" b="254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rcRect l="26669" t="9526" r="35378" b="346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685" cy="124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346200" cy="1256030"/>
                  <wp:effectExtent l="0" t="0" r="6350" b="1270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rcRect l="27638" t="27959" r="38645" b="205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66" cy="12734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501140" cy="1242695"/>
                  <wp:effectExtent l="0" t="0" r="3810" b="14605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rcRect l="25469" t="24269" r="30788" b="163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885" cy="12455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-2.89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1.740 Å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 xml:space="preserve"> 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(C-O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surf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)= 1.470 Å</w:t>
            </w:r>
          </w:p>
        </w:tc>
        <w:tc>
          <w:tcPr>
            <w:tcW w:w="2474" w:type="dxa"/>
          </w:tcPr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-2.34 eV</w:t>
            </w:r>
          </w:p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1.927 Å</w:t>
            </w:r>
          </w:p>
          <w:p>
            <w:pPr>
              <w:ind w:firstLine="330" w:firstLineChars="15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(C-O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surf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)= 1.470 Å</w:t>
            </w:r>
          </w:p>
        </w:tc>
        <w:tc>
          <w:tcPr>
            <w:tcW w:w="2526" w:type="dxa"/>
          </w:tcPr>
          <w:p>
            <w:pPr>
              <w:ind w:firstLine="48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-1.60 eV</w:t>
            </w:r>
          </w:p>
          <w:p>
            <w:pPr>
              <w:ind w:firstLine="480" w:firstLineChars="2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1.908 Å</w:t>
            </w:r>
          </w:p>
          <w:p>
            <w:pPr>
              <w:ind w:firstLine="440" w:firstLineChars="200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(C-O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surf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)= 1.488 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restart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O* </w:t>
            </w:r>
          </w:p>
        </w:tc>
        <w:tc>
          <w:tcPr>
            <w:tcW w:w="2308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384935" cy="1328420"/>
                  <wp:effectExtent l="0" t="0" r="5715" b="5080"/>
                  <wp:docPr id="1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rcRect l="28179" t="29938" r="40671" b="210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312" cy="13445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74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351915" cy="1344295"/>
                  <wp:effectExtent l="0" t="0" r="635" b="8255"/>
                  <wp:docPr id="17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rcRect l="38417" t="38314" r="33332" b="156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797" cy="1389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6" w:type="dxa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drawing>
                <wp:inline distT="0" distB="0" distL="0" distR="0">
                  <wp:extent cx="1499870" cy="1277620"/>
                  <wp:effectExtent l="0" t="0" r="5080" b="1778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rcRect l="31105" t="34101" r="35249" b="189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628" cy="1299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5" w:type="dxa"/>
            <w:vMerge w:val="continue"/>
          </w:tcPr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8" w:type="dxa"/>
          </w:tcPr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-2.75 eV</w:t>
            </w:r>
          </w:p>
          <w:p>
            <w:pPr>
              <w:ind w:firstLine="240" w:firstLineChars="100"/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1.782 Å</w:t>
            </w:r>
          </w:p>
        </w:tc>
        <w:tc>
          <w:tcPr>
            <w:tcW w:w="2474" w:type="dxa"/>
          </w:tcPr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-1.46 eV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1.760 Å</w:t>
            </w:r>
          </w:p>
        </w:tc>
        <w:tc>
          <w:tcPr>
            <w:tcW w:w="2526" w:type="dxa"/>
          </w:tcPr>
          <w:p>
            <w:pPr>
              <w:ind w:firstLine="360" w:firstLineChars="15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E= -1.92 eV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R</w:t>
            </w:r>
            <w:r>
              <w:rPr>
                <w:rFonts w:ascii="Times New Roman" w:hAnsi="Times New Roman" w:cs="Times New Roman"/>
              </w:rPr>
              <w:t>(O-Cu)= 1.894 Å</w:t>
            </w:r>
          </w:p>
        </w:tc>
      </w:tr>
    </w:tbl>
    <w:p>
      <w:pPr>
        <w:topLinePunct/>
        <w:adjustRightInd w:val="0"/>
        <w:snapToGrid w:val="0"/>
        <w:spacing w:before="480" w:line="360" w:lineRule="auto"/>
        <w:rPr>
          <w:rFonts w:ascii="Times New Roman" w:hAnsi="Times New Roman"/>
        </w:rPr>
      </w:pPr>
    </w:p>
    <w:p>
      <w:p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>
      <w:pPr>
        <w:spacing w:before="0" w:beforeAutospacing="0" w:after="0" w:line="480" w:lineRule="auto"/>
        <w:rPr>
          <w:rFonts w:ascii="Times New Roman" w:hAnsi="Times New Roman" w:cs="Times New Roman" w:eastAsiaTheme="minorEastAsia"/>
          <w:b/>
          <w:lang w:val="de-DE" w:eastAsia="ja-JP"/>
        </w:rPr>
      </w:pPr>
      <w:bookmarkStart w:id="25" w:name="OLE_LINK24"/>
      <w:r>
        <w:rPr>
          <w:rFonts w:ascii="Times New Roman" w:hAnsi="Times New Roman" w:cs="Times New Roman" w:eastAsiaTheme="minorEastAsia"/>
          <w:b/>
          <w:lang w:val="de-DE" w:eastAsia="ja-JP"/>
        </w:rPr>
        <w:t>Supplementary</w:t>
      </w:r>
      <w:r>
        <w:rPr>
          <w:rFonts w:hint="eastAsia" w:ascii="Times New Roman" w:hAnsi="Times New Roman" w:cs="Times New Roman" w:eastAsiaTheme="minorEastAsia"/>
          <w:b/>
          <w:lang w:val="de-DE" w:eastAsia="ja-JP"/>
        </w:rPr>
        <w:t xml:space="preserve"> References</w:t>
      </w:r>
    </w:p>
    <w:bookmarkEnd w:id="25"/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Hua, Q.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Crystal-plane-controlled selectivity of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catalysts in propylene oxidation with molecular oxygen. </w:t>
      </w:r>
      <w:r>
        <w:rPr>
          <w:rFonts w:ascii="Times New Roman" w:hAnsi="Times New Roman" w:cs="Times New Roman"/>
          <w:i/>
          <w:iCs/>
        </w:rPr>
        <w:t>Angew. Chem. Int. Ed.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126</w:t>
      </w:r>
      <w:r>
        <w:rPr>
          <w:rFonts w:ascii="Times New Roman" w:hAnsi="Times New Roman" w:cs="Times New Roman"/>
        </w:rPr>
        <w:t>, 4956–4961 (2014).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Zhan, C.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Critical roles of doping Cl on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nanocrystals for direct epoxidation of propylene by molecular oxygen. </w:t>
      </w:r>
      <w:r>
        <w:rPr>
          <w:rFonts w:ascii="Times New Roman" w:hAnsi="Times New Roman" w:cs="Times New Roman"/>
          <w:i/>
          <w:iCs/>
        </w:rPr>
        <w:t>J. Am. Chem. Soc.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142</w:t>
      </w:r>
      <w:r>
        <w:rPr>
          <w:rFonts w:ascii="Times New Roman" w:hAnsi="Times New Roman" w:cs="Times New Roman"/>
        </w:rPr>
        <w:t>, 14134–14141 (2020).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Lv, T.-T.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Protection of highly active sites on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nanocages: an efficient crystalline catalyst for ammonium perchlorate decomposition. </w:t>
      </w:r>
      <w:bookmarkStart w:id="26" w:name="OLE_LINK4"/>
      <w:r>
        <w:rPr>
          <w:rFonts w:ascii="Times New Roman" w:hAnsi="Times New Roman" w:cs="Times New Roman"/>
          <w:i/>
          <w:iCs/>
        </w:rPr>
        <w:t>CrystEngComm</w:t>
      </w:r>
      <w:bookmarkEnd w:id="26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22</w:t>
      </w:r>
      <w:r>
        <w:rPr>
          <w:rFonts w:ascii="Times New Roman" w:hAnsi="Times New Roman" w:cs="Times New Roman"/>
        </w:rPr>
        <w:t>, 8214–8220 (2020).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4.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Hafner, J. Ab initio molecular dynamics for liquid metals.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47</w:t>
      </w:r>
      <w:r>
        <w:rPr>
          <w:rFonts w:ascii="Times New Roman" w:hAnsi="Times New Roman" w:eastAsia="等线" w:cs="Times New Roman"/>
          <w:kern w:val="2"/>
        </w:rPr>
        <w:t>, 558–561 (1993).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5.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Hafner, J. Ab initio molecular-dynamics simulation of the liquid-metal--amorphous-semiconductor transition in germanium.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49</w:t>
      </w:r>
      <w:r>
        <w:rPr>
          <w:rFonts w:ascii="Times New Roman" w:hAnsi="Times New Roman" w:eastAsia="等线" w:cs="Times New Roman"/>
          <w:kern w:val="2"/>
        </w:rPr>
        <w:t>, 14251–14269 (1994).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6.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Furthmüller, J. Efficiency of ab-initio total energy calculations for metals and semiconductors using a plane-wave basis set. </w:t>
      </w:r>
      <w:r>
        <w:rPr>
          <w:rFonts w:ascii="Times New Roman" w:hAnsi="Times New Roman" w:eastAsia="等线" w:cs="Times New Roman"/>
          <w:i/>
          <w:iCs/>
          <w:kern w:val="2"/>
        </w:rPr>
        <w:t>Comput. Mater. Sci.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6</w:t>
      </w:r>
      <w:r>
        <w:rPr>
          <w:rFonts w:ascii="Times New Roman" w:hAnsi="Times New Roman" w:eastAsia="等线" w:cs="Times New Roman"/>
          <w:kern w:val="2"/>
        </w:rPr>
        <w:t>, 15–50 (1996).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7.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Furthmüller, J. Efficient iterative schemes for ab initio total-energy calculations using a plane-wave basis set.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54</w:t>
      </w:r>
      <w:r>
        <w:rPr>
          <w:rFonts w:ascii="Times New Roman" w:hAnsi="Times New Roman" w:eastAsia="等线" w:cs="Times New Roman"/>
          <w:kern w:val="2"/>
        </w:rPr>
        <w:t>, 11169–11186 (1996).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8.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Hafner, J. Ab initio molecular dynamics for open-shell transition metals.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48</w:t>
      </w:r>
      <w:r>
        <w:rPr>
          <w:rFonts w:ascii="Times New Roman" w:hAnsi="Times New Roman" w:eastAsia="等线" w:cs="Times New Roman"/>
          <w:kern w:val="2"/>
        </w:rPr>
        <w:t>, 13115–13118 (1993).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9.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Kresse, G. &amp; Joubert, D. From ultrasoft pseudopotentials to the projector augmented-wave method.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59</w:t>
      </w:r>
      <w:r>
        <w:rPr>
          <w:rFonts w:ascii="Times New Roman" w:hAnsi="Times New Roman" w:eastAsia="等线" w:cs="Times New Roman"/>
          <w:kern w:val="2"/>
        </w:rPr>
        <w:t>, 1758–1775 (1999).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10.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Dudarev, S. L., Botton, G. A., Savrasov, S. Y., Humphreys, C. J. &amp; Sutton, A. P. Electron-energy-loss spectra and the structural stability of nickel oxide: An LSDA+U study.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57</w:t>
      </w:r>
      <w:r>
        <w:rPr>
          <w:rFonts w:ascii="Times New Roman" w:hAnsi="Times New Roman" w:eastAsia="等线" w:cs="Times New Roman"/>
          <w:kern w:val="2"/>
        </w:rPr>
        <w:t>, 1505–1509 (1998).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11.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Isseroff, L. Y. &amp; Carter, E. A. Importance of reference Hamiltonians containing exact exchange for accurate one-shot </w:t>
      </w:r>
      <w:r>
        <w:rPr>
          <w:rFonts w:ascii="Times New Roman" w:hAnsi="Times New Roman" w:eastAsia="等线" w:cs="Times New Roman"/>
          <w:i/>
          <w:iCs/>
          <w:kern w:val="2"/>
        </w:rPr>
        <w:t>GW</w:t>
      </w:r>
      <w:r>
        <w:rPr>
          <w:rFonts w:ascii="Times New Roman" w:hAnsi="Times New Roman" w:eastAsia="等线" w:cs="Times New Roman"/>
          <w:kern w:val="2"/>
        </w:rPr>
        <w:t xml:space="preserve"> calculations of Cu</w:t>
      </w:r>
      <w:r>
        <w:rPr>
          <w:rFonts w:ascii="Times New Roman" w:hAnsi="Times New Roman" w:eastAsia="等线" w:cs="Times New Roman"/>
          <w:kern w:val="2"/>
          <w:vertAlign w:val="subscript"/>
        </w:rPr>
        <w:t>2</w:t>
      </w:r>
      <w:r>
        <w:rPr>
          <w:rFonts w:ascii="Times New Roman" w:hAnsi="Times New Roman" w:eastAsia="等线" w:cs="Times New Roman"/>
          <w:kern w:val="2"/>
        </w:rPr>
        <w:t xml:space="preserve">O.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85</w:t>
      </w:r>
      <w:r>
        <w:rPr>
          <w:rFonts w:ascii="Times New Roman" w:hAnsi="Times New Roman" w:eastAsia="等线" w:cs="Times New Roman"/>
          <w:kern w:val="2"/>
        </w:rPr>
        <w:t>, 235142 (2012).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12.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Monkhorst, H. J. &amp; Pack, J. D. Special points for Brillouin-zone integrations.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13</w:t>
      </w:r>
      <w:r>
        <w:rPr>
          <w:rFonts w:ascii="Times New Roman" w:hAnsi="Times New Roman" w:eastAsia="等线" w:cs="Times New Roman"/>
          <w:kern w:val="2"/>
        </w:rPr>
        <w:t>, 5188–5192 (1976).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13.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Werner, A. &amp; Hochheimer, H. D. High-pressure </w:t>
      </w:r>
      <w:r>
        <w:rPr>
          <w:rFonts w:hint="eastAsia" w:ascii="Times New Roman" w:hAnsi="Times New Roman" w:eastAsia="等线" w:cs="Times New Roman"/>
          <w:kern w:val="2"/>
        </w:rPr>
        <w:t>X</w:t>
      </w:r>
      <w:r>
        <w:rPr>
          <w:rFonts w:ascii="Times New Roman" w:hAnsi="Times New Roman" w:eastAsia="等线" w:cs="Times New Roman"/>
          <w:kern w:val="2"/>
        </w:rPr>
        <w:t>-ray study of C</w:t>
      </w:r>
      <w:r>
        <w:rPr>
          <w:rFonts w:hint="eastAsia" w:ascii="Times New Roman" w:hAnsi="Times New Roman" w:eastAsia="等线" w:cs="Times New Roman"/>
          <w:kern w:val="2"/>
        </w:rPr>
        <w:t>u</w:t>
      </w:r>
      <w:r>
        <w:rPr>
          <w:rFonts w:ascii="Times New Roman" w:hAnsi="Times New Roman" w:eastAsia="等线" w:cs="Times New Roman"/>
          <w:kern w:val="2"/>
          <w:vertAlign w:val="subscript"/>
        </w:rPr>
        <w:t>2</w:t>
      </w:r>
      <w:r>
        <w:rPr>
          <w:rFonts w:ascii="Times New Roman" w:hAnsi="Times New Roman" w:eastAsia="等线" w:cs="Times New Roman"/>
          <w:kern w:val="2"/>
        </w:rPr>
        <w:t>O and Ag</w:t>
      </w:r>
      <w:r>
        <w:rPr>
          <w:rFonts w:ascii="Times New Roman" w:hAnsi="Times New Roman" w:eastAsia="等线" w:cs="Times New Roman"/>
          <w:kern w:val="2"/>
          <w:vertAlign w:val="subscript"/>
        </w:rPr>
        <w:t>2</w:t>
      </w:r>
      <w:r>
        <w:rPr>
          <w:rFonts w:ascii="Times New Roman" w:hAnsi="Times New Roman" w:eastAsia="等线" w:cs="Times New Roman"/>
          <w:kern w:val="2"/>
        </w:rPr>
        <w:t xml:space="preserve">O. </w:t>
      </w:r>
      <w:r>
        <w:rPr>
          <w:rFonts w:ascii="Times New Roman" w:hAnsi="Times New Roman" w:eastAsia="等线" w:cs="Times New Roman"/>
          <w:i/>
          <w:iCs/>
          <w:kern w:val="2"/>
        </w:rPr>
        <w:t>Phys. Rev.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25</w:t>
      </w:r>
      <w:r>
        <w:rPr>
          <w:rFonts w:ascii="Times New Roman" w:hAnsi="Times New Roman" w:eastAsia="等线" w:cs="Times New Roman"/>
          <w:kern w:val="2"/>
        </w:rPr>
        <w:t>, 5929–5934 (1982).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14.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Nørskov, J. K. </w:t>
      </w:r>
      <w:r>
        <w:rPr>
          <w:rFonts w:ascii="Times New Roman" w:hAnsi="Times New Roman" w:eastAsia="等线" w:cs="Times New Roman"/>
          <w:i/>
          <w:iCs/>
          <w:kern w:val="2"/>
        </w:rPr>
        <w:t>et al.</w:t>
      </w:r>
      <w:r>
        <w:rPr>
          <w:rFonts w:ascii="Times New Roman" w:hAnsi="Times New Roman" w:eastAsia="等线" w:cs="Times New Roman"/>
          <w:kern w:val="2"/>
        </w:rPr>
        <w:t xml:space="preserve"> Origin of the overpotential for oxygen reduction at a fuel-cell cathode. </w:t>
      </w:r>
      <w:r>
        <w:rPr>
          <w:rFonts w:ascii="Times New Roman" w:hAnsi="Times New Roman" w:eastAsia="等线" w:cs="Times New Roman"/>
          <w:i/>
          <w:iCs/>
          <w:kern w:val="2"/>
        </w:rPr>
        <w:t>J. Phys. Chem. B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108</w:t>
      </w:r>
      <w:r>
        <w:rPr>
          <w:rFonts w:ascii="Times New Roman" w:hAnsi="Times New Roman" w:eastAsia="等线" w:cs="Times New Roman"/>
          <w:kern w:val="2"/>
        </w:rPr>
        <w:t>, 17886–17892 (2004).</w:t>
      </w:r>
    </w:p>
    <w:p>
      <w:pPr>
        <w:widowControl w:val="0"/>
        <w:spacing w:before="0" w:beforeAutospacing="0" w:after="0" w:line="360" w:lineRule="auto"/>
        <w:ind w:left="386" w:hanging="386"/>
        <w:rPr>
          <w:rFonts w:ascii="Times New Roman" w:hAnsi="Times New Roman" w:eastAsia="等线" w:cs="Times New Roman"/>
          <w:kern w:val="2"/>
        </w:rPr>
      </w:pPr>
      <w:r>
        <w:rPr>
          <w:rFonts w:ascii="Times New Roman" w:hAnsi="Times New Roman" w:eastAsia="等线" w:cs="Times New Roman"/>
          <w:kern w:val="2"/>
        </w:rPr>
        <w:t>15.</w:t>
      </w:r>
      <w:r>
        <w:rPr>
          <w:rFonts w:ascii="Times New Roman" w:hAnsi="Times New Roman" w:eastAsia="等线" w:cs="Times New Roman"/>
          <w:kern w:val="2"/>
        </w:rPr>
        <w:tab/>
      </w:r>
      <w:r>
        <w:rPr>
          <w:rFonts w:ascii="Times New Roman" w:hAnsi="Times New Roman" w:eastAsia="等线" w:cs="Times New Roman"/>
          <w:kern w:val="2"/>
        </w:rPr>
        <w:t xml:space="preserve">Perdew, J. P., Burke, K. &amp; Ernzerhof, M. Generalized gradient approximation made simple. </w:t>
      </w:r>
      <w:r>
        <w:rPr>
          <w:rFonts w:ascii="Times New Roman" w:hAnsi="Times New Roman" w:eastAsia="等线" w:cs="Times New Roman"/>
          <w:i/>
          <w:iCs/>
          <w:kern w:val="2"/>
        </w:rPr>
        <w:t>Phys. Rev. Lett.</w:t>
      </w:r>
      <w:r>
        <w:rPr>
          <w:rFonts w:ascii="Times New Roman" w:hAnsi="Times New Roman" w:eastAsia="等线" w:cs="Times New Roman"/>
          <w:kern w:val="2"/>
        </w:rPr>
        <w:t xml:space="preserve"> </w:t>
      </w:r>
      <w:r>
        <w:rPr>
          <w:rFonts w:ascii="Times New Roman" w:hAnsi="Times New Roman" w:eastAsia="等线" w:cs="Times New Roman"/>
          <w:b/>
          <w:bCs/>
          <w:kern w:val="2"/>
        </w:rPr>
        <w:t>77</w:t>
      </w:r>
      <w:r>
        <w:rPr>
          <w:rFonts w:ascii="Times New Roman" w:hAnsi="Times New Roman" w:eastAsia="等线" w:cs="Times New Roman"/>
          <w:kern w:val="2"/>
        </w:rPr>
        <w:t>, 3865–3868 (1996).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Liang, M., Zhu, X. &amp; Ma, W. The propylene oxide rearrangement catalyzed by the lewis acid sites of ZSM-5 catalyst with controllable surface acidity. </w:t>
      </w:r>
      <w:r>
        <w:rPr>
          <w:rFonts w:ascii="Times New Roman" w:hAnsi="Times New Roman" w:cs="Times New Roman"/>
          <w:i/>
          <w:iCs/>
        </w:rPr>
        <w:t>Catal. Lett.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149</w:t>
      </w:r>
      <w:r>
        <w:rPr>
          <w:rFonts w:ascii="Times New Roman" w:hAnsi="Times New Roman" w:cs="Times New Roman"/>
        </w:rPr>
        <w:t>, 942–949 (2019).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Li, W.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Direct propylene epoxidation with molecular oxygen over cobalt-containing zeolites. </w:t>
      </w:r>
      <w:r>
        <w:rPr>
          <w:rFonts w:ascii="Times New Roman" w:hAnsi="Times New Roman" w:cs="Times New Roman"/>
          <w:i/>
          <w:iCs/>
        </w:rPr>
        <w:t>J. Am. Chem. Soc.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144</w:t>
      </w:r>
      <w:r>
        <w:rPr>
          <w:rFonts w:ascii="Times New Roman" w:hAnsi="Times New Roman" w:cs="Times New Roman"/>
        </w:rPr>
        <w:t>, 4260–4268 (2022).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Wang, Y., Ma, W., Wang, D. &amp; Zhong, Q. Study on the reaction mechanism of the propylene oxide rearrangement via in situ DRIFTS. </w:t>
      </w:r>
      <w:r>
        <w:rPr>
          <w:rFonts w:ascii="Times New Roman" w:hAnsi="Times New Roman" w:cs="Times New Roman"/>
          <w:i/>
          <w:iCs/>
        </w:rPr>
        <w:t>Chem. Eng. J.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307</w:t>
      </w:r>
      <w:r>
        <w:rPr>
          <w:rFonts w:ascii="Times New Roman" w:hAnsi="Times New Roman" w:cs="Times New Roman"/>
        </w:rPr>
        <w:t>, 1047–1054 (2017).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Chinnathambi, A.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Biosynthesis of TiO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nanoparticles by Acalypha indica; photocatalytic degradation of methylene blue. </w:t>
      </w:r>
      <w:r>
        <w:rPr>
          <w:rFonts w:ascii="Times New Roman" w:hAnsi="Times New Roman" w:cs="Times New Roman"/>
          <w:i/>
          <w:iCs/>
        </w:rPr>
        <w:t>Appl. Nanosci.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13</w:t>
      </w:r>
      <w:r>
        <w:rPr>
          <w:rFonts w:ascii="Times New Roman" w:hAnsi="Times New Roman" w:cs="Times New Roman"/>
        </w:rPr>
        <w:t>, 383–390 (2023).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Xiong, W.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Fine cubic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nanocrystals as highly selective catalyst for propylene epoxidation with molecular oxygen. </w:t>
      </w:r>
      <w:r>
        <w:rPr>
          <w:rFonts w:ascii="Times New Roman" w:hAnsi="Times New Roman" w:cs="Times New Roman"/>
          <w:i/>
          <w:iCs/>
        </w:rPr>
        <w:t>Nat. Commun.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</w:rPr>
        <w:t>, 5921 (2021).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Wang, W.-W.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Crystal plane effect of ceria on supported copper oxide cluster catalyst for CO oxidation: Importance of metal–support interaction. </w:t>
      </w:r>
      <w:r>
        <w:rPr>
          <w:rFonts w:ascii="Times New Roman" w:hAnsi="Times New Roman" w:cs="Times New Roman"/>
          <w:i/>
          <w:iCs/>
        </w:rPr>
        <w:t>ACS Catal.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</w:rPr>
        <w:t>, 1313–1329 (2017).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Chen, S.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Probing surface structures of CeO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TiO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, and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 nanocrystals with CO and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chemisorption. </w:t>
      </w:r>
      <w:r>
        <w:rPr>
          <w:rFonts w:ascii="Times New Roman" w:hAnsi="Times New Roman" w:cs="Times New Roman"/>
          <w:i/>
          <w:iCs/>
        </w:rPr>
        <w:t>J. Phys. Chem. C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120</w:t>
      </w:r>
      <w:r>
        <w:rPr>
          <w:rFonts w:ascii="Times New Roman" w:hAnsi="Times New Roman" w:cs="Times New Roman"/>
        </w:rPr>
        <w:t>, 21472–21485 (2016).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Huang, W. X. &amp; White, J. M. Transition from π-bonded to di-σ metallacyclic propene on O-modified Ag(111). </w:t>
      </w:r>
      <w:r>
        <w:rPr>
          <w:rFonts w:ascii="Times New Roman" w:hAnsi="Times New Roman" w:cs="Times New Roman"/>
          <w:i/>
          <w:iCs/>
        </w:rPr>
        <w:t>Langmuir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18</w:t>
      </w:r>
      <w:r>
        <w:rPr>
          <w:rFonts w:ascii="Times New Roman" w:hAnsi="Times New Roman" w:cs="Times New Roman"/>
        </w:rPr>
        <w:t>, 9622–9624 (2002).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Finocchio, E., Busca, G., Lorenzelli, V. &amp; Willey, R. J. FTIR studies on the selective oxidation and combustion of light hydrocarbns at metal oxide surfaces. Propane and propene oxidation on MgCr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O</w:t>
      </w:r>
      <w:r>
        <w:rPr>
          <w:rFonts w:ascii="Times New Roman" w:hAnsi="Times New Roman" w:cs="Times New Roman"/>
          <w:vertAlign w:val="subscript"/>
        </w:rPr>
        <w:t>4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i/>
          <w:iCs/>
        </w:rPr>
        <w:t>J. Chem. Soc. Faraday Trans.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90</w:t>
      </w:r>
      <w:r>
        <w:rPr>
          <w:rFonts w:ascii="Times New Roman" w:hAnsi="Times New Roman" w:cs="Times New Roman"/>
        </w:rPr>
        <w:t>, 3347–3356 (1994).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Lu, J., Bravo-Suárez, J. J., Haruta, M. &amp; Oyama, S. T. Direct propylene epoxidation over modified Ag/CaCO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 xml:space="preserve"> catalysts. </w:t>
      </w:r>
      <w:r>
        <w:rPr>
          <w:rFonts w:ascii="Times New Roman" w:hAnsi="Times New Roman" w:cs="Times New Roman"/>
          <w:i/>
          <w:iCs/>
        </w:rPr>
        <w:t>Appl. Catal. Gen.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302</w:t>
      </w:r>
      <w:r>
        <w:rPr>
          <w:rFonts w:ascii="Times New Roman" w:hAnsi="Times New Roman" w:cs="Times New Roman"/>
        </w:rPr>
        <w:t>, 283–295 (2006).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26.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Wang, Y. </w:t>
      </w:r>
      <w:r>
        <w:rPr>
          <w:rFonts w:ascii="Times New Roman" w:hAnsi="Times New Roman" w:cs="Times New Roman"/>
          <w:i/>
          <w:iCs/>
        </w:rPr>
        <w:t>et al.</w:t>
      </w:r>
      <w:r>
        <w:rPr>
          <w:rFonts w:ascii="Times New Roman" w:hAnsi="Times New Roman" w:cs="Times New Roman"/>
        </w:rPr>
        <w:t xml:space="preserve"> Exploring the ternary interactions in Cu–ZnO–ZrO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catalysts for efficient CO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hydrogenation to methanol. </w:t>
      </w:r>
      <w:r>
        <w:rPr>
          <w:rFonts w:ascii="Times New Roman" w:hAnsi="Times New Roman" w:cs="Times New Roman"/>
          <w:i/>
          <w:iCs/>
        </w:rPr>
        <w:t>Nat. Commun.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10</w:t>
      </w:r>
      <w:r>
        <w:rPr>
          <w:rFonts w:ascii="Times New Roman" w:hAnsi="Times New Roman" w:cs="Times New Roman"/>
        </w:rPr>
        <w:t>, 1166 (2019).</w:t>
      </w:r>
    </w:p>
    <w:p>
      <w:pPr>
        <w:pStyle w:val="58"/>
        <w:spacing w:before="0" w:beforeAutospacing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Wang, Q., Zhan, C., Zhou, L., Fu, G. &amp; Xie, Z. Effects of Cl</w:t>
      </w:r>
      <w:r>
        <w:rPr>
          <w:rFonts w:ascii="Times New Roman" w:hAnsi="Times New Roman" w:cs="Times New Roman"/>
          <w:vertAlign w:val="superscript"/>
        </w:rPr>
        <w:t>−</w:t>
      </w:r>
      <w:r>
        <w:rPr>
          <w:rFonts w:ascii="Times New Roman" w:hAnsi="Times New Roman" w:cs="Times New Roman"/>
        </w:rPr>
        <w:t xml:space="preserve"> on Cu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O nanocubes for direct epoxidation of propylene by molecular oxygen. </w:t>
      </w:r>
      <w:r>
        <w:rPr>
          <w:rFonts w:ascii="Times New Roman" w:hAnsi="Times New Roman" w:cs="Times New Roman"/>
          <w:i/>
          <w:iCs/>
        </w:rPr>
        <w:t>Catal. Commun.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135</w:t>
      </w:r>
      <w:r>
        <w:rPr>
          <w:rFonts w:ascii="Times New Roman" w:hAnsi="Times New Roman" w:cs="Times New Roman"/>
        </w:rPr>
        <w:t>, 105897 (2020).</w:t>
      </w:r>
    </w:p>
    <w:p>
      <w:pPr>
        <w:topLinePunct/>
        <w:adjustRightInd w:val="0"/>
        <w:snapToGrid w:val="0"/>
        <w:spacing w:before="0" w:beforeAutospacing="0" w:after="0" w:line="360" w:lineRule="auto"/>
        <w:ind w:left="501" w:leftChars="-25" w:hanging="561"/>
        <w:jc w:val="left"/>
        <w:rPr>
          <w:rFonts w:ascii="Times New Roman" w:hAnsi="Times New Roman"/>
          <w:b/>
        </w:rPr>
      </w:pPr>
    </w:p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ew York">
    <w:altName w:val="DejaVu Math TeX Gyre"/>
    <w:panose1 w:val="02040503060506020304"/>
    <w:charset w:val="00"/>
    <w:family w:val="roman"/>
    <w:pitch w:val="default"/>
    <w:sig w:usb0="00000000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Yu Mincho">
    <w:altName w:val="Yu Gothic"/>
    <w:panose1 w:val="00000000000000000000"/>
    <w:charset w:val="80"/>
    <w:family w:val="roman"/>
    <w:pitch w:val="default"/>
    <w:sig w:usb0="00000000" w:usb1="00000000" w:usb2="00000012" w:usb3="00000000" w:csb0="0002009F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Italic">
    <w:altName w:val="Times New Roman"/>
    <w:panose1 w:val="02020503050405090304"/>
    <w:charset w:val="00"/>
    <w:family w:val="auto"/>
    <w:pitch w:val="default"/>
    <w:sig w:usb0="00000000" w:usb1="00000000" w:usb2="00000000" w:usb3="00000000" w:csb0="00000000" w:csb1="00000000"/>
  </w:font>
  <w:font w:name="Times New Roman Bold">
    <w:altName w:val="Times New Roman"/>
    <w:panose1 w:val="02020803070505020304"/>
    <w:charset w:val="00"/>
    <w:family w:val="auto"/>
    <w:pitch w:val="default"/>
    <w:sig w:usb0="00000000" w:usb1="00000000" w:usb2="0000000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lang w:val="zh-CN"/>
      </w:rPr>
      <w:t>2</w:t>
    </w:r>
    <w:r>
      <w:rPr>
        <w:rFonts w:ascii="Times New Roman" w:hAnsi="Times New Roman"/>
      </w:rPr>
      <w:fldChar w:fldCharType="end"/>
    </w:r>
  </w:p>
  <w:p>
    <w:pPr>
      <w:pStyle w:val="4"/>
    </w:pPr>
  </w:p>
  <w:p/>
  <w:p/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footnotePr>
    <w:footnote w:id="0"/>
    <w:footnote w:id="1"/>
  </w:foot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yMWM5YmFjZGNiMmNkZjI0YTYzODQwOWE1OWY3YWM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ical Physi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dsd55vesevw8etrapx0rwnwaatwwwpv5a5&quot;&gt;My EndNote Library&lt;record-ids&gt;&lt;item&gt;34&lt;/item&gt;&lt;item&gt;39&lt;/item&gt;&lt;item&gt;40&lt;/item&gt;&lt;item&gt;41&lt;/item&gt;&lt;item&gt;42&lt;/item&gt;&lt;item&gt;43&lt;/item&gt;&lt;item&gt;44&lt;/item&gt;&lt;item&gt;45&lt;/item&gt;&lt;/record-ids&gt;&lt;/item&gt;&lt;/Libraries&gt;"/>
  </w:docVars>
  <w:rsids>
    <w:rsidRoot w:val="0064291B"/>
    <w:rsid w:val="00003C5E"/>
    <w:rsid w:val="00005092"/>
    <w:rsid w:val="00006452"/>
    <w:rsid w:val="00006FA6"/>
    <w:rsid w:val="0001036B"/>
    <w:rsid w:val="00011532"/>
    <w:rsid w:val="00012EDF"/>
    <w:rsid w:val="0002630F"/>
    <w:rsid w:val="00032101"/>
    <w:rsid w:val="00032EEE"/>
    <w:rsid w:val="000428AE"/>
    <w:rsid w:val="0004459E"/>
    <w:rsid w:val="000478F4"/>
    <w:rsid w:val="0005138B"/>
    <w:rsid w:val="00051994"/>
    <w:rsid w:val="000545E9"/>
    <w:rsid w:val="000548D4"/>
    <w:rsid w:val="000549C3"/>
    <w:rsid w:val="00056B81"/>
    <w:rsid w:val="00057436"/>
    <w:rsid w:val="000601D4"/>
    <w:rsid w:val="000609E9"/>
    <w:rsid w:val="000621AE"/>
    <w:rsid w:val="00062618"/>
    <w:rsid w:val="00065999"/>
    <w:rsid w:val="000664C2"/>
    <w:rsid w:val="00066ECA"/>
    <w:rsid w:val="000734FE"/>
    <w:rsid w:val="0007635A"/>
    <w:rsid w:val="00077663"/>
    <w:rsid w:val="00077E29"/>
    <w:rsid w:val="00081F77"/>
    <w:rsid w:val="0008516C"/>
    <w:rsid w:val="000851E5"/>
    <w:rsid w:val="00090CAB"/>
    <w:rsid w:val="0009641E"/>
    <w:rsid w:val="00096A63"/>
    <w:rsid w:val="000A19C4"/>
    <w:rsid w:val="000A2384"/>
    <w:rsid w:val="000A6924"/>
    <w:rsid w:val="000A71C7"/>
    <w:rsid w:val="000A73A1"/>
    <w:rsid w:val="000A7F79"/>
    <w:rsid w:val="000B2B59"/>
    <w:rsid w:val="000B7BA3"/>
    <w:rsid w:val="000C1DE0"/>
    <w:rsid w:val="000C3F8E"/>
    <w:rsid w:val="000C528A"/>
    <w:rsid w:val="000C5FB7"/>
    <w:rsid w:val="000C679F"/>
    <w:rsid w:val="000C6E7F"/>
    <w:rsid w:val="000D476D"/>
    <w:rsid w:val="000D74DD"/>
    <w:rsid w:val="000E18E4"/>
    <w:rsid w:val="000E4D61"/>
    <w:rsid w:val="000E4EBA"/>
    <w:rsid w:val="000E53BF"/>
    <w:rsid w:val="000E58DE"/>
    <w:rsid w:val="000E7228"/>
    <w:rsid w:val="000E7270"/>
    <w:rsid w:val="000F723C"/>
    <w:rsid w:val="000F7F99"/>
    <w:rsid w:val="00100FEE"/>
    <w:rsid w:val="001049D0"/>
    <w:rsid w:val="001062C9"/>
    <w:rsid w:val="00106D62"/>
    <w:rsid w:val="0011002E"/>
    <w:rsid w:val="00110400"/>
    <w:rsid w:val="00110904"/>
    <w:rsid w:val="00113BC9"/>
    <w:rsid w:val="0011516C"/>
    <w:rsid w:val="00115C0F"/>
    <w:rsid w:val="001261D7"/>
    <w:rsid w:val="001303E8"/>
    <w:rsid w:val="0013068D"/>
    <w:rsid w:val="00131013"/>
    <w:rsid w:val="001314E4"/>
    <w:rsid w:val="001326DE"/>
    <w:rsid w:val="00134AC4"/>
    <w:rsid w:val="0013509B"/>
    <w:rsid w:val="00135505"/>
    <w:rsid w:val="00140505"/>
    <w:rsid w:val="00143BE5"/>
    <w:rsid w:val="00143D3A"/>
    <w:rsid w:val="00145F39"/>
    <w:rsid w:val="00152ECD"/>
    <w:rsid w:val="00157233"/>
    <w:rsid w:val="00161E8B"/>
    <w:rsid w:val="00163FDA"/>
    <w:rsid w:val="001646FF"/>
    <w:rsid w:val="00165747"/>
    <w:rsid w:val="001669E0"/>
    <w:rsid w:val="0017106E"/>
    <w:rsid w:val="00171E16"/>
    <w:rsid w:val="00175426"/>
    <w:rsid w:val="001809D3"/>
    <w:rsid w:val="00180D3A"/>
    <w:rsid w:val="00181361"/>
    <w:rsid w:val="00185414"/>
    <w:rsid w:val="00186DAA"/>
    <w:rsid w:val="001874AB"/>
    <w:rsid w:val="00187663"/>
    <w:rsid w:val="00192766"/>
    <w:rsid w:val="00194043"/>
    <w:rsid w:val="00195193"/>
    <w:rsid w:val="001A156C"/>
    <w:rsid w:val="001A676B"/>
    <w:rsid w:val="001B0AC2"/>
    <w:rsid w:val="001B33C0"/>
    <w:rsid w:val="001B4E3B"/>
    <w:rsid w:val="001C00C7"/>
    <w:rsid w:val="001C121B"/>
    <w:rsid w:val="001C345B"/>
    <w:rsid w:val="001C47CA"/>
    <w:rsid w:val="001C55FD"/>
    <w:rsid w:val="001C7782"/>
    <w:rsid w:val="001C7863"/>
    <w:rsid w:val="001D4D4B"/>
    <w:rsid w:val="001D6CFC"/>
    <w:rsid w:val="001D6D55"/>
    <w:rsid w:val="001E1454"/>
    <w:rsid w:val="001E166F"/>
    <w:rsid w:val="001E2AA2"/>
    <w:rsid w:val="001E3E27"/>
    <w:rsid w:val="001E46AB"/>
    <w:rsid w:val="001E4DA9"/>
    <w:rsid w:val="001E75B4"/>
    <w:rsid w:val="001F378F"/>
    <w:rsid w:val="001F66A7"/>
    <w:rsid w:val="001F6BE9"/>
    <w:rsid w:val="0020220B"/>
    <w:rsid w:val="00205E14"/>
    <w:rsid w:val="00206D67"/>
    <w:rsid w:val="00212EA3"/>
    <w:rsid w:val="002131DC"/>
    <w:rsid w:val="0022097E"/>
    <w:rsid w:val="00222C47"/>
    <w:rsid w:val="002251CE"/>
    <w:rsid w:val="00226AA7"/>
    <w:rsid w:val="00233047"/>
    <w:rsid w:val="00237CB0"/>
    <w:rsid w:val="00240214"/>
    <w:rsid w:val="00247D99"/>
    <w:rsid w:val="0025011E"/>
    <w:rsid w:val="00250990"/>
    <w:rsid w:val="00250CED"/>
    <w:rsid w:val="002515F3"/>
    <w:rsid w:val="00254954"/>
    <w:rsid w:val="00255489"/>
    <w:rsid w:val="0025687C"/>
    <w:rsid w:val="0026029B"/>
    <w:rsid w:val="002616B9"/>
    <w:rsid w:val="002616C9"/>
    <w:rsid w:val="00263179"/>
    <w:rsid w:val="002654A7"/>
    <w:rsid w:val="00270815"/>
    <w:rsid w:val="002712F4"/>
    <w:rsid w:val="00271C17"/>
    <w:rsid w:val="002753C7"/>
    <w:rsid w:val="002765D5"/>
    <w:rsid w:val="002820B0"/>
    <w:rsid w:val="00283888"/>
    <w:rsid w:val="00283A33"/>
    <w:rsid w:val="0028496A"/>
    <w:rsid w:val="00284B54"/>
    <w:rsid w:val="00287253"/>
    <w:rsid w:val="00291B8D"/>
    <w:rsid w:val="00293B96"/>
    <w:rsid w:val="00297842"/>
    <w:rsid w:val="002B5314"/>
    <w:rsid w:val="002B56F3"/>
    <w:rsid w:val="002C3D95"/>
    <w:rsid w:val="002C6E0B"/>
    <w:rsid w:val="002C749F"/>
    <w:rsid w:val="002D064F"/>
    <w:rsid w:val="002D685E"/>
    <w:rsid w:val="002E1E91"/>
    <w:rsid w:val="002E2299"/>
    <w:rsid w:val="002E3650"/>
    <w:rsid w:val="002F0197"/>
    <w:rsid w:val="002F36DC"/>
    <w:rsid w:val="002F57A7"/>
    <w:rsid w:val="002F5BA0"/>
    <w:rsid w:val="00302ABE"/>
    <w:rsid w:val="00303151"/>
    <w:rsid w:val="0030388A"/>
    <w:rsid w:val="0030431A"/>
    <w:rsid w:val="00304F2D"/>
    <w:rsid w:val="00311900"/>
    <w:rsid w:val="00312BAE"/>
    <w:rsid w:val="00312CC4"/>
    <w:rsid w:val="00313B90"/>
    <w:rsid w:val="00314AE4"/>
    <w:rsid w:val="003157F2"/>
    <w:rsid w:val="003160A1"/>
    <w:rsid w:val="00316E77"/>
    <w:rsid w:val="003213E3"/>
    <w:rsid w:val="0032160E"/>
    <w:rsid w:val="00322C4D"/>
    <w:rsid w:val="00322C98"/>
    <w:rsid w:val="003245F0"/>
    <w:rsid w:val="003334E3"/>
    <w:rsid w:val="00333DEC"/>
    <w:rsid w:val="003404E0"/>
    <w:rsid w:val="00340EE0"/>
    <w:rsid w:val="00341D49"/>
    <w:rsid w:val="00342B14"/>
    <w:rsid w:val="00344A89"/>
    <w:rsid w:val="00345061"/>
    <w:rsid w:val="0035159D"/>
    <w:rsid w:val="00352671"/>
    <w:rsid w:val="00354EDF"/>
    <w:rsid w:val="00355B6C"/>
    <w:rsid w:val="00363F5C"/>
    <w:rsid w:val="00363FC8"/>
    <w:rsid w:val="00366F4C"/>
    <w:rsid w:val="00372E59"/>
    <w:rsid w:val="003744EA"/>
    <w:rsid w:val="00375CF1"/>
    <w:rsid w:val="00376C9B"/>
    <w:rsid w:val="0037705E"/>
    <w:rsid w:val="0039708B"/>
    <w:rsid w:val="003A4ED7"/>
    <w:rsid w:val="003A78FE"/>
    <w:rsid w:val="003B1672"/>
    <w:rsid w:val="003B347C"/>
    <w:rsid w:val="003B38CD"/>
    <w:rsid w:val="003B707F"/>
    <w:rsid w:val="003B74EF"/>
    <w:rsid w:val="003C2392"/>
    <w:rsid w:val="003C2437"/>
    <w:rsid w:val="003C2F45"/>
    <w:rsid w:val="003C34CD"/>
    <w:rsid w:val="003C4F52"/>
    <w:rsid w:val="003C6F55"/>
    <w:rsid w:val="003D09C5"/>
    <w:rsid w:val="003D1F6D"/>
    <w:rsid w:val="003E16F5"/>
    <w:rsid w:val="003E2A4A"/>
    <w:rsid w:val="003E2BA7"/>
    <w:rsid w:val="003F058B"/>
    <w:rsid w:val="003F12D2"/>
    <w:rsid w:val="003F1FB9"/>
    <w:rsid w:val="003F244C"/>
    <w:rsid w:val="003F27DB"/>
    <w:rsid w:val="003F2F22"/>
    <w:rsid w:val="003F4056"/>
    <w:rsid w:val="003F53DA"/>
    <w:rsid w:val="003F5C3C"/>
    <w:rsid w:val="003F6BF5"/>
    <w:rsid w:val="003F7428"/>
    <w:rsid w:val="0040053D"/>
    <w:rsid w:val="004022CE"/>
    <w:rsid w:val="00402340"/>
    <w:rsid w:val="00405F91"/>
    <w:rsid w:val="00407509"/>
    <w:rsid w:val="0040754A"/>
    <w:rsid w:val="00410741"/>
    <w:rsid w:val="00412040"/>
    <w:rsid w:val="0041231A"/>
    <w:rsid w:val="00413871"/>
    <w:rsid w:val="00416343"/>
    <w:rsid w:val="0041732E"/>
    <w:rsid w:val="00417C59"/>
    <w:rsid w:val="004222CA"/>
    <w:rsid w:val="004234A2"/>
    <w:rsid w:val="004234C0"/>
    <w:rsid w:val="00426789"/>
    <w:rsid w:val="00426BB6"/>
    <w:rsid w:val="004307BD"/>
    <w:rsid w:val="00431A80"/>
    <w:rsid w:val="00432E58"/>
    <w:rsid w:val="00442A73"/>
    <w:rsid w:val="00442F63"/>
    <w:rsid w:val="00444718"/>
    <w:rsid w:val="004509F6"/>
    <w:rsid w:val="00452452"/>
    <w:rsid w:val="004535BA"/>
    <w:rsid w:val="00453C75"/>
    <w:rsid w:val="00454458"/>
    <w:rsid w:val="00456196"/>
    <w:rsid w:val="0045707F"/>
    <w:rsid w:val="00460363"/>
    <w:rsid w:val="0046093D"/>
    <w:rsid w:val="004621CA"/>
    <w:rsid w:val="00465FDB"/>
    <w:rsid w:val="00472D27"/>
    <w:rsid w:val="004756D0"/>
    <w:rsid w:val="004759FB"/>
    <w:rsid w:val="0048067F"/>
    <w:rsid w:val="00491553"/>
    <w:rsid w:val="0049230C"/>
    <w:rsid w:val="004956ED"/>
    <w:rsid w:val="004A4E5D"/>
    <w:rsid w:val="004A5C58"/>
    <w:rsid w:val="004A65B8"/>
    <w:rsid w:val="004B0DAC"/>
    <w:rsid w:val="004B2033"/>
    <w:rsid w:val="004B46C5"/>
    <w:rsid w:val="004C0D5C"/>
    <w:rsid w:val="004D4445"/>
    <w:rsid w:val="004E0B7F"/>
    <w:rsid w:val="004E2CE5"/>
    <w:rsid w:val="004F1946"/>
    <w:rsid w:val="004F57FE"/>
    <w:rsid w:val="004F6624"/>
    <w:rsid w:val="004F7309"/>
    <w:rsid w:val="00503AB7"/>
    <w:rsid w:val="00504E71"/>
    <w:rsid w:val="00511A06"/>
    <w:rsid w:val="00512AB3"/>
    <w:rsid w:val="00524AE0"/>
    <w:rsid w:val="00527091"/>
    <w:rsid w:val="005279AD"/>
    <w:rsid w:val="00530182"/>
    <w:rsid w:val="005313A9"/>
    <w:rsid w:val="00534536"/>
    <w:rsid w:val="00544EA8"/>
    <w:rsid w:val="005541ED"/>
    <w:rsid w:val="0055492B"/>
    <w:rsid w:val="0056482E"/>
    <w:rsid w:val="00564887"/>
    <w:rsid w:val="00565F17"/>
    <w:rsid w:val="00566433"/>
    <w:rsid w:val="0056742D"/>
    <w:rsid w:val="00577F9B"/>
    <w:rsid w:val="00581743"/>
    <w:rsid w:val="00581755"/>
    <w:rsid w:val="00581880"/>
    <w:rsid w:val="00583905"/>
    <w:rsid w:val="00584C1D"/>
    <w:rsid w:val="005926E1"/>
    <w:rsid w:val="0059455D"/>
    <w:rsid w:val="005A11AD"/>
    <w:rsid w:val="005B5A79"/>
    <w:rsid w:val="005B751F"/>
    <w:rsid w:val="005B7696"/>
    <w:rsid w:val="005C0C04"/>
    <w:rsid w:val="005D0E89"/>
    <w:rsid w:val="005D391E"/>
    <w:rsid w:val="005D3C9E"/>
    <w:rsid w:val="005D46DD"/>
    <w:rsid w:val="005E14A4"/>
    <w:rsid w:val="005E420A"/>
    <w:rsid w:val="005E5EFE"/>
    <w:rsid w:val="005E6D37"/>
    <w:rsid w:val="005E79E4"/>
    <w:rsid w:val="005E7A9B"/>
    <w:rsid w:val="005E7FEC"/>
    <w:rsid w:val="005F1E1B"/>
    <w:rsid w:val="005F6DD7"/>
    <w:rsid w:val="00601311"/>
    <w:rsid w:val="006013FA"/>
    <w:rsid w:val="00605892"/>
    <w:rsid w:val="00615A25"/>
    <w:rsid w:val="006208ED"/>
    <w:rsid w:val="00620910"/>
    <w:rsid w:val="00621E13"/>
    <w:rsid w:val="0062256A"/>
    <w:rsid w:val="00622FF8"/>
    <w:rsid w:val="006236C2"/>
    <w:rsid w:val="006237D5"/>
    <w:rsid w:val="0062595F"/>
    <w:rsid w:val="006303CE"/>
    <w:rsid w:val="00632877"/>
    <w:rsid w:val="00632DB7"/>
    <w:rsid w:val="00635DE2"/>
    <w:rsid w:val="00636139"/>
    <w:rsid w:val="00637730"/>
    <w:rsid w:val="0064291B"/>
    <w:rsid w:val="00647270"/>
    <w:rsid w:val="006508A1"/>
    <w:rsid w:val="0066127F"/>
    <w:rsid w:val="006618CD"/>
    <w:rsid w:val="0066212E"/>
    <w:rsid w:val="00662306"/>
    <w:rsid w:val="0066253F"/>
    <w:rsid w:val="00670910"/>
    <w:rsid w:val="00671DD4"/>
    <w:rsid w:val="00673FF0"/>
    <w:rsid w:val="006769B0"/>
    <w:rsid w:val="00676F40"/>
    <w:rsid w:val="00686A75"/>
    <w:rsid w:val="00687D3C"/>
    <w:rsid w:val="006907B4"/>
    <w:rsid w:val="00691696"/>
    <w:rsid w:val="00692C55"/>
    <w:rsid w:val="00692DC8"/>
    <w:rsid w:val="00694079"/>
    <w:rsid w:val="006A6FC8"/>
    <w:rsid w:val="006A7F02"/>
    <w:rsid w:val="006B2DDF"/>
    <w:rsid w:val="006B4909"/>
    <w:rsid w:val="006B5EC4"/>
    <w:rsid w:val="006C2ED1"/>
    <w:rsid w:val="006C7430"/>
    <w:rsid w:val="006D0C9B"/>
    <w:rsid w:val="006D28D1"/>
    <w:rsid w:val="006D2AE7"/>
    <w:rsid w:val="006D4001"/>
    <w:rsid w:val="006D5EE6"/>
    <w:rsid w:val="006E0ADB"/>
    <w:rsid w:val="006E3BA1"/>
    <w:rsid w:val="006E79D4"/>
    <w:rsid w:val="006F15E8"/>
    <w:rsid w:val="006F3008"/>
    <w:rsid w:val="006F5A42"/>
    <w:rsid w:val="006F5CE8"/>
    <w:rsid w:val="006F62B9"/>
    <w:rsid w:val="007035DE"/>
    <w:rsid w:val="00710355"/>
    <w:rsid w:val="00710604"/>
    <w:rsid w:val="00712118"/>
    <w:rsid w:val="0072118E"/>
    <w:rsid w:val="00721BF4"/>
    <w:rsid w:val="0072283F"/>
    <w:rsid w:val="007231E7"/>
    <w:rsid w:val="007242DB"/>
    <w:rsid w:val="00726BBE"/>
    <w:rsid w:val="00726E7E"/>
    <w:rsid w:val="007278D3"/>
    <w:rsid w:val="00734D53"/>
    <w:rsid w:val="00743702"/>
    <w:rsid w:val="007465F7"/>
    <w:rsid w:val="007474DD"/>
    <w:rsid w:val="00747667"/>
    <w:rsid w:val="007508DC"/>
    <w:rsid w:val="007614B4"/>
    <w:rsid w:val="00761B42"/>
    <w:rsid w:val="00761F5C"/>
    <w:rsid w:val="00762FED"/>
    <w:rsid w:val="00763B68"/>
    <w:rsid w:val="0076555C"/>
    <w:rsid w:val="007659B5"/>
    <w:rsid w:val="00770832"/>
    <w:rsid w:val="0077697A"/>
    <w:rsid w:val="00780C37"/>
    <w:rsid w:val="00781570"/>
    <w:rsid w:val="00781A95"/>
    <w:rsid w:val="00783008"/>
    <w:rsid w:val="00784C7B"/>
    <w:rsid w:val="00787A21"/>
    <w:rsid w:val="00787D49"/>
    <w:rsid w:val="00794A65"/>
    <w:rsid w:val="00795EB5"/>
    <w:rsid w:val="00796BF5"/>
    <w:rsid w:val="00797F95"/>
    <w:rsid w:val="007A0B7F"/>
    <w:rsid w:val="007A14E6"/>
    <w:rsid w:val="007A60B1"/>
    <w:rsid w:val="007B02BD"/>
    <w:rsid w:val="007B06AA"/>
    <w:rsid w:val="007B1877"/>
    <w:rsid w:val="007B27CA"/>
    <w:rsid w:val="007B568F"/>
    <w:rsid w:val="007B7C1D"/>
    <w:rsid w:val="007C0073"/>
    <w:rsid w:val="007C472C"/>
    <w:rsid w:val="007C5AB5"/>
    <w:rsid w:val="007C7356"/>
    <w:rsid w:val="007D0122"/>
    <w:rsid w:val="007D2D6F"/>
    <w:rsid w:val="007D6306"/>
    <w:rsid w:val="007D7291"/>
    <w:rsid w:val="007E2F06"/>
    <w:rsid w:val="007E6533"/>
    <w:rsid w:val="007E6D51"/>
    <w:rsid w:val="007E774B"/>
    <w:rsid w:val="007F7998"/>
    <w:rsid w:val="008050BC"/>
    <w:rsid w:val="00806CC3"/>
    <w:rsid w:val="00810B2D"/>
    <w:rsid w:val="00812355"/>
    <w:rsid w:val="008128A4"/>
    <w:rsid w:val="00813F48"/>
    <w:rsid w:val="00814676"/>
    <w:rsid w:val="0082106E"/>
    <w:rsid w:val="00821306"/>
    <w:rsid w:val="008214ED"/>
    <w:rsid w:val="00822707"/>
    <w:rsid w:val="008250A9"/>
    <w:rsid w:val="00827099"/>
    <w:rsid w:val="0082741D"/>
    <w:rsid w:val="00827F71"/>
    <w:rsid w:val="008300B2"/>
    <w:rsid w:val="008407B0"/>
    <w:rsid w:val="00841EEE"/>
    <w:rsid w:val="008450AB"/>
    <w:rsid w:val="00845766"/>
    <w:rsid w:val="00846464"/>
    <w:rsid w:val="00847051"/>
    <w:rsid w:val="008474A2"/>
    <w:rsid w:val="00854329"/>
    <w:rsid w:val="00854EC5"/>
    <w:rsid w:val="008569EB"/>
    <w:rsid w:val="00856F78"/>
    <w:rsid w:val="0085774A"/>
    <w:rsid w:val="00857D4B"/>
    <w:rsid w:val="0086330B"/>
    <w:rsid w:val="0086394D"/>
    <w:rsid w:val="00865E2F"/>
    <w:rsid w:val="0087581F"/>
    <w:rsid w:val="00877B52"/>
    <w:rsid w:val="00880AAD"/>
    <w:rsid w:val="00883512"/>
    <w:rsid w:val="00890B77"/>
    <w:rsid w:val="008940DF"/>
    <w:rsid w:val="008940F0"/>
    <w:rsid w:val="008946D8"/>
    <w:rsid w:val="008A0F8E"/>
    <w:rsid w:val="008A29B8"/>
    <w:rsid w:val="008A4651"/>
    <w:rsid w:val="008A792D"/>
    <w:rsid w:val="008A7CD0"/>
    <w:rsid w:val="008B0A27"/>
    <w:rsid w:val="008B63A2"/>
    <w:rsid w:val="008B7135"/>
    <w:rsid w:val="008C043D"/>
    <w:rsid w:val="008C5606"/>
    <w:rsid w:val="008C7FD6"/>
    <w:rsid w:val="008D255C"/>
    <w:rsid w:val="008D340B"/>
    <w:rsid w:val="008E06DE"/>
    <w:rsid w:val="008E2A74"/>
    <w:rsid w:val="008F2EC9"/>
    <w:rsid w:val="008F4239"/>
    <w:rsid w:val="008F438A"/>
    <w:rsid w:val="008F656D"/>
    <w:rsid w:val="009024E4"/>
    <w:rsid w:val="00902891"/>
    <w:rsid w:val="00905DC0"/>
    <w:rsid w:val="00911707"/>
    <w:rsid w:val="009134BE"/>
    <w:rsid w:val="00920210"/>
    <w:rsid w:val="009222D6"/>
    <w:rsid w:val="00923174"/>
    <w:rsid w:val="009249BA"/>
    <w:rsid w:val="009301A3"/>
    <w:rsid w:val="009333AA"/>
    <w:rsid w:val="00936FF0"/>
    <w:rsid w:val="009374EA"/>
    <w:rsid w:val="00937A4A"/>
    <w:rsid w:val="00940C49"/>
    <w:rsid w:val="00941E5F"/>
    <w:rsid w:val="0094250C"/>
    <w:rsid w:val="0094287E"/>
    <w:rsid w:val="0094331B"/>
    <w:rsid w:val="00950BB6"/>
    <w:rsid w:val="00951346"/>
    <w:rsid w:val="00951CF7"/>
    <w:rsid w:val="00953F48"/>
    <w:rsid w:val="0095633B"/>
    <w:rsid w:val="00960D39"/>
    <w:rsid w:val="0096509E"/>
    <w:rsid w:val="00965261"/>
    <w:rsid w:val="009667F2"/>
    <w:rsid w:val="00972150"/>
    <w:rsid w:val="009724F5"/>
    <w:rsid w:val="00973F19"/>
    <w:rsid w:val="00975A34"/>
    <w:rsid w:val="00976348"/>
    <w:rsid w:val="0098414A"/>
    <w:rsid w:val="00984DDE"/>
    <w:rsid w:val="009861C3"/>
    <w:rsid w:val="00991599"/>
    <w:rsid w:val="009930FC"/>
    <w:rsid w:val="00994A79"/>
    <w:rsid w:val="00995045"/>
    <w:rsid w:val="009A0D13"/>
    <w:rsid w:val="009A1597"/>
    <w:rsid w:val="009A176D"/>
    <w:rsid w:val="009A1864"/>
    <w:rsid w:val="009A1F30"/>
    <w:rsid w:val="009A2273"/>
    <w:rsid w:val="009A2A5F"/>
    <w:rsid w:val="009A324B"/>
    <w:rsid w:val="009A4C01"/>
    <w:rsid w:val="009A5AEF"/>
    <w:rsid w:val="009B1A6A"/>
    <w:rsid w:val="009B5212"/>
    <w:rsid w:val="009B6455"/>
    <w:rsid w:val="009B6EA4"/>
    <w:rsid w:val="009B7E7E"/>
    <w:rsid w:val="009C042A"/>
    <w:rsid w:val="009C0EAB"/>
    <w:rsid w:val="009C19BC"/>
    <w:rsid w:val="009C344A"/>
    <w:rsid w:val="009C38FA"/>
    <w:rsid w:val="009C6B9D"/>
    <w:rsid w:val="009D05CC"/>
    <w:rsid w:val="009D1ED0"/>
    <w:rsid w:val="009D7340"/>
    <w:rsid w:val="009D7CBE"/>
    <w:rsid w:val="009E040A"/>
    <w:rsid w:val="009E110C"/>
    <w:rsid w:val="009E239E"/>
    <w:rsid w:val="009E444C"/>
    <w:rsid w:val="009F3474"/>
    <w:rsid w:val="009F3883"/>
    <w:rsid w:val="009F5B88"/>
    <w:rsid w:val="00A060AE"/>
    <w:rsid w:val="00A10F28"/>
    <w:rsid w:val="00A11942"/>
    <w:rsid w:val="00A1392D"/>
    <w:rsid w:val="00A15953"/>
    <w:rsid w:val="00A27768"/>
    <w:rsid w:val="00A3002E"/>
    <w:rsid w:val="00A31DE7"/>
    <w:rsid w:val="00A334C4"/>
    <w:rsid w:val="00A4166B"/>
    <w:rsid w:val="00A4783B"/>
    <w:rsid w:val="00A524F5"/>
    <w:rsid w:val="00A53217"/>
    <w:rsid w:val="00A53465"/>
    <w:rsid w:val="00A565B9"/>
    <w:rsid w:val="00A62AF3"/>
    <w:rsid w:val="00A65233"/>
    <w:rsid w:val="00A66595"/>
    <w:rsid w:val="00A72751"/>
    <w:rsid w:val="00A729E7"/>
    <w:rsid w:val="00A729FC"/>
    <w:rsid w:val="00A73E0E"/>
    <w:rsid w:val="00A75A44"/>
    <w:rsid w:val="00A76A9B"/>
    <w:rsid w:val="00A77402"/>
    <w:rsid w:val="00A800AC"/>
    <w:rsid w:val="00A802BA"/>
    <w:rsid w:val="00A863DD"/>
    <w:rsid w:val="00A86DAC"/>
    <w:rsid w:val="00A871C1"/>
    <w:rsid w:val="00A90785"/>
    <w:rsid w:val="00AA5F3C"/>
    <w:rsid w:val="00AA78C6"/>
    <w:rsid w:val="00AB3CBF"/>
    <w:rsid w:val="00AB4091"/>
    <w:rsid w:val="00AB4777"/>
    <w:rsid w:val="00AC0145"/>
    <w:rsid w:val="00AC126E"/>
    <w:rsid w:val="00AC372F"/>
    <w:rsid w:val="00AC3922"/>
    <w:rsid w:val="00AD117F"/>
    <w:rsid w:val="00AD453E"/>
    <w:rsid w:val="00AD71AC"/>
    <w:rsid w:val="00AD7D5B"/>
    <w:rsid w:val="00AF0F72"/>
    <w:rsid w:val="00AF1866"/>
    <w:rsid w:val="00AF34ED"/>
    <w:rsid w:val="00AF563E"/>
    <w:rsid w:val="00AF5C54"/>
    <w:rsid w:val="00AF6182"/>
    <w:rsid w:val="00AF63FC"/>
    <w:rsid w:val="00B0144C"/>
    <w:rsid w:val="00B02FE2"/>
    <w:rsid w:val="00B04A6B"/>
    <w:rsid w:val="00B05509"/>
    <w:rsid w:val="00B079F2"/>
    <w:rsid w:val="00B12D0B"/>
    <w:rsid w:val="00B142B8"/>
    <w:rsid w:val="00B1465B"/>
    <w:rsid w:val="00B178CE"/>
    <w:rsid w:val="00B20B27"/>
    <w:rsid w:val="00B20BE9"/>
    <w:rsid w:val="00B20C92"/>
    <w:rsid w:val="00B20CD5"/>
    <w:rsid w:val="00B20F6B"/>
    <w:rsid w:val="00B213E2"/>
    <w:rsid w:val="00B34220"/>
    <w:rsid w:val="00B34CB5"/>
    <w:rsid w:val="00B35036"/>
    <w:rsid w:val="00B36D8C"/>
    <w:rsid w:val="00B41B18"/>
    <w:rsid w:val="00B43AB9"/>
    <w:rsid w:val="00B44992"/>
    <w:rsid w:val="00B47C46"/>
    <w:rsid w:val="00B50DA1"/>
    <w:rsid w:val="00B515B8"/>
    <w:rsid w:val="00B53898"/>
    <w:rsid w:val="00B53D8D"/>
    <w:rsid w:val="00B57AB8"/>
    <w:rsid w:val="00B57F4E"/>
    <w:rsid w:val="00B62C7C"/>
    <w:rsid w:val="00B71D23"/>
    <w:rsid w:val="00B72C73"/>
    <w:rsid w:val="00B72DDD"/>
    <w:rsid w:val="00B77A6B"/>
    <w:rsid w:val="00B819F1"/>
    <w:rsid w:val="00B820B1"/>
    <w:rsid w:val="00B85526"/>
    <w:rsid w:val="00B92BE1"/>
    <w:rsid w:val="00B97E20"/>
    <w:rsid w:val="00BA124D"/>
    <w:rsid w:val="00BA2C61"/>
    <w:rsid w:val="00BA5C90"/>
    <w:rsid w:val="00BA61FF"/>
    <w:rsid w:val="00BA68B3"/>
    <w:rsid w:val="00BB3CFC"/>
    <w:rsid w:val="00BB6B7E"/>
    <w:rsid w:val="00BB78DC"/>
    <w:rsid w:val="00BC3598"/>
    <w:rsid w:val="00BC73FE"/>
    <w:rsid w:val="00BC7E59"/>
    <w:rsid w:val="00BD0E71"/>
    <w:rsid w:val="00BD1FBF"/>
    <w:rsid w:val="00BD32A8"/>
    <w:rsid w:val="00BD741B"/>
    <w:rsid w:val="00BE1503"/>
    <w:rsid w:val="00BE78C5"/>
    <w:rsid w:val="00BE7DA0"/>
    <w:rsid w:val="00BF1B02"/>
    <w:rsid w:val="00BF331B"/>
    <w:rsid w:val="00BF612D"/>
    <w:rsid w:val="00BF78A3"/>
    <w:rsid w:val="00C03F2B"/>
    <w:rsid w:val="00C065C7"/>
    <w:rsid w:val="00C06B8F"/>
    <w:rsid w:val="00C12560"/>
    <w:rsid w:val="00C16173"/>
    <w:rsid w:val="00C20F45"/>
    <w:rsid w:val="00C25D60"/>
    <w:rsid w:val="00C274E8"/>
    <w:rsid w:val="00C33D51"/>
    <w:rsid w:val="00C41F91"/>
    <w:rsid w:val="00C476A3"/>
    <w:rsid w:val="00C50011"/>
    <w:rsid w:val="00C53D94"/>
    <w:rsid w:val="00C544AB"/>
    <w:rsid w:val="00C54ECE"/>
    <w:rsid w:val="00C55FC1"/>
    <w:rsid w:val="00C568D3"/>
    <w:rsid w:val="00C56F66"/>
    <w:rsid w:val="00C616A3"/>
    <w:rsid w:val="00C6178C"/>
    <w:rsid w:val="00C63696"/>
    <w:rsid w:val="00C642E4"/>
    <w:rsid w:val="00C67CFA"/>
    <w:rsid w:val="00C7140A"/>
    <w:rsid w:val="00C73AF5"/>
    <w:rsid w:val="00C73F38"/>
    <w:rsid w:val="00C82CA6"/>
    <w:rsid w:val="00C842F5"/>
    <w:rsid w:val="00C921ED"/>
    <w:rsid w:val="00C93B6E"/>
    <w:rsid w:val="00C94E58"/>
    <w:rsid w:val="00C97E71"/>
    <w:rsid w:val="00CA501D"/>
    <w:rsid w:val="00CA53EC"/>
    <w:rsid w:val="00CA6803"/>
    <w:rsid w:val="00CB1452"/>
    <w:rsid w:val="00CB17CC"/>
    <w:rsid w:val="00CB36F3"/>
    <w:rsid w:val="00CB5728"/>
    <w:rsid w:val="00CB7052"/>
    <w:rsid w:val="00CC00BD"/>
    <w:rsid w:val="00CC0EF1"/>
    <w:rsid w:val="00CC2288"/>
    <w:rsid w:val="00CC6808"/>
    <w:rsid w:val="00CD2CE6"/>
    <w:rsid w:val="00CD3F65"/>
    <w:rsid w:val="00CD5AEE"/>
    <w:rsid w:val="00CD5F7F"/>
    <w:rsid w:val="00CD6D56"/>
    <w:rsid w:val="00CE215F"/>
    <w:rsid w:val="00CE3750"/>
    <w:rsid w:val="00CE46DF"/>
    <w:rsid w:val="00CF1268"/>
    <w:rsid w:val="00CF2910"/>
    <w:rsid w:val="00CF34A9"/>
    <w:rsid w:val="00CF759C"/>
    <w:rsid w:val="00D0269F"/>
    <w:rsid w:val="00D02DD8"/>
    <w:rsid w:val="00D0412E"/>
    <w:rsid w:val="00D04A69"/>
    <w:rsid w:val="00D04A9F"/>
    <w:rsid w:val="00D04D3B"/>
    <w:rsid w:val="00D0504A"/>
    <w:rsid w:val="00D05C60"/>
    <w:rsid w:val="00D067D0"/>
    <w:rsid w:val="00D13293"/>
    <w:rsid w:val="00D14F11"/>
    <w:rsid w:val="00D1526B"/>
    <w:rsid w:val="00D20795"/>
    <w:rsid w:val="00D20D37"/>
    <w:rsid w:val="00D2184F"/>
    <w:rsid w:val="00D26324"/>
    <w:rsid w:val="00D2692B"/>
    <w:rsid w:val="00D318F9"/>
    <w:rsid w:val="00D319CC"/>
    <w:rsid w:val="00D31A1E"/>
    <w:rsid w:val="00D32C7B"/>
    <w:rsid w:val="00D34EA5"/>
    <w:rsid w:val="00D41DB2"/>
    <w:rsid w:val="00D41E68"/>
    <w:rsid w:val="00D43481"/>
    <w:rsid w:val="00D47221"/>
    <w:rsid w:val="00D47CE0"/>
    <w:rsid w:val="00D506F7"/>
    <w:rsid w:val="00D53409"/>
    <w:rsid w:val="00D53F51"/>
    <w:rsid w:val="00D54190"/>
    <w:rsid w:val="00D541E6"/>
    <w:rsid w:val="00D55E5D"/>
    <w:rsid w:val="00D6060C"/>
    <w:rsid w:val="00D62340"/>
    <w:rsid w:val="00D630F7"/>
    <w:rsid w:val="00D63657"/>
    <w:rsid w:val="00D66EC5"/>
    <w:rsid w:val="00D7263D"/>
    <w:rsid w:val="00D73410"/>
    <w:rsid w:val="00D73FBF"/>
    <w:rsid w:val="00D76DAA"/>
    <w:rsid w:val="00D813CF"/>
    <w:rsid w:val="00D82928"/>
    <w:rsid w:val="00D84462"/>
    <w:rsid w:val="00D86E02"/>
    <w:rsid w:val="00D90555"/>
    <w:rsid w:val="00D92E3B"/>
    <w:rsid w:val="00D936E9"/>
    <w:rsid w:val="00D963EC"/>
    <w:rsid w:val="00D97FE2"/>
    <w:rsid w:val="00DB40BB"/>
    <w:rsid w:val="00DB558F"/>
    <w:rsid w:val="00DB655E"/>
    <w:rsid w:val="00DB7264"/>
    <w:rsid w:val="00DC14AB"/>
    <w:rsid w:val="00DC4888"/>
    <w:rsid w:val="00DD05FD"/>
    <w:rsid w:val="00DD0882"/>
    <w:rsid w:val="00DD55C8"/>
    <w:rsid w:val="00DE18C7"/>
    <w:rsid w:val="00DE26AE"/>
    <w:rsid w:val="00DE317A"/>
    <w:rsid w:val="00DE6F85"/>
    <w:rsid w:val="00DE7448"/>
    <w:rsid w:val="00DF1760"/>
    <w:rsid w:val="00DF1EA2"/>
    <w:rsid w:val="00DF2300"/>
    <w:rsid w:val="00DF3A7F"/>
    <w:rsid w:val="00DF4BB5"/>
    <w:rsid w:val="00E00F8F"/>
    <w:rsid w:val="00E039DE"/>
    <w:rsid w:val="00E04570"/>
    <w:rsid w:val="00E04E94"/>
    <w:rsid w:val="00E119E8"/>
    <w:rsid w:val="00E1416F"/>
    <w:rsid w:val="00E154AC"/>
    <w:rsid w:val="00E161C0"/>
    <w:rsid w:val="00E20260"/>
    <w:rsid w:val="00E20ABC"/>
    <w:rsid w:val="00E21005"/>
    <w:rsid w:val="00E2103B"/>
    <w:rsid w:val="00E23176"/>
    <w:rsid w:val="00E235B6"/>
    <w:rsid w:val="00E27480"/>
    <w:rsid w:val="00E3301D"/>
    <w:rsid w:val="00E4020A"/>
    <w:rsid w:val="00E409F1"/>
    <w:rsid w:val="00E43550"/>
    <w:rsid w:val="00E438F7"/>
    <w:rsid w:val="00E43C5C"/>
    <w:rsid w:val="00E4411E"/>
    <w:rsid w:val="00E44970"/>
    <w:rsid w:val="00E45DB8"/>
    <w:rsid w:val="00E54984"/>
    <w:rsid w:val="00E55E83"/>
    <w:rsid w:val="00E6035E"/>
    <w:rsid w:val="00E6742C"/>
    <w:rsid w:val="00E67F53"/>
    <w:rsid w:val="00E700AC"/>
    <w:rsid w:val="00E7152F"/>
    <w:rsid w:val="00E73843"/>
    <w:rsid w:val="00E73861"/>
    <w:rsid w:val="00E73B2D"/>
    <w:rsid w:val="00E73DBC"/>
    <w:rsid w:val="00E77CBE"/>
    <w:rsid w:val="00E824C2"/>
    <w:rsid w:val="00E824CA"/>
    <w:rsid w:val="00E8403A"/>
    <w:rsid w:val="00E8549C"/>
    <w:rsid w:val="00E8663F"/>
    <w:rsid w:val="00E87CEE"/>
    <w:rsid w:val="00E91CA4"/>
    <w:rsid w:val="00E943FC"/>
    <w:rsid w:val="00E94463"/>
    <w:rsid w:val="00E95958"/>
    <w:rsid w:val="00EA07C7"/>
    <w:rsid w:val="00EA0BA9"/>
    <w:rsid w:val="00EA349E"/>
    <w:rsid w:val="00EA403E"/>
    <w:rsid w:val="00EA5C43"/>
    <w:rsid w:val="00EA6ECE"/>
    <w:rsid w:val="00EA7508"/>
    <w:rsid w:val="00EB260F"/>
    <w:rsid w:val="00EB4ED1"/>
    <w:rsid w:val="00EB6E93"/>
    <w:rsid w:val="00EC5D2B"/>
    <w:rsid w:val="00ED2415"/>
    <w:rsid w:val="00ED2D04"/>
    <w:rsid w:val="00ED53D1"/>
    <w:rsid w:val="00ED5AFF"/>
    <w:rsid w:val="00EE0BB7"/>
    <w:rsid w:val="00EE2FEB"/>
    <w:rsid w:val="00EE5DCA"/>
    <w:rsid w:val="00EF1D43"/>
    <w:rsid w:val="00EF3A66"/>
    <w:rsid w:val="00EF7276"/>
    <w:rsid w:val="00F03EB0"/>
    <w:rsid w:val="00F0542D"/>
    <w:rsid w:val="00F05A98"/>
    <w:rsid w:val="00F06B0D"/>
    <w:rsid w:val="00F071E7"/>
    <w:rsid w:val="00F07C51"/>
    <w:rsid w:val="00F1692C"/>
    <w:rsid w:val="00F22D40"/>
    <w:rsid w:val="00F24F4A"/>
    <w:rsid w:val="00F26A4E"/>
    <w:rsid w:val="00F26BE9"/>
    <w:rsid w:val="00F26D8B"/>
    <w:rsid w:val="00F30285"/>
    <w:rsid w:val="00F40D0A"/>
    <w:rsid w:val="00F4173A"/>
    <w:rsid w:val="00F429F7"/>
    <w:rsid w:val="00F507A9"/>
    <w:rsid w:val="00F524F5"/>
    <w:rsid w:val="00F53B2A"/>
    <w:rsid w:val="00F55F5A"/>
    <w:rsid w:val="00F61150"/>
    <w:rsid w:val="00F634B1"/>
    <w:rsid w:val="00F65872"/>
    <w:rsid w:val="00F66A87"/>
    <w:rsid w:val="00F67F4C"/>
    <w:rsid w:val="00F76678"/>
    <w:rsid w:val="00F769F5"/>
    <w:rsid w:val="00F80170"/>
    <w:rsid w:val="00F80957"/>
    <w:rsid w:val="00F84E44"/>
    <w:rsid w:val="00F85239"/>
    <w:rsid w:val="00F85F05"/>
    <w:rsid w:val="00F87718"/>
    <w:rsid w:val="00F90268"/>
    <w:rsid w:val="00F90AF0"/>
    <w:rsid w:val="00F915F6"/>
    <w:rsid w:val="00FA021D"/>
    <w:rsid w:val="00FA1BF8"/>
    <w:rsid w:val="00FA3DDD"/>
    <w:rsid w:val="00FA7ACB"/>
    <w:rsid w:val="00FA7CA9"/>
    <w:rsid w:val="00FC0074"/>
    <w:rsid w:val="00FC1B2E"/>
    <w:rsid w:val="00FC3472"/>
    <w:rsid w:val="00FC4A45"/>
    <w:rsid w:val="00FC5CF6"/>
    <w:rsid w:val="00FC5FA3"/>
    <w:rsid w:val="00FC5FAE"/>
    <w:rsid w:val="00FD27A0"/>
    <w:rsid w:val="00FD66D4"/>
    <w:rsid w:val="00FD7DAB"/>
    <w:rsid w:val="00FE0D00"/>
    <w:rsid w:val="00FE4229"/>
    <w:rsid w:val="00FE4C17"/>
    <w:rsid w:val="00FE51C7"/>
    <w:rsid w:val="00FE556E"/>
    <w:rsid w:val="00FF0F78"/>
    <w:rsid w:val="00FF2B2D"/>
    <w:rsid w:val="00FF5256"/>
    <w:rsid w:val="03B50350"/>
    <w:rsid w:val="07373DF3"/>
    <w:rsid w:val="080E3121"/>
    <w:rsid w:val="0C8B0718"/>
    <w:rsid w:val="11E22142"/>
    <w:rsid w:val="15763D45"/>
    <w:rsid w:val="1B851185"/>
    <w:rsid w:val="1CA7564C"/>
    <w:rsid w:val="241A6C30"/>
    <w:rsid w:val="2436157B"/>
    <w:rsid w:val="264305C1"/>
    <w:rsid w:val="2D7846A8"/>
    <w:rsid w:val="2FD2D155"/>
    <w:rsid w:val="2FFFAE0E"/>
    <w:rsid w:val="3BEF0419"/>
    <w:rsid w:val="41B6005B"/>
    <w:rsid w:val="41E373FB"/>
    <w:rsid w:val="448B3483"/>
    <w:rsid w:val="4B3457DD"/>
    <w:rsid w:val="4C637CF9"/>
    <w:rsid w:val="56692AD3"/>
    <w:rsid w:val="59265E4F"/>
    <w:rsid w:val="5F731D2F"/>
    <w:rsid w:val="625428E9"/>
    <w:rsid w:val="650E4001"/>
    <w:rsid w:val="68221E6A"/>
    <w:rsid w:val="684C2F74"/>
    <w:rsid w:val="6D1F2DB6"/>
    <w:rsid w:val="71C92971"/>
    <w:rsid w:val="7BF070CA"/>
    <w:rsid w:val="7C975E78"/>
    <w:rsid w:val="7EFC705D"/>
    <w:rsid w:val="92BF7683"/>
    <w:rsid w:val="BFE3110D"/>
    <w:rsid w:val="CFFFC03B"/>
    <w:rsid w:val="DE3D8868"/>
    <w:rsid w:val="DECFF523"/>
    <w:rsid w:val="FC7B9CCF"/>
    <w:rsid w:val="FEBB9506"/>
    <w:rsid w:val="FFD9ACD0"/>
    <w:rsid w:val="FFF50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qFormat="1" w:uiPriority="99" w:semiHidden="0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before="100" w:beforeAutospacing="1" w:after="200"/>
      <w:jc w:val="both"/>
    </w:pPr>
    <w:rPr>
      <w:rFonts w:ascii="Times" w:hAnsi="Times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autoRedefine/>
    <w:qFormat/>
    <w:uiPriority w:val="9"/>
    <w:pPr>
      <w:keepNext/>
      <w:keepLines/>
      <w:spacing w:before="120" w:beforeAutospacing="0" w:after="120" w:line="360" w:lineRule="auto"/>
      <w:jc w:val="left"/>
      <w:outlineLvl w:val="0"/>
    </w:pPr>
    <w:rPr>
      <w:rFonts w:ascii="Times New Roman" w:hAnsi="Times New Roman" w:eastAsia="Times New Roman" w:cs="Times New Roman"/>
      <w:b/>
      <w:bCs/>
      <w:kern w:val="44"/>
      <w:szCs w:val="44"/>
      <w:lang w:val="de-DE" w:eastAsia="ja-JP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8"/>
    <w:autoRedefine/>
    <w:unhideWhenUsed/>
    <w:qFormat/>
    <w:uiPriority w:val="99"/>
    <w:pPr>
      <w:widowControl w:val="0"/>
      <w:spacing w:before="0" w:beforeAutospacing="0" w:after="0"/>
      <w:jc w:val="left"/>
    </w:pPr>
    <w:rPr>
      <w:rFonts w:ascii="等线" w:hAnsi="等线" w:eastAsia="等线"/>
      <w:kern w:val="2"/>
      <w:sz w:val="21"/>
      <w:szCs w:val="21"/>
    </w:rPr>
  </w:style>
  <w:style w:type="paragraph" w:styleId="4">
    <w:name w:val="footer"/>
    <w:basedOn w:val="1"/>
    <w:link w:val="19"/>
    <w:autoRedefine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before="0" w:beforeAutospacing="0" w:after="0"/>
      <w:jc w:val="left"/>
    </w:pPr>
    <w:rPr>
      <w:rFonts w:ascii="等线" w:hAnsi="等线" w:eastAsia="等线"/>
      <w:kern w:val="2"/>
      <w:sz w:val="18"/>
      <w:szCs w:val="18"/>
    </w:rPr>
  </w:style>
  <w:style w:type="paragraph" w:styleId="5">
    <w:name w:val="header"/>
    <w:basedOn w:val="1"/>
    <w:link w:val="20"/>
    <w:autoRedefine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0" w:beforeAutospacing="0" w:after="0"/>
      <w:jc w:val="center"/>
    </w:pPr>
    <w:rPr>
      <w:rFonts w:ascii="等线" w:hAnsi="等线" w:eastAsia="等线"/>
      <w:kern w:val="2"/>
      <w:sz w:val="18"/>
      <w:szCs w:val="18"/>
    </w:rPr>
  </w:style>
  <w:style w:type="paragraph" w:styleId="6">
    <w:name w:val="toc 1"/>
    <w:basedOn w:val="1"/>
    <w:next w:val="1"/>
    <w:autoRedefine/>
    <w:unhideWhenUsed/>
    <w:qFormat/>
    <w:uiPriority w:val="39"/>
    <w:pPr>
      <w:widowControl w:val="0"/>
      <w:spacing w:before="0" w:beforeAutospacing="0" w:after="0"/>
    </w:pPr>
    <w:rPr>
      <w:rFonts w:ascii="等线" w:hAnsi="等线" w:eastAsia="等线"/>
      <w:kern w:val="2"/>
      <w:sz w:val="21"/>
      <w:szCs w:val="21"/>
    </w:rPr>
  </w:style>
  <w:style w:type="paragraph" w:styleId="7">
    <w:name w:val="Normal (Web)"/>
    <w:basedOn w:val="1"/>
    <w:autoRedefine/>
    <w:unhideWhenUsed/>
    <w:qFormat/>
    <w:uiPriority w:val="99"/>
    <w:pPr>
      <w:spacing w:after="100" w:afterAutospacing="1"/>
      <w:jc w:val="left"/>
    </w:pPr>
    <w:rPr>
      <w:rFonts w:ascii="宋体" w:hAnsi="宋体"/>
    </w:rPr>
  </w:style>
  <w:style w:type="paragraph" w:styleId="8">
    <w:name w:val="annotation subject"/>
    <w:basedOn w:val="3"/>
    <w:next w:val="3"/>
    <w:link w:val="21"/>
    <w:autoRedefine/>
    <w:unhideWhenUsed/>
    <w:qFormat/>
    <w:uiPriority w:val="99"/>
    <w:rPr>
      <w:b/>
      <w:bCs/>
    </w:rPr>
  </w:style>
  <w:style w:type="table" w:styleId="10">
    <w:name w:val="Table Grid"/>
    <w:basedOn w:val="9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autoRedefine/>
    <w:qFormat/>
    <w:uiPriority w:val="22"/>
    <w:rPr>
      <w:b/>
      <w:bCs/>
    </w:rPr>
  </w:style>
  <w:style w:type="character" w:styleId="13">
    <w:name w:val="Emphasis"/>
    <w:autoRedefine/>
    <w:qFormat/>
    <w:uiPriority w:val="20"/>
    <w:rPr>
      <w:i/>
      <w:iCs/>
    </w:rPr>
  </w:style>
  <w:style w:type="character" w:styleId="14">
    <w:name w:val="Hyperlink"/>
    <w:autoRedefine/>
    <w:unhideWhenUsed/>
    <w:qFormat/>
    <w:uiPriority w:val="0"/>
    <w:rPr>
      <w:color w:val="0000FF"/>
      <w:u w:val="single"/>
    </w:rPr>
  </w:style>
  <w:style w:type="character" w:styleId="15">
    <w:name w:val="annotation reference"/>
    <w:autoRedefine/>
    <w:unhideWhenUsed/>
    <w:qFormat/>
    <w:uiPriority w:val="0"/>
    <w:rPr>
      <w:sz w:val="21"/>
      <w:szCs w:val="21"/>
    </w:rPr>
  </w:style>
  <w:style w:type="character" w:styleId="16">
    <w:name w:val="HTML Cite"/>
    <w:autoRedefine/>
    <w:unhideWhenUsed/>
    <w:qFormat/>
    <w:uiPriority w:val="99"/>
    <w:rPr>
      <w:i/>
      <w:iCs/>
    </w:rPr>
  </w:style>
  <w:style w:type="character" w:customStyle="1" w:styleId="17">
    <w:name w:val="标题 1 字符"/>
    <w:link w:val="2"/>
    <w:autoRedefine/>
    <w:qFormat/>
    <w:uiPriority w:val="9"/>
    <w:rPr>
      <w:rFonts w:ascii="Times New Roman" w:hAnsi="Times New Roman" w:eastAsia="Times New Roman" w:cs="Times New Roman"/>
      <w:b/>
      <w:bCs/>
      <w:kern w:val="44"/>
      <w:sz w:val="24"/>
      <w:szCs w:val="44"/>
      <w:lang w:val="de-DE" w:eastAsia="ja-JP"/>
    </w:rPr>
  </w:style>
  <w:style w:type="character" w:customStyle="1" w:styleId="18">
    <w:name w:val="批注文字 字符"/>
    <w:link w:val="3"/>
    <w:autoRedefine/>
    <w:semiHidden/>
    <w:qFormat/>
    <w:uiPriority w:val="99"/>
  </w:style>
  <w:style w:type="character" w:customStyle="1" w:styleId="19">
    <w:name w:val="页脚 字符"/>
    <w:link w:val="4"/>
    <w:autoRedefine/>
    <w:qFormat/>
    <w:uiPriority w:val="99"/>
    <w:rPr>
      <w:sz w:val="18"/>
      <w:szCs w:val="18"/>
    </w:rPr>
  </w:style>
  <w:style w:type="character" w:customStyle="1" w:styleId="20">
    <w:name w:val="页眉 字符"/>
    <w:link w:val="5"/>
    <w:autoRedefine/>
    <w:qFormat/>
    <w:uiPriority w:val="99"/>
    <w:rPr>
      <w:sz w:val="18"/>
      <w:szCs w:val="18"/>
    </w:rPr>
  </w:style>
  <w:style w:type="character" w:customStyle="1" w:styleId="21">
    <w:name w:val="批注主题 字符"/>
    <w:link w:val="8"/>
    <w:autoRedefine/>
    <w:semiHidden/>
    <w:qFormat/>
    <w:uiPriority w:val="99"/>
    <w:rPr>
      <w:b/>
      <w:bCs/>
    </w:rPr>
  </w:style>
  <w:style w:type="paragraph" w:customStyle="1" w:styleId="22">
    <w:name w:val="图说"/>
    <w:basedOn w:val="1"/>
    <w:autoRedefine/>
    <w:qFormat/>
    <w:uiPriority w:val="0"/>
    <w:pPr>
      <w:widowControl w:val="0"/>
      <w:topLinePunct/>
      <w:adjustRightInd w:val="0"/>
      <w:snapToGrid w:val="0"/>
      <w:spacing w:before="0" w:beforeAutospacing="0" w:after="80" w:afterLines="80" w:line="220" w:lineRule="exact"/>
    </w:pPr>
    <w:rPr>
      <w:rFonts w:ascii="Times New Roman" w:hAnsi="Times New Roman" w:cs="Times New Roman"/>
      <w:kern w:val="2"/>
      <w:sz w:val="18"/>
    </w:rPr>
  </w:style>
  <w:style w:type="paragraph" w:customStyle="1" w:styleId="23">
    <w:name w:val="BA_Title"/>
    <w:basedOn w:val="1"/>
    <w:next w:val="24"/>
    <w:autoRedefine/>
    <w:qFormat/>
    <w:uiPriority w:val="0"/>
    <w:pPr>
      <w:spacing w:before="720" w:beforeAutospacing="0" w:after="360" w:line="480" w:lineRule="auto"/>
      <w:jc w:val="center"/>
    </w:pPr>
    <w:rPr>
      <w:rFonts w:ascii="Times New Roman" w:hAnsi="Times New Roman" w:eastAsia="等线" w:cs="Times New Roman"/>
      <w:b/>
      <w:sz w:val="28"/>
      <w:szCs w:val="20"/>
      <w:lang w:eastAsia="en-US"/>
    </w:rPr>
  </w:style>
  <w:style w:type="paragraph" w:customStyle="1" w:styleId="24">
    <w:name w:val="BB_Author_Name"/>
    <w:basedOn w:val="1"/>
    <w:next w:val="25"/>
    <w:autoRedefine/>
    <w:qFormat/>
    <w:uiPriority w:val="0"/>
    <w:pPr>
      <w:spacing w:after="240"/>
      <w:jc w:val="center"/>
    </w:pPr>
    <w:rPr>
      <w:i/>
    </w:rPr>
  </w:style>
  <w:style w:type="paragraph" w:customStyle="1" w:styleId="25">
    <w:name w:val="BC_Author_Address"/>
    <w:basedOn w:val="1"/>
    <w:next w:val="26"/>
    <w:autoRedefine/>
    <w:qFormat/>
    <w:uiPriority w:val="0"/>
    <w:pPr>
      <w:spacing w:after="240"/>
      <w:jc w:val="center"/>
    </w:pPr>
  </w:style>
  <w:style w:type="paragraph" w:customStyle="1" w:styleId="26">
    <w:name w:val="BI_Email_Address"/>
    <w:basedOn w:val="1"/>
    <w:next w:val="27"/>
    <w:autoRedefine/>
    <w:qFormat/>
    <w:uiPriority w:val="0"/>
  </w:style>
  <w:style w:type="paragraph" w:customStyle="1" w:styleId="27">
    <w:name w:val="AI_Received_Date"/>
    <w:basedOn w:val="1"/>
    <w:next w:val="28"/>
    <w:autoRedefine/>
    <w:qFormat/>
    <w:uiPriority w:val="0"/>
    <w:pPr>
      <w:spacing w:before="0" w:beforeAutospacing="0" w:after="240" w:line="480" w:lineRule="auto"/>
      <w:jc w:val="left"/>
    </w:pPr>
    <w:rPr>
      <w:rFonts w:ascii="Times New Roman" w:hAnsi="Times New Roman" w:eastAsia="等线" w:cs="Times New Roman"/>
      <w:b/>
      <w:lang w:eastAsia="en-US"/>
    </w:rPr>
  </w:style>
  <w:style w:type="paragraph" w:customStyle="1" w:styleId="28">
    <w:name w:val="BD_Abstract"/>
    <w:basedOn w:val="1"/>
    <w:next w:val="29"/>
    <w:autoRedefine/>
    <w:qFormat/>
    <w:uiPriority w:val="0"/>
    <w:pPr>
      <w:spacing w:before="360" w:after="360"/>
    </w:pPr>
  </w:style>
  <w:style w:type="paragraph" w:customStyle="1" w:styleId="29">
    <w:name w:val="TA_Main_Text"/>
    <w:basedOn w:val="1"/>
    <w:link w:val="44"/>
    <w:autoRedefine/>
    <w:qFormat/>
    <w:uiPriority w:val="0"/>
    <w:pPr>
      <w:spacing w:before="0" w:beforeAutospacing="0" w:after="0" w:line="480" w:lineRule="auto"/>
      <w:ind w:firstLine="202"/>
      <w:jc w:val="left"/>
    </w:pPr>
    <w:rPr>
      <w:rFonts w:ascii="Times New Roman" w:hAnsi="Times New Roman" w:eastAsia="等线" w:cs="Times New Roman"/>
      <w:lang w:eastAsia="en-US"/>
    </w:rPr>
  </w:style>
  <w:style w:type="table" w:customStyle="1" w:styleId="30">
    <w:name w:val="网格型1"/>
    <w:basedOn w:val="9"/>
    <w:autoRedefine/>
    <w:qFormat/>
    <w:uiPriority w:val="0"/>
    <w:rPr>
      <w:rFonts w:ascii="New York" w:hAnsi="New York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31">
    <w:name w:val="修订1"/>
    <w:autoRedefine/>
    <w:semiHidden/>
    <w:qFormat/>
    <w:uiPriority w:val="99"/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customStyle="1" w:styleId="32">
    <w:name w:val="fontstyle01"/>
    <w:autoRedefine/>
    <w:qFormat/>
    <w:uiPriority w:val="0"/>
    <w:rPr>
      <w:rFonts w:hint="default" w:ascii="TimesNewRomanPS-BoldMT" w:hAnsi="TimesNewRomanPS-BoldMT"/>
      <w:b/>
      <w:bCs/>
      <w:color w:val="000000"/>
      <w:sz w:val="22"/>
      <w:szCs w:val="22"/>
    </w:rPr>
  </w:style>
  <w:style w:type="character" w:styleId="33">
    <w:name w:val="Placeholder Text"/>
    <w:autoRedefine/>
    <w:semiHidden/>
    <w:qFormat/>
    <w:uiPriority w:val="99"/>
    <w:rPr>
      <w:color w:val="808080"/>
    </w:rPr>
  </w:style>
  <w:style w:type="paragraph" w:styleId="34">
    <w:name w:val="List Paragraph"/>
    <w:basedOn w:val="1"/>
    <w:autoRedefine/>
    <w:qFormat/>
    <w:uiPriority w:val="34"/>
    <w:pPr>
      <w:widowControl w:val="0"/>
      <w:spacing w:before="0" w:beforeAutospacing="0" w:after="0"/>
      <w:ind w:firstLine="420" w:firstLineChars="200"/>
    </w:pPr>
    <w:rPr>
      <w:rFonts w:ascii="等线" w:hAnsi="等线" w:eastAsia="等线"/>
      <w:kern w:val="2"/>
      <w:sz w:val="21"/>
      <w:szCs w:val="21"/>
    </w:rPr>
  </w:style>
  <w:style w:type="character" w:customStyle="1" w:styleId="35">
    <w:name w:val="cit-title"/>
    <w:autoRedefine/>
    <w:qFormat/>
    <w:uiPriority w:val="0"/>
  </w:style>
  <w:style w:type="character" w:customStyle="1" w:styleId="36">
    <w:name w:val="cit-year-info"/>
    <w:autoRedefine/>
    <w:qFormat/>
    <w:uiPriority w:val="0"/>
  </w:style>
  <w:style w:type="character" w:customStyle="1" w:styleId="37">
    <w:name w:val="cit-volume"/>
    <w:autoRedefine/>
    <w:qFormat/>
    <w:uiPriority w:val="0"/>
  </w:style>
  <w:style w:type="character" w:customStyle="1" w:styleId="38">
    <w:name w:val="cit-issue"/>
    <w:autoRedefine/>
    <w:qFormat/>
    <w:uiPriority w:val="0"/>
  </w:style>
  <w:style w:type="character" w:customStyle="1" w:styleId="39">
    <w:name w:val="cit-pagerange"/>
    <w:autoRedefine/>
    <w:qFormat/>
    <w:uiPriority w:val="0"/>
  </w:style>
  <w:style w:type="character" w:customStyle="1" w:styleId="40">
    <w:name w:val="未处理的提及1"/>
    <w:autoRedefine/>
    <w:unhideWhenUsed/>
    <w:qFormat/>
    <w:uiPriority w:val="99"/>
    <w:rPr>
      <w:color w:val="605E5C"/>
      <w:shd w:val="clear" w:color="auto" w:fill="E1DFDD"/>
    </w:rPr>
  </w:style>
  <w:style w:type="paragraph" w:customStyle="1" w:styleId="41">
    <w:name w:val="Experimental Text"/>
    <w:basedOn w:val="1"/>
    <w:link w:val="42"/>
    <w:autoRedefine/>
    <w:qFormat/>
    <w:uiPriority w:val="0"/>
    <w:pPr>
      <w:spacing w:before="0" w:beforeAutospacing="0" w:after="0" w:line="480" w:lineRule="auto"/>
      <w:jc w:val="left"/>
    </w:pPr>
    <w:rPr>
      <w:rFonts w:ascii="Times New Roman" w:hAnsi="Times New Roman" w:eastAsia="MS Mincho" w:cs="Times New Roman"/>
      <w:lang w:eastAsia="ja-JP"/>
    </w:rPr>
  </w:style>
  <w:style w:type="character" w:customStyle="1" w:styleId="42">
    <w:name w:val="Experimental Text Char"/>
    <w:link w:val="41"/>
    <w:autoRedefine/>
    <w:qFormat/>
    <w:uiPriority w:val="0"/>
    <w:rPr>
      <w:rFonts w:ascii="Times New Roman" w:hAnsi="Times New Roman" w:eastAsia="MS Mincho" w:cs="Times New Roman"/>
      <w:kern w:val="0"/>
      <w:sz w:val="24"/>
      <w:szCs w:val="24"/>
      <w:lang w:eastAsia="ja-JP"/>
    </w:rPr>
  </w:style>
  <w:style w:type="paragraph" w:customStyle="1" w:styleId="43">
    <w:name w:val="TOC 标题1"/>
    <w:basedOn w:val="2"/>
    <w:next w:val="1"/>
    <w:autoRedefine/>
    <w:unhideWhenUsed/>
    <w:qFormat/>
    <w:uiPriority w:val="39"/>
    <w:pPr>
      <w:spacing w:before="240" w:after="0" w:line="259" w:lineRule="auto"/>
      <w:outlineLvl w:val="9"/>
    </w:pPr>
    <w:rPr>
      <w:rFonts w:ascii="等线 Light" w:hAnsi="等线 Light" w:eastAsia="等线 Light"/>
      <w:b w:val="0"/>
      <w:bCs w:val="0"/>
      <w:color w:val="2F5496"/>
      <w:kern w:val="0"/>
      <w:sz w:val="32"/>
      <w:szCs w:val="32"/>
      <w:lang w:val="en-US" w:eastAsia="zh-CN"/>
    </w:rPr>
  </w:style>
  <w:style w:type="character" w:customStyle="1" w:styleId="44">
    <w:name w:val="TA_Main_Text 字符"/>
    <w:link w:val="29"/>
    <w:autoRedefine/>
    <w:qFormat/>
    <w:uiPriority w:val="0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customStyle="1" w:styleId="45">
    <w:name w:val="EndNote Bibliography Title"/>
    <w:basedOn w:val="1"/>
    <w:link w:val="46"/>
    <w:autoRedefine/>
    <w:qFormat/>
    <w:uiPriority w:val="0"/>
    <w:pPr>
      <w:widowControl w:val="0"/>
      <w:spacing w:before="0" w:beforeAutospacing="0" w:after="0"/>
      <w:jc w:val="center"/>
    </w:pPr>
    <w:rPr>
      <w:rFonts w:ascii="等线" w:hAnsi="等线" w:eastAsia="等线"/>
      <w:kern w:val="2"/>
      <w:sz w:val="20"/>
      <w:szCs w:val="21"/>
    </w:rPr>
  </w:style>
  <w:style w:type="character" w:customStyle="1" w:styleId="46">
    <w:name w:val="EndNote Bibliography Title 字符"/>
    <w:link w:val="45"/>
    <w:autoRedefine/>
    <w:qFormat/>
    <w:uiPriority w:val="0"/>
    <w:rPr>
      <w:rFonts w:ascii="等线" w:hAnsi="等线" w:eastAsia="等线"/>
      <w:sz w:val="20"/>
    </w:rPr>
  </w:style>
  <w:style w:type="paragraph" w:customStyle="1" w:styleId="47">
    <w:name w:val="EndNote Bibliography"/>
    <w:basedOn w:val="1"/>
    <w:link w:val="48"/>
    <w:autoRedefine/>
    <w:qFormat/>
    <w:uiPriority w:val="0"/>
    <w:pPr>
      <w:widowControl w:val="0"/>
      <w:spacing w:before="0" w:beforeAutospacing="0" w:after="0"/>
      <w:jc w:val="left"/>
    </w:pPr>
    <w:rPr>
      <w:rFonts w:ascii="等线" w:hAnsi="等线" w:eastAsia="等线"/>
      <w:kern w:val="2"/>
      <w:sz w:val="20"/>
      <w:szCs w:val="21"/>
    </w:rPr>
  </w:style>
  <w:style w:type="character" w:customStyle="1" w:styleId="48">
    <w:name w:val="EndNote Bibliography 字符"/>
    <w:link w:val="47"/>
    <w:autoRedefine/>
    <w:qFormat/>
    <w:uiPriority w:val="0"/>
    <w:rPr>
      <w:rFonts w:ascii="等线" w:hAnsi="等线" w:eastAsia="等线"/>
      <w:sz w:val="20"/>
    </w:rPr>
  </w:style>
  <w:style w:type="character" w:customStyle="1" w:styleId="49">
    <w:name w:val="15"/>
    <w:autoRedefine/>
    <w:qFormat/>
    <w:uiPriority w:val="0"/>
    <w:rPr>
      <w:rFonts w:hint="default" w:ascii="Times New Roman" w:hAnsi="Times New Roman" w:cs="Times New Roman"/>
    </w:rPr>
  </w:style>
  <w:style w:type="paragraph" w:customStyle="1" w:styleId="50">
    <w:name w:val="书目1"/>
    <w:basedOn w:val="1"/>
    <w:link w:val="51"/>
    <w:autoRedefine/>
    <w:qFormat/>
    <w:uiPriority w:val="0"/>
    <w:pPr>
      <w:widowControl w:val="0"/>
      <w:tabs>
        <w:tab w:val="left" w:pos="380"/>
      </w:tabs>
      <w:topLinePunct/>
      <w:adjustRightInd w:val="0"/>
      <w:snapToGrid w:val="0"/>
      <w:spacing w:before="312" w:beforeLines="100" w:beforeAutospacing="0" w:after="0" w:afterLines="50"/>
      <w:ind w:left="384" w:hanging="384"/>
      <w:jc w:val="left"/>
    </w:pPr>
    <w:rPr>
      <w:rFonts w:ascii="Times New Roman" w:hAnsi="Times New Roman"/>
      <w:b/>
      <w:kern w:val="2"/>
      <w:sz w:val="28"/>
      <w:szCs w:val="28"/>
    </w:rPr>
  </w:style>
  <w:style w:type="character" w:customStyle="1" w:styleId="51">
    <w:name w:val="Bibliography 字符"/>
    <w:basedOn w:val="11"/>
    <w:link w:val="50"/>
    <w:autoRedefine/>
    <w:qFormat/>
    <w:uiPriority w:val="0"/>
    <w:rPr>
      <w:b/>
      <w:kern w:val="2"/>
      <w:sz w:val="28"/>
      <w:szCs w:val="28"/>
    </w:rPr>
  </w:style>
  <w:style w:type="paragraph" w:customStyle="1" w:styleId="52">
    <w:name w:val="书目2"/>
    <w:basedOn w:val="1"/>
    <w:autoRedefine/>
    <w:qFormat/>
    <w:uiPriority w:val="0"/>
    <w:pPr>
      <w:widowControl w:val="0"/>
      <w:autoSpaceDE w:val="0"/>
      <w:autoSpaceDN w:val="0"/>
      <w:adjustRightInd w:val="0"/>
      <w:spacing w:before="0" w:beforeAutospacing="0" w:after="0"/>
      <w:ind w:left="384" w:hanging="384" w:firstLineChars="200"/>
    </w:pPr>
    <w:rPr>
      <w:rFonts w:ascii="Times New Roman" w:hAnsi="Times New Roman"/>
    </w:rPr>
  </w:style>
  <w:style w:type="character" w:customStyle="1" w:styleId="53">
    <w:name w:val="未处理的提及2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54">
    <w:name w:val="书目3"/>
    <w:basedOn w:val="1"/>
    <w:next w:val="1"/>
    <w:autoRedefine/>
    <w:unhideWhenUsed/>
    <w:qFormat/>
    <w:uiPriority w:val="37"/>
  </w:style>
  <w:style w:type="paragraph" w:customStyle="1" w:styleId="55">
    <w:name w:val="Title2"/>
    <w:basedOn w:val="1"/>
    <w:autoRedefine/>
    <w:qFormat/>
    <w:uiPriority w:val="0"/>
    <w:rPr>
      <w:b/>
    </w:rPr>
  </w:style>
  <w:style w:type="paragraph" w:customStyle="1" w:styleId="56">
    <w:name w:val="Addresses"/>
    <w:basedOn w:val="1"/>
    <w:autoRedefine/>
    <w:qFormat/>
    <w:uiPriority w:val="0"/>
  </w:style>
  <w:style w:type="paragraph" w:customStyle="1" w:styleId="57">
    <w:name w:val="Head 1"/>
    <w:basedOn w:val="1"/>
    <w:autoRedefine/>
    <w:qFormat/>
    <w:uiPriority w:val="0"/>
    <w:pPr>
      <w:spacing w:line="360" w:lineRule="auto"/>
    </w:pPr>
    <w:rPr>
      <w:b/>
    </w:rPr>
  </w:style>
  <w:style w:type="paragraph" w:customStyle="1" w:styleId="58">
    <w:name w:val="书目4"/>
    <w:basedOn w:val="1"/>
    <w:next w:val="1"/>
    <w:autoRedefine/>
    <w:unhideWhenUsed/>
    <w:qFormat/>
    <w:uiPriority w:val="37"/>
    <w:pPr>
      <w:tabs>
        <w:tab w:val="left" w:pos="384"/>
      </w:tabs>
      <w:spacing w:after="0" w:line="480" w:lineRule="auto"/>
      <w:ind w:left="384" w:hanging="384"/>
    </w:pPr>
  </w:style>
  <w:style w:type="character" w:customStyle="1" w:styleId="59">
    <w:name w:val="未处理的提及3"/>
    <w:basedOn w:val="11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0">
    <w:name w:val="EndNote Bibliography Char"/>
    <w:autoRedefine/>
    <w:qFormat/>
    <w:uiPriority w:val="0"/>
    <w:rPr>
      <w:rFonts w:ascii="Calibri" w:hAnsi="Calibri" w:cs="Calibri"/>
      <w:sz w:val="20"/>
    </w:rPr>
  </w:style>
  <w:style w:type="paragraph" w:customStyle="1" w:styleId="61">
    <w:name w:val="书目5"/>
    <w:basedOn w:val="1"/>
    <w:next w:val="1"/>
    <w:autoRedefine/>
    <w:semiHidden/>
    <w:unhideWhenUsed/>
    <w:qFormat/>
    <w:uiPriority w:val="37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4" Type="http://schemas.openxmlformats.org/officeDocument/2006/relationships/fontTable" Target="fontTable.xml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tiff"/><Relationship Id="rId20" Type="http://schemas.openxmlformats.org/officeDocument/2006/relationships/image" Target="media/image15.tiff"/><Relationship Id="rId2" Type="http://schemas.openxmlformats.org/officeDocument/2006/relationships/settings" Target="settings.xml"/><Relationship Id="rId19" Type="http://schemas.openxmlformats.org/officeDocument/2006/relationships/image" Target="media/image14.tiff"/><Relationship Id="rId18" Type="http://schemas.openxmlformats.org/officeDocument/2006/relationships/image" Target="media/image13.tiff"/><Relationship Id="rId17" Type="http://schemas.openxmlformats.org/officeDocument/2006/relationships/image" Target="media/image12.tiff"/><Relationship Id="rId16" Type="http://schemas.openxmlformats.org/officeDocument/2006/relationships/image" Target="media/image11.tiff"/><Relationship Id="rId15" Type="http://schemas.openxmlformats.org/officeDocument/2006/relationships/image" Target="media/image10.tiff"/><Relationship Id="rId14" Type="http://schemas.openxmlformats.org/officeDocument/2006/relationships/image" Target="media/image9.tiff"/><Relationship Id="rId13" Type="http://schemas.openxmlformats.org/officeDocument/2006/relationships/image" Target="media/image8.tiff"/><Relationship Id="rId12" Type="http://schemas.openxmlformats.org/officeDocument/2006/relationships/image" Target="media/image7.tiff"/><Relationship Id="rId11" Type="http://schemas.openxmlformats.org/officeDocument/2006/relationships/image" Target="media/image6.tiff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25</Pages>
  <Words>2753</Words>
  <Characters>15693</Characters>
  <Lines>130</Lines>
  <Paragraphs>36</Paragraphs>
  <TotalTime>28</TotalTime>
  <ScaleCrop>false</ScaleCrop>
  <LinksUpToDate>false</LinksUpToDate>
  <CharactersWithSpaces>18410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2024-01-29T18:01:00Z</dcterms:created>
  <dc:creator>ƺ Ƥ</dc:creator>
  <cp:lastModifiedBy>Moon</cp:lastModifiedBy>
  <cp:lastPrinted>2022-02-27T19:28:00Z</cp:lastPrinted>
  <dcterms:modified xsi:type="dcterms:W3CDTF">2024-01-30T23:50:37Z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6DEA27B5F08046DEB3739655AAA4884A_13</vt:lpwstr>
  </property>
  <property fmtid="{D5CDD505-2E9C-101B-9397-08002B2CF9AE}" pid="4" name="ZOTERO_PREF_1">
    <vt:lpwstr>&lt;data data-version="3" zotero-version="6.0.30"&gt;&lt;session id="m80gz2w9"/&gt;&lt;style id="http://www.zotero.org/styles/nature-communications" hasBibliography="1" bibliographyStyleHasBeenSet="1"/&gt;&lt;prefs&gt;&lt;pref name="fieldType" value="Field"/&gt;&lt;pref name="automaticJo</vt:lpwstr>
  </property>
  <property fmtid="{D5CDD505-2E9C-101B-9397-08002B2CF9AE}" pid="5" name="ZOTERO_PREF_2">
    <vt:lpwstr>urnalAbbreviations" value="true"/&gt;&lt;pref name="delayCitationUpdates" value="true"/&gt;&lt;/prefs&gt;&lt;/data&gt;</vt:lpwstr>
  </property>
</Properties>
</file>