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832D2" w14:textId="77777777" w:rsidR="00C54DD9" w:rsidRPr="00F2442F" w:rsidRDefault="00C54DD9" w:rsidP="00C54DD9">
      <w:pPr>
        <w:jc w:val="left"/>
        <w:rPr>
          <w:rFonts w:ascii="Times New Roman" w:eastAsia="Times New Roman" w:hAnsi="Times New Roman" w:cs="Times New Roman"/>
          <w:color w:val="000000"/>
          <w:sz w:val="22"/>
        </w:rPr>
      </w:pPr>
      <w:r w:rsidRPr="00F2442F">
        <w:rPr>
          <w:rFonts w:ascii="Times New Roman" w:eastAsia="Times New Roman" w:hAnsi="Times New Roman" w:cs="Times New Roman"/>
          <w:b/>
          <w:sz w:val="22"/>
        </w:rPr>
        <w:t>Table 3.</w:t>
      </w:r>
      <w:r w:rsidRPr="00F2442F">
        <w:rPr>
          <w:rFonts w:ascii="Times New Roman" w:eastAsia="Times New Roman" w:hAnsi="Times New Roman" w:cs="Times New Roman"/>
          <w:sz w:val="22"/>
        </w:rPr>
        <w:t xml:space="preserve"> Results of the stratified regression analysis</w:t>
      </w:r>
    </w:p>
    <w:tbl>
      <w:tblPr>
        <w:tblW w:w="9072" w:type="dxa"/>
        <w:tblInd w:w="-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072"/>
      </w:tblGrid>
      <w:tr w:rsidR="00C54DD9" w:rsidRPr="00F2442F" w14:paraId="6D080D33" w14:textId="77777777" w:rsidTr="00D00DCD">
        <w:trPr>
          <w:trHeight w:val="290"/>
        </w:trPr>
        <w:tc>
          <w:tcPr>
            <w:tcW w:w="9072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09724882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29"/>
              <w:gridCol w:w="1417"/>
              <w:gridCol w:w="924"/>
              <w:gridCol w:w="924"/>
              <w:gridCol w:w="1980"/>
            </w:tblGrid>
            <w:tr w:rsidR="00C54DD9" w:rsidRPr="00F2442F" w14:paraId="1EBB1DCF" w14:textId="77777777" w:rsidTr="00D00DCD">
              <w:trPr>
                <w:trHeight w:val="664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05448C5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</w:p>
              </w:tc>
              <w:tc>
                <w:tcPr>
                  <w:tcW w:w="2396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C78611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Non-standardized coefficient</w:t>
                  </w:r>
                </w:p>
              </w:tc>
              <w:tc>
                <w:tcPr>
                  <w:tcW w:w="1417" w:type="dxa"/>
                  <w:vMerge w:val="restar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32948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Standardized regression coefficient</w:t>
                  </w:r>
                </w:p>
              </w:tc>
              <w:tc>
                <w:tcPr>
                  <w:tcW w:w="924" w:type="dxa"/>
                  <w:vMerge w:val="restar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C7955C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Test statistic</w:t>
                  </w:r>
                </w:p>
              </w:tc>
              <w:tc>
                <w:tcPr>
                  <w:tcW w:w="924" w:type="dxa"/>
                  <w:vMerge w:val="restar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DCF05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i/>
                      <w:color w:val="000000"/>
                      <w:sz w:val="22"/>
                    </w:rPr>
                    <w:t>P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 xml:space="preserve"> value</w:t>
                  </w:r>
                </w:p>
              </w:tc>
              <w:tc>
                <w:tcPr>
                  <w:tcW w:w="1980" w:type="dxa"/>
                  <w:vMerge w:val="restart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FCF7C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95% CI</w:t>
                  </w:r>
                </w:p>
              </w:tc>
            </w:tr>
            <w:tr w:rsidR="00C54DD9" w:rsidRPr="00F2442F" w14:paraId="23DB7917" w14:textId="77777777" w:rsidTr="00D00DCD">
              <w:trPr>
                <w:trHeight w:val="630"/>
              </w:trPr>
              <w:tc>
                <w:tcPr>
                  <w:tcW w:w="118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B7359BB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</w:p>
              </w:tc>
              <w:tc>
                <w:tcPr>
                  <w:tcW w:w="126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3461201" w14:textId="77777777" w:rsidR="00C54DD9" w:rsidRPr="00F2442F" w:rsidRDefault="00C54DD9" w:rsidP="00D00DCD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Regression</w:t>
                  </w:r>
                </w:p>
                <w:p w14:paraId="122D9D9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coefficient</w:t>
                  </w:r>
                </w:p>
              </w:tc>
              <w:tc>
                <w:tcPr>
                  <w:tcW w:w="1129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043D1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Standard error</w:t>
                  </w:r>
                </w:p>
              </w:tc>
              <w:tc>
                <w:tcPr>
                  <w:tcW w:w="1417" w:type="dxa"/>
                  <w:vMerge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14:paraId="6CA79562" w14:textId="77777777" w:rsidR="00C54DD9" w:rsidRPr="00167F4A" w:rsidRDefault="00C54DD9" w:rsidP="00D00DCD">
                  <w:pPr>
                    <w:jc w:val="left"/>
                    <w:rPr>
                      <w:rFonts w:ascii="Times New Roman" w:hAnsi="Times New Roman" w:cs="Times New Roman"/>
                      <w:sz w:val="22"/>
                    </w:rPr>
                  </w:pPr>
                </w:p>
              </w:tc>
              <w:tc>
                <w:tcPr>
                  <w:tcW w:w="924" w:type="dxa"/>
                  <w:vMerge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14:paraId="741AB321" w14:textId="77777777" w:rsidR="00C54DD9" w:rsidRPr="00167F4A" w:rsidRDefault="00C54DD9" w:rsidP="00D00DCD">
                  <w:pPr>
                    <w:jc w:val="left"/>
                    <w:rPr>
                      <w:rFonts w:ascii="Times New Roman" w:hAnsi="Times New Roman" w:cs="Times New Roman"/>
                      <w:sz w:val="22"/>
                    </w:rPr>
                  </w:pPr>
                </w:p>
              </w:tc>
              <w:tc>
                <w:tcPr>
                  <w:tcW w:w="924" w:type="dxa"/>
                  <w:vMerge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14:paraId="3F56F3CC" w14:textId="77777777" w:rsidR="00C54DD9" w:rsidRPr="00167F4A" w:rsidRDefault="00C54DD9" w:rsidP="00D00DCD">
                  <w:pPr>
                    <w:jc w:val="left"/>
                    <w:rPr>
                      <w:rFonts w:ascii="Times New Roman" w:hAnsi="Times New Roman" w:cs="Times New Roman"/>
                      <w:sz w:val="22"/>
                    </w:rPr>
                  </w:pPr>
                </w:p>
              </w:tc>
              <w:tc>
                <w:tcPr>
                  <w:tcW w:w="1980" w:type="dxa"/>
                  <w:vMerge/>
                  <w:tcBorders>
                    <w:top w:val="nil"/>
                    <w:bottom w:val="single" w:sz="4" w:space="0" w:color="auto"/>
                  </w:tcBorders>
                  <w:shd w:val="clear" w:color="auto" w:fill="auto"/>
                </w:tcPr>
                <w:p w14:paraId="05D3A7DD" w14:textId="77777777" w:rsidR="00C54DD9" w:rsidRPr="00167F4A" w:rsidRDefault="00C54DD9" w:rsidP="00D00DCD">
                  <w:pPr>
                    <w:jc w:val="left"/>
                    <w:rPr>
                      <w:rFonts w:ascii="Times New Roman" w:hAnsi="Times New Roman" w:cs="Times New Roman"/>
                      <w:sz w:val="22"/>
                    </w:rPr>
                  </w:pPr>
                </w:p>
              </w:tc>
            </w:tr>
            <w:tr w:rsidR="00C54DD9" w:rsidRPr="00F2442F" w14:paraId="51483456" w14:textId="77777777" w:rsidTr="00D00DCD">
              <w:trPr>
                <w:trHeight w:val="630"/>
              </w:trPr>
              <w:tc>
                <w:tcPr>
                  <w:tcW w:w="8826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5C13CD9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sz w:val="22"/>
                    </w:rPr>
                    <w:t>Classification by age</w:t>
                  </w:r>
                </w:p>
              </w:tc>
            </w:tr>
            <w:tr w:rsidR="00C54DD9" w:rsidRPr="00F2442F" w14:paraId="610A8697" w14:textId="77777777" w:rsidTr="00D00DCD">
              <w:trPr>
                <w:trHeight w:val="201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0CA979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73 y.o.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2CE65D1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-0.062</w:t>
                  </w:r>
                </w:p>
              </w:tc>
              <w:tc>
                <w:tcPr>
                  <w:tcW w:w="112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324DB1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0.022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7F6DFB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-0.195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F17D2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-2.787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F5BC6F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0.006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EECE49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-0.106 to -0.018</w:t>
                  </w:r>
                </w:p>
              </w:tc>
            </w:tr>
            <w:tr w:rsidR="00C54DD9" w:rsidRPr="00F2442F" w14:paraId="5B93C479" w14:textId="77777777" w:rsidTr="00D00DCD">
              <w:trPr>
                <w:trHeight w:val="151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6BDA33EE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&lt;73 y.o.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2D0732F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-0.041</w:t>
                  </w:r>
                </w:p>
              </w:tc>
              <w:tc>
                <w:tcPr>
                  <w:tcW w:w="1129" w:type="dxa"/>
                  <w:shd w:val="clear" w:color="auto" w:fill="auto"/>
                  <w:vAlign w:val="center"/>
                </w:tcPr>
                <w:p w14:paraId="0839F63C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0.020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32A8157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-0.148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754D575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-2.041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331D8DC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0.043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0FD438C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-0.080 to -0.001</w:t>
                  </w:r>
                </w:p>
              </w:tc>
            </w:tr>
          </w:tbl>
          <w:p w14:paraId="4EE5320B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sex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1953C188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BDB2E7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Male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8518C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-0.041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13F0A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0.018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604A55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-0.140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46DC0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-2.289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74F7C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0.023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5350E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-0.077 to -0.006</w:t>
                  </w:r>
                </w:p>
              </w:tc>
            </w:tr>
            <w:tr w:rsidR="00C54DD9" w:rsidRPr="00F2442F" w14:paraId="24C9E7FE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3D342B70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Female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157347E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-0.076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0299FEB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0.025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68CDD39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-0.264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3B3A9C7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-3.004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5291B84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0.003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3B57725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-0.126 to -0.026</w:t>
                  </w:r>
                </w:p>
              </w:tc>
            </w:tr>
          </w:tbl>
          <w:p w14:paraId="70D5CF31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BMI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60D519C9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7A756C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22.4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F79C5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-0.062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7362D0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0.022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469EA1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-0.199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47377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-2.834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26F33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0.005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4E81C4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-0.105 to -0.019</w:t>
                  </w:r>
                </w:p>
              </w:tc>
            </w:tr>
            <w:tr w:rsidR="00C54DD9" w:rsidRPr="00F2442F" w14:paraId="5F9ECB3B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6A4B2F33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&lt;22.4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615EA90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-0.045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0787EBF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0.020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0473CB2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-0.158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6944828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-2.222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044FA70C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0.027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7EC8277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-0.085 to -0.005</w:t>
                  </w:r>
                </w:p>
              </w:tc>
            </w:tr>
          </w:tbl>
          <w:p w14:paraId="69E78FE4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eGFR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49CB2271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880886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60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BBEFB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-0.066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8E7529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0.023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D59076F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-0.237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7F025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-2.920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8AB03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0.004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D96B5D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-0.111 to -0.021</w:t>
                  </w:r>
                </w:p>
              </w:tc>
            </w:tr>
            <w:tr w:rsidR="00C54DD9" w:rsidRPr="00F2442F" w14:paraId="04027003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10F53660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&lt;60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2A33B4E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-0.038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CAED17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0.020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79A67EC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-0.125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035A42C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-1.948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38C0A5D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0.053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51A6B88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-0.077 to 0.000</w:t>
                  </w:r>
                </w:p>
              </w:tc>
            </w:tr>
          </w:tbl>
          <w:p w14:paraId="6C8FC973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TG level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0C87B727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3040FA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93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39AEEE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-0.042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8F8C0D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0A026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-0.142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0AA8D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-1.983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FB48C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0.049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F2293A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-0.084 to 0.000</w:t>
                  </w:r>
                </w:p>
              </w:tc>
            </w:tr>
            <w:tr w:rsidR="00C54DD9" w:rsidRPr="00F2442F" w14:paraId="5DA43C39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4D8A1734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&lt;93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45A8FD08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-0.056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7EFFFF4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3DF081A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-0.195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4EAA0B0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-2.725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6C75E9F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0.007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029D0A6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-0.097 to -0.015</w:t>
                  </w:r>
                </w:p>
              </w:tc>
            </w:tr>
          </w:tbl>
          <w:p w14:paraId="00A742C3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HbA1c level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4D6E76B5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B8D41C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5.9%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CAE028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-0.021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A3B78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5C51E1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-0.074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206D51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-1.008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50E73C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0.315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67D3BD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-0.063 to 0.020</w:t>
                  </w:r>
                </w:p>
              </w:tc>
            </w:tr>
            <w:tr w:rsidR="00C54DD9" w:rsidRPr="00F2442F" w14:paraId="4D17557F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21CCED66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&lt;5.9%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4DBC2E4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-0.075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4747696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19A35C94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-0.244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2B234A2C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-3.497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03E13A8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&lt;0.001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728E030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-0.117 to -0.033</w:t>
                  </w:r>
                </w:p>
              </w:tc>
            </w:tr>
          </w:tbl>
          <w:p w14:paraId="1337D244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CI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09907269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F8A281C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2.52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3196D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-0.019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7543D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0.022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4B8B21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-0.064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C945F5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-0.872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1B522B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0.385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A2C1E3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-0.064 to -0.025</w:t>
                  </w:r>
                </w:p>
              </w:tc>
            </w:tr>
            <w:tr w:rsidR="00C54DD9" w:rsidRPr="00F2442F" w14:paraId="69BF69BA" w14:textId="77777777" w:rsidTr="00D00DCD">
              <w:trPr>
                <w:trHeight w:val="87"/>
              </w:trPr>
              <w:tc>
                <w:tcPr>
                  <w:tcW w:w="1185" w:type="dxa"/>
                  <w:shd w:val="clear" w:color="auto" w:fill="auto"/>
                  <w:vAlign w:val="center"/>
                </w:tcPr>
                <w:p w14:paraId="0581E9CF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&lt;2.52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14:paraId="63F35E7F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-0.043</w:t>
                  </w: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0A7D261A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0.024</w:t>
                  </w:r>
                </w:p>
              </w:tc>
              <w:tc>
                <w:tcPr>
                  <w:tcW w:w="1412" w:type="dxa"/>
                  <w:shd w:val="clear" w:color="auto" w:fill="auto"/>
                  <w:vAlign w:val="center"/>
                </w:tcPr>
                <w:p w14:paraId="7E2B5F80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-0.130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60FBAA35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-1.808</w:t>
                  </w:r>
                </w:p>
              </w:tc>
              <w:tc>
                <w:tcPr>
                  <w:tcW w:w="924" w:type="dxa"/>
                  <w:shd w:val="clear" w:color="auto" w:fill="auto"/>
                  <w:vAlign w:val="center"/>
                </w:tcPr>
                <w:p w14:paraId="31BDA51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0.072</w:t>
                  </w:r>
                </w:p>
              </w:tc>
              <w:tc>
                <w:tcPr>
                  <w:tcW w:w="1980" w:type="dxa"/>
                  <w:shd w:val="clear" w:color="auto" w:fill="auto"/>
                  <w:vAlign w:val="center"/>
                </w:tcPr>
                <w:p w14:paraId="53727A01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-0.090 to -0.004</w:t>
                  </w:r>
                </w:p>
              </w:tc>
            </w:tr>
          </w:tbl>
          <w:p w14:paraId="6F47FDF4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Classification by Hb level</w:t>
            </w:r>
          </w:p>
          <w:tbl>
            <w:tblPr>
              <w:tblStyle w:val="TableGrid"/>
              <w:tblW w:w="882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85"/>
              <w:gridCol w:w="1267"/>
              <w:gridCol w:w="1134"/>
              <w:gridCol w:w="1412"/>
              <w:gridCol w:w="924"/>
              <w:gridCol w:w="924"/>
              <w:gridCol w:w="1980"/>
            </w:tblGrid>
            <w:tr w:rsidR="00C54DD9" w:rsidRPr="00F2442F" w14:paraId="2341E580" w14:textId="77777777" w:rsidTr="00D00DCD">
              <w:trPr>
                <w:trHeight w:val="77"/>
              </w:trPr>
              <w:tc>
                <w:tcPr>
                  <w:tcW w:w="118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E65D5F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167F4A">
                    <w:rPr>
                      <w:rFonts w:ascii="Times New Roman" w:eastAsia="Cambria Math" w:hAnsi="Times New Roman" w:cs="Times New Roman"/>
                      <w:color w:val="000000"/>
                      <w:sz w:val="22"/>
                    </w:rPr>
                    <w:t>≥</w:t>
                  </w: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12.4</w:t>
                  </w:r>
                </w:p>
              </w:tc>
              <w:tc>
                <w:tcPr>
                  <w:tcW w:w="1267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98D65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-0.095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16460E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E5B9A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-0.308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105007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-4.502</w:t>
                  </w:r>
                </w:p>
              </w:tc>
              <w:tc>
                <w:tcPr>
                  <w:tcW w:w="924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DAE8E6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&lt;0.001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25768D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-0.137 to -0.054</w:t>
                  </w:r>
                </w:p>
              </w:tc>
            </w:tr>
            <w:tr w:rsidR="00C54DD9" w:rsidRPr="00F2442F" w14:paraId="5C66CA13" w14:textId="77777777" w:rsidTr="00D00DCD">
              <w:trPr>
                <w:trHeight w:val="87"/>
              </w:trPr>
              <w:tc>
                <w:tcPr>
                  <w:tcW w:w="118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0E3704" w14:textId="77777777" w:rsidR="00C54DD9" w:rsidRPr="00F2442F" w:rsidRDefault="00C54DD9" w:rsidP="00D00DCD">
                  <w:pPr>
                    <w:jc w:val="left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&lt;12.4</w:t>
                  </w:r>
                </w:p>
              </w:tc>
              <w:tc>
                <w:tcPr>
                  <w:tcW w:w="1267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61744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-0.035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B6FA9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0.021</w:t>
                  </w:r>
                </w:p>
              </w:tc>
              <w:tc>
                <w:tcPr>
                  <w:tcW w:w="1412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DB79C03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-0.121</w:t>
                  </w:r>
                </w:p>
              </w:tc>
              <w:tc>
                <w:tcPr>
                  <w:tcW w:w="924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7E90B49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-1.665</w:t>
                  </w:r>
                </w:p>
              </w:tc>
              <w:tc>
                <w:tcPr>
                  <w:tcW w:w="924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62D472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0.098</w:t>
                  </w:r>
                </w:p>
              </w:tc>
              <w:tc>
                <w:tcPr>
                  <w:tcW w:w="198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7D0CF4" w14:textId="77777777" w:rsidR="00C54DD9" w:rsidRPr="00F2442F" w:rsidRDefault="00C54DD9" w:rsidP="00D00DCD">
                  <w:pPr>
                    <w:jc w:val="center"/>
                    <w:rPr>
                      <w:rFonts w:ascii="Times New Roman" w:eastAsia="Times New Roman" w:hAnsi="Times New Roman" w:cs="Times New Roman"/>
                      <w:sz w:val="22"/>
                    </w:rPr>
                  </w:pPr>
                  <w:r w:rsidRPr="00F2442F">
                    <w:rPr>
                      <w:rFonts w:ascii="Times New Roman" w:eastAsia="Times New Roman" w:hAnsi="Times New Roman" w:cs="Times New Roman"/>
                      <w:color w:val="000000"/>
                      <w:sz w:val="22"/>
                    </w:rPr>
                    <w:t>-0.076 to 0.006</w:t>
                  </w:r>
                </w:p>
              </w:tc>
            </w:tr>
          </w:tbl>
          <w:p w14:paraId="6E632825" w14:textId="77777777" w:rsidR="00C54DD9" w:rsidRPr="00F2442F" w:rsidRDefault="00C54DD9" w:rsidP="00D00DCD">
            <w:pPr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BMI, body mass index; CI, cardiac index; eGFR, </w:t>
            </w:r>
            <w:r w:rsidRPr="00F2442F">
              <w:rPr>
                <w:rFonts w:ascii="Times New Roman" w:eastAsia="Times New Roman" w:hAnsi="Times New Roman" w:cs="Times New Roman"/>
                <w:sz w:val="22"/>
              </w:rPr>
              <w:t xml:space="preserve">estimated glomerular filtration rate; </w:t>
            </w: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 xml:space="preserve">Hb, hemoglobin; HbA1c, </w:t>
            </w:r>
            <w:r w:rsidRPr="00F2442F">
              <w:rPr>
                <w:rFonts w:ascii="Times New Roman" w:eastAsia="Times New Roman" w:hAnsi="Times New Roman" w:cs="Times New Roman"/>
                <w:sz w:val="22"/>
              </w:rPr>
              <w:t xml:space="preserve">glycated hemoglobin; </w:t>
            </w:r>
            <w:r w:rsidRPr="00F2442F">
              <w:rPr>
                <w:rFonts w:ascii="Times New Roman" w:eastAsia="Times New Roman" w:hAnsi="Times New Roman" w:cs="Times New Roman"/>
                <w:color w:val="000000"/>
                <w:sz w:val="22"/>
              </w:rPr>
              <w:t>TG, triglyceride</w:t>
            </w:r>
          </w:p>
        </w:tc>
      </w:tr>
    </w:tbl>
    <w:p w14:paraId="437DD8D2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DD9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C54DD9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A3502"/>
  <w15:chartTrackingRefBased/>
  <w15:docId w15:val="{CC9CBA26-1A1B-4FA6-A939-D7BE9F860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DD9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54DD9"/>
    <w:pPr>
      <w:spacing w:after="0" w:line="240" w:lineRule="auto"/>
    </w:pPr>
    <w:rPr>
      <w:rFonts w:eastAsiaTheme="minorEastAsia"/>
      <w:sz w:val="21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1232</Characters>
  <Application>Microsoft Office Word</Application>
  <DocSecurity>0</DocSecurity>
  <Lines>10</Lines>
  <Paragraphs>2</Paragraphs>
  <ScaleCrop>false</ScaleCrop>
  <Company>Springer Nature</Company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2024-02-22T07:17:00Z</dcterms:created>
  <dcterms:modified xsi:type="dcterms:W3CDTF">2024-02-22T07:17:00Z</dcterms:modified>
</cp:coreProperties>
</file>