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05E06" w14:textId="77777777" w:rsidR="001F7C85" w:rsidRPr="00722DFB" w:rsidRDefault="001F7C85" w:rsidP="001F7C85">
      <w:pPr>
        <w:spacing w:line="480" w:lineRule="auto"/>
        <w:jc w:val="center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722DF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APPENDIX A: SUPPLEMENTARY MATERIAL</w:t>
      </w:r>
    </w:p>
    <w:p w14:paraId="2BC3D2C4" w14:textId="2537A0E9" w:rsidR="001F7C85" w:rsidRPr="00722DFB" w:rsidRDefault="001F7C85" w:rsidP="001F7C85">
      <w:pPr>
        <w:rPr>
          <w:i/>
          <w:iCs/>
          <w:kern w:val="2"/>
          <w:lang w:val="en-US"/>
          <w14:ligatures w14:val="standardContextual"/>
        </w:rPr>
      </w:pPr>
      <w:r w:rsidRPr="00722DF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Table </w:t>
      </w:r>
      <w:r w:rsidR="00322B1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A1</w:t>
      </w:r>
      <w:r w:rsidRPr="00722DF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. </w:t>
      </w:r>
      <w:r w:rsidRPr="00722DFB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Fit statistics 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for</w:t>
      </w:r>
      <w:r w:rsidRPr="00722DFB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 SEM models examined in the study</w:t>
      </w:r>
    </w:p>
    <w:tbl>
      <w:tblPr>
        <w:tblW w:w="90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5"/>
        <w:gridCol w:w="645"/>
        <w:gridCol w:w="645"/>
        <w:gridCol w:w="977"/>
        <w:gridCol w:w="977"/>
        <w:gridCol w:w="977"/>
        <w:gridCol w:w="977"/>
      </w:tblGrid>
      <w:tr w:rsidR="001F7C85" w:rsidRPr="00722DFB" w14:paraId="5BCCF387" w14:textId="77777777" w:rsidTr="001D5324">
        <w:trPr>
          <w:trHeight w:val="300"/>
        </w:trPr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960BA" w14:textId="77777777" w:rsidR="001F7C85" w:rsidRPr="00722DFB" w:rsidRDefault="001F7C85" w:rsidP="001D5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Model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8089E6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χ</w:t>
            </w: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l-PL"/>
              </w:rPr>
              <w:t>2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71D96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l-PL"/>
              </w:rPr>
              <w:t>df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6E5F3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l-PL"/>
              </w:rPr>
              <w:t>p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068AE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CFI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CA70B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RMSEA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0FD94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SRMR</w:t>
            </w:r>
          </w:p>
        </w:tc>
      </w:tr>
      <w:tr w:rsidR="001F7C85" w:rsidRPr="00722DFB" w14:paraId="244149EA" w14:textId="77777777" w:rsidTr="001D5324">
        <w:trPr>
          <w:trHeight w:val="300"/>
        </w:trPr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56EF" w14:textId="77777777" w:rsidR="001F7C85" w:rsidRPr="00722DFB" w:rsidRDefault="001F7C85" w:rsidP="001D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Overall mediation model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BF0750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1.30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883E89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E9A1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.254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B9DA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1.00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BD7B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.020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F6FE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.012</w:t>
            </w:r>
          </w:p>
        </w:tc>
      </w:tr>
      <w:tr w:rsidR="001F7C85" w:rsidRPr="00722DFB" w14:paraId="76282475" w14:textId="77777777" w:rsidTr="001D5324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4F1A" w14:textId="77777777" w:rsidR="001F7C85" w:rsidRPr="00722DFB" w:rsidRDefault="001F7C85" w:rsidP="001D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Stratified by gender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8205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1.45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8D11C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EA19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.484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B37F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1.00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F6FC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1875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.012</w:t>
            </w:r>
          </w:p>
        </w:tc>
      </w:tr>
      <w:tr w:rsidR="001F7C85" w:rsidRPr="00722DFB" w14:paraId="008DC78A" w14:textId="77777777" w:rsidTr="001D5324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822E" w14:textId="77777777" w:rsidR="001F7C85" w:rsidRPr="00722DFB" w:rsidRDefault="001F7C85" w:rsidP="001D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Stratified by ADHD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E0B48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NA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3AAA4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151E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NA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FAF0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1.00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9744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.000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C986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.000</w:t>
            </w:r>
          </w:p>
        </w:tc>
      </w:tr>
      <w:tr w:rsidR="001F7C85" w:rsidRPr="00722DFB" w14:paraId="4662E32B" w14:textId="77777777" w:rsidTr="001D5324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B2E7" w14:textId="77777777" w:rsidR="001F7C85" w:rsidRPr="00722DFB" w:rsidRDefault="001F7C85" w:rsidP="001D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Stratified by single parenting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8237A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3.12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609A4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980B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.210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B211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1.00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0860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.040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0851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.011</w:t>
            </w:r>
          </w:p>
        </w:tc>
      </w:tr>
      <w:tr w:rsidR="001F7C85" w:rsidRPr="00722DFB" w14:paraId="6A2931D9" w14:textId="77777777" w:rsidTr="001D5324">
        <w:trPr>
          <w:trHeight w:val="300"/>
        </w:trPr>
        <w:tc>
          <w:tcPr>
            <w:tcW w:w="38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B6FF" w14:textId="77777777" w:rsidR="001F7C85" w:rsidRPr="00722DFB" w:rsidRDefault="001F7C85" w:rsidP="001D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Stratified by presence of siblings</w:t>
            </w: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vAlign w:val="center"/>
          </w:tcPr>
          <w:p w14:paraId="6EC62E53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2.63</w:t>
            </w: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vAlign w:val="center"/>
          </w:tcPr>
          <w:p w14:paraId="43EC1040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48E1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.269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D394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1.00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A790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.030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0E22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.017</w:t>
            </w:r>
          </w:p>
        </w:tc>
      </w:tr>
      <w:tr w:rsidR="001F7C85" w:rsidRPr="00722DFB" w14:paraId="3BE471A6" w14:textId="77777777" w:rsidTr="001D5324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A49A4" w14:textId="77777777" w:rsidR="001F7C85" w:rsidRPr="00722DFB" w:rsidRDefault="001F7C85" w:rsidP="001D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Stratified by social media use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98036E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1.93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C84730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FC710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.381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4ADB9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1.00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93DE4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829B3" w14:textId="77777777" w:rsidR="001F7C85" w:rsidRPr="00722DFB" w:rsidRDefault="001F7C85" w:rsidP="001D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72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.013</w:t>
            </w:r>
          </w:p>
        </w:tc>
      </w:tr>
    </w:tbl>
    <w:p w14:paraId="45E8BAEE" w14:textId="77777777" w:rsidR="001F7C85" w:rsidRPr="00722DFB" w:rsidRDefault="001F7C85" w:rsidP="001F7C85">
      <w:pPr>
        <w:spacing w:line="480" w:lineRule="auto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722DFB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Note</w:t>
      </w:r>
      <w:r w:rsidRPr="00722DF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: The model stratified by ADHD was saturated; thus, no </w:t>
      </w:r>
      <w:r w:rsidRPr="00722D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χ</w:t>
      </w:r>
      <w:r w:rsidRPr="00722DF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pl-PL"/>
        </w:rPr>
        <w:t>2</w:t>
      </w:r>
      <w:r w:rsidRPr="00722DF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was calculated.</w:t>
      </w:r>
    </w:p>
    <w:p w14:paraId="0C581D32" w14:textId="5DEE9785" w:rsidR="001F7C85" w:rsidRPr="00722DFB" w:rsidRDefault="001F7C85" w:rsidP="001F7C85">
      <w:pPr>
        <w:spacing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val="en-US"/>
          <w14:ligatures w14:val="standardContextual"/>
        </w:rPr>
      </w:pPr>
      <w:r w:rsidRPr="00322B16">
        <w:rPr>
          <w:b/>
          <w:bCs/>
          <w:lang w:val="en-US"/>
        </w:rPr>
        <w:t>Fig</w:t>
      </w:r>
      <w:r w:rsidR="00322B16" w:rsidRPr="00322B16">
        <w:rPr>
          <w:b/>
          <w:bCs/>
          <w:lang w:val="en-US"/>
        </w:rPr>
        <w:t>.</w:t>
      </w:r>
      <w:r w:rsidRPr="00322B16">
        <w:rPr>
          <w:b/>
          <w:bCs/>
          <w:lang w:val="en-US"/>
        </w:rPr>
        <w:t xml:space="preserve"> </w:t>
      </w:r>
      <w:r w:rsidR="00322B16" w:rsidRPr="00322B16">
        <w:rPr>
          <w:b/>
          <w:bCs/>
          <w:lang w:val="en-US"/>
        </w:rPr>
        <w:t>A1</w:t>
      </w:r>
      <w:r w:rsidRPr="00322B16">
        <w:rPr>
          <w:b/>
          <w:bCs/>
          <w:lang w:val="en-US"/>
        </w:rPr>
        <w:t>.</w:t>
      </w:r>
      <w:r w:rsidRPr="00722DFB">
        <w:rPr>
          <w:rFonts w:ascii="Times New Roman" w:hAnsi="Times New Roman" w:cs="Times New Roman"/>
          <w:smallCaps/>
          <w:kern w:val="2"/>
          <w:sz w:val="24"/>
          <w:szCs w:val="24"/>
          <w:lang w:val="en-US"/>
          <w14:ligatures w14:val="standardContextual"/>
        </w:rPr>
        <w:t xml:space="preserve"> </w:t>
      </w:r>
      <w:r w:rsidRPr="00322B16">
        <w:rPr>
          <w:lang w:val="en-US"/>
        </w:rPr>
        <w:t>Structural equation model showing the estimated paths of family cohesion to behavioral problems through neighborhood social cohesion, stratified by gender (A – females, B – males</w:t>
      </w:r>
      <w:r w:rsidRPr="00722DFB">
        <w:rPr>
          <w:rFonts w:ascii="Times New Roman" w:hAnsi="Times New Roman" w:cs="Times New Roman"/>
          <w:smallCaps/>
          <w:kern w:val="2"/>
          <w:sz w:val="24"/>
          <w:szCs w:val="24"/>
          <w:lang w:val="en-US"/>
          <w14:ligatures w14:val="standardContextual"/>
        </w:rPr>
        <w:t>).</w:t>
      </w:r>
      <w:r w:rsidRPr="00722DFB">
        <w:rPr>
          <w:noProof/>
          <w:kern w:val="2"/>
          <w:lang w:val="en-US" w:eastAsia="zh-CN"/>
          <w14:ligatures w14:val="standardContextual"/>
        </w:rPr>
        <w:drawing>
          <wp:inline distT="0" distB="0" distL="0" distR="0" wp14:anchorId="62DCF8A7" wp14:editId="523C0AA4">
            <wp:extent cx="3547450" cy="3960000"/>
            <wp:effectExtent l="0" t="0" r="0" b="2540"/>
            <wp:docPr id="1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45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4CDC0" w14:textId="6224CB15" w:rsidR="001F7C85" w:rsidRPr="001B3619" w:rsidRDefault="001F7C85" w:rsidP="001F7C85">
      <w:pPr>
        <w:spacing w:after="0"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 w:rsidRPr="001B3619">
        <w:rPr>
          <w:rFonts w:ascii="Times New Roman" w:hAnsi="Times New Roman" w:cs="Times New Roman"/>
          <w:i/>
          <w:iCs/>
          <w:kern w:val="2"/>
          <w:sz w:val="20"/>
          <w:szCs w:val="20"/>
          <w:lang w:val="en-US"/>
          <w14:ligatures w14:val="standardContextual"/>
        </w:rPr>
        <w:t xml:space="preserve">Note. </w:t>
      </w:r>
      <w:r w:rsidRPr="001B3619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>Only statistically significant (p &lt; 0.05) standardized beta coefficients are shown. R</w:t>
      </w:r>
      <w:r w:rsidRPr="001B3619">
        <w:rPr>
          <w:rFonts w:ascii="Times New Roman" w:hAnsi="Times New Roman" w:cs="Times New Roman"/>
          <w:kern w:val="2"/>
          <w:sz w:val="20"/>
          <w:szCs w:val="20"/>
          <w:vertAlign w:val="superscript"/>
          <w:lang w:val="en-US"/>
          <w14:ligatures w14:val="standardContextual"/>
        </w:rPr>
        <w:t>2</w:t>
      </w:r>
      <w:r w:rsidRPr="001B3619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 shows the proportion of variance explained in each endogenous variable. Control variables (financial situation and ADHD), covariances, and error terms are not displayed for better readability. The differences </w:t>
      </w:r>
      <w:r w:rsidR="007A0C98" w:rsidRPr="001B3619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in </w:t>
      </w:r>
      <w:r w:rsidRPr="001B3619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>indirect effects between groups are not statistically significant.</w:t>
      </w:r>
    </w:p>
    <w:p w14:paraId="5535F645" w14:textId="77777777" w:rsidR="001F7C85" w:rsidRPr="00722DFB" w:rsidRDefault="001F7C85" w:rsidP="001F7C85">
      <w:pPr>
        <w:spacing w:after="0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1235A5C3" w14:textId="77777777" w:rsidR="001F7C85" w:rsidRPr="00722DFB" w:rsidRDefault="001F7C85" w:rsidP="001F7C85">
      <w:pPr>
        <w:spacing w:after="0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2F24E483" w14:textId="77777777" w:rsidR="001F7C85" w:rsidRPr="00722DFB" w:rsidRDefault="001F7C85" w:rsidP="001F7C85">
      <w:pPr>
        <w:spacing w:after="0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sectPr w:rsidR="001F7C85" w:rsidRPr="00722DFB" w:rsidSect="00D75222">
          <w:headerReference w:type="default" r:id="rId7"/>
          <w:pgSz w:w="11906" w:h="16838"/>
          <w:pgMar w:top="1417" w:right="1417" w:bottom="1417" w:left="1417" w:header="708" w:footer="708" w:gutter="0"/>
          <w:pgNumType w:start="16"/>
          <w:cols w:space="708"/>
          <w:docGrid w:linePitch="360"/>
        </w:sect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1F7C85" w:rsidRPr="001B3619" w14:paraId="7FF42B73" w14:textId="77777777" w:rsidTr="001D5324">
        <w:tc>
          <w:tcPr>
            <w:tcW w:w="6997" w:type="dxa"/>
          </w:tcPr>
          <w:p w14:paraId="355F31AF" w14:textId="7CE4CA47" w:rsidR="001F7C85" w:rsidRPr="00B65898" w:rsidRDefault="00322B16" w:rsidP="001B3619">
            <w:pPr>
              <w:spacing w:line="240" w:lineRule="auto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  <w:r w:rsidRPr="001B36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Fig. A2</w:t>
            </w:r>
            <w:r w:rsidR="001F7C85" w:rsidRPr="001B36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1F7C85" w:rsidRPr="001B3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Structural equation model showing the estimated paths of family cohesion to behavioral problems through neighborhood social cohesion, stratified by ADHD diagnosis (A – ADHD-free children, B – children with ADHD</w:t>
            </w:r>
            <w:r w:rsidR="001F7C85" w:rsidRPr="00B65898"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  <w:t xml:space="preserve">). </w:t>
            </w:r>
          </w:p>
          <w:p w14:paraId="554F8F74" w14:textId="4C9EDF12" w:rsidR="001F7C85" w:rsidRPr="00D62D9A" w:rsidRDefault="00D62D9A" w:rsidP="001B3619">
            <w:pPr>
              <w:spacing w:line="240" w:lineRule="auto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  <w:r w:rsidRPr="001B3619">
              <w:rPr>
                <w:rFonts w:ascii="Times New Roman" w:hAnsi="Times New Roman" w:cs="Times New Roman"/>
                <w:noProof/>
                <w:sz w:val="20"/>
                <w:szCs w:val="20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 wp14:anchorId="48365905" wp14:editId="5F89F2B6">
                  <wp:simplePos x="0" y="0"/>
                  <wp:positionH relativeFrom="margin">
                    <wp:posOffset>-64770</wp:posOffset>
                  </wp:positionH>
                  <wp:positionV relativeFrom="margin">
                    <wp:posOffset>868680</wp:posOffset>
                  </wp:positionV>
                  <wp:extent cx="3401934" cy="3780000"/>
                  <wp:effectExtent l="0" t="0" r="1905" b="5080"/>
                  <wp:wrapTopAndBottom/>
                  <wp:docPr id="11" name="Picture 6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6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934" cy="37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36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Note. </w:t>
            </w:r>
            <w:r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 statistically significant (p &lt; 0.05) standardized beta coefficients are shown. R</w:t>
            </w:r>
            <w:r w:rsidRPr="001B361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shows the proportion of variance explained in each endogenous variable. Control variables (financial situation), covariances, and error terms are not displayed for better readability. The differences </w:t>
            </w:r>
            <w:r w:rsidR="003F34FC"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indirect effects between groups are not statistically</w:t>
            </w:r>
            <w:r w:rsidRPr="00722D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significant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97" w:type="dxa"/>
          </w:tcPr>
          <w:p w14:paraId="55F6B614" w14:textId="11223BA8" w:rsidR="001F7C85" w:rsidRPr="001B3619" w:rsidRDefault="00B65898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D9A">
              <w:rPr>
                <w:rFonts w:ascii="Times New Roman" w:hAnsi="Times New Roman" w:cs="Times New Roman"/>
                <w:noProof/>
                <w:sz w:val="23"/>
                <w:szCs w:val="23"/>
                <w:lang w:val="en-US" w:eastAsia="zh-CN"/>
              </w:rPr>
              <w:drawing>
                <wp:anchor distT="0" distB="0" distL="114300" distR="114300" simplePos="0" relativeHeight="251653120" behindDoc="0" locked="0" layoutInCell="1" allowOverlap="1" wp14:anchorId="54C87735" wp14:editId="4A3114E5">
                  <wp:simplePos x="0" y="0"/>
                  <wp:positionH relativeFrom="margin">
                    <wp:posOffset>0</wp:posOffset>
                  </wp:positionH>
                  <wp:positionV relativeFrom="margin">
                    <wp:posOffset>867410</wp:posOffset>
                  </wp:positionV>
                  <wp:extent cx="3402000" cy="3780000"/>
                  <wp:effectExtent l="0" t="0" r="1905" b="5080"/>
                  <wp:wrapSquare wrapText="bothSides"/>
                  <wp:docPr id="12" name="Picture 7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7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000" cy="37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F7C85" w:rsidRPr="001B36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Fig </w:t>
            </w:r>
            <w:r w:rsidR="00322B16" w:rsidRPr="001B36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A3</w:t>
            </w:r>
            <w:r w:rsidR="001F7C85" w:rsidRPr="001B36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1F7C85" w:rsidRPr="001B3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Structural equation model showing the estimated paths of family cohesion to behavioral problems through neighborhood social cohesion, stratified by single parental household (A – full family, B – single parent household). </w:t>
            </w:r>
          </w:p>
          <w:p w14:paraId="74B40916" w14:textId="639974C9" w:rsidR="001F7C85" w:rsidRPr="00722DFB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9CD7971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AB8C5FC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3D901789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5BE3A514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4740E6F4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1FE8EDB1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45F36AFA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265BE432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2E4E10CE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03E782FC" w14:textId="168E5010" w:rsidR="001F7C85" w:rsidRPr="00722DFB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6398B059" w14:textId="56DD8757" w:rsidR="001F7C85" w:rsidRPr="00722DFB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74C7F770" w14:textId="3241EAAC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25D49AD5" w14:textId="6844A8C1" w:rsidR="00087E1B" w:rsidRDefault="00087E1B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2D0AE9FA" w14:textId="16BEEAF3" w:rsidR="00087E1B" w:rsidRDefault="00087E1B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35481890" w14:textId="77777777" w:rsidR="00087E1B" w:rsidRDefault="00087E1B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7B321D66" w14:textId="1847FFAA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1D27E345" w14:textId="1E467E9F" w:rsidR="00087E1B" w:rsidRDefault="00087E1B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11746837" w14:textId="39CEC046" w:rsidR="00087E1B" w:rsidRDefault="00087E1B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4BB32368" w14:textId="32622ECA" w:rsidR="00087E1B" w:rsidRDefault="00087E1B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7BA9C555" w14:textId="3B0458CC" w:rsidR="00087E1B" w:rsidRDefault="00087E1B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30CF5AF5" w14:textId="1DE14278" w:rsidR="00087E1B" w:rsidRDefault="00087E1B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65BFCAC9" w14:textId="09D36F05" w:rsidR="00087E1B" w:rsidRDefault="00087E1B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0F56B8CF" w14:textId="77777777" w:rsidR="00087E1B" w:rsidRDefault="00087E1B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727BCCFB" w14:textId="77777777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3ACA5A3A" w14:textId="4E1E10EA" w:rsidR="001F7C85" w:rsidRPr="001B3619" w:rsidRDefault="00D62D9A" w:rsidP="001B3619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B36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Note. </w:t>
            </w:r>
            <w:r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 statistically significant (p &lt; 0.05) standardized beta coefficients are shown. R</w:t>
            </w:r>
            <w:r w:rsidRPr="001B361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shows the proportion of variance explained in each endogenous variable. Control variables (financial situation and ADHD), covariances, and error terms are not displayed for better readability. The differences </w:t>
            </w:r>
            <w:r w:rsidR="003F34FC"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indirect effects between groups are not statistically significant.</w:t>
            </w:r>
          </w:p>
        </w:tc>
      </w:tr>
      <w:tr w:rsidR="001F7C85" w:rsidRPr="001B3619" w14:paraId="67C093B0" w14:textId="77777777" w:rsidTr="001D5324">
        <w:tc>
          <w:tcPr>
            <w:tcW w:w="6997" w:type="dxa"/>
          </w:tcPr>
          <w:p w14:paraId="5533C673" w14:textId="274A8C0E" w:rsidR="001F7C85" w:rsidRPr="00435E5E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E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Fig</w:t>
            </w:r>
            <w:r w:rsidR="001B3619" w:rsidRPr="00087E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087E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B3619" w:rsidRPr="00087E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A4</w:t>
            </w:r>
            <w:r w:rsidRPr="00087E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435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Structural equation model showing the estimated paths of family cohesion to behavioral problems through neighborhood social cohesion, stratified by presence of siblings (A – no siblings, B –siblings). </w:t>
            </w:r>
          </w:p>
          <w:p w14:paraId="46B236D6" w14:textId="77777777" w:rsidR="00435E5E" w:rsidRPr="00435E5E" w:rsidRDefault="00435E5E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6CA47137" w14:textId="58E0E4B1" w:rsidR="001F7C85" w:rsidRPr="001B3619" w:rsidRDefault="00D62D9A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3619">
              <w:rPr>
                <w:rFonts w:ascii="Times New Roman" w:hAnsi="Times New Roman" w:cs="Times New Roman"/>
                <w:noProof/>
                <w:sz w:val="20"/>
                <w:szCs w:val="20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 wp14:anchorId="6467BCB7" wp14:editId="16DB1261">
                  <wp:simplePos x="0" y="0"/>
                  <wp:positionH relativeFrom="margin">
                    <wp:posOffset>-60960</wp:posOffset>
                  </wp:positionH>
                  <wp:positionV relativeFrom="margin">
                    <wp:posOffset>862965</wp:posOffset>
                  </wp:positionV>
                  <wp:extent cx="3402000" cy="3780000"/>
                  <wp:effectExtent l="0" t="0" r="1905" b="5080"/>
                  <wp:wrapTopAndBottom/>
                  <wp:docPr id="13" name="Picture 8" descr="Obraz zawierający diagram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8" descr="Obraz zawierający diagram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000" cy="37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F7C85" w:rsidRPr="001B36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Note. </w:t>
            </w:r>
            <w:r w:rsidR="001F7C85"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 statistically significant (p &lt; 0.05) standardized beta coefficients are shown. R</w:t>
            </w:r>
            <w:r w:rsidR="001F7C85" w:rsidRPr="001B361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1F7C85"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shows the proportion of variance explained in each endogenous variable. Control variables (financial situation and ADHD), covariances, and error terms are not displayed for better readability. The differences </w:t>
            </w:r>
            <w:r w:rsidR="003F34FC"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 w:rsidR="001F7C85"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indirect effects between groups are not statistically significant, </w:t>
            </w:r>
            <w:r w:rsidR="001F7C85" w:rsidRPr="001B36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except for externalizing behaviors.</w:t>
            </w:r>
          </w:p>
        </w:tc>
        <w:tc>
          <w:tcPr>
            <w:tcW w:w="6997" w:type="dxa"/>
          </w:tcPr>
          <w:p w14:paraId="7B982D5C" w14:textId="10960340" w:rsidR="001F7C85" w:rsidRPr="00435E5E" w:rsidRDefault="001F7C85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E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Fig</w:t>
            </w:r>
            <w:r w:rsidR="001B3619" w:rsidRPr="00087E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087E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B3619" w:rsidRPr="00087E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A5</w:t>
            </w:r>
            <w:r w:rsidRPr="00087E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435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Structural equation model showing the estimated paths of family cohesion to behavioral problems through neighborhood social cohesion, stratified by use of social media (A – non-users, B – users). </w:t>
            </w:r>
          </w:p>
          <w:p w14:paraId="0500F535" w14:textId="10C2E55D" w:rsidR="00435E5E" w:rsidRDefault="00435E5E" w:rsidP="00087E1B">
            <w:pPr>
              <w:snapToGrid w:val="0"/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14:paraId="1FE5DB75" w14:textId="77777777" w:rsidR="00435E5E" w:rsidRDefault="00435E5E" w:rsidP="00087E1B">
            <w:pPr>
              <w:snapToGrid w:val="0"/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14:paraId="6184873C" w14:textId="3DEE9618" w:rsidR="001F7C85" w:rsidRPr="00722DFB" w:rsidRDefault="001B3619" w:rsidP="00087E1B">
            <w:pPr>
              <w:snapToGrid w:val="0"/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1B3619">
              <w:rPr>
                <w:rFonts w:ascii="Times New Roman" w:hAnsi="Times New Roman" w:cs="Times New Roman"/>
                <w:noProof/>
                <w:sz w:val="20"/>
                <w:szCs w:val="20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 wp14:anchorId="225D2577" wp14:editId="6D5CD493">
                  <wp:simplePos x="0" y="0"/>
                  <wp:positionH relativeFrom="margin">
                    <wp:posOffset>-60960</wp:posOffset>
                  </wp:positionH>
                  <wp:positionV relativeFrom="margin">
                    <wp:posOffset>864235</wp:posOffset>
                  </wp:positionV>
                  <wp:extent cx="3402000" cy="3780000"/>
                  <wp:effectExtent l="0" t="0" r="1905" b="5080"/>
                  <wp:wrapSquare wrapText="bothSides"/>
                  <wp:docPr id="14" name="Picture 9" descr="Diagram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9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000" cy="37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450494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56CD7E4D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24733654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72F7ECA2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2C3E04EE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624FDE86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2D18A022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24C40FF2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10A4775B" w14:textId="77777777" w:rsidR="001F7C85" w:rsidRPr="00722DFB" w:rsidRDefault="001F7C85" w:rsidP="00087E1B">
            <w:pPr>
              <w:snapToGrid w:val="0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108399A1" w14:textId="227D1976" w:rsidR="001F7C85" w:rsidRPr="00722DFB" w:rsidRDefault="001F7C85" w:rsidP="00087E1B">
            <w:pPr>
              <w:snapToGrid w:val="0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23A9787A" w14:textId="053D457D" w:rsidR="001F7C85" w:rsidRPr="00722DFB" w:rsidRDefault="001F7C85" w:rsidP="00087E1B">
            <w:pPr>
              <w:snapToGrid w:val="0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5427C725" w14:textId="77777777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18F868A7" w14:textId="77777777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3A866F97" w14:textId="77777777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414D8453" w14:textId="77777777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31AB5DE2" w14:textId="77777777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5154860A" w14:textId="77777777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4EEA46B4" w14:textId="77777777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0827DE7B" w14:textId="77777777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0A9F15B8" w14:textId="77777777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68C8F7F9" w14:textId="77777777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6132E6E9" w14:textId="77777777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135BA4E8" w14:textId="77777777" w:rsidR="001B3619" w:rsidRDefault="001B3619" w:rsidP="0008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6622FFEA" w14:textId="00656E55" w:rsidR="001F7C85" w:rsidRPr="001B3619" w:rsidRDefault="001F7C85" w:rsidP="00087E1B">
            <w:pPr>
              <w:snapToGrid w:val="0"/>
              <w:spacing w:after="0" w:line="240" w:lineRule="auto"/>
              <w:rPr>
                <w:i/>
                <w:iCs/>
                <w:sz w:val="20"/>
                <w:szCs w:val="20"/>
                <w:lang w:val="en-US"/>
              </w:rPr>
            </w:pPr>
            <w:r w:rsidRPr="001B36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Note. </w:t>
            </w:r>
            <w:r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 statistically significant (p &lt; 0.05) standardized beta coefficients are shown. R</w:t>
            </w:r>
            <w:r w:rsidRPr="001B361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shows the proportion of variance explained in each endogenous variable. Control variables (financial situation and ADHD), covariances, and error terms are not displayed for better readability. The differences </w:t>
            </w:r>
            <w:r w:rsidR="003F34FC"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 w:rsidRPr="001B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indirect effects between groups are not statistically significant.</w:t>
            </w:r>
          </w:p>
        </w:tc>
      </w:tr>
    </w:tbl>
    <w:p w14:paraId="201864BA" w14:textId="77777777" w:rsidR="003E5E39" w:rsidRPr="001B3619" w:rsidRDefault="003E5E39" w:rsidP="00D62D9A">
      <w:pPr>
        <w:rPr>
          <w:lang w:val="en-US"/>
        </w:rPr>
      </w:pPr>
    </w:p>
    <w:sectPr w:rsidR="003E5E39" w:rsidRPr="001B3619" w:rsidSect="00D75222">
      <w:type w:val="continuous"/>
      <w:pgSz w:w="16838" w:h="11906" w:orient="landscape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AC1DD" w14:textId="77777777" w:rsidR="0029652F" w:rsidRDefault="0029652F" w:rsidP="00D62D9A">
      <w:pPr>
        <w:spacing w:after="0" w:line="240" w:lineRule="auto"/>
      </w:pPr>
      <w:r>
        <w:separator/>
      </w:r>
    </w:p>
  </w:endnote>
  <w:endnote w:type="continuationSeparator" w:id="0">
    <w:p w14:paraId="3CA4A735" w14:textId="77777777" w:rsidR="0029652F" w:rsidRDefault="0029652F" w:rsidP="00D6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﷽﷽﷽﷽﷽﷽﷽﷽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AC0F8" w14:textId="77777777" w:rsidR="0029652F" w:rsidRDefault="0029652F" w:rsidP="00D62D9A">
      <w:pPr>
        <w:spacing w:after="0" w:line="240" w:lineRule="auto"/>
      </w:pPr>
      <w:r>
        <w:separator/>
      </w:r>
    </w:p>
  </w:footnote>
  <w:footnote w:type="continuationSeparator" w:id="0">
    <w:p w14:paraId="5E1B5F76" w14:textId="77777777" w:rsidR="0029652F" w:rsidRDefault="0029652F" w:rsidP="00D62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  <w:szCs w:val="24"/>
      </w:rPr>
      <w:id w:val="846289578"/>
      <w:docPartObj>
        <w:docPartGallery w:val="Page Numbers (Top of Page)"/>
        <w:docPartUnique/>
      </w:docPartObj>
    </w:sdtPr>
    <w:sdtEndPr/>
    <w:sdtContent>
      <w:p w14:paraId="333E5F86" w14:textId="0B3BB858" w:rsidR="003F34FC" w:rsidRPr="00435E5E" w:rsidRDefault="00435E5E">
        <w:pPr>
          <w:pStyle w:val="Nagwek"/>
          <w:rPr>
            <w:rFonts w:ascii="Times New Roman" w:hAnsi="Times New Roman" w:cs="Times New Roman"/>
            <w:sz w:val="24"/>
            <w:szCs w:val="24"/>
            <w:lang w:val="en-US"/>
          </w:rPr>
        </w:pPr>
        <w:r w:rsidRPr="00435E5E">
          <w:rPr>
            <w:rFonts w:ascii="Times New Roman" w:hAnsi="Times New Roman" w:cs="Times New Roman"/>
            <w:sz w:val="24"/>
            <w:szCs w:val="24"/>
            <w:lang w:val="en-US"/>
          </w:rPr>
          <w:t>CONTEXT OF BEHAVIORAL PROBLEMS IN ADOLESCENCE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56"/>
    <w:rsid w:val="00087E1B"/>
    <w:rsid w:val="001B3619"/>
    <w:rsid w:val="001F7C85"/>
    <w:rsid w:val="0029652F"/>
    <w:rsid w:val="00322B16"/>
    <w:rsid w:val="003571F8"/>
    <w:rsid w:val="003E5E39"/>
    <w:rsid w:val="003F34FC"/>
    <w:rsid w:val="00435E5E"/>
    <w:rsid w:val="005301A0"/>
    <w:rsid w:val="00681881"/>
    <w:rsid w:val="00715353"/>
    <w:rsid w:val="007A0C98"/>
    <w:rsid w:val="008B2DE1"/>
    <w:rsid w:val="009920D2"/>
    <w:rsid w:val="00B16510"/>
    <w:rsid w:val="00B65898"/>
    <w:rsid w:val="00C7473E"/>
    <w:rsid w:val="00D62D9A"/>
    <w:rsid w:val="00DF5256"/>
    <w:rsid w:val="00FB1A0E"/>
    <w:rsid w:val="00FB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FB865E"/>
  <w14:defaultImageDpi w14:val="300"/>
  <w15:docId w15:val="{5AC228EF-4D12-40EB-ADB9-3058AD11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C85"/>
    <w:pPr>
      <w:spacing w:after="160" w:line="259" w:lineRule="auto"/>
    </w:pPr>
    <w:rPr>
      <w:rFonts w:eastAsiaTheme="minorHAnsi"/>
      <w:sz w:val="22"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ommenttextleft">
    <w:name w:val="Comment text left"/>
    <w:link w:val="CommenttextleftChar"/>
    <w:autoRedefine/>
    <w:qFormat/>
    <w:rsid w:val="00FB1A0E"/>
    <w:pPr>
      <w:kinsoku w:val="0"/>
      <w:overflowPunct w:val="0"/>
      <w:spacing w:after="160" w:line="259" w:lineRule="auto"/>
    </w:pPr>
    <w:rPr>
      <w:rFonts w:ascii="Times New Roman" w:eastAsia="Times New Roman" w:hAnsi="Times New Roman" w:cs="Times New Roman"/>
      <w:sz w:val="20"/>
    </w:rPr>
  </w:style>
  <w:style w:type="character" w:customStyle="1" w:styleId="CommenttextleftChar">
    <w:name w:val="Comment text left Char"/>
    <w:basedOn w:val="Domylnaczcionkaakapitu"/>
    <w:link w:val="Commenttextleft"/>
    <w:rsid w:val="00FB1A0E"/>
    <w:rPr>
      <w:rFonts w:ascii="Times New Roman" w:eastAsia="Times New Roman" w:hAnsi="Times New Roman" w:cs="Times New Roman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7C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7C85"/>
    <w:pPr>
      <w:spacing w:line="240" w:lineRule="auto"/>
    </w:pPr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7C85"/>
    <w:rPr>
      <w:rFonts w:eastAsiaTheme="minorHAns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F7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C85"/>
    <w:rPr>
      <w:rFonts w:eastAsiaTheme="minorHAnsi"/>
      <w:sz w:val="22"/>
      <w:szCs w:val="22"/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1F7C85"/>
  </w:style>
  <w:style w:type="table" w:customStyle="1" w:styleId="Tabela-Siatka2">
    <w:name w:val="Tabela - Siatka2"/>
    <w:basedOn w:val="Standardowy"/>
    <w:next w:val="Tabela-Siatka"/>
    <w:uiPriority w:val="39"/>
    <w:rsid w:val="001F7C85"/>
    <w:rPr>
      <w:rFonts w:eastAsiaTheme="minorHAnsi"/>
      <w:kern w:val="2"/>
      <w:sz w:val="22"/>
      <w:szCs w:val="2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1F7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7C8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C85"/>
    <w:rPr>
      <w:rFonts w:ascii="Lucida Grande" w:eastAsiaTheme="minorHAnsi" w:hAnsi="Lucida Grande" w:cs="Lucida Grande"/>
      <w:sz w:val="18"/>
      <w:szCs w:val="18"/>
      <w:lang w:val="pl-PL"/>
    </w:rPr>
  </w:style>
  <w:style w:type="character" w:styleId="Numerwiersza">
    <w:name w:val="line number"/>
    <w:basedOn w:val="Domylnaczcionkaakapitu"/>
    <w:uiPriority w:val="99"/>
    <w:semiHidden/>
    <w:unhideWhenUsed/>
    <w:rsid w:val="001F7C8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7C85"/>
    <w:pPr>
      <w:spacing w:line="259" w:lineRule="auto"/>
    </w:pPr>
    <w:rPr>
      <w:b/>
      <w:bCs/>
      <w:sz w:val="22"/>
      <w:szCs w:val="22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7C85"/>
    <w:rPr>
      <w:rFonts w:eastAsiaTheme="minorHAnsi"/>
      <w:b/>
      <w:bCs/>
      <w:sz w:val="22"/>
      <w:szCs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62D9A"/>
    <w:pPr>
      <w:tabs>
        <w:tab w:val="center" w:pos="4320"/>
        <w:tab w:val="right" w:pos="8640"/>
      </w:tabs>
      <w:snapToGrid w:val="0"/>
      <w:spacing w:line="240" w:lineRule="auto"/>
    </w:pPr>
    <w:rPr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62D9A"/>
    <w:rPr>
      <w:rFonts w:eastAsiaTheme="minorHAns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715353"/>
    <w:rPr>
      <w:rFonts w:eastAsiaTheme="minorHAns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5.tif"/><Relationship Id="rId5" Type="http://schemas.openxmlformats.org/officeDocument/2006/relationships/endnotes" Target="endnotes.xml"/><Relationship Id="rId10" Type="http://schemas.openxmlformats.org/officeDocument/2006/relationships/image" Target="media/image4.tif"/><Relationship Id="rId4" Type="http://schemas.openxmlformats.org/officeDocument/2006/relationships/footnotes" Target="footnote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  </dc:creator>
  <cp:keywords/>
  <dc:description/>
  <cp:lastModifiedBy>Katarzyna Sitnik-Warchulska</cp:lastModifiedBy>
  <cp:revision>2</cp:revision>
  <dcterms:created xsi:type="dcterms:W3CDTF">2024-02-04T09:47:00Z</dcterms:created>
  <dcterms:modified xsi:type="dcterms:W3CDTF">2024-02-04T09:47:00Z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5f0d5d3da9001a88dcffabac2f07983df299e1215aec7dbace0df5c71d71ce22</vt:lpwstr>
  </property>
</Properties>
</file>